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47DFB" w14:textId="77777777" w:rsidR="004B5850" w:rsidRDefault="004B5850" w:rsidP="00D03660">
      <w:pPr>
        <w:jc w:val="both"/>
        <w:rPr>
          <w:rFonts w:ascii="Arial" w:hAnsi="Arial" w:cs="Arial"/>
        </w:rPr>
      </w:pPr>
      <w:bookmarkStart w:id="0" w:name="_top"/>
      <w:bookmarkStart w:id="1" w:name="_GoBack"/>
      <w:bookmarkEnd w:id="0"/>
      <w:bookmarkEnd w:id="1"/>
    </w:p>
    <w:p w14:paraId="34FC3610" w14:textId="77777777" w:rsidR="004B5850" w:rsidRDefault="004B5850" w:rsidP="00D03660">
      <w:pPr>
        <w:jc w:val="both"/>
        <w:rPr>
          <w:rFonts w:ascii="Arial" w:hAnsi="Arial" w:cs="Arial"/>
        </w:rPr>
      </w:pPr>
    </w:p>
    <w:p w14:paraId="4B9F1C13" w14:textId="77777777" w:rsidR="004B5850" w:rsidRDefault="004B5850" w:rsidP="00D03660">
      <w:pPr>
        <w:jc w:val="both"/>
        <w:rPr>
          <w:rFonts w:ascii="Arial" w:hAnsi="Arial" w:cs="Arial"/>
        </w:rPr>
      </w:pPr>
    </w:p>
    <w:p w14:paraId="2D71148C" w14:textId="77777777" w:rsidR="004B5850" w:rsidRDefault="004B5850" w:rsidP="00D03660">
      <w:pPr>
        <w:jc w:val="both"/>
        <w:rPr>
          <w:rFonts w:ascii="Arial" w:hAnsi="Arial" w:cs="Arial"/>
        </w:rPr>
      </w:pPr>
    </w:p>
    <w:p w14:paraId="7EE868A1" w14:textId="77777777" w:rsidR="004B5850" w:rsidRDefault="004B5850" w:rsidP="00D03660">
      <w:pPr>
        <w:jc w:val="both"/>
        <w:rPr>
          <w:rFonts w:ascii="Arial" w:hAnsi="Arial" w:cs="Arial"/>
        </w:rPr>
      </w:pPr>
    </w:p>
    <w:p w14:paraId="216D8B51" w14:textId="77777777" w:rsidR="004B5850" w:rsidRDefault="004B5850" w:rsidP="00D03660">
      <w:pPr>
        <w:jc w:val="both"/>
        <w:rPr>
          <w:rFonts w:ascii="Arial" w:hAnsi="Arial" w:cs="Arial"/>
        </w:rPr>
      </w:pPr>
    </w:p>
    <w:p w14:paraId="777CF4CA" w14:textId="210A1529" w:rsidR="004B5850" w:rsidRDefault="00E34B32" w:rsidP="00D03660">
      <w:pPr>
        <w:jc w:val="both"/>
        <w:rPr>
          <w:rFonts w:ascii="Arial" w:hAnsi="Arial" w:cs="Arial"/>
        </w:rPr>
      </w:pPr>
      <w:r>
        <w:rPr>
          <w:rFonts w:ascii="Arial" w:hAnsi="Arial" w:cs="Arial"/>
          <w:noProof/>
          <w:lang w:eastAsia="fr-FR"/>
        </w:rPr>
        <w:drawing>
          <wp:inline distT="0" distB="0" distL="0" distR="0" wp14:anchorId="7E0985EA" wp14:editId="34DA785A">
            <wp:extent cx="5760720" cy="2183765"/>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B-Flash Info_bandeau.png"/>
                    <pic:cNvPicPr/>
                  </pic:nvPicPr>
                  <pic:blipFill>
                    <a:blip r:embed="rId8" cstate="email">
                      <a:extLst>
                        <a:ext uri="{28A0092B-C50C-407E-A947-70E740481C1C}">
                          <a14:useLocalDpi xmlns:a14="http://schemas.microsoft.com/office/drawing/2010/main"/>
                        </a:ext>
                      </a:extLst>
                    </a:blip>
                    <a:stretch>
                      <a:fillRect/>
                    </a:stretch>
                  </pic:blipFill>
                  <pic:spPr>
                    <a:xfrm>
                      <a:off x="0" y="0"/>
                      <a:ext cx="5760720" cy="2183765"/>
                    </a:xfrm>
                    <a:prstGeom prst="rect">
                      <a:avLst/>
                    </a:prstGeom>
                  </pic:spPr>
                </pic:pic>
              </a:graphicData>
            </a:graphic>
          </wp:inline>
        </w:drawing>
      </w:r>
    </w:p>
    <w:p w14:paraId="3CF8C067" w14:textId="77777777" w:rsidR="00E34B32" w:rsidRDefault="00E34B32" w:rsidP="00D03660">
      <w:pPr>
        <w:jc w:val="both"/>
        <w:rPr>
          <w:rFonts w:ascii="Arial" w:hAnsi="Arial" w:cs="Arial"/>
          <w:b/>
          <w:bCs/>
          <w:sz w:val="28"/>
          <w:szCs w:val="28"/>
        </w:rPr>
      </w:pPr>
    </w:p>
    <w:p w14:paraId="4F36146F" w14:textId="00B07853" w:rsidR="13B87CC5" w:rsidRDefault="13B87CC5" w:rsidP="00D03660">
      <w:pPr>
        <w:jc w:val="both"/>
        <w:rPr>
          <w:rFonts w:ascii="Arial" w:hAnsi="Arial" w:cs="Arial"/>
          <w:b/>
          <w:bCs/>
          <w:sz w:val="28"/>
          <w:szCs w:val="28"/>
        </w:rPr>
      </w:pPr>
      <w:r w:rsidRPr="13B87CC5">
        <w:rPr>
          <w:rFonts w:ascii="Arial" w:hAnsi="Arial" w:cs="Arial"/>
          <w:b/>
          <w:bCs/>
          <w:sz w:val="28"/>
          <w:szCs w:val="28"/>
        </w:rPr>
        <w:t xml:space="preserve">Guide </w:t>
      </w:r>
      <w:r w:rsidR="007B23A9">
        <w:rPr>
          <w:rFonts w:ascii="Arial" w:hAnsi="Arial" w:cs="Arial"/>
          <w:b/>
          <w:bCs/>
          <w:sz w:val="28"/>
          <w:szCs w:val="28"/>
        </w:rPr>
        <w:t>OPPBTP</w:t>
      </w:r>
      <w:r w:rsidR="00961909">
        <w:rPr>
          <w:rFonts w:ascii="Arial" w:hAnsi="Arial" w:cs="Arial"/>
          <w:b/>
          <w:bCs/>
          <w:sz w:val="28"/>
          <w:szCs w:val="28"/>
        </w:rPr>
        <w:t xml:space="preserve"> de</w:t>
      </w:r>
      <w:r w:rsidRPr="13B87CC5">
        <w:rPr>
          <w:rFonts w:ascii="Arial" w:hAnsi="Arial" w:cs="Arial"/>
          <w:b/>
          <w:bCs/>
          <w:sz w:val="28"/>
          <w:szCs w:val="28"/>
        </w:rPr>
        <w:t xml:space="preserve"> préconisations de sécurité sanitaire pour la continuité des activités de la construction en période d'épidémie du coronavi</w:t>
      </w:r>
      <w:r w:rsidR="007B23A9">
        <w:rPr>
          <w:rFonts w:ascii="Arial" w:hAnsi="Arial" w:cs="Arial"/>
          <w:b/>
          <w:bCs/>
          <w:sz w:val="28"/>
          <w:szCs w:val="28"/>
        </w:rPr>
        <w:t xml:space="preserve">rus </w:t>
      </w:r>
      <w:r w:rsidR="00E34B32">
        <w:rPr>
          <w:rFonts w:ascii="Arial" w:hAnsi="Arial" w:cs="Arial"/>
          <w:b/>
          <w:bCs/>
          <w:sz w:val="28"/>
          <w:szCs w:val="28"/>
        </w:rPr>
        <w:t>COVID-</w:t>
      </w:r>
      <w:r w:rsidR="006E1750">
        <w:rPr>
          <w:rFonts w:ascii="Arial" w:hAnsi="Arial" w:cs="Arial"/>
          <w:b/>
          <w:bCs/>
          <w:sz w:val="28"/>
          <w:szCs w:val="28"/>
        </w:rPr>
        <w:t>1</w:t>
      </w:r>
      <w:r w:rsidR="007B23A9">
        <w:rPr>
          <w:rFonts w:ascii="Arial" w:hAnsi="Arial" w:cs="Arial"/>
          <w:b/>
          <w:bCs/>
          <w:sz w:val="28"/>
          <w:szCs w:val="28"/>
        </w:rPr>
        <w:t>9</w:t>
      </w:r>
      <w:r w:rsidR="007A36E8">
        <w:rPr>
          <w:rFonts w:ascii="Arial" w:hAnsi="Arial" w:cs="Arial"/>
          <w:b/>
          <w:bCs/>
          <w:sz w:val="28"/>
          <w:szCs w:val="28"/>
        </w:rPr>
        <w:t xml:space="preserve"> - version à jour au </w:t>
      </w:r>
      <w:r w:rsidR="00EA3DCD">
        <w:rPr>
          <w:rFonts w:ascii="Arial" w:hAnsi="Arial" w:cs="Arial"/>
          <w:b/>
          <w:bCs/>
          <w:sz w:val="28"/>
          <w:szCs w:val="28"/>
        </w:rPr>
        <w:t>27</w:t>
      </w:r>
      <w:r w:rsidR="006047F6">
        <w:rPr>
          <w:rFonts w:ascii="Arial" w:hAnsi="Arial" w:cs="Arial"/>
          <w:b/>
          <w:bCs/>
          <w:sz w:val="28"/>
          <w:szCs w:val="28"/>
        </w:rPr>
        <w:t xml:space="preserve"> mai</w:t>
      </w:r>
      <w:r w:rsidR="007A36E8">
        <w:rPr>
          <w:rFonts w:ascii="Arial" w:hAnsi="Arial" w:cs="Arial"/>
          <w:b/>
          <w:bCs/>
          <w:sz w:val="28"/>
          <w:szCs w:val="28"/>
        </w:rPr>
        <w:t xml:space="preserve"> 2020</w:t>
      </w:r>
    </w:p>
    <w:p w14:paraId="2E122B94" w14:textId="59946A11" w:rsidR="13B87CC5" w:rsidRDefault="007D6D69" w:rsidP="007D6D69">
      <w:pPr>
        <w:tabs>
          <w:tab w:val="left" w:pos="3800"/>
        </w:tabs>
        <w:jc w:val="both"/>
        <w:rPr>
          <w:rFonts w:ascii="Arial" w:hAnsi="Arial" w:cs="Arial"/>
          <w:sz w:val="44"/>
          <w:szCs w:val="44"/>
        </w:rPr>
      </w:pPr>
      <w:r>
        <w:rPr>
          <w:rFonts w:ascii="Arial" w:hAnsi="Arial" w:cs="Arial"/>
          <w:sz w:val="44"/>
          <w:szCs w:val="44"/>
        </w:rPr>
        <w:tab/>
      </w:r>
    </w:p>
    <w:p w14:paraId="72F04ED2" w14:textId="40E60891" w:rsidR="13B87CC5" w:rsidRDefault="13B87CC5" w:rsidP="00D03660">
      <w:pPr>
        <w:jc w:val="both"/>
        <w:rPr>
          <w:rFonts w:ascii="Arial" w:hAnsi="Arial" w:cs="Arial"/>
          <w:sz w:val="44"/>
          <w:szCs w:val="44"/>
        </w:rPr>
      </w:pPr>
      <w:r w:rsidRPr="13B87CC5">
        <w:rPr>
          <w:rFonts w:ascii="Arial" w:hAnsi="Arial" w:cs="Arial"/>
          <w:sz w:val="44"/>
          <w:szCs w:val="44"/>
        </w:rPr>
        <w:t xml:space="preserve">Livret d'accompagnement </w:t>
      </w:r>
      <w:r w:rsidR="00E733A9">
        <w:rPr>
          <w:rFonts w:ascii="Arial" w:hAnsi="Arial" w:cs="Arial"/>
          <w:sz w:val="44"/>
          <w:szCs w:val="44"/>
        </w:rPr>
        <w:t>du réseau FFB</w:t>
      </w:r>
    </w:p>
    <w:p w14:paraId="66D3ED2E" w14:textId="653C86AA" w:rsidR="13B87CC5" w:rsidRDefault="13B87CC5" w:rsidP="00D03660">
      <w:pPr>
        <w:jc w:val="both"/>
        <w:rPr>
          <w:rFonts w:ascii="Arial" w:hAnsi="Arial" w:cs="Arial"/>
          <w:sz w:val="40"/>
          <w:szCs w:val="40"/>
        </w:rPr>
      </w:pPr>
    </w:p>
    <w:p w14:paraId="4AB39BA2" w14:textId="464579F9" w:rsidR="13B87CC5" w:rsidRDefault="13B87CC5" w:rsidP="00D03660">
      <w:pPr>
        <w:jc w:val="both"/>
        <w:rPr>
          <w:rFonts w:ascii="Arial" w:hAnsi="Arial" w:cs="Arial"/>
          <w:sz w:val="40"/>
          <w:szCs w:val="40"/>
        </w:rPr>
      </w:pPr>
      <w:r w:rsidRPr="13B87CC5">
        <w:rPr>
          <w:rFonts w:ascii="Arial" w:hAnsi="Arial" w:cs="Arial"/>
          <w:sz w:val="40"/>
          <w:szCs w:val="40"/>
        </w:rPr>
        <w:t>QUESTIONS /RÉPONSES</w:t>
      </w:r>
      <w:r w:rsidR="002E04CA">
        <w:rPr>
          <w:rFonts w:ascii="Arial" w:hAnsi="Arial" w:cs="Arial"/>
          <w:sz w:val="40"/>
          <w:szCs w:val="40"/>
        </w:rPr>
        <w:t xml:space="preserve"> </w:t>
      </w:r>
    </w:p>
    <w:p w14:paraId="72651ACC" w14:textId="7FF32A1A" w:rsidR="00F85728" w:rsidRDefault="00F85728" w:rsidP="00D03660">
      <w:pPr>
        <w:jc w:val="both"/>
        <w:rPr>
          <w:rFonts w:ascii="Arial" w:hAnsi="Arial" w:cs="Arial"/>
          <w:sz w:val="72"/>
          <w:szCs w:val="72"/>
        </w:rPr>
      </w:pPr>
      <w:r>
        <w:rPr>
          <w:rFonts w:ascii="Arial" w:hAnsi="Arial" w:cs="Arial"/>
          <w:sz w:val="40"/>
          <w:szCs w:val="40"/>
        </w:rPr>
        <w:t>Version 3</w:t>
      </w:r>
    </w:p>
    <w:p w14:paraId="2342BF60" w14:textId="61478CB5" w:rsidR="13B87CC5" w:rsidRDefault="13B87CC5" w:rsidP="00D03660">
      <w:pPr>
        <w:jc w:val="both"/>
        <w:rPr>
          <w:rFonts w:ascii="Arial" w:hAnsi="Arial" w:cs="Arial"/>
          <w:sz w:val="36"/>
          <w:szCs w:val="36"/>
        </w:rPr>
      </w:pPr>
    </w:p>
    <w:p w14:paraId="4ACD308D" w14:textId="3E5231BF" w:rsidR="00EA5844" w:rsidRDefault="00EA5844" w:rsidP="00D03660">
      <w:pPr>
        <w:jc w:val="both"/>
      </w:pPr>
      <w:r>
        <w:br w:type="page"/>
      </w:r>
    </w:p>
    <w:sdt>
      <w:sdtPr>
        <w:rPr>
          <w:rFonts w:asciiTheme="minorHAnsi" w:eastAsiaTheme="minorHAnsi" w:hAnsiTheme="minorHAnsi" w:cstheme="minorBidi"/>
          <w:b w:val="0"/>
          <w:color w:val="auto"/>
          <w:sz w:val="22"/>
          <w:lang w:eastAsia="en-US"/>
        </w:rPr>
        <w:id w:val="-718583522"/>
        <w:docPartObj>
          <w:docPartGallery w:val="Table of Contents"/>
          <w:docPartUnique/>
        </w:docPartObj>
      </w:sdtPr>
      <w:sdtEndPr>
        <w:rPr>
          <w:bCs/>
        </w:rPr>
      </w:sdtEndPr>
      <w:sdtContent>
        <w:p w14:paraId="3CCC6C43" w14:textId="77777777" w:rsidR="00B4175B" w:rsidRDefault="00B4175B" w:rsidP="00D03660">
          <w:pPr>
            <w:pStyle w:val="En-ttedetabledesmatires"/>
            <w:jc w:val="both"/>
          </w:pPr>
          <w:r>
            <w:t>Table des matières</w:t>
          </w:r>
        </w:p>
        <w:p w14:paraId="0ABB49D6" w14:textId="35D702CD" w:rsidR="007C3AEB" w:rsidRDefault="00E22FF1">
          <w:pPr>
            <w:pStyle w:val="TM1"/>
            <w:tabs>
              <w:tab w:val="right" w:leader="dot" w:pos="9062"/>
            </w:tabs>
            <w:rPr>
              <w:rFonts w:asciiTheme="minorHAnsi" w:eastAsiaTheme="minorEastAsia" w:hAnsiTheme="minorHAnsi"/>
              <w:noProof/>
              <w:color w:val="auto"/>
              <w:sz w:val="22"/>
              <w:lang w:eastAsia="fr-FR"/>
            </w:rPr>
          </w:pPr>
          <w:r>
            <w:fldChar w:fldCharType="begin"/>
          </w:r>
          <w:r>
            <w:instrText xml:space="preserve"> TOC \o "1-3" \h \z \u </w:instrText>
          </w:r>
          <w:r>
            <w:fldChar w:fldCharType="separate"/>
          </w:r>
          <w:hyperlink w:anchor="_Toc41663838" w:history="1">
            <w:r w:rsidR="007C3AEB" w:rsidRPr="002042E2">
              <w:rPr>
                <w:rStyle w:val="Lienhypertexte"/>
                <w:noProof/>
              </w:rPr>
              <w:t>Introduction</w:t>
            </w:r>
            <w:r w:rsidR="007C3AEB">
              <w:rPr>
                <w:noProof/>
                <w:webHidden/>
              </w:rPr>
              <w:tab/>
            </w:r>
            <w:r w:rsidR="007C3AEB">
              <w:rPr>
                <w:noProof/>
                <w:webHidden/>
              </w:rPr>
              <w:fldChar w:fldCharType="begin"/>
            </w:r>
            <w:r w:rsidR="007C3AEB">
              <w:rPr>
                <w:noProof/>
                <w:webHidden/>
              </w:rPr>
              <w:instrText xml:space="preserve"> PAGEREF _Toc41663838 \h </w:instrText>
            </w:r>
            <w:r w:rsidR="007C3AEB">
              <w:rPr>
                <w:noProof/>
                <w:webHidden/>
              </w:rPr>
            </w:r>
            <w:r w:rsidR="007C3AEB">
              <w:rPr>
                <w:noProof/>
                <w:webHidden/>
              </w:rPr>
              <w:fldChar w:fldCharType="separate"/>
            </w:r>
            <w:r w:rsidR="007C3AEB">
              <w:rPr>
                <w:noProof/>
                <w:webHidden/>
              </w:rPr>
              <w:t>8</w:t>
            </w:r>
            <w:r w:rsidR="007C3AEB">
              <w:rPr>
                <w:noProof/>
                <w:webHidden/>
              </w:rPr>
              <w:fldChar w:fldCharType="end"/>
            </w:r>
          </w:hyperlink>
        </w:p>
        <w:p w14:paraId="4E0C4DBD" w14:textId="4B788AFB" w:rsidR="007C3AEB" w:rsidRDefault="001D4F0E">
          <w:pPr>
            <w:pStyle w:val="TM1"/>
            <w:tabs>
              <w:tab w:val="right" w:leader="dot" w:pos="9062"/>
            </w:tabs>
            <w:rPr>
              <w:rFonts w:asciiTheme="minorHAnsi" w:eastAsiaTheme="minorEastAsia" w:hAnsiTheme="minorHAnsi"/>
              <w:noProof/>
              <w:color w:val="auto"/>
              <w:sz w:val="22"/>
              <w:lang w:eastAsia="fr-FR"/>
            </w:rPr>
          </w:pPr>
          <w:hyperlink w:anchor="_Toc41663839" w:history="1">
            <w:r w:rsidR="007C3AEB" w:rsidRPr="002042E2">
              <w:rPr>
                <w:rStyle w:val="Lienhypertexte"/>
                <w:noProof/>
              </w:rPr>
              <w:t>Préambule</w:t>
            </w:r>
            <w:r w:rsidR="007C3AEB">
              <w:rPr>
                <w:noProof/>
                <w:webHidden/>
              </w:rPr>
              <w:tab/>
            </w:r>
            <w:r w:rsidR="007C3AEB">
              <w:rPr>
                <w:noProof/>
                <w:webHidden/>
              </w:rPr>
              <w:fldChar w:fldCharType="begin"/>
            </w:r>
            <w:r w:rsidR="007C3AEB">
              <w:rPr>
                <w:noProof/>
                <w:webHidden/>
              </w:rPr>
              <w:instrText xml:space="preserve"> PAGEREF _Toc41663839 \h </w:instrText>
            </w:r>
            <w:r w:rsidR="007C3AEB">
              <w:rPr>
                <w:noProof/>
                <w:webHidden/>
              </w:rPr>
            </w:r>
            <w:r w:rsidR="007C3AEB">
              <w:rPr>
                <w:noProof/>
                <w:webHidden/>
              </w:rPr>
              <w:fldChar w:fldCharType="separate"/>
            </w:r>
            <w:r w:rsidR="007C3AEB">
              <w:rPr>
                <w:noProof/>
                <w:webHidden/>
              </w:rPr>
              <w:t>9</w:t>
            </w:r>
            <w:r w:rsidR="007C3AEB">
              <w:rPr>
                <w:noProof/>
                <w:webHidden/>
              </w:rPr>
              <w:fldChar w:fldCharType="end"/>
            </w:r>
          </w:hyperlink>
        </w:p>
        <w:p w14:paraId="490F31F0" w14:textId="7C02F859" w:rsidR="007C3AEB" w:rsidRDefault="001D4F0E">
          <w:pPr>
            <w:pStyle w:val="TM3"/>
            <w:tabs>
              <w:tab w:val="left" w:pos="880"/>
              <w:tab w:val="right" w:leader="dot" w:pos="9062"/>
            </w:tabs>
            <w:rPr>
              <w:rFonts w:asciiTheme="minorHAnsi" w:eastAsiaTheme="minorEastAsia" w:hAnsiTheme="minorHAnsi"/>
              <w:noProof/>
              <w:color w:val="auto"/>
              <w:lang w:eastAsia="fr-FR"/>
            </w:rPr>
          </w:pPr>
          <w:hyperlink w:anchor="_Toc41663840" w:history="1">
            <w:r w:rsidR="007C3AEB" w:rsidRPr="002042E2">
              <w:rPr>
                <w:rStyle w:val="Lienhypertexte"/>
                <w:noProof/>
              </w:rPr>
              <w:t>1.</w:t>
            </w:r>
            <w:r w:rsidR="007C3AEB">
              <w:rPr>
                <w:rFonts w:asciiTheme="minorHAnsi" w:eastAsiaTheme="minorEastAsia" w:hAnsiTheme="minorHAnsi"/>
                <w:noProof/>
                <w:color w:val="auto"/>
                <w:lang w:eastAsia="fr-FR"/>
              </w:rPr>
              <w:tab/>
            </w:r>
            <w:r w:rsidR="007C3AEB" w:rsidRPr="002042E2">
              <w:rPr>
                <w:rStyle w:val="Lienhypertexte"/>
                <w:noProof/>
              </w:rPr>
              <w:t>Quel est le périmètre du guide OPPBTP ?</w:t>
            </w:r>
            <w:r w:rsidR="007C3AEB">
              <w:rPr>
                <w:noProof/>
                <w:webHidden/>
              </w:rPr>
              <w:tab/>
            </w:r>
            <w:r w:rsidR="007C3AEB">
              <w:rPr>
                <w:noProof/>
                <w:webHidden/>
              </w:rPr>
              <w:fldChar w:fldCharType="begin"/>
            </w:r>
            <w:r w:rsidR="007C3AEB">
              <w:rPr>
                <w:noProof/>
                <w:webHidden/>
              </w:rPr>
              <w:instrText xml:space="preserve"> PAGEREF _Toc41663840 \h </w:instrText>
            </w:r>
            <w:r w:rsidR="007C3AEB">
              <w:rPr>
                <w:noProof/>
                <w:webHidden/>
              </w:rPr>
            </w:r>
            <w:r w:rsidR="007C3AEB">
              <w:rPr>
                <w:noProof/>
                <w:webHidden/>
              </w:rPr>
              <w:fldChar w:fldCharType="separate"/>
            </w:r>
            <w:r w:rsidR="007C3AEB">
              <w:rPr>
                <w:noProof/>
                <w:webHidden/>
              </w:rPr>
              <w:t>9</w:t>
            </w:r>
            <w:r w:rsidR="007C3AEB">
              <w:rPr>
                <w:noProof/>
                <w:webHidden/>
              </w:rPr>
              <w:fldChar w:fldCharType="end"/>
            </w:r>
          </w:hyperlink>
        </w:p>
        <w:p w14:paraId="66FB9BB4" w14:textId="58B407B4" w:rsidR="007C3AEB" w:rsidRDefault="001D4F0E">
          <w:pPr>
            <w:pStyle w:val="TM3"/>
            <w:tabs>
              <w:tab w:val="left" w:pos="880"/>
              <w:tab w:val="right" w:leader="dot" w:pos="9062"/>
            </w:tabs>
            <w:rPr>
              <w:rFonts w:asciiTheme="minorHAnsi" w:eastAsiaTheme="minorEastAsia" w:hAnsiTheme="minorHAnsi"/>
              <w:noProof/>
              <w:color w:val="auto"/>
              <w:lang w:eastAsia="fr-FR"/>
            </w:rPr>
          </w:pPr>
          <w:hyperlink w:anchor="_Toc41663841" w:history="1">
            <w:r w:rsidR="007C3AEB" w:rsidRPr="002042E2">
              <w:rPr>
                <w:rStyle w:val="Lienhypertexte"/>
                <w:noProof/>
              </w:rPr>
              <w:t>2.</w:t>
            </w:r>
            <w:r w:rsidR="007C3AEB">
              <w:rPr>
                <w:rFonts w:asciiTheme="minorHAnsi" w:eastAsiaTheme="minorEastAsia" w:hAnsiTheme="minorHAnsi"/>
                <w:noProof/>
                <w:color w:val="auto"/>
                <w:lang w:eastAsia="fr-FR"/>
              </w:rPr>
              <w:tab/>
            </w:r>
            <w:r w:rsidR="007C3AEB" w:rsidRPr="002042E2">
              <w:rPr>
                <w:rStyle w:val="Lienhypertexte"/>
                <w:noProof/>
              </w:rPr>
              <w:t>Quelle est la durée de validité du guide OPPBTP (MAJ) ?</w:t>
            </w:r>
            <w:r w:rsidR="007C3AEB">
              <w:rPr>
                <w:noProof/>
                <w:webHidden/>
              </w:rPr>
              <w:tab/>
            </w:r>
            <w:r w:rsidR="007C3AEB">
              <w:rPr>
                <w:noProof/>
                <w:webHidden/>
              </w:rPr>
              <w:fldChar w:fldCharType="begin"/>
            </w:r>
            <w:r w:rsidR="007C3AEB">
              <w:rPr>
                <w:noProof/>
                <w:webHidden/>
              </w:rPr>
              <w:instrText xml:space="preserve"> PAGEREF _Toc41663841 \h </w:instrText>
            </w:r>
            <w:r w:rsidR="007C3AEB">
              <w:rPr>
                <w:noProof/>
                <w:webHidden/>
              </w:rPr>
            </w:r>
            <w:r w:rsidR="007C3AEB">
              <w:rPr>
                <w:noProof/>
                <w:webHidden/>
              </w:rPr>
              <w:fldChar w:fldCharType="separate"/>
            </w:r>
            <w:r w:rsidR="007C3AEB">
              <w:rPr>
                <w:noProof/>
                <w:webHidden/>
              </w:rPr>
              <w:t>10</w:t>
            </w:r>
            <w:r w:rsidR="007C3AEB">
              <w:rPr>
                <w:noProof/>
                <w:webHidden/>
              </w:rPr>
              <w:fldChar w:fldCharType="end"/>
            </w:r>
          </w:hyperlink>
        </w:p>
        <w:p w14:paraId="5D912839" w14:textId="6BD21E81" w:rsidR="007C3AEB" w:rsidRDefault="001D4F0E">
          <w:pPr>
            <w:pStyle w:val="TM3"/>
            <w:tabs>
              <w:tab w:val="left" w:pos="880"/>
              <w:tab w:val="right" w:leader="dot" w:pos="9062"/>
            </w:tabs>
            <w:rPr>
              <w:rFonts w:asciiTheme="minorHAnsi" w:eastAsiaTheme="minorEastAsia" w:hAnsiTheme="minorHAnsi"/>
              <w:noProof/>
              <w:color w:val="auto"/>
              <w:lang w:eastAsia="fr-FR"/>
            </w:rPr>
          </w:pPr>
          <w:hyperlink w:anchor="_Toc41663842" w:history="1">
            <w:r w:rsidR="007C3AEB" w:rsidRPr="002042E2">
              <w:rPr>
                <w:rStyle w:val="Lienhypertexte"/>
                <w:noProof/>
              </w:rPr>
              <w:t>3.</w:t>
            </w:r>
            <w:r w:rsidR="007C3AEB">
              <w:rPr>
                <w:rFonts w:asciiTheme="minorHAnsi" w:eastAsiaTheme="minorEastAsia" w:hAnsiTheme="minorHAnsi"/>
                <w:noProof/>
                <w:color w:val="auto"/>
                <w:lang w:eastAsia="fr-FR"/>
              </w:rPr>
              <w:tab/>
            </w:r>
            <w:r w:rsidR="007C3AEB" w:rsidRPr="002042E2">
              <w:rPr>
                <w:rStyle w:val="Lienhypertexte"/>
                <w:noProof/>
              </w:rPr>
              <w:t>Quels sont les modes de transmission du virus ?</w:t>
            </w:r>
            <w:r w:rsidR="007C3AEB">
              <w:rPr>
                <w:noProof/>
                <w:webHidden/>
              </w:rPr>
              <w:tab/>
            </w:r>
            <w:r w:rsidR="007C3AEB">
              <w:rPr>
                <w:noProof/>
                <w:webHidden/>
              </w:rPr>
              <w:fldChar w:fldCharType="begin"/>
            </w:r>
            <w:r w:rsidR="007C3AEB">
              <w:rPr>
                <w:noProof/>
                <w:webHidden/>
              </w:rPr>
              <w:instrText xml:space="preserve"> PAGEREF _Toc41663842 \h </w:instrText>
            </w:r>
            <w:r w:rsidR="007C3AEB">
              <w:rPr>
                <w:noProof/>
                <w:webHidden/>
              </w:rPr>
            </w:r>
            <w:r w:rsidR="007C3AEB">
              <w:rPr>
                <w:noProof/>
                <w:webHidden/>
              </w:rPr>
              <w:fldChar w:fldCharType="separate"/>
            </w:r>
            <w:r w:rsidR="007C3AEB">
              <w:rPr>
                <w:noProof/>
                <w:webHidden/>
              </w:rPr>
              <w:t>10</w:t>
            </w:r>
            <w:r w:rsidR="007C3AEB">
              <w:rPr>
                <w:noProof/>
                <w:webHidden/>
              </w:rPr>
              <w:fldChar w:fldCharType="end"/>
            </w:r>
          </w:hyperlink>
        </w:p>
        <w:p w14:paraId="24C0F8C3" w14:textId="18FE09CE" w:rsidR="007C3AEB" w:rsidRDefault="001D4F0E">
          <w:pPr>
            <w:pStyle w:val="TM3"/>
            <w:tabs>
              <w:tab w:val="left" w:pos="880"/>
              <w:tab w:val="right" w:leader="dot" w:pos="9062"/>
            </w:tabs>
            <w:rPr>
              <w:rFonts w:asciiTheme="minorHAnsi" w:eastAsiaTheme="minorEastAsia" w:hAnsiTheme="minorHAnsi"/>
              <w:noProof/>
              <w:color w:val="auto"/>
              <w:lang w:eastAsia="fr-FR"/>
            </w:rPr>
          </w:pPr>
          <w:hyperlink w:anchor="_Toc41663843" w:history="1">
            <w:r w:rsidR="007C3AEB" w:rsidRPr="002042E2">
              <w:rPr>
                <w:rStyle w:val="Lienhypertexte"/>
                <w:noProof/>
              </w:rPr>
              <w:t>4.</w:t>
            </w:r>
            <w:r w:rsidR="007C3AEB">
              <w:rPr>
                <w:rFonts w:asciiTheme="minorHAnsi" w:eastAsiaTheme="minorEastAsia" w:hAnsiTheme="minorHAnsi"/>
                <w:noProof/>
                <w:color w:val="auto"/>
                <w:lang w:eastAsia="fr-FR"/>
              </w:rPr>
              <w:tab/>
            </w:r>
            <w:r w:rsidR="007C3AEB" w:rsidRPr="002042E2">
              <w:rPr>
                <w:rStyle w:val="Lienhypertexte"/>
                <w:noProof/>
              </w:rPr>
              <w:t>Dois-je intégrer le risque COVID-19 dans mon document unique d’évaluation des risques (DUER) et mon plan d’action ?</w:t>
            </w:r>
            <w:r w:rsidR="007C3AEB">
              <w:rPr>
                <w:noProof/>
                <w:webHidden/>
              </w:rPr>
              <w:tab/>
            </w:r>
            <w:r w:rsidR="007C3AEB">
              <w:rPr>
                <w:noProof/>
                <w:webHidden/>
              </w:rPr>
              <w:fldChar w:fldCharType="begin"/>
            </w:r>
            <w:r w:rsidR="007C3AEB">
              <w:rPr>
                <w:noProof/>
                <w:webHidden/>
              </w:rPr>
              <w:instrText xml:space="preserve"> PAGEREF _Toc41663843 \h </w:instrText>
            </w:r>
            <w:r w:rsidR="007C3AEB">
              <w:rPr>
                <w:noProof/>
                <w:webHidden/>
              </w:rPr>
            </w:r>
            <w:r w:rsidR="007C3AEB">
              <w:rPr>
                <w:noProof/>
                <w:webHidden/>
              </w:rPr>
              <w:fldChar w:fldCharType="separate"/>
            </w:r>
            <w:r w:rsidR="007C3AEB">
              <w:rPr>
                <w:noProof/>
                <w:webHidden/>
              </w:rPr>
              <w:t>10</w:t>
            </w:r>
            <w:r w:rsidR="007C3AEB">
              <w:rPr>
                <w:noProof/>
                <w:webHidden/>
              </w:rPr>
              <w:fldChar w:fldCharType="end"/>
            </w:r>
          </w:hyperlink>
        </w:p>
        <w:p w14:paraId="1A141374" w14:textId="04D0B5ED" w:rsidR="007C3AEB" w:rsidRDefault="001D4F0E">
          <w:pPr>
            <w:pStyle w:val="TM3"/>
            <w:tabs>
              <w:tab w:val="left" w:pos="880"/>
              <w:tab w:val="right" w:leader="dot" w:pos="9062"/>
            </w:tabs>
            <w:rPr>
              <w:rFonts w:asciiTheme="minorHAnsi" w:eastAsiaTheme="minorEastAsia" w:hAnsiTheme="minorHAnsi"/>
              <w:noProof/>
              <w:color w:val="auto"/>
              <w:lang w:eastAsia="fr-FR"/>
            </w:rPr>
          </w:pPr>
          <w:hyperlink w:anchor="_Toc41663844" w:history="1">
            <w:r w:rsidR="007C3AEB" w:rsidRPr="002042E2">
              <w:rPr>
                <w:rStyle w:val="Lienhypertexte"/>
                <w:noProof/>
              </w:rPr>
              <w:t>5.</w:t>
            </w:r>
            <w:r w:rsidR="007C3AEB">
              <w:rPr>
                <w:rFonts w:asciiTheme="minorHAnsi" w:eastAsiaTheme="minorEastAsia" w:hAnsiTheme="minorHAnsi"/>
                <w:noProof/>
                <w:color w:val="auto"/>
                <w:lang w:eastAsia="fr-FR"/>
              </w:rPr>
              <w:tab/>
            </w:r>
            <w:r w:rsidR="007C3AEB" w:rsidRPr="002042E2">
              <w:rPr>
                <w:rStyle w:val="Lienhypertexte"/>
                <w:noProof/>
              </w:rPr>
              <w:t>Dois-je en plus du DUER rédiger un plan de continuité de l’activité (PCA) (MAJ) ?</w:t>
            </w:r>
            <w:r w:rsidR="007C3AEB">
              <w:rPr>
                <w:noProof/>
                <w:webHidden/>
              </w:rPr>
              <w:tab/>
            </w:r>
            <w:r w:rsidR="007C3AEB">
              <w:rPr>
                <w:noProof/>
                <w:webHidden/>
              </w:rPr>
              <w:fldChar w:fldCharType="begin"/>
            </w:r>
            <w:r w:rsidR="007C3AEB">
              <w:rPr>
                <w:noProof/>
                <w:webHidden/>
              </w:rPr>
              <w:instrText xml:space="preserve"> PAGEREF _Toc41663844 \h </w:instrText>
            </w:r>
            <w:r w:rsidR="007C3AEB">
              <w:rPr>
                <w:noProof/>
                <w:webHidden/>
              </w:rPr>
            </w:r>
            <w:r w:rsidR="007C3AEB">
              <w:rPr>
                <w:noProof/>
                <w:webHidden/>
              </w:rPr>
              <w:fldChar w:fldCharType="separate"/>
            </w:r>
            <w:r w:rsidR="007C3AEB">
              <w:rPr>
                <w:noProof/>
                <w:webHidden/>
              </w:rPr>
              <w:t>11</w:t>
            </w:r>
            <w:r w:rsidR="007C3AEB">
              <w:rPr>
                <w:noProof/>
                <w:webHidden/>
              </w:rPr>
              <w:fldChar w:fldCharType="end"/>
            </w:r>
          </w:hyperlink>
        </w:p>
        <w:p w14:paraId="0F3B0EFA" w14:textId="44CC3795" w:rsidR="007C3AEB" w:rsidRDefault="001D4F0E">
          <w:pPr>
            <w:pStyle w:val="TM3"/>
            <w:tabs>
              <w:tab w:val="left" w:pos="880"/>
              <w:tab w:val="right" w:leader="dot" w:pos="9062"/>
            </w:tabs>
            <w:rPr>
              <w:rFonts w:asciiTheme="minorHAnsi" w:eastAsiaTheme="minorEastAsia" w:hAnsiTheme="minorHAnsi"/>
              <w:noProof/>
              <w:color w:val="auto"/>
              <w:lang w:eastAsia="fr-FR"/>
            </w:rPr>
          </w:pPr>
          <w:hyperlink w:anchor="_Toc41663845" w:history="1">
            <w:r w:rsidR="007C3AEB" w:rsidRPr="002042E2">
              <w:rPr>
                <w:rStyle w:val="Lienhypertexte"/>
                <w:noProof/>
              </w:rPr>
              <w:t>6.</w:t>
            </w:r>
            <w:r w:rsidR="007C3AEB">
              <w:rPr>
                <w:rFonts w:asciiTheme="minorHAnsi" w:eastAsiaTheme="minorEastAsia" w:hAnsiTheme="minorHAnsi"/>
                <w:noProof/>
                <w:color w:val="auto"/>
                <w:lang w:eastAsia="fr-FR"/>
              </w:rPr>
              <w:tab/>
            </w:r>
            <w:r w:rsidR="007C3AEB" w:rsidRPr="002042E2">
              <w:rPr>
                <w:rStyle w:val="Lienhypertexte"/>
                <w:noProof/>
              </w:rPr>
              <w:t>Quel est le rôle particulier du CSE dans ce guide ?</w:t>
            </w:r>
            <w:r w:rsidR="007C3AEB">
              <w:rPr>
                <w:noProof/>
                <w:webHidden/>
              </w:rPr>
              <w:tab/>
            </w:r>
            <w:r w:rsidR="007C3AEB">
              <w:rPr>
                <w:noProof/>
                <w:webHidden/>
              </w:rPr>
              <w:fldChar w:fldCharType="begin"/>
            </w:r>
            <w:r w:rsidR="007C3AEB">
              <w:rPr>
                <w:noProof/>
                <w:webHidden/>
              </w:rPr>
              <w:instrText xml:space="preserve"> PAGEREF _Toc41663845 \h </w:instrText>
            </w:r>
            <w:r w:rsidR="007C3AEB">
              <w:rPr>
                <w:noProof/>
                <w:webHidden/>
              </w:rPr>
            </w:r>
            <w:r w:rsidR="007C3AEB">
              <w:rPr>
                <w:noProof/>
                <w:webHidden/>
              </w:rPr>
              <w:fldChar w:fldCharType="separate"/>
            </w:r>
            <w:r w:rsidR="007C3AEB">
              <w:rPr>
                <w:noProof/>
                <w:webHidden/>
              </w:rPr>
              <w:t>11</w:t>
            </w:r>
            <w:r w:rsidR="007C3AEB">
              <w:rPr>
                <w:noProof/>
                <w:webHidden/>
              </w:rPr>
              <w:fldChar w:fldCharType="end"/>
            </w:r>
          </w:hyperlink>
        </w:p>
        <w:p w14:paraId="67BA4B62" w14:textId="62FDB0DD" w:rsidR="007C3AEB" w:rsidRDefault="001D4F0E">
          <w:pPr>
            <w:pStyle w:val="TM3"/>
            <w:tabs>
              <w:tab w:val="left" w:pos="880"/>
              <w:tab w:val="right" w:leader="dot" w:pos="9062"/>
            </w:tabs>
            <w:rPr>
              <w:rFonts w:asciiTheme="minorHAnsi" w:eastAsiaTheme="minorEastAsia" w:hAnsiTheme="minorHAnsi"/>
              <w:noProof/>
              <w:color w:val="auto"/>
              <w:lang w:eastAsia="fr-FR"/>
            </w:rPr>
          </w:pPr>
          <w:hyperlink w:anchor="_Toc41663846" w:history="1">
            <w:r w:rsidR="007C3AEB" w:rsidRPr="002042E2">
              <w:rPr>
                <w:rStyle w:val="Lienhypertexte"/>
                <w:noProof/>
              </w:rPr>
              <w:t>7.</w:t>
            </w:r>
            <w:r w:rsidR="007C3AEB">
              <w:rPr>
                <w:rFonts w:asciiTheme="minorHAnsi" w:eastAsiaTheme="minorEastAsia" w:hAnsiTheme="minorHAnsi"/>
                <w:noProof/>
                <w:color w:val="auto"/>
                <w:lang w:eastAsia="fr-FR"/>
              </w:rPr>
              <w:tab/>
            </w:r>
            <w:r w:rsidR="007C3AEB" w:rsidRPr="002042E2">
              <w:rPr>
                <w:rStyle w:val="Lienhypertexte"/>
                <w:noProof/>
              </w:rPr>
              <w:t>Quel est le rôle du service de santé au travail et du Médecin du travail (MAJ) ?</w:t>
            </w:r>
            <w:r w:rsidR="007C3AEB">
              <w:rPr>
                <w:noProof/>
                <w:webHidden/>
              </w:rPr>
              <w:tab/>
            </w:r>
            <w:r w:rsidR="007C3AEB">
              <w:rPr>
                <w:noProof/>
                <w:webHidden/>
              </w:rPr>
              <w:fldChar w:fldCharType="begin"/>
            </w:r>
            <w:r w:rsidR="007C3AEB">
              <w:rPr>
                <w:noProof/>
                <w:webHidden/>
              </w:rPr>
              <w:instrText xml:space="preserve"> PAGEREF _Toc41663846 \h </w:instrText>
            </w:r>
            <w:r w:rsidR="007C3AEB">
              <w:rPr>
                <w:noProof/>
                <w:webHidden/>
              </w:rPr>
            </w:r>
            <w:r w:rsidR="007C3AEB">
              <w:rPr>
                <w:noProof/>
                <w:webHidden/>
              </w:rPr>
              <w:fldChar w:fldCharType="separate"/>
            </w:r>
            <w:r w:rsidR="007C3AEB">
              <w:rPr>
                <w:noProof/>
                <w:webHidden/>
              </w:rPr>
              <w:t>11</w:t>
            </w:r>
            <w:r w:rsidR="007C3AEB">
              <w:rPr>
                <w:noProof/>
                <w:webHidden/>
              </w:rPr>
              <w:fldChar w:fldCharType="end"/>
            </w:r>
          </w:hyperlink>
        </w:p>
        <w:p w14:paraId="70EAE223" w14:textId="5BDE13D8" w:rsidR="007C3AEB" w:rsidRDefault="001D4F0E">
          <w:pPr>
            <w:pStyle w:val="TM3"/>
            <w:tabs>
              <w:tab w:val="left" w:pos="880"/>
              <w:tab w:val="right" w:leader="dot" w:pos="9062"/>
            </w:tabs>
            <w:rPr>
              <w:rFonts w:asciiTheme="minorHAnsi" w:eastAsiaTheme="minorEastAsia" w:hAnsiTheme="minorHAnsi"/>
              <w:noProof/>
              <w:color w:val="auto"/>
              <w:lang w:eastAsia="fr-FR"/>
            </w:rPr>
          </w:pPr>
          <w:hyperlink w:anchor="_Toc41663847" w:history="1">
            <w:r w:rsidR="007C3AEB" w:rsidRPr="002042E2">
              <w:rPr>
                <w:rStyle w:val="Lienhypertexte"/>
                <w:noProof/>
              </w:rPr>
              <w:t>8.</w:t>
            </w:r>
            <w:r w:rsidR="007C3AEB">
              <w:rPr>
                <w:rFonts w:asciiTheme="minorHAnsi" w:eastAsiaTheme="minorEastAsia" w:hAnsiTheme="minorHAnsi"/>
                <w:noProof/>
                <w:color w:val="auto"/>
                <w:lang w:eastAsia="fr-FR"/>
              </w:rPr>
              <w:tab/>
            </w:r>
            <w:r w:rsidR="007C3AEB" w:rsidRPr="002042E2">
              <w:rPr>
                <w:rStyle w:val="Lienhypertexte"/>
                <w:noProof/>
              </w:rPr>
              <w:t>Serai-je responsable en tant qu’employeur si je reprends mon activité et respecte les préconisations du guide OPPBTP ?</w:t>
            </w:r>
            <w:r w:rsidR="007C3AEB">
              <w:rPr>
                <w:noProof/>
                <w:webHidden/>
              </w:rPr>
              <w:tab/>
            </w:r>
            <w:r w:rsidR="007C3AEB">
              <w:rPr>
                <w:noProof/>
                <w:webHidden/>
              </w:rPr>
              <w:fldChar w:fldCharType="begin"/>
            </w:r>
            <w:r w:rsidR="007C3AEB">
              <w:rPr>
                <w:noProof/>
                <w:webHidden/>
              </w:rPr>
              <w:instrText xml:space="preserve"> PAGEREF _Toc41663847 \h </w:instrText>
            </w:r>
            <w:r w:rsidR="007C3AEB">
              <w:rPr>
                <w:noProof/>
                <w:webHidden/>
              </w:rPr>
            </w:r>
            <w:r w:rsidR="007C3AEB">
              <w:rPr>
                <w:noProof/>
                <w:webHidden/>
              </w:rPr>
              <w:fldChar w:fldCharType="separate"/>
            </w:r>
            <w:r w:rsidR="007C3AEB">
              <w:rPr>
                <w:noProof/>
                <w:webHidden/>
              </w:rPr>
              <w:t>12</w:t>
            </w:r>
            <w:r w:rsidR="007C3AEB">
              <w:rPr>
                <w:noProof/>
                <w:webHidden/>
              </w:rPr>
              <w:fldChar w:fldCharType="end"/>
            </w:r>
          </w:hyperlink>
        </w:p>
        <w:p w14:paraId="7DF25C5C" w14:textId="17BB298C" w:rsidR="007C3AEB" w:rsidRDefault="001D4F0E">
          <w:pPr>
            <w:pStyle w:val="TM3"/>
            <w:tabs>
              <w:tab w:val="left" w:pos="880"/>
              <w:tab w:val="right" w:leader="dot" w:pos="9062"/>
            </w:tabs>
            <w:rPr>
              <w:rFonts w:asciiTheme="minorHAnsi" w:eastAsiaTheme="minorEastAsia" w:hAnsiTheme="minorHAnsi"/>
              <w:noProof/>
              <w:color w:val="auto"/>
              <w:lang w:eastAsia="fr-FR"/>
            </w:rPr>
          </w:pPr>
          <w:hyperlink w:anchor="_Toc41663848" w:history="1">
            <w:r w:rsidR="007C3AEB" w:rsidRPr="002042E2">
              <w:rPr>
                <w:rStyle w:val="Lienhypertexte"/>
                <w:noProof/>
              </w:rPr>
              <w:t>9.</w:t>
            </w:r>
            <w:r w:rsidR="007C3AEB">
              <w:rPr>
                <w:rFonts w:asciiTheme="minorHAnsi" w:eastAsiaTheme="minorEastAsia" w:hAnsiTheme="minorHAnsi"/>
                <w:noProof/>
                <w:color w:val="auto"/>
                <w:lang w:eastAsia="fr-FR"/>
              </w:rPr>
              <w:tab/>
            </w:r>
            <w:r w:rsidR="007C3AEB" w:rsidRPr="002042E2">
              <w:rPr>
                <w:rStyle w:val="Lienhypertexte"/>
                <w:noProof/>
              </w:rPr>
              <w:t>Puis-je prendre des mesures différentes que j’estime au moins aussi sécurisantes que celles prescrites dans le guide OPPBTP ?</w:t>
            </w:r>
            <w:r w:rsidR="007C3AEB">
              <w:rPr>
                <w:noProof/>
                <w:webHidden/>
              </w:rPr>
              <w:tab/>
            </w:r>
            <w:r w:rsidR="007C3AEB">
              <w:rPr>
                <w:noProof/>
                <w:webHidden/>
              </w:rPr>
              <w:fldChar w:fldCharType="begin"/>
            </w:r>
            <w:r w:rsidR="007C3AEB">
              <w:rPr>
                <w:noProof/>
                <w:webHidden/>
              </w:rPr>
              <w:instrText xml:space="preserve"> PAGEREF _Toc41663848 \h </w:instrText>
            </w:r>
            <w:r w:rsidR="007C3AEB">
              <w:rPr>
                <w:noProof/>
                <w:webHidden/>
              </w:rPr>
            </w:r>
            <w:r w:rsidR="007C3AEB">
              <w:rPr>
                <w:noProof/>
                <w:webHidden/>
              </w:rPr>
              <w:fldChar w:fldCharType="separate"/>
            </w:r>
            <w:r w:rsidR="007C3AEB">
              <w:rPr>
                <w:noProof/>
                <w:webHidden/>
              </w:rPr>
              <w:t>13</w:t>
            </w:r>
            <w:r w:rsidR="007C3AEB">
              <w:rPr>
                <w:noProof/>
                <w:webHidden/>
              </w:rPr>
              <w:fldChar w:fldCharType="end"/>
            </w:r>
          </w:hyperlink>
        </w:p>
        <w:p w14:paraId="55CE3B2B" w14:textId="4CDFEB04"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49" w:history="1">
            <w:r w:rsidR="007C3AEB" w:rsidRPr="002042E2">
              <w:rPr>
                <w:rStyle w:val="Lienhypertexte"/>
                <w:noProof/>
              </w:rPr>
              <w:t>10.</w:t>
            </w:r>
            <w:r w:rsidR="007C3AEB">
              <w:rPr>
                <w:rFonts w:asciiTheme="minorHAnsi" w:eastAsiaTheme="minorEastAsia" w:hAnsiTheme="minorHAnsi"/>
                <w:noProof/>
                <w:color w:val="auto"/>
                <w:lang w:eastAsia="fr-FR"/>
              </w:rPr>
              <w:tab/>
            </w:r>
            <w:r w:rsidR="007C3AEB" w:rsidRPr="002042E2">
              <w:rPr>
                <w:rStyle w:val="Lienhypertexte"/>
                <w:noProof/>
              </w:rPr>
              <w:t>Mon entreprise sera-t-elle couverte si elle stoppe son activité sur la base du guide OPPBTP ?</w:t>
            </w:r>
            <w:r w:rsidR="007C3AEB">
              <w:rPr>
                <w:noProof/>
                <w:webHidden/>
              </w:rPr>
              <w:tab/>
            </w:r>
            <w:r w:rsidR="007C3AEB">
              <w:rPr>
                <w:noProof/>
                <w:webHidden/>
              </w:rPr>
              <w:fldChar w:fldCharType="begin"/>
            </w:r>
            <w:r w:rsidR="007C3AEB">
              <w:rPr>
                <w:noProof/>
                <w:webHidden/>
              </w:rPr>
              <w:instrText xml:space="preserve"> PAGEREF _Toc41663849 \h </w:instrText>
            </w:r>
            <w:r w:rsidR="007C3AEB">
              <w:rPr>
                <w:noProof/>
                <w:webHidden/>
              </w:rPr>
            </w:r>
            <w:r w:rsidR="007C3AEB">
              <w:rPr>
                <w:noProof/>
                <w:webHidden/>
              </w:rPr>
              <w:fldChar w:fldCharType="separate"/>
            </w:r>
            <w:r w:rsidR="007C3AEB">
              <w:rPr>
                <w:noProof/>
                <w:webHidden/>
              </w:rPr>
              <w:t>13</w:t>
            </w:r>
            <w:r w:rsidR="007C3AEB">
              <w:rPr>
                <w:noProof/>
                <w:webHidden/>
              </w:rPr>
              <w:fldChar w:fldCharType="end"/>
            </w:r>
          </w:hyperlink>
        </w:p>
        <w:p w14:paraId="63C0C34D" w14:textId="5E341C3C"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50" w:history="1">
            <w:r w:rsidR="007C3AEB" w:rsidRPr="002042E2">
              <w:rPr>
                <w:rStyle w:val="Lienhypertexte"/>
                <w:noProof/>
              </w:rPr>
              <w:t>11.</w:t>
            </w:r>
            <w:r w:rsidR="007C3AEB">
              <w:rPr>
                <w:rFonts w:asciiTheme="minorHAnsi" w:eastAsiaTheme="minorEastAsia" w:hAnsiTheme="minorHAnsi"/>
                <w:noProof/>
                <w:color w:val="auto"/>
                <w:lang w:eastAsia="fr-FR"/>
              </w:rPr>
              <w:tab/>
            </w:r>
            <w:r w:rsidR="007C3AEB" w:rsidRPr="002042E2">
              <w:rPr>
                <w:rStyle w:val="Lienhypertexte"/>
                <w:noProof/>
              </w:rPr>
              <w:t>Ne faut-il pas privilégier les interventions de dépannage (dont mise en sécurité des chantiers), aux chantiers de construction ou de rénovation (NOUVEAU) ?</w:t>
            </w:r>
            <w:r w:rsidR="007C3AEB">
              <w:rPr>
                <w:noProof/>
                <w:webHidden/>
              </w:rPr>
              <w:tab/>
            </w:r>
            <w:r w:rsidR="007C3AEB">
              <w:rPr>
                <w:noProof/>
                <w:webHidden/>
              </w:rPr>
              <w:fldChar w:fldCharType="begin"/>
            </w:r>
            <w:r w:rsidR="007C3AEB">
              <w:rPr>
                <w:noProof/>
                <w:webHidden/>
              </w:rPr>
              <w:instrText xml:space="preserve"> PAGEREF _Toc41663850 \h </w:instrText>
            </w:r>
            <w:r w:rsidR="007C3AEB">
              <w:rPr>
                <w:noProof/>
                <w:webHidden/>
              </w:rPr>
            </w:r>
            <w:r w:rsidR="007C3AEB">
              <w:rPr>
                <w:noProof/>
                <w:webHidden/>
              </w:rPr>
              <w:fldChar w:fldCharType="separate"/>
            </w:r>
            <w:r w:rsidR="007C3AEB">
              <w:rPr>
                <w:noProof/>
                <w:webHidden/>
              </w:rPr>
              <w:t>14</w:t>
            </w:r>
            <w:r w:rsidR="007C3AEB">
              <w:rPr>
                <w:noProof/>
                <w:webHidden/>
              </w:rPr>
              <w:fldChar w:fldCharType="end"/>
            </w:r>
          </w:hyperlink>
        </w:p>
        <w:p w14:paraId="75114347" w14:textId="63E5832C" w:rsidR="007C3AEB" w:rsidRDefault="001D4F0E">
          <w:pPr>
            <w:pStyle w:val="TM1"/>
            <w:tabs>
              <w:tab w:val="right" w:leader="dot" w:pos="9062"/>
            </w:tabs>
            <w:rPr>
              <w:rFonts w:asciiTheme="minorHAnsi" w:eastAsiaTheme="minorEastAsia" w:hAnsiTheme="minorHAnsi"/>
              <w:noProof/>
              <w:color w:val="auto"/>
              <w:sz w:val="22"/>
              <w:lang w:eastAsia="fr-FR"/>
            </w:rPr>
          </w:pPr>
          <w:hyperlink w:anchor="_Toc41663851" w:history="1">
            <w:r w:rsidR="007C3AEB" w:rsidRPr="002042E2">
              <w:rPr>
                <w:rStyle w:val="Lienhypertexte"/>
                <w:noProof/>
              </w:rPr>
              <w:t>Exigences préalables à la réalisation de travaux</w:t>
            </w:r>
            <w:r w:rsidR="007C3AEB">
              <w:rPr>
                <w:noProof/>
                <w:webHidden/>
              </w:rPr>
              <w:tab/>
            </w:r>
            <w:r w:rsidR="007C3AEB">
              <w:rPr>
                <w:noProof/>
                <w:webHidden/>
              </w:rPr>
              <w:fldChar w:fldCharType="begin"/>
            </w:r>
            <w:r w:rsidR="007C3AEB">
              <w:rPr>
                <w:noProof/>
                <w:webHidden/>
              </w:rPr>
              <w:instrText xml:space="preserve"> PAGEREF _Toc41663851 \h </w:instrText>
            </w:r>
            <w:r w:rsidR="007C3AEB">
              <w:rPr>
                <w:noProof/>
                <w:webHidden/>
              </w:rPr>
            </w:r>
            <w:r w:rsidR="007C3AEB">
              <w:rPr>
                <w:noProof/>
                <w:webHidden/>
              </w:rPr>
              <w:fldChar w:fldCharType="separate"/>
            </w:r>
            <w:r w:rsidR="007C3AEB">
              <w:rPr>
                <w:noProof/>
                <w:webHidden/>
              </w:rPr>
              <w:t>15</w:t>
            </w:r>
            <w:r w:rsidR="007C3AEB">
              <w:rPr>
                <w:noProof/>
                <w:webHidden/>
              </w:rPr>
              <w:fldChar w:fldCharType="end"/>
            </w:r>
          </w:hyperlink>
        </w:p>
        <w:p w14:paraId="324EE09F" w14:textId="22A249C3" w:rsidR="007C3AEB" w:rsidRDefault="001D4F0E">
          <w:pPr>
            <w:pStyle w:val="TM2"/>
            <w:tabs>
              <w:tab w:val="right" w:leader="dot" w:pos="9062"/>
            </w:tabs>
            <w:rPr>
              <w:rFonts w:asciiTheme="minorHAnsi" w:eastAsiaTheme="minorEastAsia" w:hAnsiTheme="minorHAnsi"/>
              <w:noProof/>
              <w:color w:val="auto"/>
              <w:lang w:eastAsia="fr-FR"/>
            </w:rPr>
          </w:pPr>
          <w:hyperlink w:anchor="_Toc41663852" w:history="1">
            <w:r w:rsidR="007C3AEB" w:rsidRPr="002042E2">
              <w:rPr>
                <w:rStyle w:val="Lienhypertexte"/>
                <w:noProof/>
              </w:rPr>
              <w:t>L’accord du client (prérequis)</w:t>
            </w:r>
            <w:r w:rsidR="007C3AEB">
              <w:rPr>
                <w:noProof/>
                <w:webHidden/>
              </w:rPr>
              <w:tab/>
            </w:r>
            <w:r w:rsidR="007C3AEB">
              <w:rPr>
                <w:noProof/>
                <w:webHidden/>
              </w:rPr>
              <w:fldChar w:fldCharType="begin"/>
            </w:r>
            <w:r w:rsidR="007C3AEB">
              <w:rPr>
                <w:noProof/>
                <w:webHidden/>
              </w:rPr>
              <w:instrText xml:space="preserve"> PAGEREF _Toc41663852 \h </w:instrText>
            </w:r>
            <w:r w:rsidR="007C3AEB">
              <w:rPr>
                <w:noProof/>
                <w:webHidden/>
              </w:rPr>
            </w:r>
            <w:r w:rsidR="007C3AEB">
              <w:rPr>
                <w:noProof/>
                <w:webHidden/>
              </w:rPr>
              <w:fldChar w:fldCharType="separate"/>
            </w:r>
            <w:r w:rsidR="007C3AEB">
              <w:rPr>
                <w:noProof/>
                <w:webHidden/>
              </w:rPr>
              <w:t>15</w:t>
            </w:r>
            <w:r w:rsidR="007C3AEB">
              <w:rPr>
                <w:noProof/>
                <w:webHidden/>
              </w:rPr>
              <w:fldChar w:fldCharType="end"/>
            </w:r>
          </w:hyperlink>
        </w:p>
        <w:p w14:paraId="170C07E9" w14:textId="713099AE"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53" w:history="1">
            <w:r w:rsidR="007C3AEB" w:rsidRPr="002042E2">
              <w:rPr>
                <w:rStyle w:val="Lienhypertexte"/>
                <w:noProof/>
              </w:rPr>
              <w:t>12.</w:t>
            </w:r>
            <w:r w:rsidR="007C3AEB">
              <w:rPr>
                <w:rFonts w:asciiTheme="minorHAnsi" w:eastAsiaTheme="minorEastAsia" w:hAnsiTheme="minorHAnsi"/>
                <w:noProof/>
                <w:color w:val="auto"/>
                <w:lang w:eastAsia="fr-FR"/>
              </w:rPr>
              <w:tab/>
            </w:r>
            <w:r w:rsidR="007C3AEB" w:rsidRPr="002042E2">
              <w:rPr>
                <w:rStyle w:val="Lienhypertexte"/>
                <w:noProof/>
              </w:rPr>
              <w:t>Quelles sont les obligations de la maîtrise d’ouvrage professionnelle (MAJ) ?</w:t>
            </w:r>
            <w:r w:rsidR="007C3AEB">
              <w:rPr>
                <w:noProof/>
                <w:webHidden/>
              </w:rPr>
              <w:tab/>
            </w:r>
            <w:r w:rsidR="007C3AEB">
              <w:rPr>
                <w:noProof/>
                <w:webHidden/>
              </w:rPr>
              <w:fldChar w:fldCharType="begin"/>
            </w:r>
            <w:r w:rsidR="007C3AEB">
              <w:rPr>
                <w:noProof/>
                <w:webHidden/>
              </w:rPr>
              <w:instrText xml:space="preserve"> PAGEREF _Toc41663853 \h </w:instrText>
            </w:r>
            <w:r w:rsidR="007C3AEB">
              <w:rPr>
                <w:noProof/>
                <w:webHidden/>
              </w:rPr>
            </w:r>
            <w:r w:rsidR="007C3AEB">
              <w:rPr>
                <w:noProof/>
                <w:webHidden/>
              </w:rPr>
              <w:fldChar w:fldCharType="separate"/>
            </w:r>
            <w:r w:rsidR="007C3AEB">
              <w:rPr>
                <w:noProof/>
                <w:webHidden/>
              </w:rPr>
              <w:t>15</w:t>
            </w:r>
            <w:r w:rsidR="007C3AEB">
              <w:rPr>
                <w:noProof/>
                <w:webHidden/>
              </w:rPr>
              <w:fldChar w:fldCharType="end"/>
            </w:r>
          </w:hyperlink>
        </w:p>
        <w:p w14:paraId="43982872" w14:textId="2C76F6EF"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54" w:history="1">
            <w:r w:rsidR="007C3AEB" w:rsidRPr="002042E2">
              <w:rPr>
                <w:rStyle w:val="Lienhypertexte"/>
                <w:noProof/>
              </w:rPr>
              <w:t>13.</w:t>
            </w:r>
            <w:r w:rsidR="007C3AEB">
              <w:rPr>
                <w:rFonts w:asciiTheme="minorHAnsi" w:eastAsiaTheme="minorEastAsia" w:hAnsiTheme="minorHAnsi"/>
                <w:noProof/>
                <w:color w:val="auto"/>
                <w:lang w:eastAsia="fr-FR"/>
              </w:rPr>
              <w:tab/>
            </w:r>
            <w:r w:rsidR="007C3AEB" w:rsidRPr="002042E2">
              <w:rPr>
                <w:rStyle w:val="Lienhypertexte"/>
                <w:noProof/>
              </w:rPr>
              <w:t>Que fait la maîtrise d’ouvrage en cas de poursuite des travaux ?</w:t>
            </w:r>
            <w:r w:rsidR="007C3AEB">
              <w:rPr>
                <w:noProof/>
                <w:webHidden/>
              </w:rPr>
              <w:tab/>
            </w:r>
            <w:r w:rsidR="007C3AEB">
              <w:rPr>
                <w:noProof/>
                <w:webHidden/>
              </w:rPr>
              <w:fldChar w:fldCharType="begin"/>
            </w:r>
            <w:r w:rsidR="007C3AEB">
              <w:rPr>
                <w:noProof/>
                <w:webHidden/>
              </w:rPr>
              <w:instrText xml:space="preserve"> PAGEREF _Toc41663854 \h </w:instrText>
            </w:r>
            <w:r w:rsidR="007C3AEB">
              <w:rPr>
                <w:noProof/>
                <w:webHidden/>
              </w:rPr>
            </w:r>
            <w:r w:rsidR="007C3AEB">
              <w:rPr>
                <w:noProof/>
                <w:webHidden/>
              </w:rPr>
              <w:fldChar w:fldCharType="separate"/>
            </w:r>
            <w:r w:rsidR="007C3AEB">
              <w:rPr>
                <w:noProof/>
                <w:webHidden/>
              </w:rPr>
              <w:t>16</w:t>
            </w:r>
            <w:r w:rsidR="007C3AEB">
              <w:rPr>
                <w:noProof/>
                <w:webHidden/>
              </w:rPr>
              <w:fldChar w:fldCharType="end"/>
            </w:r>
          </w:hyperlink>
        </w:p>
        <w:p w14:paraId="3F547D19" w14:textId="61423962"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55" w:history="1">
            <w:r w:rsidR="007C3AEB" w:rsidRPr="002042E2">
              <w:rPr>
                <w:rStyle w:val="Lienhypertexte"/>
                <w:noProof/>
              </w:rPr>
              <w:t>14.</w:t>
            </w:r>
            <w:r w:rsidR="007C3AEB">
              <w:rPr>
                <w:rFonts w:asciiTheme="minorHAnsi" w:eastAsiaTheme="minorEastAsia" w:hAnsiTheme="minorHAnsi"/>
                <w:noProof/>
                <w:color w:val="auto"/>
                <w:lang w:eastAsia="fr-FR"/>
              </w:rPr>
              <w:tab/>
            </w:r>
            <w:r w:rsidR="007C3AEB" w:rsidRPr="002042E2">
              <w:rPr>
                <w:rStyle w:val="Lienhypertexte"/>
                <w:noProof/>
              </w:rPr>
              <w:t>Que se passe-t-il si l’on n’obtient pas l'accord préalable du Maître de l’ouvrage par avenant au marché et qu'il « exige » la reprise du chantier ? Quelles sont les obligations du maître de l’ouvrage (NOUVEAU) ?</w:t>
            </w:r>
            <w:r w:rsidR="007C3AEB">
              <w:rPr>
                <w:noProof/>
                <w:webHidden/>
              </w:rPr>
              <w:tab/>
            </w:r>
            <w:r w:rsidR="007C3AEB">
              <w:rPr>
                <w:noProof/>
                <w:webHidden/>
              </w:rPr>
              <w:fldChar w:fldCharType="begin"/>
            </w:r>
            <w:r w:rsidR="007C3AEB">
              <w:rPr>
                <w:noProof/>
                <w:webHidden/>
              </w:rPr>
              <w:instrText xml:space="preserve"> PAGEREF _Toc41663855 \h </w:instrText>
            </w:r>
            <w:r w:rsidR="007C3AEB">
              <w:rPr>
                <w:noProof/>
                <w:webHidden/>
              </w:rPr>
            </w:r>
            <w:r w:rsidR="007C3AEB">
              <w:rPr>
                <w:noProof/>
                <w:webHidden/>
              </w:rPr>
              <w:fldChar w:fldCharType="separate"/>
            </w:r>
            <w:r w:rsidR="007C3AEB">
              <w:rPr>
                <w:noProof/>
                <w:webHidden/>
              </w:rPr>
              <w:t>16</w:t>
            </w:r>
            <w:r w:rsidR="007C3AEB">
              <w:rPr>
                <w:noProof/>
                <w:webHidden/>
              </w:rPr>
              <w:fldChar w:fldCharType="end"/>
            </w:r>
          </w:hyperlink>
        </w:p>
        <w:p w14:paraId="27500033" w14:textId="3D6B7C62"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56" w:history="1">
            <w:r w:rsidR="007C3AEB" w:rsidRPr="002042E2">
              <w:rPr>
                <w:rStyle w:val="Lienhypertexte"/>
                <w:noProof/>
              </w:rPr>
              <w:t>15.</w:t>
            </w:r>
            <w:r w:rsidR="007C3AEB">
              <w:rPr>
                <w:rFonts w:asciiTheme="minorHAnsi" w:eastAsiaTheme="minorEastAsia" w:hAnsiTheme="minorHAnsi"/>
                <w:noProof/>
                <w:color w:val="auto"/>
                <w:lang w:eastAsia="fr-FR"/>
              </w:rPr>
              <w:tab/>
            </w:r>
            <w:r w:rsidR="007C3AEB" w:rsidRPr="002042E2">
              <w:rPr>
                <w:rStyle w:val="Lienhypertexte"/>
                <w:noProof/>
              </w:rPr>
              <w:t>Quel est le sort des pénalités de retard en cas de report des chantiers (MAJ) ?</w:t>
            </w:r>
            <w:r w:rsidR="007C3AEB">
              <w:rPr>
                <w:noProof/>
                <w:webHidden/>
              </w:rPr>
              <w:tab/>
            </w:r>
            <w:r w:rsidR="007C3AEB">
              <w:rPr>
                <w:noProof/>
                <w:webHidden/>
              </w:rPr>
              <w:fldChar w:fldCharType="begin"/>
            </w:r>
            <w:r w:rsidR="007C3AEB">
              <w:rPr>
                <w:noProof/>
                <w:webHidden/>
              </w:rPr>
              <w:instrText xml:space="preserve"> PAGEREF _Toc41663856 \h </w:instrText>
            </w:r>
            <w:r w:rsidR="007C3AEB">
              <w:rPr>
                <w:noProof/>
                <w:webHidden/>
              </w:rPr>
            </w:r>
            <w:r w:rsidR="007C3AEB">
              <w:rPr>
                <w:noProof/>
                <w:webHidden/>
              </w:rPr>
              <w:fldChar w:fldCharType="separate"/>
            </w:r>
            <w:r w:rsidR="007C3AEB">
              <w:rPr>
                <w:noProof/>
                <w:webHidden/>
              </w:rPr>
              <w:t>17</w:t>
            </w:r>
            <w:r w:rsidR="007C3AEB">
              <w:rPr>
                <w:noProof/>
                <w:webHidden/>
              </w:rPr>
              <w:fldChar w:fldCharType="end"/>
            </w:r>
          </w:hyperlink>
        </w:p>
        <w:p w14:paraId="43246F61" w14:textId="13753970"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57" w:history="1">
            <w:r w:rsidR="007C3AEB" w:rsidRPr="002042E2">
              <w:rPr>
                <w:rStyle w:val="Lienhypertexte"/>
                <w:noProof/>
              </w:rPr>
              <w:t>16.</w:t>
            </w:r>
            <w:r w:rsidR="007C3AEB">
              <w:rPr>
                <w:rFonts w:asciiTheme="minorHAnsi" w:eastAsiaTheme="minorEastAsia" w:hAnsiTheme="minorHAnsi"/>
                <w:noProof/>
                <w:color w:val="auto"/>
                <w:lang w:eastAsia="fr-FR"/>
              </w:rPr>
              <w:tab/>
            </w:r>
            <w:r w:rsidR="007C3AEB" w:rsidRPr="002042E2">
              <w:rPr>
                <w:rStyle w:val="Lienhypertexte"/>
                <w:noProof/>
              </w:rPr>
              <w:t>Comment les coûts supplémentaires liés aux mesures de protection mises en place contre le risque COVID-19 vont-ils être absorbés et surtout par qui (NOUVEAU) ?</w:t>
            </w:r>
            <w:r w:rsidR="007C3AEB">
              <w:rPr>
                <w:noProof/>
                <w:webHidden/>
              </w:rPr>
              <w:tab/>
            </w:r>
            <w:r w:rsidR="007C3AEB">
              <w:rPr>
                <w:noProof/>
                <w:webHidden/>
              </w:rPr>
              <w:fldChar w:fldCharType="begin"/>
            </w:r>
            <w:r w:rsidR="007C3AEB">
              <w:rPr>
                <w:noProof/>
                <w:webHidden/>
              </w:rPr>
              <w:instrText xml:space="preserve"> PAGEREF _Toc41663857 \h </w:instrText>
            </w:r>
            <w:r w:rsidR="007C3AEB">
              <w:rPr>
                <w:noProof/>
                <w:webHidden/>
              </w:rPr>
            </w:r>
            <w:r w:rsidR="007C3AEB">
              <w:rPr>
                <w:noProof/>
                <w:webHidden/>
              </w:rPr>
              <w:fldChar w:fldCharType="separate"/>
            </w:r>
            <w:r w:rsidR="007C3AEB">
              <w:rPr>
                <w:noProof/>
                <w:webHidden/>
              </w:rPr>
              <w:t>17</w:t>
            </w:r>
            <w:r w:rsidR="007C3AEB">
              <w:rPr>
                <w:noProof/>
                <w:webHidden/>
              </w:rPr>
              <w:fldChar w:fldCharType="end"/>
            </w:r>
          </w:hyperlink>
        </w:p>
        <w:p w14:paraId="67D1C7AF" w14:textId="1DD317D2"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58" w:history="1">
            <w:r w:rsidR="007C3AEB" w:rsidRPr="002042E2">
              <w:rPr>
                <w:rStyle w:val="Lienhypertexte"/>
                <w:noProof/>
              </w:rPr>
              <w:t>17.</w:t>
            </w:r>
            <w:r w:rsidR="007C3AEB">
              <w:rPr>
                <w:rFonts w:asciiTheme="minorHAnsi" w:eastAsiaTheme="minorEastAsia" w:hAnsiTheme="minorHAnsi"/>
                <w:noProof/>
                <w:color w:val="auto"/>
                <w:lang w:eastAsia="fr-FR"/>
              </w:rPr>
              <w:tab/>
            </w:r>
            <w:r w:rsidR="007C3AEB" w:rsidRPr="002042E2">
              <w:rPr>
                <w:rStyle w:val="Lienhypertexte"/>
                <w:noProof/>
              </w:rPr>
              <w:t>Les particuliers sont-ils concernés par l’accord préalable du client ?</w:t>
            </w:r>
            <w:r w:rsidR="007C3AEB">
              <w:rPr>
                <w:noProof/>
                <w:webHidden/>
              </w:rPr>
              <w:tab/>
            </w:r>
            <w:r w:rsidR="007C3AEB">
              <w:rPr>
                <w:noProof/>
                <w:webHidden/>
              </w:rPr>
              <w:fldChar w:fldCharType="begin"/>
            </w:r>
            <w:r w:rsidR="007C3AEB">
              <w:rPr>
                <w:noProof/>
                <w:webHidden/>
              </w:rPr>
              <w:instrText xml:space="preserve"> PAGEREF _Toc41663858 \h </w:instrText>
            </w:r>
            <w:r w:rsidR="007C3AEB">
              <w:rPr>
                <w:noProof/>
                <w:webHidden/>
              </w:rPr>
            </w:r>
            <w:r w:rsidR="007C3AEB">
              <w:rPr>
                <w:noProof/>
                <w:webHidden/>
              </w:rPr>
              <w:fldChar w:fldCharType="separate"/>
            </w:r>
            <w:r w:rsidR="007C3AEB">
              <w:rPr>
                <w:noProof/>
                <w:webHidden/>
              </w:rPr>
              <w:t>17</w:t>
            </w:r>
            <w:r w:rsidR="007C3AEB">
              <w:rPr>
                <w:noProof/>
                <w:webHidden/>
              </w:rPr>
              <w:fldChar w:fldCharType="end"/>
            </w:r>
          </w:hyperlink>
        </w:p>
        <w:p w14:paraId="75E6708B" w14:textId="545AF89E"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59" w:history="1">
            <w:r w:rsidR="007C3AEB" w:rsidRPr="002042E2">
              <w:rPr>
                <w:rStyle w:val="Lienhypertexte"/>
                <w:noProof/>
              </w:rPr>
              <w:t>18.</w:t>
            </w:r>
            <w:r w:rsidR="007C3AEB">
              <w:rPr>
                <w:rFonts w:asciiTheme="minorHAnsi" w:eastAsiaTheme="minorEastAsia" w:hAnsiTheme="minorHAnsi"/>
                <w:noProof/>
                <w:color w:val="auto"/>
                <w:lang w:eastAsia="fr-FR"/>
              </w:rPr>
              <w:tab/>
            </w:r>
            <w:r w:rsidR="007C3AEB" w:rsidRPr="002042E2">
              <w:rPr>
                <w:rStyle w:val="Lienhypertexte"/>
                <w:noProof/>
              </w:rPr>
              <w:t>L’accord du client pour intervenir sur son chantier implique-t-il une décharge de responsabilité ?</w:t>
            </w:r>
            <w:r w:rsidR="007C3AEB">
              <w:rPr>
                <w:noProof/>
                <w:webHidden/>
              </w:rPr>
              <w:tab/>
            </w:r>
            <w:r w:rsidR="007C3AEB">
              <w:rPr>
                <w:noProof/>
                <w:webHidden/>
              </w:rPr>
              <w:fldChar w:fldCharType="begin"/>
            </w:r>
            <w:r w:rsidR="007C3AEB">
              <w:rPr>
                <w:noProof/>
                <w:webHidden/>
              </w:rPr>
              <w:instrText xml:space="preserve"> PAGEREF _Toc41663859 \h </w:instrText>
            </w:r>
            <w:r w:rsidR="007C3AEB">
              <w:rPr>
                <w:noProof/>
                <w:webHidden/>
              </w:rPr>
            </w:r>
            <w:r w:rsidR="007C3AEB">
              <w:rPr>
                <w:noProof/>
                <w:webHidden/>
              </w:rPr>
              <w:fldChar w:fldCharType="separate"/>
            </w:r>
            <w:r w:rsidR="007C3AEB">
              <w:rPr>
                <w:noProof/>
                <w:webHidden/>
              </w:rPr>
              <w:t>18</w:t>
            </w:r>
            <w:r w:rsidR="007C3AEB">
              <w:rPr>
                <w:noProof/>
                <w:webHidden/>
              </w:rPr>
              <w:fldChar w:fldCharType="end"/>
            </w:r>
          </w:hyperlink>
        </w:p>
        <w:p w14:paraId="24787AE3" w14:textId="36CCA6E3"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60" w:history="1">
            <w:r w:rsidR="007C3AEB" w:rsidRPr="002042E2">
              <w:rPr>
                <w:rStyle w:val="Lienhypertexte"/>
                <w:noProof/>
              </w:rPr>
              <w:t>19.</w:t>
            </w:r>
            <w:r w:rsidR="007C3AEB">
              <w:rPr>
                <w:rFonts w:asciiTheme="minorHAnsi" w:eastAsiaTheme="minorEastAsia" w:hAnsiTheme="minorHAnsi"/>
                <w:noProof/>
                <w:color w:val="auto"/>
                <w:lang w:eastAsia="fr-FR"/>
              </w:rPr>
              <w:tab/>
            </w:r>
            <w:r w:rsidR="007C3AEB" w:rsidRPr="002042E2">
              <w:rPr>
                <w:rStyle w:val="Lienhypertexte"/>
                <w:noProof/>
              </w:rPr>
              <w:t>Comment mettre à jour le PPSPS du chantier ?</w:t>
            </w:r>
            <w:r w:rsidR="007C3AEB">
              <w:rPr>
                <w:noProof/>
                <w:webHidden/>
              </w:rPr>
              <w:tab/>
            </w:r>
            <w:r w:rsidR="007C3AEB">
              <w:rPr>
                <w:noProof/>
                <w:webHidden/>
              </w:rPr>
              <w:fldChar w:fldCharType="begin"/>
            </w:r>
            <w:r w:rsidR="007C3AEB">
              <w:rPr>
                <w:noProof/>
                <w:webHidden/>
              </w:rPr>
              <w:instrText xml:space="preserve"> PAGEREF _Toc41663860 \h </w:instrText>
            </w:r>
            <w:r w:rsidR="007C3AEB">
              <w:rPr>
                <w:noProof/>
                <w:webHidden/>
              </w:rPr>
            </w:r>
            <w:r w:rsidR="007C3AEB">
              <w:rPr>
                <w:noProof/>
                <w:webHidden/>
              </w:rPr>
              <w:fldChar w:fldCharType="separate"/>
            </w:r>
            <w:r w:rsidR="007C3AEB">
              <w:rPr>
                <w:noProof/>
                <w:webHidden/>
              </w:rPr>
              <w:t>18</w:t>
            </w:r>
            <w:r w:rsidR="007C3AEB">
              <w:rPr>
                <w:noProof/>
                <w:webHidden/>
              </w:rPr>
              <w:fldChar w:fldCharType="end"/>
            </w:r>
          </w:hyperlink>
        </w:p>
        <w:p w14:paraId="3D0F09A4" w14:textId="1080E8D7"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61" w:history="1">
            <w:r w:rsidR="007C3AEB" w:rsidRPr="002042E2">
              <w:rPr>
                <w:rStyle w:val="Lienhypertexte"/>
                <w:noProof/>
              </w:rPr>
              <w:t>20.</w:t>
            </w:r>
            <w:r w:rsidR="007C3AEB">
              <w:rPr>
                <w:rFonts w:asciiTheme="minorHAnsi" w:eastAsiaTheme="minorEastAsia" w:hAnsiTheme="minorHAnsi"/>
                <w:noProof/>
                <w:color w:val="auto"/>
                <w:lang w:eastAsia="fr-FR"/>
              </w:rPr>
              <w:tab/>
            </w:r>
            <w:r w:rsidR="007C3AEB" w:rsidRPr="002042E2">
              <w:rPr>
                <w:rStyle w:val="Lienhypertexte"/>
                <w:noProof/>
              </w:rPr>
              <w:t>Que faire en cas d’attitude menaçante d’occupants non propriétaires lorsque les travaux ont été demandés par le bailleur ?</w:t>
            </w:r>
            <w:r w:rsidR="007C3AEB">
              <w:rPr>
                <w:noProof/>
                <w:webHidden/>
              </w:rPr>
              <w:tab/>
            </w:r>
            <w:r w:rsidR="007C3AEB">
              <w:rPr>
                <w:noProof/>
                <w:webHidden/>
              </w:rPr>
              <w:fldChar w:fldCharType="begin"/>
            </w:r>
            <w:r w:rsidR="007C3AEB">
              <w:rPr>
                <w:noProof/>
                <w:webHidden/>
              </w:rPr>
              <w:instrText xml:space="preserve"> PAGEREF _Toc41663861 \h </w:instrText>
            </w:r>
            <w:r w:rsidR="007C3AEB">
              <w:rPr>
                <w:noProof/>
                <w:webHidden/>
              </w:rPr>
            </w:r>
            <w:r w:rsidR="007C3AEB">
              <w:rPr>
                <w:noProof/>
                <w:webHidden/>
              </w:rPr>
              <w:fldChar w:fldCharType="separate"/>
            </w:r>
            <w:r w:rsidR="007C3AEB">
              <w:rPr>
                <w:noProof/>
                <w:webHidden/>
              </w:rPr>
              <w:t>18</w:t>
            </w:r>
            <w:r w:rsidR="007C3AEB">
              <w:rPr>
                <w:noProof/>
                <w:webHidden/>
              </w:rPr>
              <w:fldChar w:fldCharType="end"/>
            </w:r>
          </w:hyperlink>
        </w:p>
        <w:p w14:paraId="04F1B4BE" w14:textId="63996390"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62" w:history="1">
            <w:r w:rsidR="007C3AEB" w:rsidRPr="002042E2">
              <w:rPr>
                <w:rStyle w:val="Lienhypertexte"/>
                <w:noProof/>
              </w:rPr>
              <w:t>21.</w:t>
            </w:r>
            <w:r w:rsidR="007C3AEB">
              <w:rPr>
                <w:rFonts w:asciiTheme="minorHAnsi" w:eastAsiaTheme="minorEastAsia" w:hAnsiTheme="minorHAnsi"/>
                <w:noProof/>
                <w:color w:val="auto"/>
                <w:lang w:eastAsia="fr-FR"/>
              </w:rPr>
              <w:tab/>
            </w:r>
            <w:r w:rsidR="007C3AEB" w:rsidRPr="002042E2">
              <w:rPr>
                <w:rStyle w:val="Lienhypertexte"/>
                <w:noProof/>
              </w:rPr>
              <w:t>Une copropriété peut-elle interdire l’accès aux parties communes même si le client m’autorise à intervenir chez lui ?</w:t>
            </w:r>
            <w:r w:rsidR="007C3AEB">
              <w:rPr>
                <w:noProof/>
                <w:webHidden/>
              </w:rPr>
              <w:tab/>
            </w:r>
            <w:r w:rsidR="007C3AEB">
              <w:rPr>
                <w:noProof/>
                <w:webHidden/>
              </w:rPr>
              <w:fldChar w:fldCharType="begin"/>
            </w:r>
            <w:r w:rsidR="007C3AEB">
              <w:rPr>
                <w:noProof/>
                <w:webHidden/>
              </w:rPr>
              <w:instrText xml:space="preserve"> PAGEREF _Toc41663862 \h </w:instrText>
            </w:r>
            <w:r w:rsidR="007C3AEB">
              <w:rPr>
                <w:noProof/>
                <w:webHidden/>
              </w:rPr>
            </w:r>
            <w:r w:rsidR="007C3AEB">
              <w:rPr>
                <w:noProof/>
                <w:webHidden/>
              </w:rPr>
              <w:fldChar w:fldCharType="separate"/>
            </w:r>
            <w:r w:rsidR="007C3AEB">
              <w:rPr>
                <w:noProof/>
                <w:webHidden/>
              </w:rPr>
              <w:t>18</w:t>
            </w:r>
            <w:r w:rsidR="007C3AEB">
              <w:rPr>
                <w:noProof/>
                <w:webHidden/>
              </w:rPr>
              <w:fldChar w:fldCharType="end"/>
            </w:r>
          </w:hyperlink>
        </w:p>
        <w:p w14:paraId="47AFA089" w14:textId="72506926"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63" w:history="1">
            <w:r w:rsidR="007C3AEB" w:rsidRPr="002042E2">
              <w:rPr>
                <w:rStyle w:val="Lienhypertexte"/>
                <w:noProof/>
              </w:rPr>
              <w:t>22.</w:t>
            </w:r>
            <w:r w:rsidR="007C3AEB">
              <w:rPr>
                <w:rFonts w:asciiTheme="minorHAnsi" w:eastAsiaTheme="minorEastAsia" w:hAnsiTheme="minorHAnsi"/>
                <w:noProof/>
                <w:color w:val="auto"/>
                <w:lang w:eastAsia="fr-FR"/>
              </w:rPr>
              <w:tab/>
            </w:r>
            <w:r w:rsidR="007C3AEB" w:rsidRPr="002042E2">
              <w:rPr>
                <w:rStyle w:val="Lienhypertexte"/>
                <w:noProof/>
              </w:rPr>
              <w:t>Un copropriétaire peut-il interdire l’accès aux parties communes même si les travaux sont autorisés/faits dans le respect de la loi de 65 sur la copropriété (votés en assemblée générale, ou urgents) et si le syndic et l’entreprise ont validé les mesures de sécurité relatives au COVID-19 (NOUVEAU) ?</w:t>
            </w:r>
            <w:r w:rsidR="007C3AEB">
              <w:rPr>
                <w:noProof/>
                <w:webHidden/>
              </w:rPr>
              <w:tab/>
            </w:r>
            <w:r w:rsidR="007C3AEB">
              <w:rPr>
                <w:noProof/>
                <w:webHidden/>
              </w:rPr>
              <w:fldChar w:fldCharType="begin"/>
            </w:r>
            <w:r w:rsidR="007C3AEB">
              <w:rPr>
                <w:noProof/>
                <w:webHidden/>
              </w:rPr>
              <w:instrText xml:space="preserve"> PAGEREF _Toc41663863 \h </w:instrText>
            </w:r>
            <w:r w:rsidR="007C3AEB">
              <w:rPr>
                <w:noProof/>
                <w:webHidden/>
              </w:rPr>
            </w:r>
            <w:r w:rsidR="007C3AEB">
              <w:rPr>
                <w:noProof/>
                <w:webHidden/>
              </w:rPr>
              <w:fldChar w:fldCharType="separate"/>
            </w:r>
            <w:r w:rsidR="007C3AEB">
              <w:rPr>
                <w:noProof/>
                <w:webHidden/>
              </w:rPr>
              <w:t>19</w:t>
            </w:r>
            <w:r w:rsidR="007C3AEB">
              <w:rPr>
                <w:noProof/>
                <w:webHidden/>
              </w:rPr>
              <w:fldChar w:fldCharType="end"/>
            </w:r>
          </w:hyperlink>
        </w:p>
        <w:p w14:paraId="37AE747F" w14:textId="1211C430"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64" w:history="1">
            <w:r w:rsidR="007C3AEB" w:rsidRPr="002042E2">
              <w:rPr>
                <w:rStyle w:val="Lienhypertexte"/>
                <w:noProof/>
              </w:rPr>
              <w:t>23.</w:t>
            </w:r>
            <w:r w:rsidR="007C3AEB">
              <w:rPr>
                <w:rFonts w:asciiTheme="minorHAnsi" w:eastAsiaTheme="minorEastAsia" w:hAnsiTheme="minorHAnsi"/>
                <w:noProof/>
                <w:color w:val="auto"/>
                <w:lang w:eastAsia="fr-FR"/>
              </w:rPr>
              <w:tab/>
            </w:r>
            <w:r w:rsidR="007C3AEB" w:rsidRPr="002042E2">
              <w:rPr>
                <w:rStyle w:val="Lienhypertexte"/>
                <w:noProof/>
              </w:rPr>
              <w:t>Comment gérer la co-activité sur les chantiers ?</w:t>
            </w:r>
            <w:r w:rsidR="007C3AEB">
              <w:rPr>
                <w:noProof/>
                <w:webHidden/>
              </w:rPr>
              <w:tab/>
            </w:r>
            <w:r w:rsidR="007C3AEB">
              <w:rPr>
                <w:noProof/>
                <w:webHidden/>
              </w:rPr>
              <w:fldChar w:fldCharType="begin"/>
            </w:r>
            <w:r w:rsidR="007C3AEB">
              <w:rPr>
                <w:noProof/>
                <w:webHidden/>
              </w:rPr>
              <w:instrText xml:space="preserve"> PAGEREF _Toc41663864 \h </w:instrText>
            </w:r>
            <w:r w:rsidR="007C3AEB">
              <w:rPr>
                <w:noProof/>
                <w:webHidden/>
              </w:rPr>
            </w:r>
            <w:r w:rsidR="007C3AEB">
              <w:rPr>
                <w:noProof/>
                <w:webHidden/>
              </w:rPr>
              <w:fldChar w:fldCharType="separate"/>
            </w:r>
            <w:r w:rsidR="007C3AEB">
              <w:rPr>
                <w:noProof/>
                <w:webHidden/>
              </w:rPr>
              <w:t>19</w:t>
            </w:r>
            <w:r w:rsidR="007C3AEB">
              <w:rPr>
                <w:noProof/>
                <w:webHidden/>
              </w:rPr>
              <w:fldChar w:fldCharType="end"/>
            </w:r>
          </w:hyperlink>
        </w:p>
        <w:p w14:paraId="3AB805FA" w14:textId="3DC27702" w:rsidR="007C3AEB" w:rsidRDefault="001D4F0E">
          <w:pPr>
            <w:pStyle w:val="TM2"/>
            <w:tabs>
              <w:tab w:val="right" w:leader="dot" w:pos="9062"/>
            </w:tabs>
            <w:rPr>
              <w:rFonts w:asciiTheme="minorHAnsi" w:eastAsiaTheme="minorEastAsia" w:hAnsiTheme="minorHAnsi"/>
              <w:noProof/>
              <w:color w:val="auto"/>
              <w:lang w:eastAsia="fr-FR"/>
            </w:rPr>
          </w:pPr>
          <w:hyperlink w:anchor="_Toc41663865" w:history="1">
            <w:r w:rsidR="007C3AEB" w:rsidRPr="002042E2">
              <w:rPr>
                <w:rStyle w:val="Lienhypertexte"/>
                <w:noProof/>
              </w:rPr>
              <w:t>Grands déplacements</w:t>
            </w:r>
            <w:r w:rsidR="007C3AEB">
              <w:rPr>
                <w:noProof/>
                <w:webHidden/>
              </w:rPr>
              <w:tab/>
            </w:r>
            <w:r w:rsidR="007C3AEB">
              <w:rPr>
                <w:noProof/>
                <w:webHidden/>
              </w:rPr>
              <w:fldChar w:fldCharType="begin"/>
            </w:r>
            <w:r w:rsidR="007C3AEB">
              <w:rPr>
                <w:noProof/>
                <w:webHidden/>
              </w:rPr>
              <w:instrText xml:space="preserve"> PAGEREF _Toc41663865 \h </w:instrText>
            </w:r>
            <w:r w:rsidR="007C3AEB">
              <w:rPr>
                <w:noProof/>
                <w:webHidden/>
              </w:rPr>
            </w:r>
            <w:r w:rsidR="007C3AEB">
              <w:rPr>
                <w:noProof/>
                <w:webHidden/>
              </w:rPr>
              <w:fldChar w:fldCharType="separate"/>
            </w:r>
            <w:r w:rsidR="007C3AEB">
              <w:rPr>
                <w:noProof/>
                <w:webHidden/>
              </w:rPr>
              <w:t>20</w:t>
            </w:r>
            <w:r w:rsidR="007C3AEB">
              <w:rPr>
                <w:noProof/>
                <w:webHidden/>
              </w:rPr>
              <w:fldChar w:fldCharType="end"/>
            </w:r>
          </w:hyperlink>
        </w:p>
        <w:p w14:paraId="40CA197E" w14:textId="178482AA"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66" w:history="1">
            <w:r w:rsidR="007C3AEB" w:rsidRPr="002042E2">
              <w:rPr>
                <w:rStyle w:val="Lienhypertexte"/>
                <w:noProof/>
              </w:rPr>
              <w:t>24.</w:t>
            </w:r>
            <w:r w:rsidR="007C3AEB">
              <w:rPr>
                <w:rFonts w:asciiTheme="minorHAnsi" w:eastAsiaTheme="minorEastAsia" w:hAnsiTheme="minorHAnsi"/>
                <w:noProof/>
                <w:color w:val="auto"/>
                <w:lang w:eastAsia="fr-FR"/>
              </w:rPr>
              <w:tab/>
            </w:r>
            <w:r w:rsidR="007C3AEB" w:rsidRPr="002042E2">
              <w:rPr>
                <w:rStyle w:val="Lienhypertexte"/>
                <w:noProof/>
              </w:rPr>
              <w:t>Pour les salariés en grands déplacements, comment s'assurer que les hôtels sont "sécurisés" vis-à-vis du risque COVID-19 ?</w:t>
            </w:r>
            <w:r w:rsidR="007C3AEB">
              <w:rPr>
                <w:noProof/>
                <w:webHidden/>
              </w:rPr>
              <w:tab/>
            </w:r>
            <w:r w:rsidR="007C3AEB">
              <w:rPr>
                <w:noProof/>
                <w:webHidden/>
              </w:rPr>
              <w:fldChar w:fldCharType="begin"/>
            </w:r>
            <w:r w:rsidR="007C3AEB">
              <w:rPr>
                <w:noProof/>
                <w:webHidden/>
              </w:rPr>
              <w:instrText xml:space="preserve"> PAGEREF _Toc41663866 \h </w:instrText>
            </w:r>
            <w:r w:rsidR="007C3AEB">
              <w:rPr>
                <w:noProof/>
                <w:webHidden/>
              </w:rPr>
            </w:r>
            <w:r w:rsidR="007C3AEB">
              <w:rPr>
                <w:noProof/>
                <w:webHidden/>
              </w:rPr>
              <w:fldChar w:fldCharType="separate"/>
            </w:r>
            <w:r w:rsidR="007C3AEB">
              <w:rPr>
                <w:noProof/>
                <w:webHidden/>
              </w:rPr>
              <w:t>20</w:t>
            </w:r>
            <w:r w:rsidR="007C3AEB">
              <w:rPr>
                <w:noProof/>
                <w:webHidden/>
              </w:rPr>
              <w:fldChar w:fldCharType="end"/>
            </w:r>
          </w:hyperlink>
        </w:p>
        <w:p w14:paraId="2440D02A" w14:textId="50B9C472"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67" w:history="1">
            <w:r w:rsidR="007C3AEB" w:rsidRPr="002042E2">
              <w:rPr>
                <w:rStyle w:val="Lienhypertexte"/>
                <w:noProof/>
              </w:rPr>
              <w:t>25.</w:t>
            </w:r>
            <w:r w:rsidR="007C3AEB">
              <w:rPr>
                <w:rFonts w:asciiTheme="minorHAnsi" w:eastAsiaTheme="minorEastAsia" w:hAnsiTheme="minorHAnsi"/>
                <w:noProof/>
                <w:color w:val="auto"/>
                <w:lang w:eastAsia="fr-FR"/>
              </w:rPr>
              <w:tab/>
            </w:r>
            <w:r w:rsidR="007C3AEB" w:rsidRPr="002042E2">
              <w:rPr>
                <w:rStyle w:val="Lienhypertexte"/>
                <w:noProof/>
              </w:rPr>
              <w:t>Mes salariés étant en grand déplacement, les hôtels peuvent-ils fournir des plateaux repas en chambre ?</w:t>
            </w:r>
            <w:r w:rsidR="007C3AEB">
              <w:rPr>
                <w:noProof/>
                <w:webHidden/>
              </w:rPr>
              <w:tab/>
            </w:r>
            <w:r w:rsidR="007C3AEB">
              <w:rPr>
                <w:noProof/>
                <w:webHidden/>
              </w:rPr>
              <w:fldChar w:fldCharType="begin"/>
            </w:r>
            <w:r w:rsidR="007C3AEB">
              <w:rPr>
                <w:noProof/>
                <w:webHidden/>
              </w:rPr>
              <w:instrText xml:space="preserve"> PAGEREF _Toc41663867 \h </w:instrText>
            </w:r>
            <w:r w:rsidR="007C3AEB">
              <w:rPr>
                <w:noProof/>
                <w:webHidden/>
              </w:rPr>
            </w:r>
            <w:r w:rsidR="007C3AEB">
              <w:rPr>
                <w:noProof/>
                <w:webHidden/>
              </w:rPr>
              <w:fldChar w:fldCharType="separate"/>
            </w:r>
            <w:r w:rsidR="007C3AEB">
              <w:rPr>
                <w:noProof/>
                <w:webHidden/>
              </w:rPr>
              <w:t>20</w:t>
            </w:r>
            <w:r w:rsidR="007C3AEB">
              <w:rPr>
                <w:noProof/>
                <w:webHidden/>
              </w:rPr>
              <w:fldChar w:fldCharType="end"/>
            </w:r>
          </w:hyperlink>
        </w:p>
        <w:p w14:paraId="657EA97B" w14:textId="7CFDBB48" w:rsidR="007C3AEB" w:rsidRDefault="001D4F0E">
          <w:pPr>
            <w:pStyle w:val="TM2"/>
            <w:tabs>
              <w:tab w:val="right" w:leader="dot" w:pos="9062"/>
            </w:tabs>
            <w:rPr>
              <w:rFonts w:asciiTheme="minorHAnsi" w:eastAsiaTheme="minorEastAsia" w:hAnsiTheme="minorHAnsi"/>
              <w:noProof/>
              <w:color w:val="auto"/>
              <w:lang w:eastAsia="fr-FR"/>
            </w:rPr>
          </w:pPr>
          <w:hyperlink w:anchor="_Toc41663868" w:history="1">
            <w:r w:rsidR="007C3AEB" w:rsidRPr="002042E2">
              <w:rPr>
                <w:rStyle w:val="Lienhypertexte"/>
                <w:noProof/>
              </w:rPr>
              <w:t>Apprentis, stagiaires et alternants (MAJ)</w:t>
            </w:r>
            <w:r w:rsidR="007C3AEB">
              <w:rPr>
                <w:noProof/>
                <w:webHidden/>
              </w:rPr>
              <w:tab/>
            </w:r>
            <w:r w:rsidR="007C3AEB">
              <w:rPr>
                <w:noProof/>
                <w:webHidden/>
              </w:rPr>
              <w:fldChar w:fldCharType="begin"/>
            </w:r>
            <w:r w:rsidR="007C3AEB">
              <w:rPr>
                <w:noProof/>
                <w:webHidden/>
              </w:rPr>
              <w:instrText xml:space="preserve"> PAGEREF _Toc41663868 \h </w:instrText>
            </w:r>
            <w:r w:rsidR="007C3AEB">
              <w:rPr>
                <w:noProof/>
                <w:webHidden/>
              </w:rPr>
            </w:r>
            <w:r w:rsidR="007C3AEB">
              <w:rPr>
                <w:noProof/>
                <w:webHidden/>
              </w:rPr>
              <w:fldChar w:fldCharType="separate"/>
            </w:r>
            <w:r w:rsidR="007C3AEB">
              <w:rPr>
                <w:noProof/>
                <w:webHidden/>
              </w:rPr>
              <w:t>21</w:t>
            </w:r>
            <w:r w:rsidR="007C3AEB">
              <w:rPr>
                <w:noProof/>
                <w:webHidden/>
              </w:rPr>
              <w:fldChar w:fldCharType="end"/>
            </w:r>
          </w:hyperlink>
        </w:p>
        <w:p w14:paraId="4738C5CD" w14:textId="552DBE3C"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69" w:history="1">
            <w:r w:rsidR="007C3AEB" w:rsidRPr="002042E2">
              <w:rPr>
                <w:rStyle w:val="Lienhypertexte"/>
                <w:noProof/>
              </w:rPr>
              <w:t>26.</w:t>
            </w:r>
            <w:r w:rsidR="007C3AEB">
              <w:rPr>
                <w:rFonts w:asciiTheme="minorHAnsi" w:eastAsiaTheme="minorEastAsia" w:hAnsiTheme="minorHAnsi"/>
                <w:noProof/>
                <w:color w:val="auto"/>
                <w:lang w:eastAsia="fr-FR"/>
              </w:rPr>
              <w:tab/>
            </w:r>
            <w:r w:rsidR="007C3AEB" w:rsidRPr="002042E2">
              <w:rPr>
                <w:rStyle w:val="Lienhypertexte"/>
                <w:noProof/>
              </w:rPr>
              <w:t>Les apprentis, stagiaires et alternants, sont-ils interdits de se rendre sur chantier et en atelier (MAJ) ?</w:t>
            </w:r>
            <w:r w:rsidR="007C3AEB">
              <w:rPr>
                <w:noProof/>
                <w:webHidden/>
              </w:rPr>
              <w:tab/>
            </w:r>
            <w:r w:rsidR="007C3AEB">
              <w:rPr>
                <w:noProof/>
                <w:webHidden/>
              </w:rPr>
              <w:fldChar w:fldCharType="begin"/>
            </w:r>
            <w:r w:rsidR="007C3AEB">
              <w:rPr>
                <w:noProof/>
                <w:webHidden/>
              </w:rPr>
              <w:instrText xml:space="preserve"> PAGEREF _Toc41663869 \h </w:instrText>
            </w:r>
            <w:r w:rsidR="007C3AEB">
              <w:rPr>
                <w:noProof/>
                <w:webHidden/>
              </w:rPr>
            </w:r>
            <w:r w:rsidR="007C3AEB">
              <w:rPr>
                <w:noProof/>
                <w:webHidden/>
              </w:rPr>
              <w:fldChar w:fldCharType="separate"/>
            </w:r>
            <w:r w:rsidR="007C3AEB">
              <w:rPr>
                <w:noProof/>
                <w:webHidden/>
              </w:rPr>
              <w:t>21</w:t>
            </w:r>
            <w:r w:rsidR="007C3AEB">
              <w:rPr>
                <w:noProof/>
                <w:webHidden/>
              </w:rPr>
              <w:fldChar w:fldCharType="end"/>
            </w:r>
          </w:hyperlink>
        </w:p>
        <w:p w14:paraId="68091573" w14:textId="3620DEE3"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70" w:history="1">
            <w:r w:rsidR="007C3AEB" w:rsidRPr="002042E2">
              <w:rPr>
                <w:rStyle w:val="Lienhypertexte"/>
                <w:noProof/>
              </w:rPr>
              <w:t>27.</w:t>
            </w:r>
            <w:r w:rsidR="007C3AEB">
              <w:rPr>
                <w:rFonts w:asciiTheme="minorHAnsi" w:eastAsiaTheme="minorEastAsia" w:hAnsiTheme="minorHAnsi"/>
                <w:noProof/>
                <w:color w:val="auto"/>
                <w:lang w:eastAsia="fr-FR"/>
              </w:rPr>
              <w:tab/>
            </w:r>
            <w:r w:rsidR="007C3AEB" w:rsidRPr="002042E2">
              <w:rPr>
                <w:rStyle w:val="Lienhypertexte"/>
                <w:noProof/>
              </w:rPr>
              <w:t>Les apprentis mineurs qui ne sont pas envoyés sur le chantier peuvent-ils bénéficier de l’activité partielle (MAJ) ?</w:t>
            </w:r>
            <w:r w:rsidR="007C3AEB">
              <w:rPr>
                <w:noProof/>
                <w:webHidden/>
              </w:rPr>
              <w:tab/>
            </w:r>
            <w:r w:rsidR="007C3AEB">
              <w:rPr>
                <w:noProof/>
                <w:webHidden/>
              </w:rPr>
              <w:fldChar w:fldCharType="begin"/>
            </w:r>
            <w:r w:rsidR="007C3AEB">
              <w:rPr>
                <w:noProof/>
                <w:webHidden/>
              </w:rPr>
              <w:instrText xml:space="preserve"> PAGEREF _Toc41663870 \h </w:instrText>
            </w:r>
            <w:r w:rsidR="007C3AEB">
              <w:rPr>
                <w:noProof/>
                <w:webHidden/>
              </w:rPr>
            </w:r>
            <w:r w:rsidR="007C3AEB">
              <w:rPr>
                <w:noProof/>
                <w:webHidden/>
              </w:rPr>
              <w:fldChar w:fldCharType="separate"/>
            </w:r>
            <w:r w:rsidR="007C3AEB">
              <w:rPr>
                <w:noProof/>
                <w:webHidden/>
              </w:rPr>
              <w:t>21</w:t>
            </w:r>
            <w:r w:rsidR="007C3AEB">
              <w:rPr>
                <w:noProof/>
                <w:webHidden/>
              </w:rPr>
              <w:fldChar w:fldCharType="end"/>
            </w:r>
          </w:hyperlink>
        </w:p>
        <w:p w14:paraId="3F88BDA9" w14:textId="5EB8C8D1"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71" w:history="1">
            <w:r w:rsidR="007C3AEB" w:rsidRPr="002042E2">
              <w:rPr>
                <w:rStyle w:val="Lienhypertexte"/>
                <w:noProof/>
              </w:rPr>
              <w:t>28.</w:t>
            </w:r>
            <w:r w:rsidR="007C3AEB">
              <w:rPr>
                <w:rFonts w:asciiTheme="minorHAnsi" w:eastAsiaTheme="minorEastAsia" w:hAnsiTheme="minorHAnsi"/>
                <w:noProof/>
                <w:color w:val="auto"/>
                <w:lang w:eastAsia="fr-FR"/>
              </w:rPr>
              <w:tab/>
            </w:r>
            <w:r w:rsidR="007C3AEB" w:rsidRPr="002042E2">
              <w:rPr>
                <w:rStyle w:val="Lienhypertexte"/>
                <w:noProof/>
              </w:rPr>
              <w:t>Les apprentis, stagiaires et alternants mineurs peuvent-ils travailler sur autorisation de leur tuteur légal (MAJ) ?</w:t>
            </w:r>
            <w:r w:rsidR="007C3AEB">
              <w:rPr>
                <w:noProof/>
                <w:webHidden/>
              </w:rPr>
              <w:tab/>
            </w:r>
            <w:r w:rsidR="007C3AEB">
              <w:rPr>
                <w:noProof/>
                <w:webHidden/>
              </w:rPr>
              <w:fldChar w:fldCharType="begin"/>
            </w:r>
            <w:r w:rsidR="007C3AEB">
              <w:rPr>
                <w:noProof/>
                <w:webHidden/>
              </w:rPr>
              <w:instrText xml:space="preserve"> PAGEREF _Toc41663871 \h </w:instrText>
            </w:r>
            <w:r w:rsidR="007C3AEB">
              <w:rPr>
                <w:noProof/>
                <w:webHidden/>
              </w:rPr>
            </w:r>
            <w:r w:rsidR="007C3AEB">
              <w:rPr>
                <w:noProof/>
                <w:webHidden/>
              </w:rPr>
              <w:fldChar w:fldCharType="separate"/>
            </w:r>
            <w:r w:rsidR="007C3AEB">
              <w:rPr>
                <w:noProof/>
                <w:webHidden/>
              </w:rPr>
              <w:t>22</w:t>
            </w:r>
            <w:r w:rsidR="007C3AEB">
              <w:rPr>
                <w:noProof/>
                <w:webHidden/>
              </w:rPr>
              <w:fldChar w:fldCharType="end"/>
            </w:r>
          </w:hyperlink>
        </w:p>
        <w:p w14:paraId="7BE0D0E9" w14:textId="657A8404" w:rsidR="007C3AEB" w:rsidRDefault="001D4F0E">
          <w:pPr>
            <w:pStyle w:val="TM1"/>
            <w:tabs>
              <w:tab w:val="right" w:leader="dot" w:pos="9062"/>
            </w:tabs>
            <w:rPr>
              <w:rFonts w:asciiTheme="minorHAnsi" w:eastAsiaTheme="minorEastAsia" w:hAnsiTheme="minorHAnsi"/>
              <w:noProof/>
              <w:color w:val="auto"/>
              <w:sz w:val="22"/>
              <w:lang w:eastAsia="fr-FR"/>
            </w:rPr>
          </w:pPr>
          <w:hyperlink w:anchor="_Toc41663872" w:history="1">
            <w:r w:rsidR="007C3AEB" w:rsidRPr="002042E2">
              <w:rPr>
                <w:rStyle w:val="Lienhypertexte"/>
                <w:noProof/>
              </w:rPr>
              <w:t>Consignes générales (MAJ)</w:t>
            </w:r>
            <w:r w:rsidR="007C3AEB">
              <w:rPr>
                <w:noProof/>
                <w:webHidden/>
              </w:rPr>
              <w:tab/>
            </w:r>
            <w:r w:rsidR="007C3AEB">
              <w:rPr>
                <w:noProof/>
                <w:webHidden/>
              </w:rPr>
              <w:fldChar w:fldCharType="begin"/>
            </w:r>
            <w:r w:rsidR="007C3AEB">
              <w:rPr>
                <w:noProof/>
                <w:webHidden/>
              </w:rPr>
              <w:instrText xml:space="preserve"> PAGEREF _Toc41663872 \h </w:instrText>
            </w:r>
            <w:r w:rsidR="007C3AEB">
              <w:rPr>
                <w:noProof/>
                <w:webHidden/>
              </w:rPr>
            </w:r>
            <w:r w:rsidR="007C3AEB">
              <w:rPr>
                <w:noProof/>
                <w:webHidden/>
              </w:rPr>
              <w:fldChar w:fldCharType="separate"/>
            </w:r>
            <w:r w:rsidR="007C3AEB">
              <w:rPr>
                <w:noProof/>
                <w:webHidden/>
              </w:rPr>
              <w:t>23</w:t>
            </w:r>
            <w:r w:rsidR="007C3AEB">
              <w:rPr>
                <w:noProof/>
                <w:webHidden/>
              </w:rPr>
              <w:fldChar w:fldCharType="end"/>
            </w:r>
          </w:hyperlink>
        </w:p>
        <w:p w14:paraId="7ABB76A6" w14:textId="0B6A4354" w:rsidR="007C3AEB" w:rsidRDefault="001D4F0E">
          <w:pPr>
            <w:pStyle w:val="TM2"/>
            <w:tabs>
              <w:tab w:val="right" w:leader="dot" w:pos="9062"/>
            </w:tabs>
            <w:rPr>
              <w:rFonts w:asciiTheme="minorHAnsi" w:eastAsiaTheme="minorEastAsia" w:hAnsiTheme="minorHAnsi"/>
              <w:noProof/>
              <w:color w:val="auto"/>
              <w:lang w:eastAsia="fr-FR"/>
            </w:rPr>
          </w:pPr>
          <w:hyperlink w:anchor="_Toc41663873" w:history="1">
            <w:r w:rsidR="007C3AEB" w:rsidRPr="002042E2">
              <w:rPr>
                <w:rStyle w:val="Lienhypertexte"/>
                <w:noProof/>
              </w:rPr>
              <w:t>Lavage des mains</w:t>
            </w:r>
            <w:r w:rsidR="007C3AEB">
              <w:rPr>
                <w:noProof/>
                <w:webHidden/>
              </w:rPr>
              <w:tab/>
            </w:r>
            <w:r w:rsidR="007C3AEB">
              <w:rPr>
                <w:noProof/>
                <w:webHidden/>
              </w:rPr>
              <w:fldChar w:fldCharType="begin"/>
            </w:r>
            <w:r w:rsidR="007C3AEB">
              <w:rPr>
                <w:noProof/>
                <w:webHidden/>
              </w:rPr>
              <w:instrText xml:space="preserve"> PAGEREF _Toc41663873 \h </w:instrText>
            </w:r>
            <w:r w:rsidR="007C3AEB">
              <w:rPr>
                <w:noProof/>
                <w:webHidden/>
              </w:rPr>
            </w:r>
            <w:r w:rsidR="007C3AEB">
              <w:rPr>
                <w:noProof/>
                <w:webHidden/>
              </w:rPr>
              <w:fldChar w:fldCharType="separate"/>
            </w:r>
            <w:r w:rsidR="007C3AEB">
              <w:rPr>
                <w:noProof/>
                <w:webHidden/>
              </w:rPr>
              <w:t>25</w:t>
            </w:r>
            <w:r w:rsidR="007C3AEB">
              <w:rPr>
                <w:noProof/>
                <w:webHidden/>
              </w:rPr>
              <w:fldChar w:fldCharType="end"/>
            </w:r>
          </w:hyperlink>
        </w:p>
        <w:p w14:paraId="04C3AFD3" w14:textId="23C22CA5"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74" w:history="1">
            <w:r w:rsidR="007C3AEB" w:rsidRPr="002042E2">
              <w:rPr>
                <w:rStyle w:val="Lienhypertexte"/>
                <w:noProof/>
              </w:rPr>
              <w:t>29.</w:t>
            </w:r>
            <w:r w:rsidR="007C3AEB">
              <w:rPr>
                <w:rFonts w:asciiTheme="minorHAnsi" w:eastAsiaTheme="minorEastAsia" w:hAnsiTheme="minorHAnsi"/>
                <w:noProof/>
                <w:color w:val="auto"/>
                <w:lang w:eastAsia="fr-FR"/>
              </w:rPr>
              <w:tab/>
            </w:r>
            <w:r w:rsidR="007C3AEB" w:rsidRPr="002042E2">
              <w:rPr>
                <w:rStyle w:val="Lienhypertexte"/>
                <w:noProof/>
              </w:rPr>
              <w:t>Quand se laver les mains ?</w:t>
            </w:r>
            <w:r w:rsidR="007C3AEB">
              <w:rPr>
                <w:noProof/>
                <w:webHidden/>
              </w:rPr>
              <w:tab/>
            </w:r>
            <w:r w:rsidR="007C3AEB">
              <w:rPr>
                <w:noProof/>
                <w:webHidden/>
              </w:rPr>
              <w:fldChar w:fldCharType="begin"/>
            </w:r>
            <w:r w:rsidR="007C3AEB">
              <w:rPr>
                <w:noProof/>
                <w:webHidden/>
              </w:rPr>
              <w:instrText xml:space="preserve"> PAGEREF _Toc41663874 \h </w:instrText>
            </w:r>
            <w:r w:rsidR="007C3AEB">
              <w:rPr>
                <w:noProof/>
                <w:webHidden/>
              </w:rPr>
            </w:r>
            <w:r w:rsidR="007C3AEB">
              <w:rPr>
                <w:noProof/>
                <w:webHidden/>
              </w:rPr>
              <w:fldChar w:fldCharType="separate"/>
            </w:r>
            <w:r w:rsidR="007C3AEB">
              <w:rPr>
                <w:noProof/>
                <w:webHidden/>
              </w:rPr>
              <w:t>25</w:t>
            </w:r>
            <w:r w:rsidR="007C3AEB">
              <w:rPr>
                <w:noProof/>
                <w:webHidden/>
              </w:rPr>
              <w:fldChar w:fldCharType="end"/>
            </w:r>
          </w:hyperlink>
        </w:p>
        <w:p w14:paraId="623CEC52" w14:textId="77D87CF3"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75" w:history="1">
            <w:r w:rsidR="007C3AEB" w:rsidRPr="002042E2">
              <w:rPr>
                <w:rStyle w:val="Lienhypertexte"/>
                <w:noProof/>
              </w:rPr>
              <w:t>30.</w:t>
            </w:r>
            <w:r w:rsidR="007C3AEB">
              <w:rPr>
                <w:rFonts w:asciiTheme="minorHAnsi" w:eastAsiaTheme="minorEastAsia" w:hAnsiTheme="minorHAnsi"/>
                <w:noProof/>
                <w:color w:val="auto"/>
                <w:lang w:eastAsia="fr-FR"/>
              </w:rPr>
              <w:tab/>
            </w:r>
            <w:r w:rsidR="007C3AEB" w:rsidRPr="002042E2">
              <w:rPr>
                <w:rStyle w:val="Lienhypertexte"/>
                <w:noProof/>
              </w:rPr>
              <w:t>Est-ce que les essuie-tout de type SOPALIN® peuvent être considérés comme des essuie mains ?</w:t>
            </w:r>
            <w:r w:rsidR="007C3AEB">
              <w:rPr>
                <w:noProof/>
                <w:webHidden/>
              </w:rPr>
              <w:tab/>
            </w:r>
            <w:r w:rsidR="007C3AEB">
              <w:rPr>
                <w:noProof/>
                <w:webHidden/>
              </w:rPr>
              <w:fldChar w:fldCharType="begin"/>
            </w:r>
            <w:r w:rsidR="007C3AEB">
              <w:rPr>
                <w:noProof/>
                <w:webHidden/>
              </w:rPr>
              <w:instrText xml:space="preserve"> PAGEREF _Toc41663875 \h </w:instrText>
            </w:r>
            <w:r w:rsidR="007C3AEB">
              <w:rPr>
                <w:noProof/>
                <w:webHidden/>
              </w:rPr>
            </w:r>
            <w:r w:rsidR="007C3AEB">
              <w:rPr>
                <w:noProof/>
                <w:webHidden/>
              </w:rPr>
              <w:fldChar w:fldCharType="separate"/>
            </w:r>
            <w:r w:rsidR="007C3AEB">
              <w:rPr>
                <w:noProof/>
                <w:webHidden/>
              </w:rPr>
              <w:t>26</w:t>
            </w:r>
            <w:r w:rsidR="007C3AEB">
              <w:rPr>
                <w:noProof/>
                <w:webHidden/>
              </w:rPr>
              <w:fldChar w:fldCharType="end"/>
            </w:r>
          </w:hyperlink>
        </w:p>
        <w:p w14:paraId="5642E83E" w14:textId="1C096F63"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76" w:history="1">
            <w:r w:rsidR="007C3AEB" w:rsidRPr="002042E2">
              <w:rPr>
                <w:rStyle w:val="Lienhypertexte"/>
                <w:noProof/>
              </w:rPr>
              <w:t>31.</w:t>
            </w:r>
            <w:r w:rsidR="007C3AEB">
              <w:rPr>
                <w:rFonts w:asciiTheme="minorHAnsi" w:eastAsiaTheme="minorEastAsia" w:hAnsiTheme="minorHAnsi"/>
                <w:noProof/>
                <w:color w:val="auto"/>
                <w:lang w:eastAsia="fr-FR"/>
              </w:rPr>
              <w:tab/>
            </w:r>
            <w:r w:rsidR="007C3AEB" w:rsidRPr="002042E2">
              <w:rPr>
                <w:rStyle w:val="Lienhypertexte"/>
                <w:noProof/>
              </w:rPr>
              <w:t>A quelle distance dois-je mettre un point d’eau pour permettre le lavage régulier des mains ?</w:t>
            </w:r>
            <w:r w:rsidR="007C3AEB">
              <w:rPr>
                <w:noProof/>
                <w:webHidden/>
              </w:rPr>
              <w:tab/>
            </w:r>
            <w:r w:rsidR="007C3AEB">
              <w:rPr>
                <w:noProof/>
                <w:webHidden/>
              </w:rPr>
              <w:fldChar w:fldCharType="begin"/>
            </w:r>
            <w:r w:rsidR="007C3AEB">
              <w:rPr>
                <w:noProof/>
                <w:webHidden/>
              </w:rPr>
              <w:instrText xml:space="preserve"> PAGEREF _Toc41663876 \h </w:instrText>
            </w:r>
            <w:r w:rsidR="007C3AEB">
              <w:rPr>
                <w:noProof/>
                <w:webHidden/>
              </w:rPr>
            </w:r>
            <w:r w:rsidR="007C3AEB">
              <w:rPr>
                <w:noProof/>
                <w:webHidden/>
              </w:rPr>
              <w:fldChar w:fldCharType="separate"/>
            </w:r>
            <w:r w:rsidR="007C3AEB">
              <w:rPr>
                <w:noProof/>
                <w:webHidden/>
              </w:rPr>
              <w:t>27</w:t>
            </w:r>
            <w:r w:rsidR="007C3AEB">
              <w:rPr>
                <w:noProof/>
                <w:webHidden/>
              </w:rPr>
              <w:fldChar w:fldCharType="end"/>
            </w:r>
          </w:hyperlink>
        </w:p>
        <w:p w14:paraId="5FD48649" w14:textId="4A43E7D1" w:rsidR="007C3AEB" w:rsidRDefault="001D4F0E">
          <w:pPr>
            <w:pStyle w:val="TM2"/>
            <w:tabs>
              <w:tab w:val="right" w:leader="dot" w:pos="9062"/>
            </w:tabs>
            <w:rPr>
              <w:rFonts w:asciiTheme="minorHAnsi" w:eastAsiaTheme="minorEastAsia" w:hAnsiTheme="minorHAnsi"/>
              <w:noProof/>
              <w:color w:val="auto"/>
              <w:lang w:eastAsia="fr-FR"/>
            </w:rPr>
          </w:pPr>
          <w:hyperlink w:anchor="_Toc41663877" w:history="1">
            <w:r w:rsidR="007C3AEB" w:rsidRPr="002042E2">
              <w:rPr>
                <w:rStyle w:val="Lienhypertexte"/>
                <w:noProof/>
              </w:rPr>
              <w:t>Masques et EPI</w:t>
            </w:r>
            <w:r w:rsidR="007C3AEB">
              <w:rPr>
                <w:noProof/>
                <w:webHidden/>
              </w:rPr>
              <w:tab/>
            </w:r>
            <w:r w:rsidR="007C3AEB">
              <w:rPr>
                <w:noProof/>
                <w:webHidden/>
              </w:rPr>
              <w:fldChar w:fldCharType="begin"/>
            </w:r>
            <w:r w:rsidR="007C3AEB">
              <w:rPr>
                <w:noProof/>
                <w:webHidden/>
              </w:rPr>
              <w:instrText xml:space="preserve"> PAGEREF _Toc41663877 \h </w:instrText>
            </w:r>
            <w:r w:rsidR="007C3AEB">
              <w:rPr>
                <w:noProof/>
                <w:webHidden/>
              </w:rPr>
            </w:r>
            <w:r w:rsidR="007C3AEB">
              <w:rPr>
                <w:noProof/>
                <w:webHidden/>
              </w:rPr>
              <w:fldChar w:fldCharType="separate"/>
            </w:r>
            <w:r w:rsidR="007C3AEB">
              <w:rPr>
                <w:noProof/>
                <w:webHidden/>
              </w:rPr>
              <w:t>27</w:t>
            </w:r>
            <w:r w:rsidR="007C3AEB">
              <w:rPr>
                <w:noProof/>
                <w:webHidden/>
              </w:rPr>
              <w:fldChar w:fldCharType="end"/>
            </w:r>
          </w:hyperlink>
        </w:p>
        <w:p w14:paraId="773090B5" w14:textId="419ADD21"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78" w:history="1">
            <w:r w:rsidR="007C3AEB" w:rsidRPr="002042E2">
              <w:rPr>
                <w:rStyle w:val="Lienhypertexte"/>
                <w:noProof/>
              </w:rPr>
              <w:t>32.</w:t>
            </w:r>
            <w:r w:rsidR="007C3AEB">
              <w:rPr>
                <w:rFonts w:asciiTheme="minorHAnsi" w:eastAsiaTheme="minorEastAsia" w:hAnsiTheme="minorHAnsi"/>
                <w:noProof/>
                <w:color w:val="auto"/>
                <w:lang w:eastAsia="fr-FR"/>
              </w:rPr>
              <w:tab/>
            </w:r>
            <w:r w:rsidR="007C3AEB" w:rsidRPr="002042E2">
              <w:rPr>
                <w:rStyle w:val="Lienhypertexte"/>
                <w:noProof/>
              </w:rPr>
              <w:t>Comment se fournir en masques, gels hydro-alcooliques et autres EPI (MAJ) ?</w:t>
            </w:r>
            <w:r w:rsidR="007C3AEB">
              <w:rPr>
                <w:noProof/>
                <w:webHidden/>
              </w:rPr>
              <w:tab/>
            </w:r>
            <w:r w:rsidR="007C3AEB">
              <w:rPr>
                <w:noProof/>
                <w:webHidden/>
              </w:rPr>
              <w:fldChar w:fldCharType="begin"/>
            </w:r>
            <w:r w:rsidR="007C3AEB">
              <w:rPr>
                <w:noProof/>
                <w:webHidden/>
              </w:rPr>
              <w:instrText xml:space="preserve"> PAGEREF _Toc41663878 \h </w:instrText>
            </w:r>
            <w:r w:rsidR="007C3AEB">
              <w:rPr>
                <w:noProof/>
                <w:webHidden/>
              </w:rPr>
            </w:r>
            <w:r w:rsidR="007C3AEB">
              <w:rPr>
                <w:noProof/>
                <w:webHidden/>
              </w:rPr>
              <w:fldChar w:fldCharType="separate"/>
            </w:r>
            <w:r w:rsidR="007C3AEB">
              <w:rPr>
                <w:noProof/>
                <w:webHidden/>
              </w:rPr>
              <w:t>27</w:t>
            </w:r>
            <w:r w:rsidR="007C3AEB">
              <w:rPr>
                <w:noProof/>
                <w:webHidden/>
              </w:rPr>
              <w:fldChar w:fldCharType="end"/>
            </w:r>
          </w:hyperlink>
        </w:p>
        <w:p w14:paraId="1D2C6911" w14:textId="78C10ED4"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79" w:history="1">
            <w:r w:rsidR="007C3AEB" w:rsidRPr="002042E2">
              <w:rPr>
                <w:rStyle w:val="Lienhypertexte"/>
                <w:noProof/>
              </w:rPr>
              <w:t>33.</w:t>
            </w:r>
            <w:r w:rsidR="007C3AEB">
              <w:rPr>
                <w:rFonts w:asciiTheme="minorHAnsi" w:eastAsiaTheme="minorEastAsia" w:hAnsiTheme="minorHAnsi"/>
                <w:noProof/>
                <w:color w:val="auto"/>
                <w:lang w:eastAsia="fr-FR"/>
              </w:rPr>
              <w:tab/>
            </w:r>
            <w:r w:rsidR="007C3AEB" w:rsidRPr="002042E2">
              <w:rPr>
                <w:rStyle w:val="Lienhypertexte"/>
                <w:noProof/>
              </w:rPr>
              <w:t>Les prix des dispositifs de protection seront-ils encadrés ? (NOUVEAU)</w:t>
            </w:r>
            <w:r w:rsidR="007C3AEB">
              <w:rPr>
                <w:noProof/>
                <w:webHidden/>
              </w:rPr>
              <w:tab/>
            </w:r>
            <w:r w:rsidR="007C3AEB">
              <w:rPr>
                <w:noProof/>
                <w:webHidden/>
              </w:rPr>
              <w:fldChar w:fldCharType="begin"/>
            </w:r>
            <w:r w:rsidR="007C3AEB">
              <w:rPr>
                <w:noProof/>
                <w:webHidden/>
              </w:rPr>
              <w:instrText xml:space="preserve"> PAGEREF _Toc41663879 \h </w:instrText>
            </w:r>
            <w:r w:rsidR="007C3AEB">
              <w:rPr>
                <w:noProof/>
                <w:webHidden/>
              </w:rPr>
            </w:r>
            <w:r w:rsidR="007C3AEB">
              <w:rPr>
                <w:noProof/>
                <w:webHidden/>
              </w:rPr>
              <w:fldChar w:fldCharType="separate"/>
            </w:r>
            <w:r w:rsidR="007C3AEB">
              <w:rPr>
                <w:noProof/>
                <w:webHidden/>
              </w:rPr>
              <w:t>28</w:t>
            </w:r>
            <w:r w:rsidR="007C3AEB">
              <w:rPr>
                <w:noProof/>
                <w:webHidden/>
              </w:rPr>
              <w:fldChar w:fldCharType="end"/>
            </w:r>
          </w:hyperlink>
        </w:p>
        <w:p w14:paraId="4BC767A6" w14:textId="1582AB06"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80" w:history="1">
            <w:r w:rsidR="007C3AEB" w:rsidRPr="002042E2">
              <w:rPr>
                <w:rStyle w:val="Lienhypertexte"/>
                <w:noProof/>
              </w:rPr>
              <w:t>34.</w:t>
            </w:r>
            <w:r w:rsidR="007C3AEB">
              <w:rPr>
                <w:rFonts w:asciiTheme="minorHAnsi" w:eastAsiaTheme="minorEastAsia" w:hAnsiTheme="minorHAnsi"/>
                <w:noProof/>
                <w:color w:val="auto"/>
                <w:lang w:eastAsia="fr-FR"/>
              </w:rPr>
              <w:tab/>
            </w:r>
            <w:r w:rsidR="007C3AEB" w:rsidRPr="002042E2">
              <w:rPr>
                <w:rStyle w:val="Lienhypertexte"/>
                <w:noProof/>
              </w:rPr>
              <w:t>Y a-t-il des aides pour l’achat de dispositifs de protection anti-COVID-19 ?</w:t>
            </w:r>
            <w:r w:rsidR="007C3AEB">
              <w:rPr>
                <w:noProof/>
                <w:webHidden/>
              </w:rPr>
              <w:tab/>
            </w:r>
            <w:r w:rsidR="007C3AEB">
              <w:rPr>
                <w:noProof/>
                <w:webHidden/>
              </w:rPr>
              <w:fldChar w:fldCharType="begin"/>
            </w:r>
            <w:r w:rsidR="007C3AEB">
              <w:rPr>
                <w:noProof/>
                <w:webHidden/>
              </w:rPr>
              <w:instrText xml:space="preserve"> PAGEREF _Toc41663880 \h </w:instrText>
            </w:r>
            <w:r w:rsidR="007C3AEB">
              <w:rPr>
                <w:noProof/>
                <w:webHidden/>
              </w:rPr>
            </w:r>
            <w:r w:rsidR="007C3AEB">
              <w:rPr>
                <w:noProof/>
                <w:webHidden/>
              </w:rPr>
              <w:fldChar w:fldCharType="separate"/>
            </w:r>
            <w:r w:rsidR="007C3AEB">
              <w:rPr>
                <w:noProof/>
                <w:webHidden/>
              </w:rPr>
              <w:t>28</w:t>
            </w:r>
            <w:r w:rsidR="007C3AEB">
              <w:rPr>
                <w:noProof/>
                <w:webHidden/>
              </w:rPr>
              <w:fldChar w:fldCharType="end"/>
            </w:r>
          </w:hyperlink>
        </w:p>
        <w:p w14:paraId="3BE0272B" w14:textId="4897906A" w:rsidR="007C3AEB" w:rsidRDefault="001D4F0E">
          <w:pPr>
            <w:pStyle w:val="TM3"/>
            <w:tabs>
              <w:tab w:val="right" w:leader="dot" w:pos="9062"/>
            </w:tabs>
            <w:rPr>
              <w:rFonts w:asciiTheme="minorHAnsi" w:eastAsiaTheme="minorEastAsia" w:hAnsiTheme="minorHAnsi"/>
              <w:noProof/>
              <w:color w:val="auto"/>
              <w:lang w:eastAsia="fr-FR"/>
            </w:rPr>
          </w:pPr>
          <w:hyperlink w:anchor="_Toc41663881" w:history="1">
            <w:r w:rsidR="007C3AEB" w:rsidRPr="002042E2">
              <w:rPr>
                <w:rStyle w:val="Lienhypertexte"/>
                <w:noProof/>
              </w:rPr>
              <w:t>Vêtements de travail</w:t>
            </w:r>
            <w:r w:rsidR="007C3AEB">
              <w:rPr>
                <w:noProof/>
                <w:webHidden/>
              </w:rPr>
              <w:tab/>
            </w:r>
            <w:r w:rsidR="007C3AEB">
              <w:rPr>
                <w:noProof/>
                <w:webHidden/>
              </w:rPr>
              <w:fldChar w:fldCharType="begin"/>
            </w:r>
            <w:r w:rsidR="007C3AEB">
              <w:rPr>
                <w:noProof/>
                <w:webHidden/>
              </w:rPr>
              <w:instrText xml:space="preserve"> PAGEREF _Toc41663881 \h </w:instrText>
            </w:r>
            <w:r w:rsidR="007C3AEB">
              <w:rPr>
                <w:noProof/>
                <w:webHidden/>
              </w:rPr>
            </w:r>
            <w:r w:rsidR="007C3AEB">
              <w:rPr>
                <w:noProof/>
                <w:webHidden/>
              </w:rPr>
              <w:fldChar w:fldCharType="separate"/>
            </w:r>
            <w:r w:rsidR="007C3AEB">
              <w:rPr>
                <w:noProof/>
                <w:webHidden/>
              </w:rPr>
              <w:t>29</w:t>
            </w:r>
            <w:r w:rsidR="007C3AEB">
              <w:rPr>
                <w:noProof/>
                <w:webHidden/>
              </w:rPr>
              <w:fldChar w:fldCharType="end"/>
            </w:r>
          </w:hyperlink>
        </w:p>
        <w:p w14:paraId="214B6AA0" w14:textId="26755AB3"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82" w:history="1">
            <w:r w:rsidR="007C3AEB" w:rsidRPr="002042E2">
              <w:rPr>
                <w:rStyle w:val="Lienhypertexte"/>
                <w:noProof/>
              </w:rPr>
              <w:t>35.</w:t>
            </w:r>
            <w:r w:rsidR="007C3AEB">
              <w:rPr>
                <w:rFonts w:asciiTheme="minorHAnsi" w:eastAsiaTheme="minorEastAsia" w:hAnsiTheme="minorHAnsi"/>
                <w:noProof/>
                <w:color w:val="auto"/>
                <w:lang w:eastAsia="fr-FR"/>
              </w:rPr>
              <w:tab/>
            </w:r>
            <w:r w:rsidR="007C3AEB" w:rsidRPr="002042E2">
              <w:rPr>
                <w:rStyle w:val="Lienhypertexte"/>
                <w:noProof/>
              </w:rPr>
              <w:t>Dans quels cas dois-je faire porter une combinaison jetable ?</w:t>
            </w:r>
            <w:r w:rsidR="007C3AEB">
              <w:rPr>
                <w:noProof/>
                <w:webHidden/>
              </w:rPr>
              <w:tab/>
            </w:r>
            <w:r w:rsidR="007C3AEB">
              <w:rPr>
                <w:noProof/>
                <w:webHidden/>
              </w:rPr>
              <w:fldChar w:fldCharType="begin"/>
            </w:r>
            <w:r w:rsidR="007C3AEB">
              <w:rPr>
                <w:noProof/>
                <w:webHidden/>
              </w:rPr>
              <w:instrText xml:space="preserve"> PAGEREF _Toc41663882 \h </w:instrText>
            </w:r>
            <w:r w:rsidR="007C3AEB">
              <w:rPr>
                <w:noProof/>
                <w:webHidden/>
              </w:rPr>
            </w:r>
            <w:r w:rsidR="007C3AEB">
              <w:rPr>
                <w:noProof/>
                <w:webHidden/>
              </w:rPr>
              <w:fldChar w:fldCharType="separate"/>
            </w:r>
            <w:r w:rsidR="007C3AEB">
              <w:rPr>
                <w:noProof/>
                <w:webHidden/>
              </w:rPr>
              <w:t>29</w:t>
            </w:r>
            <w:r w:rsidR="007C3AEB">
              <w:rPr>
                <w:noProof/>
                <w:webHidden/>
              </w:rPr>
              <w:fldChar w:fldCharType="end"/>
            </w:r>
          </w:hyperlink>
        </w:p>
        <w:p w14:paraId="654632F8" w14:textId="531DDDD1"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83" w:history="1">
            <w:r w:rsidR="007C3AEB" w:rsidRPr="002042E2">
              <w:rPr>
                <w:rStyle w:val="Lienhypertexte"/>
                <w:noProof/>
              </w:rPr>
              <w:t>36.</w:t>
            </w:r>
            <w:r w:rsidR="007C3AEB">
              <w:rPr>
                <w:rFonts w:asciiTheme="minorHAnsi" w:eastAsiaTheme="minorEastAsia" w:hAnsiTheme="minorHAnsi"/>
                <w:noProof/>
                <w:color w:val="auto"/>
                <w:lang w:eastAsia="fr-FR"/>
              </w:rPr>
              <w:tab/>
            </w:r>
            <w:r w:rsidR="007C3AEB" w:rsidRPr="002042E2">
              <w:rPr>
                <w:rStyle w:val="Lienhypertexte"/>
                <w:noProof/>
              </w:rPr>
              <w:t>Doit-on changer ses vêtements après chaque intervention (MAJ) ?</w:t>
            </w:r>
            <w:r w:rsidR="007C3AEB">
              <w:rPr>
                <w:noProof/>
                <w:webHidden/>
              </w:rPr>
              <w:tab/>
            </w:r>
            <w:r w:rsidR="007C3AEB">
              <w:rPr>
                <w:noProof/>
                <w:webHidden/>
              </w:rPr>
              <w:fldChar w:fldCharType="begin"/>
            </w:r>
            <w:r w:rsidR="007C3AEB">
              <w:rPr>
                <w:noProof/>
                <w:webHidden/>
              </w:rPr>
              <w:instrText xml:space="preserve"> PAGEREF _Toc41663883 \h </w:instrText>
            </w:r>
            <w:r w:rsidR="007C3AEB">
              <w:rPr>
                <w:noProof/>
                <w:webHidden/>
              </w:rPr>
            </w:r>
            <w:r w:rsidR="007C3AEB">
              <w:rPr>
                <w:noProof/>
                <w:webHidden/>
              </w:rPr>
              <w:fldChar w:fldCharType="separate"/>
            </w:r>
            <w:r w:rsidR="007C3AEB">
              <w:rPr>
                <w:noProof/>
                <w:webHidden/>
              </w:rPr>
              <w:t>30</w:t>
            </w:r>
            <w:r w:rsidR="007C3AEB">
              <w:rPr>
                <w:noProof/>
                <w:webHidden/>
              </w:rPr>
              <w:fldChar w:fldCharType="end"/>
            </w:r>
          </w:hyperlink>
        </w:p>
        <w:p w14:paraId="511E52CC" w14:textId="5A5E3D29"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84" w:history="1">
            <w:r w:rsidR="007C3AEB" w:rsidRPr="002042E2">
              <w:rPr>
                <w:rStyle w:val="Lienhypertexte"/>
                <w:noProof/>
              </w:rPr>
              <w:t>37.</w:t>
            </w:r>
            <w:r w:rsidR="007C3AEB">
              <w:rPr>
                <w:rFonts w:asciiTheme="minorHAnsi" w:eastAsiaTheme="minorEastAsia" w:hAnsiTheme="minorHAnsi"/>
                <w:noProof/>
                <w:color w:val="auto"/>
                <w:lang w:eastAsia="fr-FR"/>
              </w:rPr>
              <w:tab/>
            </w:r>
            <w:r w:rsidR="007C3AEB" w:rsidRPr="002042E2">
              <w:rPr>
                <w:rStyle w:val="Lienhypertexte"/>
                <w:noProof/>
              </w:rPr>
              <w:t>Vestiaires et vêtements de travail : Comment se changer (NOUVEAU) ?</w:t>
            </w:r>
            <w:r w:rsidR="007C3AEB">
              <w:rPr>
                <w:noProof/>
                <w:webHidden/>
              </w:rPr>
              <w:tab/>
            </w:r>
            <w:r w:rsidR="007C3AEB">
              <w:rPr>
                <w:noProof/>
                <w:webHidden/>
              </w:rPr>
              <w:fldChar w:fldCharType="begin"/>
            </w:r>
            <w:r w:rsidR="007C3AEB">
              <w:rPr>
                <w:noProof/>
                <w:webHidden/>
              </w:rPr>
              <w:instrText xml:space="preserve"> PAGEREF _Toc41663884 \h </w:instrText>
            </w:r>
            <w:r w:rsidR="007C3AEB">
              <w:rPr>
                <w:noProof/>
                <w:webHidden/>
              </w:rPr>
            </w:r>
            <w:r w:rsidR="007C3AEB">
              <w:rPr>
                <w:noProof/>
                <w:webHidden/>
              </w:rPr>
              <w:fldChar w:fldCharType="separate"/>
            </w:r>
            <w:r w:rsidR="007C3AEB">
              <w:rPr>
                <w:noProof/>
                <w:webHidden/>
              </w:rPr>
              <w:t>30</w:t>
            </w:r>
            <w:r w:rsidR="007C3AEB">
              <w:rPr>
                <w:noProof/>
                <w:webHidden/>
              </w:rPr>
              <w:fldChar w:fldCharType="end"/>
            </w:r>
          </w:hyperlink>
        </w:p>
        <w:p w14:paraId="135B3BDF" w14:textId="7C7E4B3F"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85" w:history="1">
            <w:r w:rsidR="007C3AEB" w:rsidRPr="002042E2">
              <w:rPr>
                <w:rStyle w:val="Lienhypertexte"/>
                <w:noProof/>
              </w:rPr>
              <w:t>38.</w:t>
            </w:r>
            <w:r w:rsidR="007C3AEB">
              <w:rPr>
                <w:rFonts w:asciiTheme="minorHAnsi" w:eastAsiaTheme="minorEastAsia" w:hAnsiTheme="minorHAnsi"/>
                <w:noProof/>
                <w:color w:val="auto"/>
                <w:lang w:eastAsia="fr-FR"/>
              </w:rPr>
              <w:tab/>
            </w:r>
            <w:r w:rsidR="007C3AEB" w:rsidRPr="002042E2">
              <w:rPr>
                <w:rStyle w:val="Lienhypertexte"/>
                <w:noProof/>
              </w:rPr>
              <w:t>Faut-il prévoir une douche avant de rentrer (MAJ) ?</w:t>
            </w:r>
            <w:r w:rsidR="007C3AEB">
              <w:rPr>
                <w:noProof/>
                <w:webHidden/>
              </w:rPr>
              <w:tab/>
            </w:r>
            <w:r w:rsidR="007C3AEB">
              <w:rPr>
                <w:noProof/>
                <w:webHidden/>
              </w:rPr>
              <w:fldChar w:fldCharType="begin"/>
            </w:r>
            <w:r w:rsidR="007C3AEB">
              <w:rPr>
                <w:noProof/>
                <w:webHidden/>
              </w:rPr>
              <w:instrText xml:space="preserve"> PAGEREF _Toc41663885 \h </w:instrText>
            </w:r>
            <w:r w:rsidR="007C3AEB">
              <w:rPr>
                <w:noProof/>
                <w:webHidden/>
              </w:rPr>
            </w:r>
            <w:r w:rsidR="007C3AEB">
              <w:rPr>
                <w:noProof/>
                <w:webHidden/>
              </w:rPr>
              <w:fldChar w:fldCharType="separate"/>
            </w:r>
            <w:r w:rsidR="007C3AEB">
              <w:rPr>
                <w:noProof/>
                <w:webHidden/>
              </w:rPr>
              <w:t>30</w:t>
            </w:r>
            <w:r w:rsidR="007C3AEB">
              <w:rPr>
                <w:noProof/>
                <w:webHidden/>
              </w:rPr>
              <w:fldChar w:fldCharType="end"/>
            </w:r>
          </w:hyperlink>
        </w:p>
        <w:p w14:paraId="2E1492BC" w14:textId="3D2769AC" w:rsidR="007C3AEB" w:rsidRDefault="001D4F0E">
          <w:pPr>
            <w:pStyle w:val="TM3"/>
            <w:tabs>
              <w:tab w:val="right" w:leader="dot" w:pos="9062"/>
            </w:tabs>
            <w:rPr>
              <w:rFonts w:asciiTheme="minorHAnsi" w:eastAsiaTheme="minorEastAsia" w:hAnsiTheme="minorHAnsi"/>
              <w:noProof/>
              <w:color w:val="auto"/>
              <w:lang w:eastAsia="fr-FR"/>
            </w:rPr>
          </w:pPr>
          <w:hyperlink w:anchor="_Toc41663886" w:history="1">
            <w:r w:rsidR="007C3AEB" w:rsidRPr="002042E2">
              <w:rPr>
                <w:rStyle w:val="Lienhypertexte"/>
                <w:noProof/>
              </w:rPr>
              <w:t>Gants</w:t>
            </w:r>
            <w:r w:rsidR="007C3AEB">
              <w:rPr>
                <w:noProof/>
                <w:webHidden/>
              </w:rPr>
              <w:tab/>
            </w:r>
            <w:r w:rsidR="007C3AEB">
              <w:rPr>
                <w:noProof/>
                <w:webHidden/>
              </w:rPr>
              <w:fldChar w:fldCharType="begin"/>
            </w:r>
            <w:r w:rsidR="007C3AEB">
              <w:rPr>
                <w:noProof/>
                <w:webHidden/>
              </w:rPr>
              <w:instrText xml:space="preserve"> PAGEREF _Toc41663886 \h </w:instrText>
            </w:r>
            <w:r w:rsidR="007C3AEB">
              <w:rPr>
                <w:noProof/>
                <w:webHidden/>
              </w:rPr>
            </w:r>
            <w:r w:rsidR="007C3AEB">
              <w:rPr>
                <w:noProof/>
                <w:webHidden/>
              </w:rPr>
              <w:fldChar w:fldCharType="separate"/>
            </w:r>
            <w:r w:rsidR="007C3AEB">
              <w:rPr>
                <w:noProof/>
                <w:webHidden/>
              </w:rPr>
              <w:t>30</w:t>
            </w:r>
            <w:r w:rsidR="007C3AEB">
              <w:rPr>
                <w:noProof/>
                <w:webHidden/>
              </w:rPr>
              <w:fldChar w:fldCharType="end"/>
            </w:r>
          </w:hyperlink>
        </w:p>
        <w:p w14:paraId="664DFD07" w14:textId="0F4CF3DC"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87" w:history="1">
            <w:r w:rsidR="007C3AEB" w:rsidRPr="002042E2">
              <w:rPr>
                <w:rStyle w:val="Lienhypertexte"/>
                <w:noProof/>
              </w:rPr>
              <w:t>39.</w:t>
            </w:r>
            <w:r w:rsidR="007C3AEB">
              <w:rPr>
                <w:rFonts w:asciiTheme="minorHAnsi" w:eastAsiaTheme="minorEastAsia" w:hAnsiTheme="minorHAnsi"/>
                <w:noProof/>
                <w:color w:val="auto"/>
                <w:lang w:eastAsia="fr-FR"/>
              </w:rPr>
              <w:tab/>
            </w:r>
            <w:r w:rsidR="007C3AEB" w:rsidRPr="002042E2">
              <w:rPr>
                <w:rStyle w:val="Lienhypertexte"/>
                <w:noProof/>
              </w:rPr>
              <w:t>Quand dois-je fournir des gants jetables à mes salariés ?</w:t>
            </w:r>
            <w:r w:rsidR="007C3AEB">
              <w:rPr>
                <w:noProof/>
                <w:webHidden/>
              </w:rPr>
              <w:tab/>
            </w:r>
            <w:r w:rsidR="007C3AEB">
              <w:rPr>
                <w:noProof/>
                <w:webHidden/>
              </w:rPr>
              <w:fldChar w:fldCharType="begin"/>
            </w:r>
            <w:r w:rsidR="007C3AEB">
              <w:rPr>
                <w:noProof/>
                <w:webHidden/>
              </w:rPr>
              <w:instrText xml:space="preserve"> PAGEREF _Toc41663887 \h </w:instrText>
            </w:r>
            <w:r w:rsidR="007C3AEB">
              <w:rPr>
                <w:noProof/>
                <w:webHidden/>
              </w:rPr>
            </w:r>
            <w:r w:rsidR="007C3AEB">
              <w:rPr>
                <w:noProof/>
                <w:webHidden/>
              </w:rPr>
              <w:fldChar w:fldCharType="separate"/>
            </w:r>
            <w:r w:rsidR="007C3AEB">
              <w:rPr>
                <w:noProof/>
                <w:webHidden/>
              </w:rPr>
              <w:t>30</w:t>
            </w:r>
            <w:r w:rsidR="007C3AEB">
              <w:rPr>
                <w:noProof/>
                <w:webHidden/>
              </w:rPr>
              <w:fldChar w:fldCharType="end"/>
            </w:r>
          </w:hyperlink>
        </w:p>
        <w:p w14:paraId="58F0E15D" w14:textId="0E818FFA"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88" w:history="1">
            <w:r w:rsidR="007C3AEB" w:rsidRPr="002042E2">
              <w:rPr>
                <w:rStyle w:val="Lienhypertexte"/>
                <w:noProof/>
              </w:rPr>
              <w:t>40.</w:t>
            </w:r>
            <w:r w:rsidR="007C3AEB">
              <w:rPr>
                <w:rFonts w:asciiTheme="minorHAnsi" w:eastAsiaTheme="minorEastAsia" w:hAnsiTheme="minorHAnsi"/>
                <w:noProof/>
                <w:color w:val="auto"/>
                <w:lang w:eastAsia="fr-FR"/>
              </w:rPr>
              <w:tab/>
            </w:r>
            <w:r w:rsidR="007C3AEB" w:rsidRPr="002042E2">
              <w:rPr>
                <w:rStyle w:val="Lienhypertexte"/>
                <w:noProof/>
              </w:rPr>
              <w:t>Comment préparer au port de gants jetables les salariés chargés de nettoyer et de manipuler les déchets spécifiques liés à la prévention du risque COVID-19 (en dehors des déchets de chantier habituels) ?</w:t>
            </w:r>
            <w:r w:rsidR="007C3AEB">
              <w:rPr>
                <w:noProof/>
                <w:webHidden/>
              </w:rPr>
              <w:tab/>
            </w:r>
            <w:r w:rsidR="007C3AEB">
              <w:rPr>
                <w:noProof/>
                <w:webHidden/>
              </w:rPr>
              <w:fldChar w:fldCharType="begin"/>
            </w:r>
            <w:r w:rsidR="007C3AEB">
              <w:rPr>
                <w:noProof/>
                <w:webHidden/>
              </w:rPr>
              <w:instrText xml:space="preserve"> PAGEREF _Toc41663888 \h </w:instrText>
            </w:r>
            <w:r w:rsidR="007C3AEB">
              <w:rPr>
                <w:noProof/>
                <w:webHidden/>
              </w:rPr>
            </w:r>
            <w:r w:rsidR="007C3AEB">
              <w:rPr>
                <w:noProof/>
                <w:webHidden/>
              </w:rPr>
              <w:fldChar w:fldCharType="separate"/>
            </w:r>
            <w:r w:rsidR="007C3AEB">
              <w:rPr>
                <w:noProof/>
                <w:webHidden/>
              </w:rPr>
              <w:t>32</w:t>
            </w:r>
            <w:r w:rsidR="007C3AEB">
              <w:rPr>
                <w:noProof/>
                <w:webHidden/>
              </w:rPr>
              <w:fldChar w:fldCharType="end"/>
            </w:r>
          </w:hyperlink>
        </w:p>
        <w:p w14:paraId="2C02953D" w14:textId="7BD89D61"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89" w:history="1">
            <w:r w:rsidR="007C3AEB" w:rsidRPr="002042E2">
              <w:rPr>
                <w:rStyle w:val="Lienhypertexte"/>
                <w:noProof/>
              </w:rPr>
              <w:t>41.</w:t>
            </w:r>
            <w:r w:rsidR="007C3AEB">
              <w:rPr>
                <w:rFonts w:asciiTheme="minorHAnsi" w:eastAsiaTheme="minorEastAsia" w:hAnsiTheme="minorHAnsi"/>
                <w:noProof/>
                <w:color w:val="auto"/>
                <w:lang w:eastAsia="fr-FR"/>
              </w:rPr>
              <w:tab/>
            </w:r>
            <w:r w:rsidR="007C3AEB" w:rsidRPr="002042E2">
              <w:rPr>
                <w:rStyle w:val="Lienhypertexte"/>
                <w:noProof/>
              </w:rPr>
              <w:t>Dois-je faire porter les gants de protection adaptés au métier (EPI) ? Quelles sont les bonnes pratiques pour limiter le risque de transmission du virus ?</w:t>
            </w:r>
            <w:r w:rsidR="007C3AEB">
              <w:rPr>
                <w:noProof/>
                <w:webHidden/>
              </w:rPr>
              <w:tab/>
            </w:r>
            <w:r w:rsidR="007C3AEB">
              <w:rPr>
                <w:noProof/>
                <w:webHidden/>
              </w:rPr>
              <w:fldChar w:fldCharType="begin"/>
            </w:r>
            <w:r w:rsidR="007C3AEB">
              <w:rPr>
                <w:noProof/>
                <w:webHidden/>
              </w:rPr>
              <w:instrText xml:space="preserve"> PAGEREF _Toc41663889 \h </w:instrText>
            </w:r>
            <w:r w:rsidR="007C3AEB">
              <w:rPr>
                <w:noProof/>
                <w:webHidden/>
              </w:rPr>
            </w:r>
            <w:r w:rsidR="007C3AEB">
              <w:rPr>
                <w:noProof/>
                <w:webHidden/>
              </w:rPr>
              <w:fldChar w:fldCharType="separate"/>
            </w:r>
            <w:r w:rsidR="007C3AEB">
              <w:rPr>
                <w:noProof/>
                <w:webHidden/>
              </w:rPr>
              <w:t>33</w:t>
            </w:r>
            <w:r w:rsidR="007C3AEB">
              <w:rPr>
                <w:noProof/>
                <w:webHidden/>
              </w:rPr>
              <w:fldChar w:fldCharType="end"/>
            </w:r>
          </w:hyperlink>
        </w:p>
        <w:p w14:paraId="7A240093" w14:textId="54723B5A" w:rsidR="007C3AEB" w:rsidRDefault="001D4F0E">
          <w:pPr>
            <w:pStyle w:val="TM3"/>
            <w:tabs>
              <w:tab w:val="right" w:leader="dot" w:pos="9062"/>
            </w:tabs>
            <w:rPr>
              <w:rFonts w:asciiTheme="minorHAnsi" w:eastAsiaTheme="minorEastAsia" w:hAnsiTheme="minorHAnsi"/>
              <w:noProof/>
              <w:color w:val="auto"/>
              <w:lang w:eastAsia="fr-FR"/>
            </w:rPr>
          </w:pPr>
          <w:hyperlink w:anchor="_Toc41663890" w:history="1">
            <w:r w:rsidR="007C3AEB" w:rsidRPr="002042E2">
              <w:rPr>
                <w:rStyle w:val="Lienhypertexte"/>
                <w:noProof/>
              </w:rPr>
              <w:t>Masques (MAJ)</w:t>
            </w:r>
            <w:r w:rsidR="007C3AEB">
              <w:rPr>
                <w:noProof/>
                <w:webHidden/>
              </w:rPr>
              <w:tab/>
            </w:r>
            <w:r w:rsidR="007C3AEB">
              <w:rPr>
                <w:noProof/>
                <w:webHidden/>
              </w:rPr>
              <w:fldChar w:fldCharType="begin"/>
            </w:r>
            <w:r w:rsidR="007C3AEB">
              <w:rPr>
                <w:noProof/>
                <w:webHidden/>
              </w:rPr>
              <w:instrText xml:space="preserve"> PAGEREF _Toc41663890 \h </w:instrText>
            </w:r>
            <w:r w:rsidR="007C3AEB">
              <w:rPr>
                <w:noProof/>
                <w:webHidden/>
              </w:rPr>
            </w:r>
            <w:r w:rsidR="007C3AEB">
              <w:rPr>
                <w:noProof/>
                <w:webHidden/>
              </w:rPr>
              <w:fldChar w:fldCharType="separate"/>
            </w:r>
            <w:r w:rsidR="007C3AEB">
              <w:rPr>
                <w:noProof/>
                <w:webHidden/>
              </w:rPr>
              <w:t>33</w:t>
            </w:r>
            <w:r w:rsidR="007C3AEB">
              <w:rPr>
                <w:noProof/>
                <w:webHidden/>
              </w:rPr>
              <w:fldChar w:fldCharType="end"/>
            </w:r>
          </w:hyperlink>
        </w:p>
        <w:p w14:paraId="5237092D" w14:textId="51A7491A"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91" w:history="1">
            <w:r w:rsidR="007C3AEB" w:rsidRPr="002042E2">
              <w:rPr>
                <w:rStyle w:val="Lienhypertexte"/>
                <w:noProof/>
              </w:rPr>
              <w:t>42.</w:t>
            </w:r>
            <w:r w:rsidR="007C3AEB">
              <w:rPr>
                <w:rFonts w:asciiTheme="minorHAnsi" w:eastAsiaTheme="minorEastAsia" w:hAnsiTheme="minorHAnsi"/>
                <w:noProof/>
                <w:color w:val="auto"/>
                <w:lang w:eastAsia="fr-FR"/>
              </w:rPr>
              <w:tab/>
            </w:r>
            <w:r w:rsidR="007C3AEB" w:rsidRPr="002042E2">
              <w:rPr>
                <w:rStyle w:val="Lienhypertexte"/>
                <w:noProof/>
              </w:rPr>
              <w:t xml:space="preserve">Qu’est-ce qu’un </w:t>
            </w:r>
            <w:r w:rsidR="007C3AEB" w:rsidRPr="002042E2">
              <w:rPr>
                <w:rStyle w:val="Lienhypertexte"/>
                <w:rFonts w:eastAsia="Calibri"/>
                <w:noProof/>
              </w:rPr>
              <w:t>masque à usage non-sanitaire ou « </w:t>
            </w:r>
            <w:r w:rsidR="007C3AEB" w:rsidRPr="002042E2">
              <w:rPr>
                <w:rStyle w:val="Lienhypertexte"/>
                <w:noProof/>
              </w:rPr>
              <w:t>masque alternatif »?</w:t>
            </w:r>
            <w:r w:rsidR="007C3AEB">
              <w:rPr>
                <w:noProof/>
                <w:webHidden/>
              </w:rPr>
              <w:tab/>
            </w:r>
            <w:r w:rsidR="007C3AEB">
              <w:rPr>
                <w:noProof/>
                <w:webHidden/>
              </w:rPr>
              <w:fldChar w:fldCharType="begin"/>
            </w:r>
            <w:r w:rsidR="007C3AEB">
              <w:rPr>
                <w:noProof/>
                <w:webHidden/>
              </w:rPr>
              <w:instrText xml:space="preserve"> PAGEREF _Toc41663891 \h </w:instrText>
            </w:r>
            <w:r w:rsidR="007C3AEB">
              <w:rPr>
                <w:noProof/>
                <w:webHidden/>
              </w:rPr>
            </w:r>
            <w:r w:rsidR="007C3AEB">
              <w:rPr>
                <w:noProof/>
                <w:webHidden/>
              </w:rPr>
              <w:fldChar w:fldCharType="separate"/>
            </w:r>
            <w:r w:rsidR="007C3AEB">
              <w:rPr>
                <w:noProof/>
                <w:webHidden/>
              </w:rPr>
              <w:t>34</w:t>
            </w:r>
            <w:r w:rsidR="007C3AEB">
              <w:rPr>
                <w:noProof/>
                <w:webHidden/>
              </w:rPr>
              <w:fldChar w:fldCharType="end"/>
            </w:r>
          </w:hyperlink>
        </w:p>
        <w:p w14:paraId="2467F444" w14:textId="325B8CD9"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92" w:history="1">
            <w:r w:rsidR="007C3AEB" w:rsidRPr="002042E2">
              <w:rPr>
                <w:rStyle w:val="Lienhypertexte"/>
                <w:noProof/>
              </w:rPr>
              <w:t>43.</w:t>
            </w:r>
            <w:r w:rsidR="007C3AEB">
              <w:rPr>
                <w:rFonts w:asciiTheme="minorHAnsi" w:eastAsiaTheme="minorEastAsia" w:hAnsiTheme="minorHAnsi"/>
                <w:noProof/>
                <w:color w:val="auto"/>
                <w:lang w:eastAsia="fr-FR"/>
              </w:rPr>
              <w:tab/>
            </w:r>
            <w:r w:rsidR="007C3AEB" w:rsidRPr="002042E2">
              <w:rPr>
                <w:rStyle w:val="Lienhypertexte"/>
                <w:noProof/>
              </w:rPr>
              <w:t>Comment s’assurer que les masques à usage non sanitaire (dits alternatifs) que j’achète sont conformes aux normes (NOUVEAU) ?</w:t>
            </w:r>
            <w:r w:rsidR="007C3AEB">
              <w:rPr>
                <w:noProof/>
                <w:webHidden/>
              </w:rPr>
              <w:tab/>
            </w:r>
            <w:r w:rsidR="007C3AEB">
              <w:rPr>
                <w:noProof/>
                <w:webHidden/>
              </w:rPr>
              <w:fldChar w:fldCharType="begin"/>
            </w:r>
            <w:r w:rsidR="007C3AEB">
              <w:rPr>
                <w:noProof/>
                <w:webHidden/>
              </w:rPr>
              <w:instrText xml:space="preserve"> PAGEREF _Toc41663892 \h </w:instrText>
            </w:r>
            <w:r w:rsidR="007C3AEB">
              <w:rPr>
                <w:noProof/>
                <w:webHidden/>
              </w:rPr>
            </w:r>
            <w:r w:rsidR="007C3AEB">
              <w:rPr>
                <w:noProof/>
                <w:webHidden/>
              </w:rPr>
              <w:fldChar w:fldCharType="separate"/>
            </w:r>
            <w:r w:rsidR="007C3AEB">
              <w:rPr>
                <w:noProof/>
                <w:webHidden/>
              </w:rPr>
              <w:t>35</w:t>
            </w:r>
            <w:r w:rsidR="007C3AEB">
              <w:rPr>
                <w:noProof/>
                <w:webHidden/>
              </w:rPr>
              <w:fldChar w:fldCharType="end"/>
            </w:r>
          </w:hyperlink>
        </w:p>
        <w:p w14:paraId="4312A447" w14:textId="4387373B"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93" w:history="1">
            <w:r w:rsidR="007C3AEB" w:rsidRPr="002042E2">
              <w:rPr>
                <w:rStyle w:val="Lienhypertexte"/>
                <w:noProof/>
              </w:rPr>
              <w:t>44.</w:t>
            </w:r>
            <w:r w:rsidR="007C3AEB">
              <w:rPr>
                <w:rFonts w:asciiTheme="minorHAnsi" w:eastAsiaTheme="minorEastAsia" w:hAnsiTheme="minorHAnsi"/>
                <w:noProof/>
                <w:color w:val="auto"/>
                <w:lang w:eastAsia="fr-FR"/>
              </w:rPr>
              <w:tab/>
            </w:r>
            <w:r w:rsidR="007C3AEB" w:rsidRPr="002042E2">
              <w:rPr>
                <w:rStyle w:val="Lienhypertexte"/>
                <w:noProof/>
              </w:rPr>
              <w:t>Combien de temps un masque à usage non sanitaire (alternatif) peut-il être porté et comment bien le porter pour éviter une contamination ? Dans quels cas le porter sur chantier ou en atelier (MAJ) ?</w:t>
            </w:r>
            <w:r w:rsidR="007C3AEB">
              <w:rPr>
                <w:noProof/>
                <w:webHidden/>
              </w:rPr>
              <w:tab/>
            </w:r>
            <w:r w:rsidR="007C3AEB">
              <w:rPr>
                <w:noProof/>
                <w:webHidden/>
              </w:rPr>
              <w:fldChar w:fldCharType="begin"/>
            </w:r>
            <w:r w:rsidR="007C3AEB">
              <w:rPr>
                <w:noProof/>
                <w:webHidden/>
              </w:rPr>
              <w:instrText xml:space="preserve"> PAGEREF _Toc41663893 \h </w:instrText>
            </w:r>
            <w:r w:rsidR="007C3AEB">
              <w:rPr>
                <w:noProof/>
                <w:webHidden/>
              </w:rPr>
            </w:r>
            <w:r w:rsidR="007C3AEB">
              <w:rPr>
                <w:noProof/>
                <w:webHidden/>
              </w:rPr>
              <w:fldChar w:fldCharType="separate"/>
            </w:r>
            <w:r w:rsidR="007C3AEB">
              <w:rPr>
                <w:noProof/>
                <w:webHidden/>
              </w:rPr>
              <w:t>36</w:t>
            </w:r>
            <w:r w:rsidR="007C3AEB">
              <w:rPr>
                <w:noProof/>
                <w:webHidden/>
              </w:rPr>
              <w:fldChar w:fldCharType="end"/>
            </w:r>
          </w:hyperlink>
        </w:p>
        <w:p w14:paraId="3D350DE3" w14:textId="57BA05AA"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94" w:history="1">
            <w:r w:rsidR="007C3AEB" w:rsidRPr="002042E2">
              <w:rPr>
                <w:rStyle w:val="Lienhypertexte"/>
                <w:noProof/>
              </w:rPr>
              <w:t>45.</w:t>
            </w:r>
            <w:r w:rsidR="007C3AEB">
              <w:rPr>
                <w:rFonts w:asciiTheme="minorHAnsi" w:eastAsiaTheme="minorEastAsia" w:hAnsiTheme="minorHAnsi"/>
                <w:noProof/>
                <w:color w:val="auto"/>
                <w:lang w:eastAsia="fr-FR"/>
              </w:rPr>
              <w:tab/>
            </w:r>
            <w:r w:rsidR="007C3AEB" w:rsidRPr="002042E2">
              <w:rPr>
                <w:rStyle w:val="Lienhypertexte"/>
                <w:noProof/>
              </w:rPr>
              <w:t>Qu’est-ce qu’un masque chirurgical ?</w:t>
            </w:r>
            <w:r w:rsidR="007C3AEB">
              <w:rPr>
                <w:noProof/>
                <w:webHidden/>
              </w:rPr>
              <w:tab/>
            </w:r>
            <w:r w:rsidR="007C3AEB">
              <w:rPr>
                <w:noProof/>
                <w:webHidden/>
              </w:rPr>
              <w:fldChar w:fldCharType="begin"/>
            </w:r>
            <w:r w:rsidR="007C3AEB">
              <w:rPr>
                <w:noProof/>
                <w:webHidden/>
              </w:rPr>
              <w:instrText xml:space="preserve"> PAGEREF _Toc41663894 \h </w:instrText>
            </w:r>
            <w:r w:rsidR="007C3AEB">
              <w:rPr>
                <w:noProof/>
                <w:webHidden/>
              </w:rPr>
            </w:r>
            <w:r w:rsidR="007C3AEB">
              <w:rPr>
                <w:noProof/>
                <w:webHidden/>
              </w:rPr>
              <w:fldChar w:fldCharType="separate"/>
            </w:r>
            <w:r w:rsidR="007C3AEB">
              <w:rPr>
                <w:noProof/>
                <w:webHidden/>
              </w:rPr>
              <w:t>37</w:t>
            </w:r>
            <w:r w:rsidR="007C3AEB">
              <w:rPr>
                <w:noProof/>
                <w:webHidden/>
              </w:rPr>
              <w:fldChar w:fldCharType="end"/>
            </w:r>
          </w:hyperlink>
        </w:p>
        <w:p w14:paraId="37628BFE" w14:textId="400E768F"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95" w:history="1">
            <w:r w:rsidR="007C3AEB" w:rsidRPr="002042E2">
              <w:rPr>
                <w:rStyle w:val="Lienhypertexte"/>
                <w:noProof/>
              </w:rPr>
              <w:t>46.</w:t>
            </w:r>
            <w:r w:rsidR="007C3AEB">
              <w:rPr>
                <w:rFonts w:asciiTheme="minorHAnsi" w:eastAsiaTheme="minorEastAsia" w:hAnsiTheme="minorHAnsi"/>
                <w:noProof/>
                <w:color w:val="auto"/>
                <w:lang w:eastAsia="fr-FR"/>
              </w:rPr>
              <w:tab/>
            </w:r>
            <w:r w:rsidR="007C3AEB" w:rsidRPr="002042E2">
              <w:rPr>
                <w:rStyle w:val="Lienhypertexte"/>
                <w:noProof/>
              </w:rPr>
              <w:t>Combien de temps un masque chirurgical peut-il être porté et comment bien le porter pour éviter une contamination ? Dans quels cas le porter sur chantier ou en atelier ?</w:t>
            </w:r>
            <w:r w:rsidR="007C3AEB">
              <w:rPr>
                <w:noProof/>
                <w:webHidden/>
              </w:rPr>
              <w:tab/>
            </w:r>
            <w:r w:rsidR="007C3AEB">
              <w:rPr>
                <w:noProof/>
                <w:webHidden/>
              </w:rPr>
              <w:fldChar w:fldCharType="begin"/>
            </w:r>
            <w:r w:rsidR="007C3AEB">
              <w:rPr>
                <w:noProof/>
                <w:webHidden/>
              </w:rPr>
              <w:instrText xml:space="preserve"> PAGEREF _Toc41663895 \h </w:instrText>
            </w:r>
            <w:r w:rsidR="007C3AEB">
              <w:rPr>
                <w:noProof/>
                <w:webHidden/>
              </w:rPr>
            </w:r>
            <w:r w:rsidR="007C3AEB">
              <w:rPr>
                <w:noProof/>
                <w:webHidden/>
              </w:rPr>
              <w:fldChar w:fldCharType="separate"/>
            </w:r>
            <w:r w:rsidR="007C3AEB">
              <w:rPr>
                <w:noProof/>
                <w:webHidden/>
              </w:rPr>
              <w:t>37</w:t>
            </w:r>
            <w:r w:rsidR="007C3AEB">
              <w:rPr>
                <w:noProof/>
                <w:webHidden/>
              </w:rPr>
              <w:fldChar w:fldCharType="end"/>
            </w:r>
          </w:hyperlink>
        </w:p>
        <w:p w14:paraId="5AA15089" w14:textId="2761E406"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96" w:history="1">
            <w:r w:rsidR="007C3AEB" w:rsidRPr="002042E2">
              <w:rPr>
                <w:rStyle w:val="Lienhypertexte"/>
                <w:noProof/>
              </w:rPr>
              <w:t>47.</w:t>
            </w:r>
            <w:r w:rsidR="007C3AEB">
              <w:rPr>
                <w:rFonts w:asciiTheme="minorHAnsi" w:eastAsiaTheme="minorEastAsia" w:hAnsiTheme="minorHAnsi"/>
                <w:noProof/>
                <w:color w:val="auto"/>
                <w:lang w:eastAsia="fr-FR"/>
              </w:rPr>
              <w:tab/>
            </w:r>
            <w:r w:rsidR="007C3AEB" w:rsidRPr="002042E2">
              <w:rPr>
                <w:rStyle w:val="Lienhypertexte"/>
                <w:noProof/>
              </w:rPr>
              <w:t>Qu’est-ce qu’un masque FFP ?</w:t>
            </w:r>
            <w:r w:rsidR="007C3AEB">
              <w:rPr>
                <w:noProof/>
                <w:webHidden/>
              </w:rPr>
              <w:tab/>
            </w:r>
            <w:r w:rsidR="007C3AEB">
              <w:rPr>
                <w:noProof/>
                <w:webHidden/>
              </w:rPr>
              <w:fldChar w:fldCharType="begin"/>
            </w:r>
            <w:r w:rsidR="007C3AEB">
              <w:rPr>
                <w:noProof/>
                <w:webHidden/>
              </w:rPr>
              <w:instrText xml:space="preserve"> PAGEREF _Toc41663896 \h </w:instrText>
            </w:r>
            <w:r w:rsidR="007C3AEB">
              <w:rPr>
                <w:noProof/>
                <w:webHidden/>
              </w:rPr>
            </w:r>
            <w:r w:rsidR="007C3AEB">
              <w:rPr>
                <w:noProof/>
                <w:webHidden/>
              </w:rPr>
              <w:fldChar w:fldCharType="separate"/>
            </w:r>
            <w:r w:rsidR="007C3AEB">
              <w:rPr>
                <w:noProof/>
                <w:webHidden/>
              </w:rPr>
              <w:t>38</w:t>
            </w:r>
            <w:r w:rsidR="007C3AEB">
              <w:rPr>
                <w:noProof/>
                <w:webHidden/>
              </w:rPr>
              <w:fldChar w:fldCharType="end"/>
            </w:r>
          </w:hyperlink>
        </w:p>
        <w:p w14:paraId="799B799F" w14:textId="456E45E7"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97" w:history="1">
            <w:r w:rsidR="007C3AEB" w:rsidRPr="002042E2">
              <w:rPr>
                <w:rStyle w:val="Lienhypertexte"/>
                <w:noProof/>
              </w:rPr>
              <w:t>48.</w:t>
            </w:r>
            <w:r w:rsidR="007C3AEB">
              <w:rPr>
                <w:rFonts w:asciiTheme="minorHAnsi" w:eastAsiaTheme="minorEastAsia" w:hAnsiTheme="minorHAnsi"/>
                <w:noProof/>
                <w:color w:val="auto"/>
                <w:lang w:eastAsia="fr-FR"/>
              </w:rPr>
              <w:tab/>
            </w:r>
            <w:r w:rsidR="007C3AEB" w:rsidRPr="002042E2">
              <w:rPr>
                <w:rStyle w:val="Lienhypertexte"/>
                <w:noProof/>
              </w:rPr>
              <w:t>Comment tester, mettre et enlever un masque FFP2 quand j’interviens chez un malade positif au COVID-19 ?</w:t>
            </w:r>
            <w:r w:rsidR="007C3AEB">
              <w:rPr>
                <w:noProof/>
                <w:webHidden/>
              </w:rPr>
              <w:tab/>
            </w:r>
            <w:r w:rsidR="007C3AEB">
              <w:rPr>
                <w:noProof/>
                <w:webHidden/>
              </w:rPr>
              <w:fldChar w:fldCharType="begin"/>
            </w:r>
            <w:r w:rsidR="007C3AEB">
              <w:rPr>
                <w:noProof/>
                <w:webHidden/>
              </w:rPr>
              <w:instrText xml:space="preserve"> PAGEREF _Toc41663897 \h </w:instrText>
            </w:r>
            <w:r w:rsidR="007C3AEB">
              <w:rPr>
                <w:noProof/>
                <w:webHidden/>
              </w:rPr>
            </w:r>
            <w:r w:rsidR="007C3AEB">
              <w:rPr>
                <w:noProof/>
                <w:webHidden/>
              </w:rPr>
              <w:fldChar w:fldCharType="separate"/>
            </w:r>
            <w:r w:rsidR="007C3AEB">
              <w:rPr>
                <w:noProof/>
                <w:webHidden/>
              </w:rPr>
              <w:t>38</w:t>
            </w:r>
            <w:r w:rsidR="007C3AEB">
              <w:rPr>
                <w:noProof/>
                <w:webHidden/>
              </w:rPr>
              <w:fldChar w:fldCharType="end"/>
            </w:r>
          </w:hyperlink>
        </w:p>
        <w:p w14:paraId="5C95D181" w14:textId="24AFC7CD"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98" w:history="1">
            <w:r w:rsidR="007C3AEB" w:rsidRPr="002042E2">
              <w:rPr>
                <w:rStyle w:val="Lienhypertexte"/>
                <w:noProof/>
              </w:rPr>
              <w:t>49.</w:t>
            </w:r>
            <w:r w:rsidR="007C3AEB">
              <w:rPr>
                <w:rFonts w:asciiTheme="minorHAnsi" w:eastAsiaTheme="minorEastAsia" w:hAnsiTheme="minorHAnsi"/>
                <w:noProof/>
                <w:color w:val="auto"/>
                <w:lang w:eastAsia="fr-FR"/>
              </w:rPr>
              <w:tab/>
            </w:r>
            <w:r w:rsidR="007C3AEB" w:rsidRPr="002042E2">
              <w:rPr>
                <w:rStyle w:val="Lienhypertexte"/>
                <w:noProof/>
              </w:rPr>
              <w:t>On ne trouve plus de masques FFP2 qui sont donnés en priorité au personnel soignant, comment puis-je continuer à faire fonctionner mon atelier ou mon chantier ?</w:t>
            </w:r>
            <w:r w:rsidR="007C3AEB">
              <w:rPr>
                <w:noProof/>
                <w:webHidden/>
              </w:rPr>
              <w:tab/>
            </w:r>
            <w:r w:rsidR="007C3AEB">
              <w:rPr>
                <w:noProof/>
                <w:webHidden/>
              </w:rPr>
              <w:fldChar w:fldCharType="begin"/>
            </w:r>
            <w:r w:rsidR="007C3AEB">
              <w:rPr>
                <w:noProof/>
                <w:webHidden/>
              </w:rPr>
              <w:instrText xml:space="preserve"> PAGEREF _Toc41663898 \h </w:instrText>
            </w:r>
            <w:r w:rsidR="007C3AEB">
              <w:rPr>
                <w:noProof/>
                <w:webHidden/>
              </w:rPr>
            </w:r>
            <w:r w:rsidR="007C3AEB">
              <w:rPr>
                <w:noProof/>
                <w:webHidden/>
              </w:rPr>
              <w:fldChar w:fldCharType="separate"/>
            </w:r>
            <w:r w:rsidR="007C3AEB">
              <w:rPr>
                <w:noProof/>
                <w:webHidden/>
              </w:rPr>
              <w:t>39</w:t>
            </w:r>
            <w:r w:rsidR="007C3AEB">
              <w:rPr>
                <w:noProof/>
                <w:webHidden/>
              </w:rPr>
              <w:fldChar w:fldCharType="end"/>
            </w:r>
          </w:hyperlink>
        </w:p>
        <w:p w14:paraId="7A932EBB" w14:textId="10717518"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899" w:history="1">
            <w:r w:rsidR="007C3AEB" w:rsidRPr="002042E2">
              <w:rPr>
                <w:rStyle w:val="Lienhypertexte"/>
                <w:noProof/>
              </w:rPr>
              <w:t>50.</w:t>
            </w:r>
            <w:r w:rsidR="007C3AEB">
              <w:rPr>
                <w:rFonts w:asciiTheme="minorHAnsi" w:eastAsiaTheme="minorEastAsia" w:hAnsiTheme="minorHAnsi"/>
                <w:noProof/>
                <w:color w:val="auto"/>
                <w:lang w:eastAsia="fr-FR"/>
              </w:rPr>
              <w:tab/>
            </w:r>
            <w:r w:rsidR="007C3AEB" w:rsidRPr="002042E2">
              <w:rPr>
                <w:rStyle w:val="Lienhypertexte"/>
                <w:noProof/>
              </w:rPr>
              <w:t>Comment s’assurer que les masques que j’achète sont conformes aux normes et ne seront pas bloqués en douane s’ils sont importés ?</w:t>
            </w:r>
            <w:r w:rsidR="007C3AEB">
              <w:rPr>
                <w:noProof/>
                <w:webHidden/>
              </w:rPr>
              <w:tab/>
            </w:r>
            <w:r w:rsidR="007C3AEB">
              <w:rPr>
                <w:noProof/>
                <w:webHidden/>
              </w:rPr>
              <w:fldChar w:fldCharType="begin"/>
            </w:r>
            <w:r w:rsidR="007C3AEB">
              <w:rPr>
                <w:noProof/>
                <w:webHidden/>
              </w:rPr>
              <w:instrText xml:space="preserve"> PAGEREF _Toc41663899 \h </w:instrText>
            </w:r>
            <w:r w:rsidR="007C3AEB">
              <w:rPr>
                <w:noProof/>
                <w:webHidden/>
              </w:rPr>
            </w:r>
            <w:r w:rsidR="007C3AEB">
              <w:rPr>
                <w:noProof/>
                <w:webHidden/>
              </w:rPr>
              <w:fldChar w:fldCharType="separate"/>
            </w:r>
            <w:r w:rsidR="007C3AEB">
              <w:rPr>
                <w:noProof/>
                <w:webHidden/>
              </w:rPr>
              <w:t>40</w:t>
            </w:r>
            <w:r w:rsidR="007C3AEB">
              <w:rPr>
                <w:noProof/>
                <w:webHidden/>
              </w:rPr>
              <w:fldChar w:fldCharType="end"/>
            </w:r>
          </w:hyperlink>
        </w:p>
        <w:p w14:paraId="7B74B936" w14:textId="005D89BA"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00" w:history="1">
            <w:r w:rsidR="007C3AEB" w:rsidRPr="002042E2">
              <w:rPr>
                <w:rStyle w:val="Lienhypertexte"/>
                <w:noProof/>
              </w:rPr>
              <w:t>51.</w:t>
            </w:r>
            <w:r w:rsidR="007C3AEB">
              <w:rPr>
                <w:rFonts w:asciiTheme="minorHAnsi" w:eastAsiaTheme="minorEastAsia" w:hAnsiTheme="minorHAnsi"/>
                <w:noProof/>
                <w:color w:val="auto"/>
                <w:lang w:eastAsia="fr-FR"/>
              </w:rPr>
              <w:tab/>
            </w:r>
            <w:r w:rsidR="007C3AEB" w:rsidRPr="002042E2">
              <w:rPr>
                <w:rStyle w:val="Lienhypertexte"/>
                <w:noProof/>
              </w:rPr>
              <w:t>Dois-je jeter les cartouches de masques filtrants tous les jours (MAJ) ?</w:t>
            </w:r>
            <w:r w:rsidR="007C3AEB">
              <w:rPr>
                <w:noProof/>
                <w:webHidden/>
              </w:rPr>
              <w:tab/>
            </w:r>
            <w:r w:rsidR="007C3AEB">
              <w:rPr>
                <w:noProof/>
                <w:webHidden/>
              </w:rPr>
              <w:fldChar w:fldCharType="begin"/>
            </w:r>
            <w:r w:rsidR="007C3AEB">
              <w:rPr>
                <w:noProof/>
                <w:webHidden/>
              </w:rPr>
              <w:instrText xml:space="preserve"> PAGEREF _Toc41663900 \h </w:instrText>
            </w:r>
            <w:r w:rsidR="007C3AEB">
              <w:rPr>
                <w:noProof/>
                <w:webHidden/>
              </w:rPr>
            </w:r>
            <w:r w:rsidR="007C3AEB">
              <w:rPr>
                <w:noProof/>
                <w:webHidden/>
              </w:rPr>
              <w:fldChar w:fldCharType="separate"/>
            </w:r>
            <w:r w:rsidR="007C3AEB">
              <w:rPr>
                <w:noProof/>
                <w:webHidden/>
              </w:rPr>
              <w:t>40</w:t>
            </w:r>
            <w:r w:rsidR="007C3AEB">
              <w:rPr>
                <w:noProof/>
                <w:webHidden/>
              </w:rPr>
              <w:fldChar w:fldCharType="end"/>
            </w:r>
          </w:hyperlink>
        </w:p>
        <w:p w14:paraId="47F2416E" w14:textId="45EAA895"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01" w:history="1">
            <w:r w:rsidR="007C3AEB" w:rsidRPr="002042E2">
              <w:rPr>
                <w:rStyle w:val="Lienhypertexte"/>
                <w:noProof/>
              </w:rPr>
              <w:t>52.</w:t>
            </w:r>
            <w:r w:rsidR="007C3AEB">
              <w:rPr>
                <w:rFonts w:asciiTheme="minorHAnsi" w:eastAsiaTheme="minorEastAsia" w:hAnsiTheme="minorHAnsi"/>
                <w:noProof/>
                <w:color w:val="auto"/>
                <w:lang w:eastAsia="fr-FR"/>
              </w:rPr>
              <w:tab/>
            </w:r>
            <w:r w:rsidR="007C3AEB" w:rsidRPr="002042E2">
              <w:rPr>
                <w:rStyle w:val="Lienhypertexte"/>
                <w:noProof/>
              </w:rPr>
              <w:t>Comment puis-je comptabiliser le nombre de masques (et de quel type) nécessaires pour en commander suffisamment et éviter les gâchis ?</w:t>
            </w:r>
            <w:r w:rsidR="007C3AEB">
              <w:rPr>
                <w:noProof/>
                <w:webHidden/>
              </w:rPr>
              <w:tab/>
            </w:r>
            <w:r w:rsidR="007C3AEB">
              <w:rPr>
                <w:noProof/>
                <w:webHidden/>
              </w:rPr>
              <w:fldChar w:fldCharType="begin"/>
            </w:r>
            <w:r w:rsidR="007C3AEB">
              <w:rPr>
                <w:noProof/>
                <w:webHidden/>
              </w:rPr>
              <w:instrText xml:space="preserve"> PAGEREF _Toc41663901 \h </w:instrText>
            </w:r>
            <w:r w:rsidR="007C3AEB">
              <w:rPr>
                <w:noProof/>
                <w:webHidden/>
              </w:rPr>
            </w:r>
            <w:r w:rsidR="007C3AEB">
              <w:rPr>
                <w:noProof/>
                <w:webHidden/>
              </w:rPr>
              <w:fldChar w:fldCharType="separate"/>
            </w:r>
            <w:r w:rsidR="007C3AEB">
              <w:rPr>
                <w:noProof/>
                <w:webHidden/>
              </w:rPr>
              <w:t>40</w:t>
            </w:r>
            <w:r w:rsidR="007C3AEB">
              <w:rPr>
                <w:noProof/>
                <w:webHidden/>
              </w:rPr>
              <w:fldChar w:fldCharType="end"/>
            </w:r>
          </w:hyperlink>
        </w:p>
        <w:p w14:paraId="33C4F9B2" w14:textId="3EFD4711"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02" w:history="1">
            <w:r w:rsidR="007C3AEB" w:rsidRPr="002042E2">
              <w:rPr>
                <w:rStyle w:val="Lienhypertexte"/>
                <w:noProof/>
              </w:rPr>
              <w:t>53.</w:t>
            </w:r>
            <w:r w:rsidR="007C3AEB">
              <w:rPr>
                <w:rFonts w:asciiTheme="minorHAnsi" w:eastAsiaTheme="minorEastAsia" w:hAnsiTheme="minorHAnsi"/>
                <w:noProof/>
                <w:color w:val="auto"/>
                <w:lang w:eastAsia="fr-FR"/>
              </w:rPr>
              <w:tab/>
            </w:r>
            <w:r w:rsidR="007C3AEB" w:rsidRPr="002042E2">
              <w:rPr>
                <w:rStyle w:val="Lienhypertexte"/>
                <w:noProof/>
              </w:rPr>
              <w:t>Les visières faciales (écran facial) peuvent-elles être utilisées (MAJ) ?</w:t>
            </w:r>
            <w:r w:rsidR="007C3AEB">
              <w:rPr>
                <w:noProof/>
                <w:webHidden/>
              </w:rPr>
              <w:tab/>
            </w:r>
            <w:r w:rsidR="007C3AEB">
              <w:rPr>
                <w:noProof/>
                <w:webHidden/>
              </w:rPr>
              <w:fldChar w:fldCharType="begin"/>
            </w:r>
            <w:r w:rsidR="007C3AEB">
              <w:rPr>
                <w:noProof/>
                <w:webHidden/>
              </w:rPr>
              <w:instrText xml:space="preserve"> PAGEREF _Toc41663902 \h </w:instrText>
            </w:r>
            <w:r w:rsidR="007C3AEB">
              <w:rPr>
                <w:noProof/>
                <w:webHidden/>
              </w:rPr>
            </w:r>
            <w:r w:rsidR="007C3AEB">
              <w:rPr>
                <w:noProof/>
                <w:webHidden/>
              </w:rPr>
              <w:fldChar w:fldCharType="separate"/>
            </w:r>
            <w:r w:rsidR="007C3AEB">
              <w:rPr>
                <w:noProof/>
                <w:webHidden/>
              </w:rPr>
              <w:t>41</w:t>
            </w:r>
            <w:r w:rsidR="007C3AEB">
              <w:rPr>
                <w:noProof/>
                <w:webHidden/>
              </w:rPr>
              <w:fldChar w:fldCharType="end"/>
            </w:r>
          </w:hyperlink>
        </w:p>
        <w:p w14:paraId="26ABE840" w14:textId="29D1CE50"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03" w:history="1">
            <w:r w:rsidR="007C3AEB" w:rsidRPr="002042E2">
              <w:rPr>
                <w:rStyle w:val="Lienhypertexte"/>
                <w:noProof/>
              </w:rPr>
              <w:t>54.</w:t>
            </w:r>
            <w:r w:rsidR="007C3AEB">
              <w:rPr>
                <w:rFonts w:asciiTheme="minorHAnsi" w:eastAsiaTheme="minorEastAsia" w:hAnsiTheme="minorHAnsi"/>
                <w:noProof/>
                <w:color w:val="auto"/>
                <w:lang w:eastAsia="fr-FR"/>
              </w:rPr>
              <w:tab/>
            </w:r>
            <w:r w:rsidR="007C3AEB" w:rsidRPr="002042E2">
              <w:rPr>
                <w:rStyle w:val="Lienhypertexte"/>
                <w:noProof/>
              </w:rPr>
              <w:t>Si j’emploie un salarié intérimaire, dois-je lui fournir les équipements de protection préconisés dans le guide ?</w:t>
            </w:r>
            <w:r w:rsidR="007C3AEB">
              <w:rPr>
                <w:noProof/>
                <w:webHidden/>
              </w:rPr>
              <w:tab/>
            </w:r>
            <w:r w:rsidR="007C3AEB">
              <w:rPr>
                <w:noProof/>
                <w:webHidden/>
              </w:rPr>
              <w:fldChar w:fldCharType="begin"/>
            </w:r>
            <w:r w:rsidR="007C3AEB">
              <w:rPr>
                <w:noProof/>
                <w:webHidden/>
              </w:rPr>
              <w:instrText xml:space="preserve"> PAGEREF _Toc41663903 \h </w:instrText>
            </w:r>
            <w:r w:rsidR="007C3AEB">
              <w:rPr>
                <w:noProof/>
                <w:webHidden/>
              </w:rPr>
            </w:r>
            <w:r w:rsidR="007C3AEB">
              <w:rPr>
                <w:noProof/>
                <w:webHidden/>
              </w:rPr>
              <w:fldChar w:fldCharType="separate"/>
            </w:r>
            <w:r w:rsidR="007C3AEB">
              <w:rPr>
                <w:noProof/>
                <w:webHidden/>
              </w:rPr>
              <w:t>42</w:t>
            </w:r>
            <w:r w:rsidR="007C3AEB">
              <w:rPr>
                <w:noProof/>
                <w:webHidden/>
              </w:rPr>
              <w:fldChar w:fldCharType="end"/>
            </w:r>
          </w:hyperlink>
        </w:p>
        <w:p w14:paraId="2BF996C6" w14:textId="0BE4160B" w:rsidR="007C3AEB" w:rsidRDefault="001D4F0E">
          <w:pPr>
            <w:pStyle w:val="TM2"/>
            <w:tabs>
              <w:tab w:val="right" w:leader="dot" w:pos="9062"/>
            </w:tabs>
            <w:rPr>
              <w:rFonts w:asciiTheme="minorHAnsi" w:eastAsiaTheme="minorEastAsia" w:hAnsiTheme="minorHAnsi"/>
              <w:noProof/>
              <w:color w:val="auto"/>
              <w:lang w:eastAsia="fr-FR"/>
            </w:rPr>
          </w:pPr>
          <w:hyperlink w:anchor="_Toc41663904" w:history="1">
            <w:r w:rsidR="007C3AEB" w:rsidRPr="002042E2">
              <w:rPr>
                <w:rStyle w:val="Lienhypertexte"/>
                <w:noProof/>
              </w:rPr>
              <w:t>Contrôle de l’accès des salariés et autres intervenants en entreprise et sur chantier et information des personnels à risque de santé élevé</w:t>
            </w:r>
            <w:r w:rsidR="007C3AEB">
              <w:rPr>
                <w:noProof/>
                <w:webHidden/>
              </w:rPr>
              <w:tab/>
            </w:r>
            <w:r w:rsidR="007C3AEB">
              <w:rPr>
                <w:noProof/>
                <w:webHidden/>
              </w:rPr>
              <w:fldChar w:fldCharType="begin"/>
            </w:r>
            <w:r w:rsidR="007C3AEB">
              <w:rPr>
                <w:noProof/>
                <w:webHidden/>
              </w:rPr>
              <w:instrText xml:space="preserve"> PAGEREF _Toc41663904 \h </w:instrText>
            </w:r>
            <w:r w:rsidR="007C3AEB">
              <w:rPr>
                <w:noProof/>
                <w:webHidden/>
              </w:rPr>
            </w:r>
            <w:r w:rsidR="007C3AEB">
              <w:rPr>
                <w:noProof/>
                <w:webHidden/>
              </w:rPr>
              <w:fldChar w:fldCharType="separate"/>
            </w:r>
            <w:r w:rsidR="007C3AEB">
              <w:rPr>
                <w:noProof/>
                <w:webHidden/>
              </w:rPr>
              <w:t>42</w:t>
            </w:r>
            <w:r w:rsidR="007C3AEB">
              <w:rPr>
                <w:noProof/>
                <w:webHidden/>
              </w:rPr>
              <w:fldChar w:fldCharType="end"/>
            </w:r>
          </w:hyperlink>
        </w:p>
        <w:p w14:paraId="2119F443" w14:textId="19F73A9E"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05" w:history="1">
            <w:r w:rsidR="007C3AEB" w:rsidRPr="002042E2">
              <w:rPr>
                <w:rStyle w:val="Lienhypertexte"/>
                <w:noProof/>
              </w:rPr>
              <w:t>55.</w:t>
            </w:r>
            <w:r w:rsidR="007C3AEB">
              <w:rPr>
                <w:rFonts w:asciiTheme="minorHAnsi" w:eastAsiaTheme="minorEastAsia" w:hAnsiTheme="minorHAnsi"/>
                <w:noProof/>
                <w:color w:val="auto"/>
                <w:lang w:eastAsia="fr-FR"/>
              </w:rPr>
              <w:tab/>
            </w:r>
            <w:r w:rsidR="007C3AEB" w:rsidRPr="002042E2">
              <w:rPr>
                <w:rStyle w:val="Lienhypertexte"/>
                <w:noProof/>
              </w:rPr>
              <w:t>Comment organiser le contrôle de l’accès à l’entreprise vis-à-vis de mes salariés (MAJ) ?</w:t>
            </w:r>
            <w:r w:rsidR="007C3AEB">
              <w:rPr>
                <w:noProof/>
                <w:webHidden/>
              </w:rPr>
              <w:tab/>
            </w:r>
            <w:r w:rsidR="007C3AEB">
              <w:rPr>
                <w:noProof/>
                <w:webHidden/>
              </w:rPr>
              <w:fldChar w:fldCharType="begin"/>
            </w:r>
            <w:r w:rsidR="007C3AEB">
              <w:rPr>
                <w:noProof/>
                <w:webHidden/>
              </w:rPr>
              <w:instrText xml:space="preserve"> PAGEREF _Toc41663905 \h </w:instrText>
            </w:r>
            <w:r w:rsidR="007C3AEB">
              <w:rPr>
                <w:noProof/>
                <w:webHidden/>
              </w:rPr>
            </w:r>
            <w:r w:rsidR="007C3AEB">
              <w:rPr>
                <w:noProof/>
                <w:webHidden/>
              </w:rPr>
              <w:fldChar w:fldCharType="separate"/>
            </w:r>
            <w:r w:rsidR="007C3AEB">
              <w:rPr>
                <w:noProof/>
                <w:webHidden/>
              </w:rPr>
              <w:t>42</w:t>
            </w:r>
            <w:r w:rsidR="007C3AEB">
              <w:rPr>
                <w:noProof/>
                <w:webHidden/>
              </w:rPr>
              <w:fldChar w:fldCharType="end"/>
            </w:r>
          </w:hyperlink>
        </w:p>
        <w:p w14:paraId="7BBC6901" w14:textId="38B68A51"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06" w:history="1">
            <w:r w:rsidR="007C3AEB" w:rsidRPr="002042E2">
              <w:rPr>
                <w:rStyle w:val="Lienhypertexte"/>
                <w:noProof/>
              </w:rPr>
              <w:t>56.</w:t>
            </w:r>
            <w:r w:rsidR="007C3AEB">
              <w:rPr>
                <w:rFonts w:asciiTheme="minorHAnsi" w:eastAsiaTheme="minorEastAsia" w:hAnsiTheme="minorHAnsi"/>
                <w:noProof/>
                <w:color w:val="auto"/>
                <w:lang w:eastAsia="fr-FR"/>
              </w:rPr>
              <w:tab/>
            </w:r>
            <w:r w:rsidR="007C3AEB" w:rsidRPr="002042E2">
              <w:rPr>
                <w:rStyle w:val="Lienhypertexte"/>
                <w:noProof/>
              </w:rPr>
              <w:t>Pour les salariés continuant de travailler sur les chantiers ou en atelier, comment remplir le justificatif de déplacement professionnel (MAJ) ?</w:t>
            </w:r>
            <w:r w:rsidR="007C3AEB">
              <w:rPr>
                <w:noProof/>
                <w:webHidden/>
              </w:rPr>
              <w:tab/>
            </w:r>
            <w:r w:rsidR="007C3AEB">
              <w:rPr>
                <w:noProof/>
                <w:webHidden/>
              </w:rPr>
              <w:fldChar w:fldCharType="begin"/>
            </w:r>
            <w:r w:rsidR="007C3AEB">
              <w:rPr>
                <w:noProof/>
                <w:webHidden/>
              </w:rPr>
              <w:instrText xml:space="preserve"> PAGEREF _Toc41663906 \h </w:instrText>
            </w:r>
            <w:r w:rsidR="007C3AEB">
              <w:rPr>
                <w:noProof/>
                <w:webHidden/>
              </w:rPr>
            </w:r>
            <w:r w:rsidR="007C3AEB">
              <w:rPr>
                <w:noProof/>
                <w:webHidden/>
              </w:rPr>
              <w:fldChar w:fldCharType="separate"/>
            </w:r>
            <w:r w:rsidR="007C3AEB">
              <w:rPr>
                <w:noProof/>
                <w:webHidden/>
              </w:rPr>
              <w:t>43</w:t>
            </w:r>
            <w:r w:rsidR="007C3AEB">
              <w:rPr>
                <w:noProof/>
                <w:webHidden/>
              </w:rPr>
              <w:fldChar w:fldCharType="end"/>
            </w:r>
          </w:hyperlink>
        </w:p>
        <w:p w14:paraId="06155430" w14:textId="274FBEE2"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07" w:history="1">
            <w:r w:rsidR="007C3AEB" w:rsidRPr="002042E2">
              <w:rPr>
                <w:rStyle w:val="Lienhypertexte"/>
                <w:noProof/>
              </w:rPr>
              <w:t>57.</w:t>
            </w:r>
            <w:r w:rsidR="007C3AEB">
              <w:rPr>
                <w:rFonts w:asciiTheme="minorHAnsi" w:eastAsiaTheme="minorEastAsia" w:hAnsiTheme="minorHAnsi"/>
                <w:noProof/>
                <w:color w:val="auto"/>
                <w:lang w:eastAsia="fr-FR"/>
              </w:rPr>
              <w:tab/>
            </w:r>
            <w:r w:rsidR="007C3AEB" w:rsidRPr="002042E2">
              <w:rPr>
                <w:rStyle w:val="Lienhypertexte"/>
                <w:noProof/>
              </w:rPr>
              <w:t>Dois-je mettre en place la prise de température à l’entrée du chantier ou de l’atelier (MAJ) ?</w:t>
            </w:r>
            <w:r w:rsidR="007C3AEB">
              <w:rPr>
                <w:noProof/>
                <w:webHidden/>
              </w:rPr>
              <w:tab/>
            </w:r>
            <w:r w:rsidR="007C3AEB">
              <w:rPr>
                <w:noProof/>
                <w:webHidden/>
              </w:rPr>
              <w:fldChar w:fldCharType="begin"/>
            </w:r>
            <w:r w:rsidR="007C3AEB">
              <w:rPr>
                <w:noProof/>
                <w:webHidden/>
              </w:rPr>
              <w:instrText xml:space="preserve"> PAGEREF _Toc41663907 \h </w:instrText>
            </w:r>
            <w:r w:rsidR="007C3AEB">
              <w:rPr>
                <w:noProof/>
                <w:webHidden/>
              </w:rPr>
            </w:r>
            <w:r w:rsidR="007C3AEB">
              <w:rPr>
                <w:noProof/>
                <w:webHidden/>
              </w:rPr>
              <w:fldChar w:fldCharType="separate"/>
            </w:r>
            <w:r w:rsidR="007C3AEB">
              <w:rPr>
                <w:noProof/>
                <w:webHidden/>
              </w:rPr>
              <w:t>43</w:t>
            </w:r>
            <w:r w:rsidR="007C3AEB">
              <w:rPr>
                <w:noProof/>
                <w:webHidden/>
              </w:rPr>
              <w:fldChar w:fldCharType="end"/>
            </w:r>
          </w:hyperlink>
        </w:p>
        <w:p w14:paraId="7B4B5C9F" w14:textId="6BA5A33E"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08" w:history="1">
            <w:r w:rsidR="007C3AEB" w:rsidRPr="002042E2">
              <w:rPr>
                <w:rStyle w:val="Lienhypertexte"/>
                <w:noProof/>
              </w:rPr>
              <w:t>58.</w:t>
            </w:r>
            <w:r w:rsidR="007C3AEB">
              <w:rPr>
                <w:rFonts w:asciiTheme="minorHAnsi" w:eastAsiaTheme="minorEastAsia" w:hAnsiTheme="minorHAnsi"/>
                <w:noProof/>
                <w:color w:val="auto"/>
                <w:lang w:eastAsia="fr-FR"/>
              </w:rPr>
              <w:tab/>
            </w:r>
            <w:r w:rsidR="007C3AEB" w:rsidRPr="002042E2">
              <w:rPr>
                <w:rStyle w:val="Lienhypertexte"/>
                <w:noProof/>
              </w:rPr>
              <w:t>Avec le secret médical, nous ne savons pas si certains salariés sont des personnes à risque de santé élevé (selon le Haut Comité de Santé Publique). Comment fait-on (MAJ) ?</w:t>
            </w:r>
            <w:r w:rsidR="007C3AEB">
              <w:rPr>
                <w:noProof/>
                <w:webHidden/>
              </w:rPr>
              <w:tab/>
            </w:r>
            <w:r w:rsidR="007C3AEB">
              <w:rPr>
                <w:noProof/>
                <w:webHidden/>
              </w:rPr>
              <w:fldChar w:fldCharType="begin"/>
            </w:r>
            <w:r w:rsidR="007C3AEB">
              <w:rPr>
                <w:noProof/>
                <w:webHidden/>
              </w:rPr>
              <w:instrText xml:space="preserve"> PAGEREF _Toc41663908 \h </w:instrText>
            </w:r>
            <w:r w:rsidR="007C3AEB">
              <w:rPr>
                <w:noProof/>
                <w:webHidden/>
              </w:rPr>
            </w:r>
            <w:r w:rsidR="007C3AEB">
              <w:rPr>
                <w:noProof/>
                <w:webHidden/>
              </w:rPr>
              <w:fldChar w:fldCharType="separate"/>
            </w:r>
            <w:r w:rsidR="007C3AEB">
              <w:rPr>
                <w:noProof/>
                <w:webHidden/>
              </w:rPr>
              <w:t>44</w:t>
            </w:r>
            <w:r w:rsidR="007C3AEB">
              <w:rPr>
                <w:noProof/>
                <w:webHidden/>
              </w:rPr>
              <w:fldChar w:fldCharType="end"/>
            </w:r>
          </w:hyperlink>
        </w:p>
        <w:p w14:paraId="152D3FE4" w14:textId="49A823EE" w:rsidR="007C3AEB" w:rsidRDefault="001D4F0E">
          <w:pPr>
            <w:pStyle w:val="TM2"/>
            <w:tabs>
              <w:tab w:val="right" w:leader="dot" w:pos="9062"/>
            </w:tabs>
            <w:rPr>
              <w:rFonts w:asciiTheme="minorHAnsi" w:eastAsiaTheme="minorEastAsia" w:hAnsiTheme="minorHAnsi"/>
              <w:noProof/>
              <w:color w:val="auto"/>
              <w:lang w:eastAsia="fr-FR"/>
            </w:rPr>
          </w:pPr>
          <w:hyperlink w:anchor="_Toc41663909" w:history="1">
            <w:r w:rsidR="007C3AEB" w:rsidRPr="002042E2">
              <w:rPr>
                <w:rStyle w:val="Lienhypertexte"/>
                <w:noProof/>
              </w:rPr>
              <w:t>Désignation d’un référent COVID-19 dans l’entreprise et information/communication auprès des personnels</w:t>
            </w:r>
            <w:r w:rsidR="007C3AEB">
              <w:rPr>
                <w:noProof/>
                <w:webHidden/>
              </w:rPr>
              <w:tab/>
            </w:r>
            <w:r w:rsidR="007C3AEB">
              <w:rPr>
                <w:noProof/>
                <w:webHidden/>
              </w:rPr>
              <w:fldChar w:fldCharType="begin"/>
            </w:r>
            <w:r w:rsidR="007C3AEB">
              <w:rPr>
                <w:noProof/>
                <w:webHidden/>
              </w:rPr>
              <w:instrText xml:space="preserve"> PAGEREF _Toc41663909 \h </w:instrText>
            </w:r>
            <w:r w:rsidR="007C3AEB">
              <w:rPr>
                <w:noProof/>
                <w:webHidden/>
              </w:rPr>
            </w:r>
            <w:r w:rsidR="007C3AEB">
              <w:rPr>
                <w:noProof/>
                <w:webHidden/>
              </w:rPr>
              <w:fldChar w:fldCharType="separate"/>
            </w:r>
            <w:r w:rsidR="007C3AEB">
              <w:rPr>
                <w:noProof/>
                <w:webHidden/>
              </w:rPr>
              <w:t>46</w:t>
            </w:r>
            <w:r w:rsidR="007C3AEB">
              <w:rPr>
                <w:noProof/>
                <w:webHidden/>
              </w:rPr>
              <w:fldChar w:fldCharType="end"/>
            </w:r>
          </w:hyperlink>
        </w:p>
        <w:p w14:paraId="03F8D8AF" w14:textId="3A8AE94C"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10" w:history="1">
            <w:r w:rsidR="007C3AEB" w:rsidRPr="002042E2">
              <w:rPr>
                <w:rStyle w:val="Lienhypertexte"/>
                <w:noProof/>
              </w:rPr>
              <w:t>59.</w:t>
            </w:r>
            <w:r w:rsidR="007C3AEB">
              <w:rPr>
                <w:rFonts w:asciiTheme="minorHAnsi" w:eastAsiaTheme="minorEastAsia" w:hAnsiTheme="minorHAnsi"/>
                <w:noProof/>
                <w:color w:val="auto"/>
                <w:lang w:eastAsia="fr-FR"/>
              </w:rPr>
              <w:tab/>
            </w:r>
            <w:r w:rsidR="007C3AEB" w:rsidRPr="002042E2">
              <w:rPr>
                <w:rStyle w:val="Lienhypertexte"/>
                <w:noProof/>
              </w:rPr>
              <w:t>Qui peut faire respecter la mesure de distanciation sociale (un mètre) sur chantier ? Qui est le référent COVID-19 ?</w:t>
            </w:r>
            <w:r w:rsidR="007C3AEB">
              <w:rPr>
                <w:noProof/>
                <w:webHidden/>
              </w:rPr>
              <w:tab/>
            </w:r>
            <w:r w:rsidR="007C3AEB">
              <w:rPr>
                <w:noProof/>
                <w:webHidden/>
              </w:rPr>
              <w:fldChar w:fldCharType="begin"/>
            </w:r>
            <w:r w:rsidR="007C3AEB">
              <w:rPr>
                <w:noProof/>
                <w:webHidden/>
              </w:rPr>
              <w:instrText xml:space="preserve"> PAGEREF _Toc41663910 \h </w:instrText>
            </w:r>
            <w:r w:rsidR="007C3AEB">
              <w:rPr>
                <w:noProof/>
                <w:webHidden/>
              </w:rPr>
            </w:r>
            <w:r w:rsidR="007C3AEB">
              <w:rPr>
                <w:noProof/>
                <w:webHidden/>
              </w:rPr>
              <w:fldChar w:fldCharType="separate"/>
            </w:r>
            <w:r w:rsidR="007C3AEB">
              <w:rPr>
                <w:noProof/>
                <w:webHidden/>
              </w:rPr>
              <w:t>46</w:t>
            </w:r>
            <w:r w:rsidR="007C3AEB">
              <w:rPr>
                <w:noProof/>
                <w:webHidden/>
              </w:rPr>
              <w:fldChar w:fldCharType="end"/>
            </w:r>
          </w:hyperlink>
        </w:p>
        <w:p w14:paraId="7C9D76A8" w14:textId="143EE536"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11" w:history="1">
            <w:r w:rsidR="007C3AEB" w:rsidRPr="002042E2">
              <w:rPr>
                <w:rStyle w:val="Lienhypertexte"/>
                <w:noProof/>
              </w:rPr>
              <w:t>60.</w:t>
            </w:r>
            <w:r w:rsidR="007C3AEB">
              <w:rPr>
                <w:rFonts w:asciiTheme="minorHAnsi" w:eastAsiaTheme="minorEastAsia" w:hAnsiTheme="minorHAnsi"/>
                <w:noProof/>
                <w:color w:val="auto"/>
                <w:lang w:eastAsia="fr-FR"/>
              </w:rPr>
              <w:tab/>
            </w:r>
            <w:r w:rsidR="007C3AEB" w:rsidRPr="002042E2">
              <w:rPr>
                <w:rStyle w:val="Lienhypertexte"/>
                <w:noProof/>
              </w:rPr>
              <w:t>Le référent COVID-19 peut-il être externe et indépendant à mon entreprise (MAJ) ?</w:t>
            </w:r>
            <w:r w:rsidR="007C3AEB">
              <w:rPr>
                <w:noProof/>
                <w:webHidden/>
              </w:rPr>
              <w:tab/>
            </w:r>
            <w:r w:rsidR="007C3AEB">
              <w:rPr>
                <w:noProof/>
                <w:webHidden/>
              </w:rPr>
              <w:fldChar w:fldCharType="begin"/>
            </w:r>
            <w:r w:rsidR="007C3AEB">
              <w:rPr>
                <w:noProof/>
                <w:webHidden/>
              </w:rPr>
              <w:instrText xml:space="preserve"> PAGEREF _Toc41663911 \h </w:instrText>
            </w:r>
            <w:r w:rsidR="007C3AEB">
              <w:rPr>
                <w:noProof/>
                <w:webHidden/>
              </w:rPr>
            </w:r>
            <w:r w:rsidR="007C3AEB">
              <w:rPr>
                <w:noProof/>
                <w:webHidden/>
              </w:rPr>
              <w:fldChar w:fldCharType="separate"/>
            </w:r>
            <w:r w:rsidR="007C3AEB">
              <w:rPr>
                <w:noProof/>
                <w:webHidden/>
              </w:rPr>
              <w:t>46</w:t>
            </w:r>
            <w:r w:rsidR="007C3AEB">
              <w:rPr>
                <w:noProof/>
                <w:webHidden/>
              </w:rPr>
              <w:fldChar w:fldCharType="end"/>
            </w:r>
          </w:hyperlink>
        </w:p>
        <w:p w14:paraId="3FDDF701" w14:textId="7E1E2FBB"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12" w:history="1">
            <w:r w:rsidR="007C3AEB" w:rsidRPr="002042E2">
              <w:rPr>
                <w:rStyle w:val="Lienhypertexte"/>
                <w:noProof/>
              </w:rPr>
              <w:t>61.</w:t>
            </w:r>
            <w:r w:rsidR="007C3AEB">
              <w:rPr>
                <w:rFonts w:asciiTheme="minorHAnsi" w:eastAsiaTheme="minorEastAsia" w:hAnsiTheme="minorHAnsi"/>
                <w:noProof/>
                <w:color w:val="auto"/>
                <w:lang w:eastAsia="fr-FR"/>
              </w:rPr>
              <w:tab/>
            </w:r>
            <w:r w:rsidR="007C3AEB" w:rsidRPr="002042E2">
              <w:rPr>
                <w:rStyle w:val="Lienhypertexte"/>
                <w:noProof/>
              </w:rPr>
              <w:t>Comment préparer le référent COVID-19 (MAJ) ?</w:t>
            </w:r>
            <w:r w:rsidR="007C3AEB">
              <w:rPr>
                <w:noProof/>
                <w:webHidden/>
              </w:rPr>
              <w:tab/>
            </w:r>
            <w:r w:rsidR="007C3AEB">
              <w:rPr>
                <w:noProof/>
                <w:webHidden/>
              </w:rPr>
              <w:fldChar w:fldCharType="begin"/>
            </w:r>
            <w:r w:rsidR="007C3AEB">
              <w:rPr>
                <w:noProof/>
                <w:webHidden/>
              </w:rPr>
              <w:instrText xml:space="preserve"> PAGEREF _Toc41663912 \h </w:instrText>
            </w:r>
            <w:r w:rsidR="007C3AEB">
              <w:rPr>
                <w:noProof/>
                <w:webHidden/>
              </w:rPr>
            </w:r>
            <w:r w:rsidR="007C3AEB">
              <w:rPr>
                <w:noProof/>
                <w:webHidden/>
              </w:rPr>
              <w:fldChar w:fldCharType="separate"/>
            </w:r>
            <w:r w:rsidR="007C3AEB">
              <w:rPr>
                <w:noProof/>
                <w:webHidden/>
              </w:rPr>
              <w:t>46</w:t>
            </w:r>
            <w:r w:rsidR="007C3AEB">
              <w:rPr>
                <w:noProof/>
                <w:webHidden/>
              </w:rPr>
              <w:fldChar w:fldCharType="end"/>
            </w:r>
          </w:hyperlink>
        </w:p>
        <w:p w14:paraId="4159B176" w14:textId="33D9A767"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13" w:history="1">
            <w:r w:rsidR="007C3AEB" w:rsidRPr="002042E2">
              <w:rPr>
                <w:rStyle w:val="Lienhypertexte"/>
                <w:noProof/>
              </w:rPr>
              <w:t>62.</w:t>
            </w:r>
            <w:r w:rsidR="007C3AEB">
              <w:rPr>
                <w:rFonts w:asciiTheme="minorHAnsi" w:eastAsiaTheme="minorEastAsia" w:hAnsiTheme="minorHAnsi"/>
                <w:noProof/>
                <w:color w:val="auto"/>
                <w:lang w:eastAsia="fr-FR"/>
              </w:rPr>
              <w:tab/>
            </w:r>
            <w:r w:rsidR="007C3AEB" w:rsidRPr="002042E2">
              <w:rPr>
                <w:rStyle w:val="Lienhypertexte"/>
                <w:noProof/>
              </w:rPr>
              <w:t>Le référent COVID-19 doit-il être présent sur le chantier en permanence (NOUVEAU) ?</w:t>
            </w:r>
            <w:r w:rsidR="007C3AEB">
              <w:rPr>
                <w:noProof/>
                <w:webHidden/>
              </w:rPr>
              <w:tab/>
            </w:r>
            <w:r w:rsidR="007C3AEB">
              <w:rPr>
                <w:noProof/>
                <w:webHidden/>
              </w:rPr>
              <w:fldChar w:fldCharType="begin"/>
            </w:r>
            <w:r w:rsidR="007C3AEB">
              <w:rPr>
                <w:noProof/>
                <w:webHidden/>
              </w:rPr>
              <w:instrText xml:space="preserve"> PAGEREF _Toc41663913 \h </w:instrText>
            </w:r>
            <w:r w:rsidR="007C3AEB">
              <w:rPr>
                <w:noProof/>
                <w:webHidden/>
              </w:rPr>
            </w:r>
            <w:r w:rsidR="007C3AEB">
              <w:rPr>
                <w:noProof/>
                <w:webHidden/>
              </w:rPr>
              <w:fldChar w:fldCharType="separate"/>
            </w:r>
            <w:r w:rsidR="007C3AEB">
              <w:rPr>
                <w:noProof/>
                <w:webHidden/>
              </w:rPr>
              <w:t>47</w:t>
            </w:r>
            <w:r w:rsidR="007C3AEB">
              <w:rPr>
                <w:noProof/>
                <w:webHidden/>
              </w:rPr>
              <w:fldChar w:fldCharType="end"/>
            </w:r>
          </w:hyperlink>
        </w:p>
        <w:p w14:paraId="28F9DC60" w14:textId="67446A3C"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14" w:history="1">
            <w:r w:rsidR="007C3AEB" w:rsidRPr="002042E2">
              <w:rPr>
                <w:rStyle w:val="Lienhypertexte"/>
                <w:noProof/>
              </w:rPr>
              <w:t>63.</w:t>
            </w:r>
            <w:r w:rsidR="007C3AEB">
              <w:rPr>
                <w:rFonts w:asciiTheme="minorHAnsi" w:eastAsiaTheme="minorEastAsia" w:hAnsiTheme="minorHAnsi"/>
                <w:noProof/>
                <w:color w:val="auto"/>
                <w:lang w:eastAsia="fr-FR"/>
              </w:rPr>
              <w:tab/>
            </w:r>
            <w:r w:rsidR="007C3AEB" w:rsidRPr="002042E2">
              <w:rPr>
                <w:rStyle w:val="Lienhypertexte"/>
                <w:noProof/>
              </w:rPr>
              <w:t>Est-ce que c'est la Maîtrise de l’ouvrage qui rémunère le référent COVID-19 (NOUVEAU) ?</w:t>
            </w:r>
            <w:r w:rsidR="007C3AEB">
              <w:rPr>
                <w:noProof/>
                <w:webHidden/>
              </w:rPr>
              <w:tab/>
            </w:r>
            <w:r w:rsidR="007C3AEB">
              <w:rPr>
                <w:noProof/>
                <w:webHidden/>
              </w:rPr>
              <w:fldChar w:fldCharType="begin"/>
            </w:r>
            <w:r w:rsidR="007C3AEB">
              <w:rPr>
                <w:noProof/>
                <w:webHidden/>
              </w:rPr>
              <w:instrText xml:space="preserve"> PAGEREF _Toc41663914 \h </w:instrText>
            </w:r>
            <w:r w:rsidR="007C3AEB">
              <w:rPr>
                <w:noProof/>
                <w:webHidden/>
              </w:rPr>
            </w:r>
            <w:r w:rsidR="007C3AEB">
              <w:rPr>
                <w:noProof/>
                <w:webHidden/>
              </w:rPr>
              <w:fldChar w:fldCharType="separate"/>
            </w:r>
            <w:r w:rsidR="007C3AEB">
              <w:rPr>
                <w:noProof/>
                <w:webHidden/>
              </w:rPr>
              <w:t>47</w:t>
            </w:r>
            <w:r w:rsidR="007C3AEB">
              <w:rPr>
                <w:noProof/>
                <w:webHidden/>
              </w:rPr>
              <w:fldChar w:fldCharType="end"/>
            </w:r>
          </w:hyperlink>
        </w:p>
        <w:p w14:paraId="148826EB" w14:textId="3EA4E1A8"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15" w:history="1">
            <w:r w:rsidR="007C3AEB" w:rsidRPr="002042E2">
              <w:rPr>
                <w:rStyle w:val="Lienhypertexte"/>
                <w:noProof/>
              </w:rPr>
              <w:t>64.</w:t>
            </w:r>
            <w:r w:rsidR="007C3AEB">
              <w:rPr>
                <w:rFonts w:asciiTheme="minorHAnsi" w:eastAsiaTheme="minorEastAsia" w:hAnsiTheme="minorHAnsi"/>
                <w:noProof/>
                <w:color w:val="auto"/>
                <w:lang w:eastAsia="fr-FR"/>
              </w:rPr>
              <w:tab/>
            </w:r>
            <w:r w:rsidR="007C3AEB" w:rsidRPr="002042E2">
              <w:rPr>
                <w:rStyle w:val="Lienhypertexte"/>
                <w:noProof/>
              </w:rPr>
              <w:t>Le référent COVID-19, peut-il être tenu pour responsable en cas de contamination sur le lieu de travail ?</w:t>
            </w:r>
            <w:r w:rsidR="007C3AEB">
              <w:rPr>
                <w:noProof/>
                <w:webHidden/>
              </w:rPr>
              <w:tab/>
            </w:r>
            <w:r w:rsidR="007C3AEB">
              <w:rPr>
                <w:noProof/>
                <w:webHidden/>
              </w:rPr>
              <w:fldChar w:fldCharType="begin"/>
            </w:r>
            <w:r w:rsidR="007C3AEB">
              <w:rPr>
                <w:noProof/>
                <w:webHidden/>
              </w:rPr>
              <w:instrText xml:space="preserve"> PAGEREF _Toc41663915 \h </w:instrText>
            </w:r>
            <w:r w:rsidR="007C3AEB">
              <w:rPr>
                <w:noProof/>
                <w:webHidden/>
              </w:rPr>
            </w:r>
            <w:r w:rsidR="007C3AEB">
              <w:rPr>
                <w:noProof/>
                <w:webHidden/>
              </w:rPr>
              <w:fldChar w:fldCharType="separate"/>
            </w:r>
            <w:r w:rsidR="007C3AEB">
              <w:rPr>
                <w:noProof/>
                <w:webHidden/>
              </w:rPr>
              <w:t>48</w:t>
            </w:r>
            <w:r w:rsidR="007C3AEB">
              <w:rPr>
                <w:noProof/>
                <w:webHidden/>
              </w:rPr>
              <w:fldChar w:fldCharType="end"/>
            </w:r>
          </w:hyperlink>
        </w:p>
        <w:p w14:paraId="4649C942" w14:textId="75EED9F4"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16" w:history="1">
            <w:r w:rsidR="007C3AEB" w:rsidRPr="002042E2">
              <w:rPr>
                <w:rStyle w:val="Lienhypertexte"/>
                <w:noProof/>
              </w:rPr>
              <w:t>65.</w:t>
            </w:r>
            <w:r w:rsidR="007C3AEB">
              <w:rPr>
                <w:rFonts w:asciiTheme="minorHAnsi" w:eastAsiaTheme="minorEastAsia" w:hAnsiTheme="minorHAnsi"/>
                <w:noProof/>
                <w:color w:val="auto"/>
                <w:lang w:eastAsia="fr-FR"/>
              </w:rPr>
              <w:tab/>
            </w:r>
            <w:r w:rsidR="007C3AEB" w:rsidRPr="002042E2">
              <w:rPr>
                <w:rStyle w:val="Lienhypertexte"/>
                <w:noProof/>
              </w:rPr>
              <w:t>Comment assurer l’information et la communication de qualité auprès des salariés ?</w:t>
            </w:r>
            <w:r w:rsidR="007C3AEB">
              <w:rPr>
                <w:noProof/>
                <w:webHidden/>
              </w:rPr>
              <w:tab/>
            </w:r>
            <w:r w:rsidR="007C3AEB">
              <w:rPr>
                <w:noProof/>
                <w:webHidden/>
              </w:rPr>
              <w:fldChar w:fldCharType="begin"/>
            </w:r>
            <w:r w:rsidR="007C3AEB">
              <w:rPr>
                <w:noProof/>
                <w:webHidden/>
              </w:rPr>
              <w:instrText xml:space="preserve"> PAGEREF _Toc41663916 \h </w:instrText>
            </w:r>
            <w:r w:rsidR="007C3AEB">
              <w:rPr>
                <w:noProof/>
                <w:webHidden/>
              </w:rPr>
            </w:r>
            <w:r w:rsidR="007C3AEB">
              <w:rPr>
                <w:noProof/>
                <w:webHidden/>
              </w:rPr>
              <w:fldChar w:fldCharType="separate"/>
            </w:r>
            <w:r w:rsidR="007C3AEB">
              <w:rPr>
                <w:noProof/>
                <w:webHidden/>
              </w:rPr>
              <w:t>49</w:t>
            </w:r>
            <w:r w:rsidR="007C3AEB">
              <w:rPr>
                <w:noProof/>
                <w:webHidden/>
              </w:rPr>
              <w:fldChar w:fldCharType="end"/>
            </w:r>
          </w:hyperlink>
        </w:p>
        <w:p w14:paraId="17BAB22F" w14:textId="425EA881"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17" w:history="1">
            <w:r w:rsidR="007C3AEB" w:rsidRPr="002042E2">
              <w:rPr>
                <w:rStyle w:val="Lienhypertexte"/>
                <w:noProof/>
              </w:rPr>
              <w:t>66.</w:t>
            </w:r>
            <w:r w:rsidR="007C3AEB">
              <w:rPr>
                <w:rFonts w:asciiTheme="minorHAnsi" w:eastAsiaTheme="minorEastAsia" w:hAnsiTheme="minorHAnsi"/>
                <w:noProof/>
                <w:color w:val="auto"/>
                <w:lang w:eastAsia="fr-FR"/>
              </w:rPr>
              <w:tab/>
            </w:r>
            <w:r w:rsidR="007C3AEB" w:rsidRPr="002042E2">
              <w:rPr>
                <w:rStyle w:val="Lienhypertexte"/>
                <w:noProof/>
              </w:rPr>
              <w:t>Quel est l’intérêt de faire des réunions à l’air libre ?</w:t>
            </w:r>
            <w:r w:rsidR="007C3AEB">
              <w:rPr>
                <w:noProof/>
                <w:webHidden/>
              </w:rPr>
              <w:tab/>
            </w:r>
            <w:r w:rsidR="007C3AEB">
              <w:rPr>
                <w:noProof/>
                <w:webHidden/>
              </w:rPr>
              <w:fldChar w:fldCharType="begin"/>
            </w:r>
            <w:r w:rsidR="007C3AEB">
              <w:rPr>
                <w:noProof/>
                <w:webHidden/>
              </w:rPr>
              <w:instrText xml:space="preserve"> PAGEREF _Toc41663917 \h </w:instrText>
            </w:r>
            <w:r w:rsidR="007C3AEB">
              <w:rPr>
                <w:noProof/>
                <w:webHidden/>
              </w:rPr>
            </w:r>
            <w:r w:rsidR="007C3AEB">
              <w:rPr>
                <w:noProof/>
                <w:webHidden/>
              </w:rPr>
              <w:fldChar w:fldCharType="separate"/>
            </w:r>
            <w:r w:rsidR="007C3AEB">
              <w:rPr>
                <w:noProof/>
                <w:webHidden/>
              </w:rPr>
              <w:t>50</w:t>
            </w:r>
            <w:r w:rsidR="007C3AEB">
              <w:rPr>
                <w:noProof/>
                <w:webHidden/>
              </w:rPr>
              <w:fldChar w:fldCharType="end"/>
            </w:r>
          </w:hyperlink>
        </w:p>
        <w:p w14:paraId="70527A4E" w14:textId="5A50B3ED"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18" w:history="1">
            <w:r w:rsidR="007C3AEB" w:rsidRPr="002042E2">
              <w:rPr>
                <w:rStyle w:val="Lienhypertexte"/>
                <w:noProof/>
              </w:rPr>
              <w:t>67.</w:t>
            </w:r>
            <w:r w:rsidR="007C3AEB">
              <w:rPr>
                <w:rFonts w:asciiTheme="minorHAnsi" w:eastAsiaTheme="minorEastAsia" w:hAnsiTheme="minorHAnsi"/>
                <w:noProof/>
                <w:color w:val="auto"/>
                <w:lang w:eastAsia="fr-FR"/>
              </w:rPr>
              <w:tab/>
            </w:r>
            <w:r w:rsidR="007C3AEB" w:rsidRPr="002042E2">
              <w:rPr>
                <w:rStyle w:val="Lienhypertexte"/>
                <w:noProof/>
              </w:rPr>
              <w:t>Peut-on refuser de faire des réunions de chantier et inciter la visioconférence ?</w:t>
            </w:r>
            <w:r w:rsidR="007C3AEB">
              <w:rPr>
                <w:noProof/>
                <w:webHidden/>
              </w:rPr>
              <w:tab/>
            </w:r>
            <w:r w:rsidR="007C3AEB">
              <w:rPr>
                <w:noProof/>
                <w:webHidden/>
              </w:rPr>
              <w:fldChar w:fldCharType="begin"/>
            </w:r>
            <w:r w:rsidR="007C3AEB">
              <w:rPr>
                <w:noProof/>
                <w:webHidden/>
              </w:rPr>
              <w:instrText xml:space="preserve"> PAGEREF _Toc41663918 \h </w:instrText>
            </w:r>
            <w:r w:rsidR="007C3AEB">
              <w:rPr>
                <w:noProof/>
                <w:webHidden/>
              </w:rPr>
            </w:r>
            <w:r w:rsidR="007C3AEB">
              <w:rPr>
                <w:noProof/>
                <w:webHidden/>
              </w:rPr>
              <w:fldChar w:fldCharType="separate"/>
            </w:r>
            <w:r w:rsidR="007C3AEB">
              <w:rPr>
                <w:noProof/>
                <w:webHidden/>
              </w:rPr>
              <w:t>50</w:t>
            </w:r>
            <w:r w:rsidR="007C3AEB">
              <w:rPr>
                <w:noProof/>
                <w:webHidden/>
              </w:rPr>
              <w:fldChar w:fldCharType="end"/>
            </w:r>
          </w:hyperlink>
        </w:p>
        <w:p w14:paraId="272AFC3F" w14:textId="6A22E12E" w:rsidR="007C3AEB" w:rsidRDefault="001D4F0E">
          <w:pPr>
            <w:pStyle w:val="TM1"/>
            <w:tabs>
              <w:tab w:val="right" w:leader="dot" w:pos="9062"/>
            </w:tabs>
            <w:rPr>
              <w:rFonts w:asciiTheme="minorHAnsi" w:eastAsiaTheme="minorEastAsia" w:hAnsiTheme="minorHAnsi"/>
              <w:noProof/>
              <w:color w:val="auto"/>
              <w:sz w:val="22"/>
              <w:lang w:eastAsia="fr-FR"/>
            </w:rPr>
          </w:pPr>
          <w:hyperlink w:anchor="_Toc41663919" w:history="1">
            <w:r w:rsidR="007C3AEB" w:rsidRPr="002042E2">
              <w:rPr>
                <w:rStyle w:val="Lienhypertexte"/>
                <w:noProof/>
              </w:rPr>
              <w:t>CONSIGNES PARTICULIERES (MAJ)</w:t>
            </w:r>
            <w:r w:rsidR="007C3AEB">
              <w:rPr>
                <w:noProof/>
                <w:webHidden/>
              </w:rPr>
              <w:tab/>
            </w:r>
            <w:r w:rsidR="007C3AEB">
              <w:rPr>
                <w:noProof/>
                <w:webHidden/>
              </w:rPr>
              <w:fldChar w:fldCharType="begin"/>
            </w:r>
            <w:r w:rsidR="007C3AEB">
              <w:rPr>
                <w:noProof/>
                <w:webHidden/>
              </w:rPr>
              <w:instrText xml:space="preserve"> PAGEREF _Toc41663919 \h </w:instrText>
            </w:r>
            <w:r w:rsidR="007C3AEB">
              <w:rPr>
                <w:noProof/>
                <w:webHidden/>
              </w:rPr>
            </w:r>
            <w:r w:rsidR="007C3AEB">
              <w:rPr>
                <w:noProof/>
                <w:webHidden/>
              </w:rPr>
              <w:fldChar w:fldCharType="separate"/>
            </w:r>
            <w:r w:rsidR="007C3AEB">
              <w:rPr>
                <w:noProof/>
                <w:webHidden/>
              </w:rPr>
              <w:t>51</w:t>
            </w:r>
            <w:r w:rsidR="007C3AEB">
              <w:rPr>
                <w:noProof/>
                <w:webHidden/>
              </w:rPr>
              <w:fldChar w:fldCharType="end"/>
            </w:r>
          </w:hyperlink>
        </w:p>
        <w:p w14:paraId="371BC4BE" w14:textId="4A064607" w:rsidR="007C3AEB" w:rsidRDefault="001D4F0E">
          <w:pPr>
            <w:pStyle w:val="TM2"/>
            <w:tabs>
              <w:tab w:val="right" w:leader="dot" w:pos="9062"/>
            </w:tabs>
            <w:rPr>
              <w:rFonts w:asciiTheme="minorHAnsi" w:eastAsiaTheme="minorEastAsia" w:hAnsiTheme="minorHAnsi"/>
              <w:noProof/>
              <w:color w:val="auto"/>
              <w:lang w:eastAsia="fr-FR"/>
            </w:rPr>
          </w:pPr>
          <w:hyperlink w:anchor="_Toc41663920" w:history="1">
            <w:r w:rsidR="007C3AEB" w:rsidRPr="002042E2">
              <w:rPr>
                <w:rStyle w:val="Lienhypertexte"/>
                <w:noProof/>
              </w:rPr>
              <w:t>Fournitures à prévoir</w:t>
            </w:r>
            <w:r w:rsidR="007C3AEB">
              <w:rPr>
                <w:noProof/>
                <w:webHidden/>
              </w:rPr>
              <w:tab/>
            </w:r>
            <w:r w:rsidR="007C3AEB">
              <w:rPr>
                <w:noProof/>
                <w:webHidden/>
              </w:rPr>
              <w:fldChar w:fldCharType="begin"/>
            </w:r>
            <w:r w:rsidR="007C3AEB">
              <w:rPr>
                <w:noProof/>
                <w:webHidden/>
              </w:rPr>
              <w:instrText xml:space="preserve"> PAGEREF _Toc41663920 \h </w:instrText>
            </w:r>
            <w:r w:rsidR="007C3AEB">
              <w:rPr>
                <w:noProof/>
                <w:webHidden/>
              </w:rPr>
            </w:r>
            <w:r w:rsidR="007C3AEB">
              <w:rPr>
                <w:noProof/>
                <w:webHidden/>
              </w:rPr>
              <w:fldChar w:fldCharType="separate"/>
            </w:r>
            <w:r w:rsidR="007C3AEB">
              <w:rPr>
                <w:noProof/>
                <w:webHidden/>
              </w:rPr>
              <w:t>51</w:t>
            </w:r>
            <w:r w:rsidR="007C3AEB">
              <w:rPr>
                <w:noProof/>
                <w:webHidden/>
              </w:rPr>
              <w:fldChar w:fldCharType="end"/>
            </w:r>
          </w:hyperlink>
        </w:p>
        <w:p w14:paraId="3F578E48" w14:textId="47B58992"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21" w:history="1">
            <w:r w:rsidR="007C3AEB" w:rsidRPr="002042E2">
              <w:rPr>
                <w:rStyle w:val="Lienhypertexte"/>
                <w:noProof/>
              </w:rPr>
              <w:t>68.</w:t>
            </w:r>
            <w:r w:rsidR="007C3AEB">
              <w:rPr>
                <w:rFonts w:asciiTheme="minorHAnsi" w:eastAsiaTheme="minorEastAsia" w:hAnsiTheme="minorHAnsi"/>
                <w:noProof/>
                <w:color w:val="auto"/>
                <w:lang w:eastAsia="fr-FR"/>
              </w:rPr>
              <w:tab/>
            </w:r>
            <w:r w:rsidR="007C3AEB" w:rsidRPr="002042E2">
              <w:rPr>
                <w:rStyle w:val="Lienhypertexte"/>
                <w:noProof/>
              </w:rPr>
              <w:t>Si l’ensemble des produits recommandés par le guide de l’OPPBTP pour la reprise du chantier n’est pas disponible, que faire (MAJ) ?</w:t>
            </w:r>
            <w:r w:rsidR="007C3AEB">
              <w:rPr>
                <w:noProof/>
                <w:webHidden/>
              </w:rPr>
              <w:tab/>
            </w:r>
            <w:r w:rsidR="007C3AEB">
              <w:rPr>
                <w:noProof/>
                <w:webHidden/>
              </w:rPr>
              <w:fldChar w:fldCharType="begin"/>
            </w:r>
            <w:r w:rsidR="007C3AEB">
              <w:rPr>
                <w:noProof/>
                <w:webHidden/>
              </w:rPr>
              <w:instrText xml:space="preserve"> PAGEREF _Toc41663921 \h </w:instrText>
            </w:r>
            <w:r w:rsidR="007C3AEB">
              <w:rPr>
                <w:noProof/>
                <w:webHidden/>
              </w:rPr>
            </w:r>
            <w:r w:rsidR="007C3AEB">
              <w:rPr>
                <w:noProof/>
                <w:webHidden/>
              </w:rPr>
              <w:fldChar w:fldCharType="separate"/>
            </w:r>
            <w:r w:rsidR="007C3AEB">
              <w:rPr>
                <w:noProof/>
                <w:webHidden/>
              </w:rPr>
              <w:t>51</w:t>
            </w:r>
            <w:r w:rsidR="007C3AEB">
              <w:rPr>
                <w:noProof/>
                <w:webHidden/>
              </w:rPr>
              <w:fldChar w:fldCharType="end"/>
            </w:r>
          </w:hyperlink>
        </w:p>
        <w:p w14:paraId="1CFA3128" w14:textId="5607078B" w:rsidR="007C3AEB" w:rsidRDefault="001D4F0E">
          <w:pPr>
            <w:pStyle w:val="TM2"/>
            <w:tabs>
              <w:tab w:val="right" w:leader="dot" w:pos="9062"/>
            </w:tabs>
            <w:rPr>
              <w:rFonts w:asciiTheme="minorHAnsi" w:eastAsiaTheme="minorEastAsia" w:hAnsiTheme="minorHAnsi"/>
              <w:noProof/>
              <w:color w:val="auto"/>
              <w:lang w:eastAsia="fr-FR"/>
            </w:rPr>
          </w:pPr>
          <w:hyperlink w:anchor="_Toc41663922" w:history="1">
            <w:r w:rsidR="007C3AEB" w:rsidRPr="002042E2">
              <w:rPr>
                <w:rStyle w:val="Lienhypertexte"/>
                <w:noProof/>
              </w:rPr>
              <w:t>Bureaux, dépôts et ateliers (MAJ)</w:t>
            </w:r>
            <w:r w:rsidR="007C3AEB">
              <w:rPr>
                <w:noProof/>
                <w:webHidden/>
              </w:rPr>
              <w:tab/>
            </w:r>
            <w:r w:rsidR="007C3AEB">
              <w:rPr>
                <w:noProof/>
                <w:webHidden/>
              </w:rPr>
              <w:fldChar w:fldCharType="begin"/>
            </w:r>
            <w:r w:rsidR="007C3AEB">
              <w:rPr>
                <w:noProof/>
                <w:webHidden/>
              </w:rPr>
              <w:instrText xml:space="preserve"> PAGEREF _Toc41663922 \h </w:instrText>
            </w:r>
            <w:r w:rsidR="007C3AEB">
              <w:rPr>
                <w:noProof/>
                <w:webHidden/>
              </w:rPr>
            </w:r>
            <w:r w:rsidR="007C3AEB">
              <w:rPr>
                <w:noProof/>
                <w:webHidden/>
              </w:rPr>
              <w:fldChar w:fldCharType="separate"/>
            </w:r>
            <w:r w:rsidR="007C3AEB">
              <w:rPr>
                <w:noProof/>
                <w:webHidden/>
              </w:rPr>
              <w:t>52</w:t>
            </w:r>
            <w:r w:rsidR="007C3AEB">
              <w:rPr>
                <w:noProof/>
                <w:webHidden/>
              </w:rPr>
              <w:fldChar w:fldCharType="end"/>
            </w:r>
          </w:hyperlink>
        </w:p>
        <w:p w14:paraId="453C8C92" w14:textId="35AC3F09"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23" w:history="1">
            <w:r w:rsidR="007C3AEB" w:rsidRPr="002042E2">
              <w:rPr>
                <w:rStyle w:val="Lienhypertexte"/>
                <w:noProof/>
              </w:rPr>
              <w:t>69.</w:t>
            </w:r>
            <w:r w:rsidR="007C3AEB">
              <w:rPr>
                <w:rFonts w:asciiTheme="minorHAnsi" w:eastAsiaTheme="minorEastAsia" w:hAnsiTheme="minorHAnsi"/>
                <w:noProof/>
                <w:color w:val="auto"/>
                <w:lang w:eastAsia="fr-FR"/>
              </w:rPr>
              <w:tab/>
            </w:r>
            <w:r w:rsidR="007C3AEB" w:rsidRPr="002042E2">
              <w:rPr>
                <w:rStyle w:val="Lienhypertexte"/>
                <w:noProof/>
              </w:rPr>
              <w:t>Plus largement, y a-t-il d’autres mesures prévues pour les bureaux, dépôts et ateliers (NOUVEAU) ?</w:t>
            </w:r>
            <w:r w:rsidR="007C3AEB">
              <w:rPr>
                <w:noProof/>
                <w:webHidden/>
              </w:rPr>
              <w:tab/>
            </w:r>
            <w:r w:rsidR="007C3AEB">
              <w:rPr>
                <w:noProof/>
                <w:webHidden/>
              </w:rPr>
              <w:fldChar w:fldCharType="begin"/>
            </w:r>
            <w:r w:rsidR="007C3AEB">
              <w:rPr>
                <w:noProof/>
                <w:webHidden/>
              </w:rPr>
              <w:instrText xml:space="preserve"> PAGEREF _Toc41663923 \h </w:instrText>
            </w:r>
            <w:r w:rsidR="007C3AEB">
              <w:rPr>
                <w:noProof/>
                <w:webHidden/>
              </w:rPr>
            </w:r>
            <w:r w:rsidR="007C3AEB">
              <w:rPr>
                <w:noProof/>
                <w:webHidden/>
              </w:rPr>
              <w:fldChar w:fldCharType="separate"/>
            </w:r>
            <w:r w:rsidR="007C3AEB">
              <w:rPr>
                <w:noProof/>
                <w:webHidden/>
              </w:rPr>
              <w:t>52</w:t>
            </w:r>
            <w:r w:rsidR="007C3AEB">
              <w:rPr>
                <w:noProof/>
                <w:webHidden/>
              </w:rPr>
              <w:fldChar w:fldCharType="end"/>
            </w:r>
          </w:hyperlink>
        </w:p>
        <w:p w14:paraId="3EE989FE" w14:textId="36A9697B"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24" w:history="1">
            <w:r w:rsidR="007C3AEB" w:rsidRPr="002042E2">
              <w:rPr>
                <w:rStyle w:val="Lienhypertexte"/>
                <w:noProof/>
              </w:rPr>
              <w:t>70.</w:t>
            </w:r>
            <w:r w:rsidR="007C3AEB">
              <w:rPr>
                <w:rFonts w:asciiTheme="minorHAnsi" w:eastAsiaTheme="minorEastAsia" w:hAnsiTheme="minorHAnsi"/>
                <w:noProof/>
                <w:color w:val="auto"/>
                <w:lang w:eastAsia="fr-FR"/>
              </w:rPr>
              <w:tab/>
            </w:r>
            <w:r w:rsidR="007C3AEB" w:rsidRPr="002042E2">
              <w:rPr>
                <w:rStyle w:val="Lienhypertexte"/>
                <w:noProof/>
              </w:rPr>
              <w:t>Comment gérer la livraison des matériaux sur chantiers ?</w:t>
            </w:r>
            <w:r w:rsidR="007C3AEB">
              <w:rPr>
                <w:noProof/>
                <w:webHidden/>
              </w:rPr>
              <w:tab/>
            </w:r>
            <w:r w:rsidR="007C3AEB">
              <w:rPr>
                <w:noProof/>
                <w:webHidden/>
              </w:rPr>
              <w:fldChar w:fldCharType="begin"/>
            </w:r>
            <w:r w:rsidR="007C3AEB">
              <w:rPr>
                <w:noProof/>
                <w:webHidden/>
              </w:rPr>
              <w:instrText xml:space="preserve"> PAGEREF _Toc41663924 \h </w:instrText>
            </w:r>
            <w:r w:rsidR="007C3AEB">
              <w:rPr>
                <w:noProof/>
                <w:webHidden/>
              </w:rPr>
            </w:r>
            <w:r w:rsidR="007C3AEB">
              <w:rPr>
                <w:noProof/>
                <w:webHidden/>
              </w:rPr>
              <w:fldChar w:fldCharType="separate"/>
            </w:r>
            <w:r w:rsidR="007C3AEB">
              <w:rPr>
                <w:noProof/>
                <w:webHidden/>
              </w:rPr>
              <w:t>53</w:t>
            </w:r>
            <w:r w:rsidR="007C3AEB">
              <w:rPr>
                <w:noProof/>
                <w:webHidden/>
              </w:rPr>
              <w:fldChar w:fldCharType="end"/>
            </w:r>
          </w:hyperlink>
        </w:p>
        <w:p w14:paraId="205F9DA8" w14:textId="2E4D2838"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25" w:history="1">
            <w:r w:rsidR="007C3AEB" w:rsidRPr="002042E2">
              <w:rPr>
                <w:rStyle w:val="Lienhypertexte"/>
                <w:noProof/>
              </w:rPr>
              <w:t>71.</w:t>
            </w:r>
            <w:r w:rsidR="007C3AEB">
              <w:rPr>
                <w:rFonts w:asciiTheme="minorHAnsi" w:eastAsiaTheme="minorEastAsia" w:hAnsiTheme="minorHAnsi"/>
                <w:noProof/>
                <w:color w:val="auto"/>
                <w:lang w:eastAsia="fr-FR"/>
              </w:rPr>
              <w:tab/>
            </w:r>
            <w:r w:rsidR="007C3AEB" w:rsidRPr="002042E2">
              <w:rPr>
                <w:rStyle w:val="Lienhypertexte"/>
                <w:noProof/>
              </w:rPr>
              <w:t>Faut-il nettoyer/désinfecter les fournitures et les matériaux ? En cas de livraison de matériaux, dois-je attendre avant de pouvoir les toucher ?</w:t>
            </w:r>
            <w:r w:rsidR="007C3AEB">
              <w:rPr>
                <w:noProof/>
                <w:webHidden/>
              </w:rPr>
              <w:tab/>
            </w:r>
            <w:r w:rsidR="007C3AEB">
              <w:rPr>
                <w:noProof/>
                <w:webHidden/>
              </w:rPr>
              <w:fldChar w:fldCharType="begin"/>
            </w:r>
            <w:r w:rsidR="007C3AEB">
              <w:rPr>
                <w:noProof/>
                <w:webHidden/>
              </w:rPr>
              <w:instrText xml:space="preserve"> PAGEREF _Toc41663925 \h </w:instrText>
            </w:r>
            <w:r w:rsidR="007C3AEB">
              <w:rPr>
                <w:noProof/>
                <w:webHidden/>
              </w:rPr>
            </w:r>
            <w:r w:rsidR="007C3AEB">
              <w:rPr>
                <w:noProof/>
                <w:webHidden/>
              </w:rPr>
              <w:fldChar w:fldCharType="separate"/>
            </w:r>
            <w:r w:rsidR="007C3AEB">
              <w:rPr>
                <w:noProof/>
                <w:webHidden/>
              </w:rPr>
              <w:t>54</w:t>
            </w:r>
            <w:r w:rsidR="007C3AEB">
              <w:rPr>
                <w:noProof/>
                <w:webHidden/>
              </w:rPr>
              <w:fldChar w:fldCharType="end"/>
            </w:r>
          </w:hyperlink>
        </w:p>
        <w:p w14:paraId="0F2FFB58" w14:textId="09137CBB"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26" w:history="1">
            <w:r w:rsidR="007C3AEB" w:rsidRPr="002042E2">
              <w:rPr>
                <w:rStyle w:val="Lienhypertexte"/>
                <w:noProof/>
              </w:rPr>
              <w:t>72.</w:t>
            </w:r>
            <w:r w:rsidR="007C3AEB">
              <w:rPr>
                <w:rFonts w:asciiTheme="minorHAnsi" w:eastAsiaTheme="minorEastAsia" w:hAnsiTheme="minorHAnsi"/>
                <w:noProof/>
                <w:color w:val="auto"/>
                <w:lang w:eastAsia="fr-FR"/>
              </w:rPr>
              <w:tab/>
            </w:r>
            <w:r w:rsidR="007C3AEB" w:rsidRPr="002042E2">
              <w:rPr>
                <w:rStyle w:val="Lienhypertexte"/>
                <w:noProof/>
              </w:rPr>
              <w:t>Comment procéder en cas de manipulation de matériau/matériel par plusieurs opérateurs ?</w:t>
            </w:r>
            <w:r w:rsidR="007C3AEB">
              <w:rPr>
                <w:noProof/>
                <w:webHidden/>
              </w:rPr>
              <w:tab/>
            </w:r>
            <w:r w:rsidR="007C3AEB">
              <w:rPr>
                <w:noProof/>
                <w:webHidden/>
              </w:rPr>
              <w:fldChar w:fldCharType="begin"/>
            </w:r>
            <w:r w:rsidR="007C3AEB">
              <w:rPr>
                <w:noProof/>
                <w:webHidden/>
              </w:rPr>
              <w:instrText xml:space="preserve"> PAGEREF _Toc41663926 \h </w:instrText>
            </w:r>
            <w:r w:rsidR="007C3AEB">
              <w:rPr>
                <w:noProof/>
                <w:webHidden/>
              </w:rPr>
            </w:r>
            <w:r w:rsidR="007C3AEB">
              <w:rPr>
                <w:noProof/>
                <w:webHidden/>
              </w:rPr>
              <w:fldChar w:fldCharType="separate"/>
            </w:r>
            <w:r w:rsidR="007C3AEB">
              <w:rPr>
                <w:noProof/>
                <w:webHidden/>
              </w:rPr>
              <w:t>55</w:t>
            </w:r>
            <w:r w:rsidR="007C3AEB">
              <w:rPr>
                <w:noProof/>
                <w:webHidden/>
              </w:rPr>
              <w:fldChar w:fldCharType="end"/>
            </w:r>
          </w:hyperlink>
        </w:p>
        <w:p w14:paraId="3ECA131F" w14:textId="3A440272"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27" w:history="1">
            <w:r w:rsidR="007C3AEB" w:rsidRPr="002042E2">
              <w:rPr>
                <w:rStyle w:val="Lienhypertexte"/>
                <w:noProof/>
              </w:rPr>
              <w:t>73.</w:t>
            </w:r>
            <w:r w:rsidR="007C3AEB">
              <w:rPr>
                <w:rFonts w:asciiTheme="minorHAnsi" w:eastAsiaTheme="minorEastAsia" w:hAnsiTheme="minorHAnsi"/>
                <w:noProof/>
                <w:color w:val="auto"/>
                <w:lang w:eastAsia="fr-FR"/>
              </w:rPr>
              <w:tab/>
            </w:r>
            <w:r w:rsidR="007C3AEB" w:rsidRPr="002042E2">
              <w:rPr>
                <w:rStyle w:val="Lienhypertexte"/>
                <w:noProof/>
              </w:rPr>
              <w:t>Engins de location : doivent-ils être livrés d’avance pour que le virus ne soit plus actif, doivent-ils être désinfectés à chaque livraison ?</w:t>
            </w:r>
            <w:r w:rsidR="007C3AEB">
              <w:rPr>
                <w:noProof/>
                <w:webHidden/>
              </w:rPr>
              <w:tab/>
            </w:r>
            <w:r w:rsidR="007C3AEB">
              <w:rPr>
                <w:noProof/>
                <w:webHidden/>
              </w:rPr>
              <w:fldChar w:fldCharType="begin"/>
            </w:r>
            <w:r w:rsidR="007C3AEB">
              <w:rPr>
                <w:noProof/>
                <w:webHidden/>
              </w:rPr>
              <w:instrText xml:space="preserve"> PAGEREF _Toc41663927 \h </w:instrText>
            </w:r>
            <w:r w:rsidR="007C3AEB">
              <w:rPr>
                <w:noProof/>
                <w:webHidden/>
              </w:rPr>
            </w:r>
            <w:r w:rsidR="007C3AEB">
              <w:rPr>
                <w:noProof/>
                <w:webHidden/>
              </w:rPr>
              <w:fldChar w:fldCharType="separate"/>
            </w:r>
            <w:r w:rsidR="007C3AEB">
              <w:rPr>
                <w:noProof/>
                <w:webHidden/>
              </w:rPr>
              <w:t>55</w:t>
            </w:r>
            <w:r w:rsidR="007C3AEB">
              <w:rPr>
                <w:noProof/>
                <w:webHidden/>
              </w:rPr>
              <w:fldChar w:fldCharType="end"/>
            </w:r>
          </w:hyperlink>
        </w:p>
        <w:p w14:paraId="694C4FEB" w14:textId="623AC7E9" w:rsidR="007C3AEB" w:rsidRDefault="001D4F0E">
          <w:pPr>
            <w:pStyle w:val="TM2"/>
            <w:tabs>
              <w:tab w:val="right" w:leader="dot" w:pos="9062"/>
            </w:tabs>
            <w:rPr>
              <w:rFonts w:asciiTheme="minorHAnsi" w:eastAsiaTheme="minorEastAsia" w:hAnsiTheme="minorHAnsi"/>
              <w:noProof/>
              <w:color w:val="auto"/>
              <w:lang w:eastAsia="fr-FR"/>
            </w:rPr>
          </w:pPr>
          <w:hyperlink w:anchor="_Toc41663928" w:history="1">
            <w:r w:rsidR="007C3AEB" w:rsidRPr="002042E2">
              <w:rPr>
                <w:rStyle w:val="Lienhypertexte"/>
                <w:noProof/>
              </w:rPr>
              <w:t>Véhicules et engins (MAJ)</w:t>
            </w:r>
            <w:r w:rsidR="007C3AEB">
              <w:rPr>
                <w:noProof/>
                <w:webHidden/>
              </w:rPr>
              <w:tab/>
            </w:r>
            <w:r w:rsidR="007C3AEB">
              <w:rPr>
                <w:noProof/>
                <w:webHidden/>
              </w:rPr>
              <w:fldChar w:fldCharType="begin"/>
            </w:r>
            <w:r w:rsidR="007C3AEB">
              <w:rPr>
                <w:noProof/>
                <w:webHidden/>
              </w:rPr>
              <w:instrText xml:space="preserve"> PAGEREF _Toc41663928 \h </w:instrText>
            </w:r>
            <w:r w:rsidR="007C3AEB">
              <w:rPr>
                <w:noProof/>
                <w:webHidden/>
              </w:rPr>
            </w:r>
            <w:r w:rsidR="007C3AEB">
              <w:rPr>
                <w:noProof/>
                <w:webHidden/>
              </w:rPr>
              <w:fldChar w:fldCharType="separate"/>
            </w:r>
            <w:r w:rsidR="007C3AEB">
              <w:rPr>
                <w:noProof/>
                <w:webHidden/>
              </w:rPr>
              <w:t>56</w:t>
            </w:r>
            <w:r w:rsidR="007C3AEB">
              <w:rPr>
                <w:noProof/>
                <w:webHidden/>
              </w:rPr>
              <w:fldChar w:fldCharType="end"/>
            </w:r>
          </w:hyperlink>
        </w:p>
        <w:p w14:paraId="2FA2EB66" w14:textId="66664E11"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29" w:history="1">
            <w:r w:rsidR="007C3AEB" w:rsidRPr="002042E2">
              <w:rPr>
                <w:rStyle w:val="Lienhypertexte"/>
                <w:noProof/>
              </w:rPr>
              <w:t>74.</w:t>
            </w:r>
            <w:r w:rsidR="007C3AEB">
              <w:rPr>
                <w:rFonts w:asciiTheme="minorHAnsi" w:eastAsiaTheme="minorEastAsia" w:hAnsiTheme="minorHAnsi"/>
                <w:noProof/>
                <w:color w:val="auto"/>
                <w:lang w:eastAsia="fr-FR"/>
              </w:rPr>
              <w:tab/>
            </w:r>
            <w:r w:rsidR="007C3AEB" w:rsidRPr="002042E2">
              <w:rPr>
                <w:rStyle w:val="Lienhypertexte"/>
                <w:noProof/>
              </w:rPr>
              <w:t>Peut-on obliger un salarié à utiliser son véhicule personnel pour se rendre sur le chantier ?</w:t>
            </w:r>
            <w:r w:rsidR="007C3AEB">
              <w:rPr>
                <w:noProof/>
                <w:webHidden/>
              </w:rPr>
              <w:tab/>
            </w:r>
            <w:r w:rsidR="007C3AEB">
              <w:rPr>
                <w:noProof/>
                <w:webHidden/>
              </w:rPr>
              <w:fldChar w:fldCharType="begin"/>
            </w:r>
            <w:r w:rsidR="007C3AEB">
              <w:rPr>
                <w:noProof/>
                <w:webHidden/>
              </w:rPr>
              <w:instrText xml:space="preserve"> PAGEREF _Toc41663929 \h </w:instrText>
            </w:r>
            <w:r w:rsidR="007C3AEB">
              <w:rPr>
                <w:noProof/>
                <w:webHidden/>
              </w:rPr>
            </w:r>
            <w:r w:rsidR="007C3AEB">
              <w:rPr>
                <w:noProof/>
                <w:webHidden/>
              </w:rPr>
              <w:fldChar w:fldCharType="separate"/>
            </w:r>
            <w:r w:rsidR="007C3AEB">
              <w:rPr>
                <w:noProof/>
                <w:webHidden/>
              </w:rPr>
              <w:t>56</w:t>
            </w:r>
            <w:r w:rsidR="007C3AEB">
              <w:rPr>
                <w:noProof/>
                <w:webHidden/>
              </w:rPr>
              <w:fldChar w:fldCharType="end"/>
            </w:r>
          </w:hyperlink>
        </w:p>
        <w:p w14:paraId="182D79A8" w14:textId="3F6F681A"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30" w:history="1">
            <w:r w:rsidR="007C3AEB" w:rsidRPr="002042E2">
              <w:rPr>
                <w:rStyle w:val="Lienhypertexte"/>
                <w:noProof/>
              </w:rPr>
              <w:t>75.</w:t>
            </w:r>
            <w:r w:rsidR="007C3AEB">
              <w:rPr>
                <w:rFonts w:asciiTheme="minorHAnsi" w:eastAsiaTheme="minorEastAsia" w:hAnsiTheme="minorHAnsi"/>
                <w:noProof/>
                <w:color w:val="auto"/>
                <w:lang w:eastAsia="fr-FR"/>
              </w:rPr>
              <w:tab/>
            </w:r>
            <w:r w:rsidR="007C3AEB" w:rsidRPr="002042E2">
              <w:rPr>
                <w:rStyle w:val="Lienhypertexte"/>
                <w:noProof/>
              </w:rPr>
              <w:t>Mon salarié n’a pas de véhicule personnel pour se rendre sur le chantier, comment faire ?</w:t>
            </w:r>
            <w:r w:rsidR="007C3AEB">
              <w:rPr>
                <w:noProof/>
                <w:webHidden/>
              </w:rPr>
              <w:tab/>
            </w:r>
            <w:r w:rsidR="007C3AEB">
              <w:rPr>
                <w:noProof/>
                <w:webHidden/>
              </w:rPr>
              <w:fldChar w:fldCharType="begin"/>
            </w:r>
            <w:r w:rsidR="007C3AEB">
              <w:rPr>
                <w:noProof/>
                <w:webHidden/>
              </w:rPr>
              <w:instrText xml:space="preserve"> PAGEREF _Toc41663930 \h </w:instrText>
            </w:r>
            <w:r w:rsidR="007C3AEB">
              <w:rPr>
                <w:noProof/>
                <w:webHidden/>
              </w:rPr>
            </w:r>
            <w:r w:rsidR="007C3AEB">
              <w:rPr>
                <w:noProof/>
                <w:webHidden/>
              </w:rPr>
              <w:fldChar w:fldCharType="separate"/>
            </w:r>
            <w:r w:rsidR="007C3AEB">
              <w:rPr>
                <w:noProof/>
                <w:webHidden/>
              </w:rPr>
              <w:t>57</w:t>
            </w:r>
            <w:r w:rsidR="007C3AEB">
              <w:rPr>
                <w:noProof/>
                <w:webHidden/>
              </w:rPr>
              <w:fldChar w:fldCharType="end"/>
            </w:r>
          </w:hyperlink>
        </w:p>
        <w:p w14:paraId="23A0CE17" w14:textId="76484DA7"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31" w:history="1">
            <w:r w:rsidR="007C3AEB" w:rsidRPr="002042E2">
              <w:rPr>
                <w:rStyle w:val="Lienhypertexte"/>
                <w:noProof/>
              </w:rPr>
              <w:t>76.</w:t>
            </w:r>
            <w:r w:rsidR="007C3AEB">
              <w:rPr>
                <w:rFonts w:asciiTheme="minorHAnsi" w:eastAsiaTheme="minorEastAsia" w:hAnsiTheme="minorHAnsi"/>
                <w:noProof/>
                <w:color w:val="auto"/>
                <w:lang w:eastAsia="fr-FR"/>
              </w:rPr>
              <w:tab/>
            </w:r>
            <w:r w:rsidR="007C3AEB" w:rsidRPr="002042E2">
              <w:rPr>
                <w:rStyle w:val="Lienhypertexte"/>
                <w:noProof/>
              </w:rPr>
              <w:t>Peut-on rouler à 2 sur une même banquette de camionnette si on porte des masques (MAJ)?</w:t>
            </w:r>
            <w:r w:rsidR="007C3AEB">
              <w:rPr>
                <w:noProof/>
                <w:webHidden/>
              </w:rPr>
              <w:tab/>
            </w:r>
            <w:r w:rsidR="007C3AEB">
              <w:rPr>
                <w:noProof/>
                <w:webHidden/>
              </w:rPr>
              <w:fldChar w:fldCharType="begin"/>
            </w:r>
            <w:r w:rsidR="007C3AEB">
              <w:rPr>
                <w:noProof/>
                <w:webHidden/>
              </w:rPr>
              <w:instrText xml:space="preserve"> PAGEREF _Toc41663931 \h </w:instrText>
            </w:r>
            <w:r w:rsidR="007C3AEB">
              <w:rPr>
                <w:noProof/>
                <w:webHidden/>
              </w:rPr>
            </w:r>
            <w:r w:rsidR="007C3AEB">
              <w:rPr>
                <w:noProof/>
                <w:webHidden/>
              </w:rPr>
              <w:fldChar w:fldCharType="separate"/>
            </w:r>
            <w:r w:rsidR="007C3AEB">
              <w:rPr>
                <w:noProof/>
                <w:webHidden/>
              </w:rPr>
              <w:t>57</w:t>
            </w:r>
            <w:r w:rsidR="007C3AEB">
              <w:rPr>
                <w:noProof/>
                <w:webHidden/>
              </w:rPr>
              <w:fldChar w:fldCharType="end"/>
            </w:r>
          </w:hyperlink>
        </w:p>
        <w:p w14:paraId="6B0F1AB3" w14:textId="7A9207DD"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32" w:history="1">
            <w:r w:rsidR="007C3AEB" w:rsidRPr="002042E2">
              <w:rPr>
                <w:rStyle w:val="Lienhypertexte"/>
                <w:noProof/>
              </w:rPr>
              <w:t>77.</w:t>
            </w:r>
            <w:r w:rsidR="007C3AEB">
              <w:rPr>
                <w:rFonts w:asciiTheme="minorHAnsi" w:eastAsiaTheme="minorEastAsia" w:hAnsiTheme="minorHAnsi"/>
                <w:noProof/>
                <w:color w:val="auto"/>
                <w:lang w:eastAsia="fr-FR"/>
              </w:rPr>
              <w:tab/>
            </w:r>
            <w:r w:rsidR="007C3AEB" w:rsidRPr="002042E2">
              <w:rPr>
                <w:rStyle w:val="Lienhypertexte"/>
                <w:noProof/>
              </w:rPr>
              <w:t>Puis-je installer une barrière en plexiglass® entre le chauffeur et les passagers dans le véhicule (MAJ) ?</w:t>
            </w:r>
            <w:r w:rsidR="007C3AEB">
              <w:rPr>
                <w:noProof/>
                <w:webHidden/>
              </w:rPr>
              <w:tab/>
            </w:r>
            <w:r w:rsidR="007C3AEB">
              <w:rPr>
                <w:noProof/>
                <w:webHidden/>
              </w:rPr>
              <w:fldChar w:fldCharType="begin"/>
            </w:r>
            <w:r w:rsidR="007C3AEB">
              <w:rPr>
                <w:noProof/>
                <w:webHidden/>
              </w:rPr>
              <w:instrText xml:space="preserve"> PAGEREF _Toc41663932 \h </w:instrText>
            </w:r>
            <w:r w:rsidR="007C3AEB">
              <w:rPr>
                <w:noProof/>
                <w:webHidden/>
              </w:rPr>
            </w:r>
            <w:r w:rsidR="007C3AEB">
              <w:rPr>
                <w:noProof/>
                <w:webHidden/>
              </w:rPr>
              <w:fldChar w:fldCharType="separate"/>
            </w:r>
            <w:r w:rsidR="007C3AEB">
              <w:rPr>
                <w:noProof/>
                <w:webHidden/>
              </w:rPr>
              <w:t>58</w:t>
            </w:r>
            <w:r w:rsidR="007C3AEB">
              <w:rPr>
                <w:noProof/>
                <w:webHidden/>
              </w:rPr>
              <w:fldChar w:fldCharType="end"/>
            </w:r>
          </w:hyperlink>
        </w:p>
        <w:p w14:paraId="3D8036C5" w14:textId="0F9E923D"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33" w:history="1">
            <w:r w:rsidR="007C3AEB" w:rsidRPr="002042E2">
              <w:rPr>
                <w:rStyle w:val="Lienhypertexte"/>
                <w:noProof/>
              </w:rPr>
              <w:t>78.</w:t>
            </w:r>
            <w:r w:rsidR="007C3AEB">
              <w:rPr>
                <w:rFonts w:asciiTheme="minorHAnsi" w:eastAsiaTheme="minorEastAsia" w:hAnsiTheme="minorHAnsi"/>
                <w:noProof/>
                <w:color w:val="auto"/>
                <w:lang w:eastAsia="fr-FR"/>
              </w:rPr>
              <w:tab/>
            </w:r>
            <w:r w:rsidR="007C3AEB" w:rsidRPr="002042E2">
              <w:rPr>
                <w:rStyle w:val="Lienhypertexte"/>
                <w:noProof/>
              </w:rPr>
              <w:t>Mes salariés sont en Ile-de-France et doivent prendre régulièrement métros et bus. C’est impossible de respecter la distance minimale de 1m, cela est-il une condition suffisante pour les mettre en activité partielle (MAJ) ?</w:t>
            </w:r>
            <w:r w:rsidR="007C3AEB">
              <w:rPr>
                <w:noProof/>
                <w:webHidden/>
              </w:rPr>
              <w:tab/>
            </w:r>
            <w:r w:rsidR="007C3AEB">
              <w:rPr>
                <w:noProof/>
                <w:webHidden/>
              </w:rPr>
              <w:fldChar w:fldCharType="begin"/>
            </w:r>
            <w:r w:rsidR="007C3AEB">
              <w:rPr>
                <w:noProof/>
                <w:webHidden/>
              </w:rPr>
              <w:instrText xml:space="preserve"> PAGEREF _Toc41663933 \h </w:instrText>
            </w:r>
            <w:r w:rsidR="007C3AEB">
              <w:rPr>
                <w:noProof/>
                <w:webHidden/>
              </w:rPr>
            </w:r>
            <w:r w:rsidR="007C3AEB">
              <w:rPr>
                <w:noProof/>
                <w:webHidden/>
              </w:rPr>
              <w:fldChar w:fldCharType="separate"/>
            </w:r>
            <w:r w:rsidR="007C3AEB">
              <w:rPr>
                <w:noProof/>
                <w:webHidden/>
              </w:rPr>
              <w:t>58</w:t>
            </w:r>
            <w:r w:rsidR="007C3AEB">
              <w:rPr>
                <w:noProof/>
                <w:webHidden/>
              </w:rPr>
              <w:fldChar w:fldCharType="end"/>
            </w:r>
          </w:hyperlink>
        </w:p>
        <w:p w14:paraId="3A4D0113" w14:textId="77777777" w:rsidR="007C3AEB" w:rsidRDefault="007C3AEB">
          <w:pPr>
            <w:pStyle w:val="TM2"/>
            <w:tabs>
              <w:tab w:val="right" w:leader="dot" w:pos="9062"/>
            </w:tabs>
            <w:rPr>
              <w:rStyle w:val="Lienhypertexte"/>
              <w:noProof/>
            </w:rPr>
          </w:pPr>
        </w:p>
        <w:p w14:paraId="7AC1F336" w14:textId="181A0C0D" w:rsidR="007C3AEB" w:rsidRDefault="001D4F0E">
          <w:pPr>
            <w:pStyle w:val="TM2"/>
            <w:tabs>
              <w:tab w:val="right" w:leader="dot" w:pos="9062"/>
            </w:tabs>
            <w:rPr>
              <w:rFonts w:asciiTheme="minorHAnsi" w:eastAsiaTheme="minorEastAsia" w:hAnsiTheme="minorHAnsi"/>
              <w:noProof/>
              <w:color w:val="auto"/>
              <w:lang w:eastAsia="fr-FR"/>
            </w:rPr>
          </w:pPr>
          <w:hyperlink w:anchor="_Toc41663934" w:history="1">
            <w:r w:rsidR="007C3AEB" w:rsidRPr="002042E2">
              <w:rPr>
                <w:rStyle w:val="Lienhypertexte"/>
                <w:noProof/>
              </w:rPr>
              <w:t>Bases-vie et bungalows de chantier (MAJ)</w:t>
            </w:r>
            <w:r w:rsidR="007C3AEB">
              <w:rPr>
                <w:noProof/>
                <w:webHidden/>
              </w:rPr>
              <w:tab/>
            </w:r>
            <w:r w:rsidR="007C3AEB">
              <w:rPr>
                <w:noProof/>
                <w:webHidden/>
              </w:rPr>
              <w:fldChar w:fldCharType="begin"/>
            </w:r>
            <w:r w:rsidR="007C3AEB">
              <w:rPr>
                <w:noProof/>
                <w:webHidden/>
              </w:rPr>
              <w:instrText xml:space="preserve"> PAGEREF _Toc41663934 \h </w:instrText>
            </w:r>
            <w:r w:rsidR="007C3AEB">
              <w:rPr>
                <w:noProof/>
                <w:webHidden/>
              </w:rPr>
            </w:r>
            <w:r w:rsidR="007C3AEB">
              <w:rPr>
                <w:noProof/>
                <w:webHidden/>
              </w:rPr>
              <w:fldChar w:fldCharType="separate"/>
            </w:r>
            <w:r w:rsidR="007C3AEB">
              <w:rPr>
                <w:noProof/>
                <w:webHidden/>
              </w:rPr>
              <w:t>60</w:t>
            </w:r>
            <w:r w:rsidR="007C3AEB">
              <w:rPr>
                <w:noProof/>
                <w:webHidden/>
              </w:rPr>
              <w:fldChar w:fldCharType="end"/>
            </w:r>
          </w:hyperlink>
        </w:p>
        <w:p w14:paraId="7D9C620A" w14:textId="61814CC3"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35" w:history="1">
            <w:r w:rsidR="007C3AEB" w:rsidRPr="002042E2">
              <w:rPr>
                <w:rStyle w:val="Lienhypertexte"/>
                <w:noProof/>
              </w:rPr>
              <w:t>79.</w:t>
            </w:r>
            <w:r w:rsidR="007C3AEB">
              <w:rPr>
                <w:rFonts w:asciiTheme="minorHAnsi" w:eastAsiaTheme="minorEastAsia" w:hAnsiTheme="minorHAnsi"/>
                <w:noProof/>
                <w:color w:val="auto"/>
                <w:lang w:eastAsia="fr-FR"/>
              </w:rPr>
              <w:tab/>
            </w:r>
            <w:r w:rsidR="007C3AEB" w:rsidRPr="002042E2">
              <w:rPr>
                <w:rStyle w:val="Lienhypertexte"/>
                <w:noProof/>
              </w:rPr>
              <w:t>Les mesures sanitaires dans les base-vie et bungalows sont-elles renforcées ?</w:t>
            </w:r>
            <w:r w:rsidR="007C3AEB">
              <w:rPr>
                <w:noProof/>
                <w:webHidden/>
              </w:rPr>
              <w:tab/>
            </w:r>
            <w:r w:rsidR="007C3AEB">
              <w:rPr>
                <w:noProof/>
                <w:webHidden/>
              </w:rPr>
              <w:fldChar w:fldCharType="begin"/>
            </w:r>
            <w:r w:rsidR="007C3AEB">
              <w:rPr>
                <w:noProof/>
                <w:webHidden/>
              </w:rPr>
              <w:instrText xml:space="preserve"> PAGEREF _Toc41663935 \h </w:instrText>
            </w:r>
            <w:r w:rsidR="007C3AEB">
              <w:rPr>
                <w:noProof/>
                <w:webHidden/>
              </w:rPr>
            </w:r>
            <w:r w:rsidR="007C3AEB">
              <w:rPr>
                <w:noProof/>
                <w:webHidden/>
              </w:rPr>
              <w:fldChar w:fldCharType="separate"/>
            </w:r>
            <w:r w:rsidR="007C3AEB">
              <w:rPr>
                <w:noProof/>
                <w:webHidden/>
              </w:rPr>
              <w:t>61</w:t>
            </w:r>
            <w:r w:rsidR="007C3AEB">
              <w:rPr>
                <w:noProof/>
                <w:webHidden/>
              </w:rPr>
              <w:fldChar w:fldCharType="end"/>
            </w:r>
          </w:hyperlink>
        </w:p>
        <w:p w14:paraId="736A0A8C" w14:textId="497F94BF"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36" w:history="1">
            <w:r w:rsidR="007C3AEB" w:rsidRPr="002042E2">
              <w:rPr>
                <w:rStyle w:val="Lienhypertexte"/>
                <w:noProof/>
              </w:rPr>
              <w:t>80.</w:t>
            </w:r>
            <w:r w:rsidR="007C3AEB">
              <w:rPr>
                <w:rFonts w:asciiTheme="minorHAnsi" w:eastAsiaTheme="minorEastAsia" w:hAnsiTheme="minorHAnsi"/>
                <w:noProof/>
                <w:color w:val="auto"/>
                <w:lang w:eastAsia="fr-FR"/>
              </w:rPr>
              <w:tab/>
            </w:r>
            <w:r w:rsidR="007C3AEB" w:rsidRPr="002042E2">
              <w:rPr>
                <w:rStyle w:val="Lienhypertexte"/>
                <w:noProof/>
              </w:rPr>
              <w:t>Comment nettoyer/désinfecter les installations communes (NOUVEAU) ?</w:t>
            </w:r>
            <w:r w:rsidR="007C3AEB">
              <w:rPr>
                <w:noProof/>
                <w:webHidden/>
              </w:rPr>
              <w:tab/>
            </w:r>
            <w:r w:rsidR="007C3AEB">
              <w:rPr>
                <w:noProof/>
                <w:webHidden/>
              </w:rPr>
              <w:fldChar w:fldCharType="begin"/>
            </w:r>
            <w:r w:rsidR="007C3AEB">
              <w:rPr>
                <w:noProof/>
                <w:webHidden/>
              </w:rPr>
              <w:instrText xml:space="preserve"> PAGEREF _Toc41663936 \h </w:instrText>
            </w:r>
            <w:r w:rsidR="007C3AEB">
              <w:rPr>
                <w:noProof/>
                <w:webHidden/>
              </w:rPr>
            </w:r>
            <w:r w:rsidR="007C3AEB">
              <w:rPr>
                <w:noProof/>
                <w:webHidden/>
              </w:rPr>
              <w:fldChar w:fldCharType="separate"/>
            </w:r>
            <w:r w:rsidR="007C3AEB">
              <w:rPr>
                <w:noProof/>
                <w:webHidden/>
              </w:rPr>
              <w:t>61</w:t>
            </w:r>
            <w:r w:rsidR="007C3AEB">
              <w:rPr>
                <w:noProof/>
                <w:webHidden/>
              </w:rPr>
              <w:fldChar w:fldCharType="end"/>
            </w:r>
          </w:hyperlink>
        </w:p>
        <w:p w14:paraId="462392DF" w14:textId="1AF80B05"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37" w:history="1">
            <w:r w:rsidR="007C3AEB" w:rsidRPr="002042E2">
              <w:rPr>
                <w:rStyle w:val="Lienhypertexte"/>
                <w:noProof/>
              </w:rPr>
              <w:t>81.</w:t>
            </w:r>
            <w:r w:rsidR="007C3AEB">
              <w:rPr>
                <w:rFonts w:asciiTheme="minorHAnsi" w:eastAsiaTheme="minorEastAsia" w:hAnsiTheme="minorHAnsi"/>
                <w:noProof/>
                <w:color w:val="auto"/>
                <w:lang w:eastAsia="fr-FR"/>
              </w:rPr>
              <w:tab/>
            </w:r>
            <w:r w:rsidR="007C3AEB" w:rsidRPr="002042E2">
              <w:rPr>
                <w:rStyle w:val="Lienhypertexte"/>
                <w:noProof/>
              </w:rPr>
              <w:t>Comment procéder pour éviter les risques de contamination au moment des repas ?</w:t>
            </w:r>
            <w:r w:rsidR="007C3AEB">
              <w:rPr>
                <w:noProof/>
                <w:webHidden/>
              </w:rPr>
              <w:tab/>
            </w:r>
            <w:r w:rsidR="007C3AEB">
              <w:rPr>
                <w:noProof/>
                <w:webHidden/>
              </w:rPr>
              <w:fldChar w:fldCharType="begin"/>
            </w:r>
            <w:r w:rsidR="007C3AEB">
              <w:rPr>
                <w:noProof/>
                <w:webHidden/>
              </w:rPr>
              <w:instrText xml:space="preserve"> PAGEREF _Toc41663937 \h </w:instrText>
            </w:r>
            <w:r w:rsidR="007C3AEB">
              <w:rPr>
                <w:noProof/>
                <w:webHidden/>
              </w:rPr>
            </w:r>
            <w:r w:rsidR="007C3AEB">
              <w:rPr>
                <w:noProof/>
                <w:webHidden/>
              </w:rPr>
              <w:fldChar w:fldCharType="separate"/>
            </w:r>
            <w:r w:rsidR="007C3AEB">
              <w:rPr>
                <w:noProof/>
                <w:webHidden/>
              </w:rPr>
              <w:t>62</w:t>
            </w:r>
            <w:r w:rsidR="007C3AEB">
              <w:rPr>
                <w:noProof/>
                <w:webHidden/>
              </w:rPr>
              <w:fldChar w:fldCharType="end"/>
            </w:r>
          </w:hyperlink>
        </w:p>
        <w:p w14:paraId="5DC65225" w14:textId="7881827D"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38" w:history="1">
            <w:r w:rsidR="007C3AEB" w:rsidRPr="002042E2">
              <w:rPr>
                <w:rStyle w:val="Lienhypertexte"/>
                <w:noProof/>
              </w:rPr>
              <w:t>82.</w:t>
            </w:r>
            <w:r w:rsidR="007C3AEB">
              <w:rPr>
                <w:rFonts w:asciiTheme="minorHAnsi" w:eastAsiaTheme="minorEastAsia" w:hAnsiTheme="minorHAnsi"/>
                <w:noProof/>
                <w:color w:val="auto"/>
                <w:lang w:eastAsia="fr-FR"/>
              </w:rPr>
              <w:tab/>
            </w:r>
            <w:r w:rsidR="007C3AEB" w:rsidRPr="002042E2">
              <w:rPr>
                <w:rStyle w:val="Lienhypertexte"/>
                <w:noProof/>
              </w:rPr>
              <w:t>Comment puis-je limiter l’accès aux espaces collectifs ? Faut-il nettoyer/désinfecter les équipements de ces salles au même titre que les sanitaires ?</w:t>
            </w:r>
            <w:r w:rsidR="007C3AEB">
              <w:rPr>
                <w:noProof/>
                <w:webHidden/>
              </w:rPr>
              <w:tab/>
            </w:r>
            <w:r w:rsidR="007C3AEB">
              <w:rPr>
                <w:noProof/>
                <w:webHidden/>
              </w:rPr>
              <w:fldChar w:fldCharType="begin"/>
            </w:r>
            <w:r w:rsidR="007C3AEB">
              <w:rPr>
                <w:noProof/>
                <w:webHidden/>
              </w:rPr>
              <w:instrText xml:space="preserve"> PAGEREF _Toc41663938 \h </w:instrText>
            </w:r>
            <w:r w:rsidR="007C3AEB">
              <w:rPr>
                <w:noProof/>
                <w:webHidden/>
              </w:rPr>
            </w:r>
            <w:r w:rsidR="007C3AEB">
              <w:rPr>
                <w:noProof/>
                <w:webHidden/>
              </w:rPr>
              <w:fldChar w:fldCharType="separate"/>
            </w:r>
            <w:r w:rsidR="007C3AEB">
              <w:rPr>
                <w:noProof/>
                <w:webHidden/>
              </w:rPr>
              <w:t>62</w:t>
            </w:r>
            <w:r w:rsidR="007C3AEB">
              <w:rPr>
                <w:noProof/>
                <w:webHidden/>
              </w:rPr>
              <w:fldChar w:fldCharType="end"/>
            </w:r>
          </w:hyperlink>
        </w:p>
        <w:p w14:paraId="1C4A4D2E" w14:textId="4E25F45B"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39" w:history="1">
            <w:r w:rsidR="007C3AEB" w:rsidRPr="002042E2">
              <w:rPr>
                <w:rStyle w:val="Lienhypertexte"/>
                <w:noProof/>
              </w:rPr>
              <w:t>83.</w:t>
            </w:r>
            <w:r w:rsidR="007C3AEB">
              <w:rPr>
                <w:rFonts w:asciiTheme="minorHAnsi" w:eastAsiaTheme="minorEastAsia" w:hAnsiTheme="minorHAnsi"/>
                <w:noProof/>
                <w:color w:val="auto"/>
                <w:lang w:eastAsia="fr-FR"/>
              </w:rPr>
              <w:tab/>
            </w:r>
            <w:r w:rsidR="007C3AEB" w:rsidRPr="002042E2">
              <w:rPr>
                <w:rStyle w:val="Lienhypertexte"/>
                <w:noProof/>
              </w:rPr>
              <w:t>Peut-on éviter de manger dans la base vie et manger dans son véhicule sans risquer d’amende administrative de la part de la DIRECCTE ?</w:t>
            </w:r>
            <w:r w:rsidR="007C3AEB">
              <w:rPr>
                <w:noProof/>
                <w:webHidden/>
              </w:rPr>
              <w:tab/>
            </w:r>
            <w:r w:rsidR="007C3AEB">
              <w:rPr>
                <w:noProof/>
                <w:webHidden/>
              </w:rPr>
              <w:fldChar w:fldCharType="begin"/>
            </w:r>
            <w:r w:rsidR="007C3AEB">
              <w:rPr>
                <w:noProof/>
                <w:webHidden/>
              </w:rPr>
              <w:instrText xml:space="preserve"> PAGEREF _Toc41663939 \h </w:instrText>
            </w:r>
            <w:r w:rsidR="007C3AEB">
              <w:rPr>
                <w:noProof/>
                <w:webHidden/>
              </w:rPr>
            </w:r>
            <w:r w:rsidR="007C3AEB">
              <w:rPr>
                <w:noProof/>
                <w:webHidden/>
              </w:rPr>
              <w:fldChar w:fldCharType="separate"/>
            </w:r>
            <w:r w:rsidR="007C3AEB">
              <w:rPr>
                <w:noProof/>
                <w:webHidden/>
              </w:rPr>
              <w:t>63</w:t>
            </w:r>
            <w:r w:rsidR="007C3AEB">
              <w:rPr>
                <w:noProof/>
                <w:webHidden/>
              </w:rPr>
              <w:fldChar w:fldCharType="end"/>
            </w:r>
          </w:hyperlink>
        </w:p>
        <w:p w14:paraId="697F9B3A" w14:textId="5770162F"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40" w:history="1">
            <w:r w:rsidR="007C3AEB" w:rsidRPr="002042E2">
              <w:rPr>
                <w:rStyle w:val="Lienhypertexte"/>
                <w:noProof/>
              </w:rPr>
              <w:t>84.</w:t>
            </w:r>
            <w:r w:rsidR="007C3AEB">
              <w:rPr>
                <w:rFonts w:asciiTheme="minorHAnsi" w:eastAsiaTheme="minorEastAsia" w:hAnsiTheme="minorHAnsi"/>
                <w:noProof/>
                <w:color w:val="auto"/>
                <w:lang w:eastAsia="fr-FR"/>
              </w:rPr>
              <w:tab/>
            </w:r>
            <w:r w:rsidR="007C3AEB" w:rsidRPr="002042E2">
              <w:rPr>
                <w:rStyle w:val="Lienhypertexte"/>
                <w:noProof/>
              </w:rPr>
              <w:t>Les sacs où sont jetés les produits jetables (gants, masques…) sont-ils des déchets banals ou dangereux ?</w:t>
            </w:r>
            <w:r w:rsidR="007C3AEB">
              <w:rPr>
                <w:noProof/>
                <w:webHidden/>
              </w:rPr>
              <w:tab/>
            </w:r>
            <w:r w:rsidR="007C3AEB">
              <w:rPr>
                <w:noProof/>
                <w:webHidden/>
              </w:rPr>
              <w:fldChar w:fldCharType="begin"/>
            </w:r>
            <w:r w:rsidR="007C3AEB">
              <w:rPr>
                <w:noProof/>
                <w:webHidden/>
              </w:rPr>
              <w:instrText xml:space="preserve"> PAGEREF _Toc41663940 \h </w:instrText>
            </w:r>
            <w:r w:rsidR="007C3AEB">
              <w:rPr>
                <w:noProof/>
                <w:webHidden/>
              </w:rPr>
            </w:r>
            <w:r w:rsidR="007C3AEB">
              <w:rPr>
                <w:noProof/>
                <w:webHidden/>
              </w:rPr>
              <w:fldChar w:fldCharType="separate"/>
            </w:r>
            <w:r w:rsidR="007C3AEB">
              <w:rPr>
                <w:noProof/>
                <w:webHidden/>
              </w:rPr>
              <w:t>63</w:t>
            </w:r>
            <w:r w:rsidR="007C3AEB">
              <w:rPr>
                <w:noProof/>
                <w:webHidden/>
              </w:rPr>
              <w:fldChar w:fldCharType="end"/>
            </w:r>
          </w:hyperlink>
        </w:p>
        <w:p w14:paraId="5F72DEC7" w14:textId="1C0E9B78"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41" w:history="1">
            <w:r w:rsidR="007C3AEB" w:rsidRPr="002042E2">
              <w:rPr>
                <w:rStyle w:val="Lienhypertexte"/>
                <w:noProof/>
              </w:rPr>
              <w:t>85.</w:t>
            </w:r>
            <w:r w:rsidR="007C3AEB">
              <w:rPr>
                <w:rFonts w:asciiTheme="minorHAnsi" w:eastAsiaTheme="minorEastAsia" w:hAnsiTheme="minorHAnsi"/>
                <w:noProof/>
                <w:color w:val="auto"/>
                <w:lang w:eastAsia="fr-FR"/>
              </w:rPr>
              <w:tab/>
            </w:r>
            <w:r w:rsidR="007C3AEB" w:rsidRPr="002042E2">
              <w:rPr>
                <w:rStyle w:val="Lienhypertexte"/>
                <w:noProof/>
              </w:rPr>
              <w:t>Je n’ai pas les moyens humains, techniques ou économiques de faire les nettoyages préconisés dans le guide OPPBTP, que puis-je faire (MAJ) ?</w:t>
            </w:r>
            <w:r w:rsidR="007C3AEB">
              <w:rPr>
                <w:noProof/>
                <w:webHidden/>
              </w:rPr>
              <w:tab/>
            </w:r>
            <w:r w:rsidR="007C3AEB">
              <w:rPr>
                <w:noProof/>
                <w:webHidden/>
              </w:rPr>
              <w:fldChar w:fldCharType="begin"/>
            </w:r>
            <w:r w:rsidR="007C3AEB">
              <w:rPr>
                <w:noProof/>
                <w:webHidden/>
              </w:rPr>
              <w:instrText xml:space="preserve"> PAGEREF _Toc41663941 \h </w:instrText>
            </w:r>
            <w:r w:rsidR="007C3AEB">
              <w:rPr>
                <w:noProof/>
                <w:webHidden/>
              </w:rPr>
            </w:r>
            <w:r w:rsidR="007C3AEB">
              <w:rPr>
                <w:noProof/>
                <w:webHidden/>
              </w:rPr>
              <w:fldChar w:fldCharType="separate"/>
            </w:r>
            <w:r w:rsidR="007C3AEB">
              <w:rPr>
                <w:noProof/>
                <w:webHidden/>
              </w:rPr>
              <w:t>63</w:t>
            </w:r>
            <w:r w:rsidR="007C3AEB">
              <w:rPr>
                <w:noProof/>
                <w:webHidden/>
              </w:rPr>
              <w:fldChar w:fldCharType="end"/>
            </w:r>
          </w:hyperlink>
        </w:p>
        <w:p w14:paraId="54D968E9" w14:textId="2C3CDDFF"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42" w:history="1">
            <w:r w:rsidR="007C3AEB" w:rsidRPr="002042E2">
              <w:rPr>
                <w:rStyle w:val="Lienhypertexte"/>
                <w:noProof/>
              </w:rPr>
              <w:t>86.</w:t>
            </w:r>
            <w:r w:rsidR="007C3AEB">
              <w:rPr>
                <w:rFonts w:asciiTheme="minorHAnsi" w:eastAsiaTheme="minorEastAsia" w:hAnsiTheme="minorHAnsi"/>
                <w:noProof/>
                <w:color w:val="auto"/>
                <w:lang w:eastAsia="fr-FR"/>
              </w:rPr>
              <w:tab/>
            </w:r>
            <w:r w:rsidR="007C3AEB" w:rsidRPr="002042E2">
              <w:rPr>
                <w:rStyle w:val="Lienhypertexte"/>
                <w:noProof/>
              </w:rPr>
              <w:t>Dans quels cas dois-je nettoyer/désinfecter les surfaces de contact sur chantier ?</w:t>
            </w:r>
            <w:r w:rsidR="007C3AEB">
              <w:rPr>
                <w:noProof/>
                <w:webHidden/>
              </w:rPr>
              <w:tab/>
            </w:r>
            <w:r w:rsidR="007C3AEB">
              <w:rPr>
                <w:noProof/>
                <w:webHidden/>
              </w:rPr>
              <w:fldChar w:fldCharType="begin"/>
            </w:r>
            <w:r w:rsidR="007C3AEB">
              <w:rPr>
                <w:noProof/>
                <w:webHidden/>
              </w:rPr>
              <w:instrText xml:space="preserve"> PAGEREF _Toc41663942 \h </w:instrText>
            </w:r>
            <w:r w:rsidR="007C3AEB">
              <w:rPr>
                <w:noProof/>
                <w:webHidden/>
              </w:rPr>
            </w:r>
            <w:r w:rsidR="007C3AEB">
              <w:rPr>
                <w:noProof/>
                <w:webHidden/>
              </w:rPr>
              <w:fldChar w:fldCharType="separate"/>
            </w:r>
            <w:r w:rsidR="007C3AEB">
              <w:rPr>
                <w:noProof/>
                <w:webHidden/>
              </w:rPr>
              <w:t>64</w:t>
            </w:r>
            <w:r w:rsidR="007C3AEB">
              <w:rPr>
                <w:noProof/>
                <w:webHidden/>
              </w:rPr>
              <w:fldChar w:fldCharType="end"/>
            </w:r>
          </w:hyperlink>
        </w:p>
        <w:p w14:paraId="339A8CB6" w14:textId="2B7B9C71" w:rsidR="007C3AEB" w:rsidRDefault="001D4F0E">
          <w:pPr>
            <w:pStyle w:val="TM2"/>
            <w:tabs>
              <w:tab w:val="right" w:leader="dot" w:pos="9062"/>
            </w:tabs>
            <w:rPr>
              <w:rFonts w:asciiTheme="minorHAnsi" w:eastAsiaTheme="minorEastAsia" w:hAnsiTheme="minorHAnsi"/>
              <w:noProof/>
              <w:color w:val="auto"/>
              <w:lang w:eastAsia="fr-FR"/>
            </w:rPr>
          </w:pPr>
          <w:hyperlink w:anchor="_Toc41663943" w:history="1">
            <w:r w:rsidR="007C3AEB" w:rsidRPr="002042E2">
              <w:rPr>
                <w:rStyle w:val="Lienhypertexte"/>
                <w:noProof/>
              </w:rPr>
              <w:t>Activité de travaux (MAJ)</w:t>
            </w:r>
            <w:r w:rsidR="007C3AEB">
              <w:rPr>
                <w:noProof/>
                <w:webHidden/>
              </w:rPr>
              <w:tab/>
            </w:r>
            <w:r w:rsidR="007C3AEB">
              <w:rPr>
                <w:noProof/>
                <w:webHidden/>
              </w:rPr>
              <w:fldChar w:fldCharType="begin"/>
            </w:r>
            <w:r w:rsidR="007C3AEB">
              <w:rPr>
                <w:noProof/>
                <w:webHidden/>
              </w:rPr>
              <w:instrText xml:space="preserve"> PAGEREF _Toc41663943 \h </w:instrText>
            </w:r>
            <w:r w:rsidR="007C3AEB">
              <w:rPr>
                <w:noProof/>
                <w:webHidden/>
              </w:rPr>
            </w:r>
            <w:r w:rsidR="007C3AEB">
              <w:rPr>
                <w:noProof/>
                <w:webHidden/>
              </w:rPr>
              <w:fldChar w:fldCharType="separate"/>
            </w:r>
            <w:r w:rsidR="007C3AEB">
              <w:rPr>
                <w:noProof/>
                <w:webHidden/>
              </w:rPr>
              <w:t>65</w:t>
            </w:r>
            <w:r w:rsidR="007C3AEB">
              <w:rPr>
                <w:noProof/>
                <w:webHidden/>
              </w:rPr>
              <w:fldChar w:fldCharType="end"/>
            </w:r>
          </w:hyperlink>
        </w:p>
        <w:p w14:paraId="4B14E255" w14:textId="6599901B"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44" w:history="1">
            <w:r w:rsidR="007C3AEB" w:rsidRPr="002042E2">
              <w:rPr>
                <w:rStyle w:val="Lienhypertexte"/>
                <w:noProof/>
              </w:rPr>
              <w:t>87.</w:t>
            </w:r>
            <w:r w:rsidR="007C3AEB">
              <w:rPr>
                <w:rFonts w:asciiTheme="minorHAnsi" w:eastAsiaTheme="minorEastAsia" w:hAnsiTheme="minorHAnsi"/>
                <w:noProof/>
                <w:color w:val="auto"/>
                <w:lang w:eastAsia="fr-FR"/>
              </w:rPr>
              <w:tab/>
            </w:r>
            <w:r w:rsidR="007C3AEB" w:rsidRPr="002042E2">
              <w:rPr>
                <w:rStyle w:val="Lienhypertexte"/>
                <w:noProof/>
              </w:rPr>
              <w:t>Que faire si un salarié présente des symptômes de la COVID-19 (NOUVEAU) ?</w:t>
            </w:r>
            <w:r w:rsidR="007C3AEB">
              <w:rPr>
                <w:noProof/>
                <w:webHidden/>
              </w:rPr>
              <w:tab/>
            </w:r>
            <w:r w:rsidR="007C3AEB">
              <w:rPr>
                <w:noProof/>
                <w:webHidden/>
              </w:rPr>
              <w:fldChar w:fldCharType="begin"/>
            </w:r>
            <w:r w:rsidR="007C3AEB">
              <w:rPr>
                <w:noProof/>
                <w:webHidden/>
              </w:rPr>
              <w:instrText xml:space="preserve"> PAGEREF _Toc41663944 \h </w:instrText>
            </w:r>
            <w:r w:rsidR="007C3AEB">
              <w:rPr>
                <w:noProof/>
                <w:webHidden/>
              </w:rPr>
            </w:r>
            <w:r w:rsidR="007C3AEB">
              <w:rPr>
                <w:noProof/>
                <w:webHidden/>
              </w:rPr>
              <w:fldChar w:fldCharType="separate"/>
            </w:r>
            <w:r w:rsidR="007C3AEB">
              <w:rPr>
                <w:noProof/>
                <w:webHidden/>
              </w:rPr>
              <w:t>66</w:t>
            </w:r>
            <w:r w:rsidR="007C3AEB">
              <w:rPr>
                <w:noProof/>
                <w:webHidden/>
              </w:rPr>
              <w:fldChar w:fldCharType="end"/>
            </w:r>
          </w:hyperlink>
        </w:p>
        <w:p w14:paraId="7B3BA3E7" w14:textId="4DC306DC"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45" w:history="1">
            <w:r w:rsidR="007C3AEB" w:rsidRPr="002042E2">
              <w:rPr>
                <w:rStyle w:val="Lienhypertexte"/>
                <w:noProof/>
              </w:rPr>
              <w:t>88.</w:t>
            </w:r>
            <w:r w:rsidR="007C3AEB">
              <w:rPr>
                <w:rFonts w:asciiTheme="minorHAnsi" w:eastAsiaTheme="minorEastAsia" w:hAnsiTheme="minorHAnsi"/>
                <w:noProof/>
                <w:color w:val="auto"/>
                <w:lang w:eastAsia="fr-FR"/>
              </w:rPr>
              <w:tab/>
            </w:r>
            <w:r w:rsidR="007C3AEB" w:rsidRPr="002042E2">
              <w:rPr>
                <w:rStyle w:val="Lienhypertexte"/>
                <w:noProof/>
              </w:rPr>
              <w:t>Peut-on généraliser le travail en équipes successives  pour éviter la co-activité sur le chantier et au sein des équipes (la luminosité étant plus importante au printemps) ?</w:t>
            </w:r>
            <w:r w:rsidR="007C3AEB">
              <w:rPr>
                <w:noProof/>
                <w:webHidden/>
              </w:rPr>
              <w:tab/>
            </w:r>
            <w:r w:rsidR="007C3AEB">
              <w:rPr>
                <w:noProof/>
                <w:webHidden/>
              </w:rPr>
              <w:fldChar w:fldCharType="begin"/>
            </w:r>
            <w:r w:rsidR="007C3AEB">
              <w:rPr>
                <w:noProof/>
                <w:webHidden/>
              </w:rPr>
              <w:instrText xml:space="preserve"> PAGEREF _Toc41663945 \h </w:instrText>
            </w:r>
            <w:r w:rsidR="007C3AEB">
              <w:rPr>
                <w:noProof/>
                <w:webHidden/>
              </w:rPr>
            </w:r>
            <w:r w:rsidR="007C3AEB">
              <w:rPr>
                <w:noProof/>
                <w:webHidden/>
              </w:rPr>
              <w:fldChar w:fldCharType="separate"/>
            </w:r>
            <w:r w:rsidR="007C3AEB">
              <w:rPr>
                <w:noProof/>
                <w:webHidden/>
              </w:rPr>
              <w:t>66</w:t>
            </w:r>
            <w:r w:rsidR="007C3AEB">
              <w:rPr>
                <w:noProof/>
                <w:webHidden/>
              </w:rPr>
              <w:fldChar w:fldCharType="end"/>
            </w:r>
          </w:hyperlink>
        </w:p>
        <w:p w14:paraId="3A0BCAA2" w14:textId="6928EC1F"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46" w:history="1">
            <w:r w:rsidR="007C3AEB" w:rsidRPr="002042E2">
              <w:rPr>
                <w:rStyle w:val="Lienhypertexte"/>
                <w:noProof/>
              </w:rPr>
              <w:t>89.</w:t>
            </w:r>
            <w:r w:rsidR="007C3AEB">
              <w:rPr>
                <w:rFonts w:asciiTheme="minorHAnsi" w:eastAsiaTheme="minorEastAsia" w:hAnsiTheme="minorHAnsi"/>
                <w:noProof/>
                <w:color w:val="auto"/>
                <w:lang w:eastAsia="fr-FR"/>
              </w:rPr>
              <w:tab/>
            </w:r>
            <w:r w:rsidR="007C3AEB" w:rsidRPr="002042E2">
              <w:rPr>
                <w:rStyle w:val="Lienhypertexte"/>
                <w:noProof/>
              </w:rPr>
              <w:t>Deux compagnons sont nécessaires pour déplacer certains matériaux, le masque alternatif suffit-il comme moyen de protection ?</w:t>
            </w:r>
            <w:r w:rsidR="007C3AEB">
              <w:rPr>
                <w:noProof/>
                <w:webHidden/>
              </w:rPr>
              <w:tab/>
            </w:r>
            <w:r w:rsidR="007C3AEB">
              <w:rPr>
                <w:noProof/>
                <w:webHidden/>
              </w:rPr>
              <w:fldChar w:fldCharType="begin"/>
            </w:r>
            <w:r w:rsidR="007C3AEB">
              <w:rPr>
                <w:noProof/>
                <w:webHidden/>
              </w:rPr>
              <w:instrText xml:space="preserve"> PAGEREF _Toc41663946 \h </w:instrText>
            </w:r>
            <w:r w:rsidR="007C3AEB">
              <w:rPr>
                <w:noProof/>
                <w:webHidden/>
              </w:rPr>
            </w:r>
            <w:r w:rsidR="007C3AEB">
              <w:rPr>
                <w:noProof/>
                <w:webHidden/>
              </w:rPr>
              <w:fldChar w:fldCharType="separate"/>
            </w:r>
            <w:r w:rsidR="007C3AEB">
              <w:rPr>
                <w:noProof/>
                <w:webHidden/>
              </w:rPr>
              <w:t>67</w:t>
            </w:r>
            <w:r w:rsidR="007C3AEB">
              <w:rPr>
                <w:noProof/>
                <w:webHidden/>
              </w:rPr>
              <w:fldChar w:fldCharType="end"/>
            </w:r>
          </w:hyperlink>
        </w:p>
        <w:p w14:paraId="71696A1D" w14:textId="2E5F53AE"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47" w:history="1">
            <w:r w:rsidR="007C3AEB" w:rsidRPr="002042E2">
              <w:rPr>
                <w:rStyle w:val="Lienhypertexte"/>
                <w:noProof/>
              </w:rPr>
              <w:t>90.</w:t>
            </w:r>
            <w:r w:rsidR="007C3AEB">
              <w:rPr>
                <w:rFonts w:asciiTheme="minorHAnsi" w:eastAsiaTheme="minorEastAsia" w:hAnsiTheme="minorHAnsi"/>
                <w:noProof/>
                <w:color w:val="auto"/>
                <w:lang w:eastAsia="fr-FR"/>
              </w:rPr>
              <w:tab/>
            </w:r>
            <w:r w:rsidR="007C3AEB" w:rsidRPr="002042E2">
              <w:rPr>
                <w:rStyle w:val="Lienhypertexte"/>
                <w:noProof/>
              </w:rPr>
              <w:t>Que faire en cas d'accident nécessitant de rompre les gestes barrières ?</w:t>
            </w:r>
            <w:r w:rsidR="007C3AEB">
              <w:rPr>
                <w:noProof/>
                <w:webHidden/>
              </w:rPr>
              <w:tab/>
            </w:r>
            <w:r w:rsidR="007C3AEB">
              <w:rPr>
                <w:noProof/>
                <w:webHidden/>
              </w:rPr>
              <w:fldChar w:fldCharType="begin"/>
            </w:r>
            <w:r w:rsidR="007C3AEB">
              <w:rPr>
                <w:noProof/>
                <w:webHidden/>
              </w:rPr>
              <w:instrText xml:space="preserve"> PAGEREF _Toc41663947 \h </w:instrText>
            </w:r>
            <w:r w:rsidR="007C3AEB">
              <w:rPr>
                <w:noProof/>
                <w:webHidden/>
              </w:rPr>
            </w:r>
            <w:r w:rsidR="007C3AEB">
              <w:rPr>
                <w:noProof/>
                <w:webHidden/>
              </w:rPr>
              <w:fldChar w:fldCharType="separate"/>
            </w:r>
            <w:r w:rsidR="007C3AEB">
              <w:rPr>
                <w:noProof/>
                <w:webHidden/>
              </w:rPr>
              <w:t>67</w:t>
            </w:r>
            <w:r w:rsidR="007C3AEB">
              <w:rPr>
                <w:noProof/>
                <w:webHidden/>
              </w:rPr>
              <w:fldChar w:fldCharType="end"/>
            </w:r>
          </w:hyperlink>
        </w:p>
        <w:p w14:paraId="7418BC63" w14:textId="57F4AEC4"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48" w:history="1">
            <w:r w:rsidR="007C3AEB" w:rsidRPr="002042E2">
              <w:rPr>
                <w:rStyle w:val="Lienhypertexte"/>
                <w:noProof/>
              </w:rPr>
              <w:t>91.</w:t>
            </w:r>
            <w:r w:rsidR="007C3AEB">
              <w:rPr>
                <w:rFonts w:asciiTheme="minorHAnsi" w:eastAsiaTheme="minorEastAsia" w:hAnsiTheme="minorHAnsi"/>
                <w:noProof/>
                <w:color w:val="auto"/>
                <w:lang w:eastAsia="fr-FR"/>
              </w:rPr>
              <w:tab/>
            </w:r>
            <w:r w:rsidR="007C3AEB" w:rsidRPr="002042E2">
              <w:rPr>
                <w:rStyle w:val="Lienhypertexte"/>
                <w:noProof/>
              </w:rPr>
              <w:t>Puis-je privilégier le travail seul (isolé) pour limiter les risques de contamination ?</w:t>
            </w:r>
            <w:r w:rsidR="007C3AEB">
              <w:rPr>
                <w:noProof/>
                <w:webHidden/>
              </w:rPr>
              <w:tab/>
            </w:r>
            <w:r w:rsidR="007C3AEB">
              <w:rPr>
                <w:noProof/>
                <w:webHidden/>
              </w:rPr>
              <w:fldChar w:fldCharType="begin"/>
            </w:r>
            <w:r w:rsidR="007C3AEB">
              <w:rPr>
                <w:noProof/>
                <w:webHidden/>
              </w:rPr>
              <w:instrText xml:space="preserve"> PAGEREF _Toc41663948 \h </w:instrText>
            </w:r>
            <w:r w:rsidR="007C3AEB">
              <w:rPr>
                <w:noProof/>
                <w:webHidden/>
              </w:rPr>
            </w:r>
            <w:r w:rsidR="007C3AEB">
              <w:rPr>
                <w:noProof/>
                <w:webHidden/>
              </w:rPr>
              <w:fldChar w:fldCharType="separate"/>
            </w:r>
            <w:r w:rsidR="007C3AEB">
              <w:rPr>
                <w:noProof/>
                <w:webHidden/>
              </w:rPr>
              <w:t>67</w:t>
            </w:r>
            <w:r w:rsidR="007C3AEB">
              <w:rPr>
                <w:noProof/>
                <w:webHidden/>
              </w:rPr>
              <w:fldChar w:fldCharType="end"/>
            </w:r>
          </w:hyperlink>
        </w:p>
        <w:p w14:paraId="74002ADB" w14:textId="347AB9AC"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49" w:history="1">
            <w:r w:rsidR="007C3AEB" w:rsidRPr="002042E2">
              <w:rPr>
                <w:rStyle w:val="Lienhypertexte"/>
                <w:noProof/>
              </w:rPr>
              <w:t>92.</w:t>
            </w:r>
            <w:r w:rsidR="007C3AEB">
              <w:rPr>
                <w:rFonts w:asciiTheme="minorHAnsi" w:eastAsiaTheme="minorEastAsia" w:hAnsiTheme="minorHAnsi"/>
                <w:noProof/>
                <w:color w:val="auto"/>
                <w:lang w:eastAsia="fr-FR"/>
              </w:rPr>
              <w:tab/>
            </w:r>
            <w:r w:rsidR="007C3AEB" w:rsidRPr="002042E2">
              <w:rPr>
                <w:rStyle w:val="Lienhypertexte"/>
                <w:noProof/>
              </w:rPr>
              <w:t>Comment faire la réception du chantier (NOUVEAU) ?</w:t>
            </w:r>
            <w:r w:rsidR="007C3AEB">
              <w:rPr>
                <w:noProof/>
                <w:webHidden/>
              </w:rPr>
              <w:tab/>
            </w:r>
            <w:r w:rsidR="007C3AEB">
              <w:rPr>
                <w:noProof/>
                <w:webHidden/>
              </w:rPr>
              <w:fldChar w:fldCharType="begin"/>
            </w:r>
            <w:r w:rsidR="007C3AEB">
              <w:rPr>
                <w:noProof/>
                <w:webHidden/>
              </w:rPr>
              <w:instrText xml:space="preserve"> PAGEREF _Toc41663949 \h </w:instrText>
            </w:r>
            <w:r w:rsidR="007C3AEB">
              <w:rPr>
                <w:noProof/>
                <w:webHidden/>
              </w:rPr>
            </w:r>
            <w:r w:rsidR="007C3AEB">
              <w:rPr>
                <w:noProof/>
                <w:webHidden/>
              </w:rPr>
              <w:fldChar w:fldCharType="separate"/>
            </w:r>
            <w:r w:rsidR="007C3AEB">
              <w:rPr>
                <w:noProof/>
                <w:webHidden/>
              </w:rPr>
              <w:t>68</w:t>
            </w:r>
            <w:r w:rsidR="007C3AEB">
              <w:rPr>
                <w:noProof/>
                <w:webHidden/>
              </w:rPr>
              <w:fldChar w:fldCharType="end"/>
            </w:r>
          </w:hyperlink>
        </w:p>
        <w:p w14:paraId="45790E5E" w14:textId="5F1744EA" w:rsidR="007C3AEB" w:rsidRDefault="001D4F0E">
          <w:pPr>
            <w:pStyle w:val="TM2"/>
            <w:tabs>
              <w:tab w:val="right" w:leader="dot" w:pos="9062"/>
            </w:tabs>
            <w:rPr>
              <w:rFonts w:asciiTheme="minorHAnsi" w:eastAsiaTheme="minorEastAsia" w:hAnsiTheme="minorHAnsi"/>
              <w:noProof/>
              <w:color w:val="auto"/>
              <w:lang w:eastAsia="fr-FR"/>
            </w:rPr>
          </w:pPr>
          <w:hyperlink w:anchor="_Toc41663950" w:history="1">
            <w:r w:rsidR="007C3AEB" w:rsidRPr="002042E2">
              <w:rPr>
                <w:rStyle w:val="Lienhypertexte"/>
                <w:noProof/>
              </w:rPr>
              <w:t>Activité dans les locaux de clients – point particuliers</w:t>
            </w:r>
            <w:r w:rsidR="007C3AEB">
              <w:rPr>
                <w:noProof/>
                <w:webHidden/>
              </w:rPr>
              <w:tab/>
            </w:r>
            <w:r w:rsidR="007C3AEB">
              <w:rPr>
                <w:noProof/>
                <w:webHidden/>
              </w:rPr>
              <w:fldChar w:fldCharType="begin"/>
            </w:r>
            <w:r w:rsidR="007C3AEB">
              <w:rPr>
                <w:noProof/>
                <w:webHidden/>
              </w:rPr>
              <w:instrText xml:space="preserve"> PAGEREF _Toc41663950 \h </w:instrText>
            </w:r>
            <w:r w:rsidR="007C3AEB">
              <w:rPr>
                <w:noProof/>
                <w:webHidden/>
              </w:rPr>
            </w:r>
            <w:r w:rsidR="007C3AEB">
              <w:rPr>
                <w:noProof/>
                <w:webHidden/>
              </w:rPr>
              <w:fldChar w:fldCharType="separate"/>
            </w:r>
            <w:r w:rsidR="007C3AEB">
              <w:rPr>
                <w:noProof/>
                <w:webHidden/>
              </w:rPr>
              <w:t>69</w:t>
            </w:r>
            <w:r w:rsidR="007C3AEB">
              <w:rPr>
                <w:noProof/>
                <w:webHidden/>
              </w:rPr>
              <w:fldChar w:fldCharType="end"/>
            </w:r>
          </w:hyperlink>
        </w:p>
        <w:p w14:paraId="5028FAE6" w14:textId="2C50D7F1"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51" w:history="1">
            <w:r w:rsidR="007C3AEB" w:rsidRPr="002042E2">
              <w:rPr>
                <w:rStyle w:val="Lienhypertexte"/>
                <w:noProof/>
              </w:rPr>
              <w:t>93.</w:t>
            </w:r>
            <w:r w:rsidR="007C3AEB">
              <w:rPr>
                <w:rFonts w:asciiTheme="minorHAnsi" w:eastAsiaTheme="minorEastAsia" w:hAnsiTheme="minorHAnsi"/>
                <w:noProof/>
                <w:color w:val="auto"/>
                <w:lang w:eastAsia="fr-FR"/>
              </w:rPr>
              <w:tab/>
            </w:r>
            <w:r w:rsidR="007C3AEB" w:rsidRPr="002042E2">
              <w:rPr>
                <w:rStyle w:val="Lienhypertexte"/>
                <w:noProof/>
              </w:rPr>
              <w:t>Comment savoir si le client chez qui j’interviens est malade ?</w:t>
            </w:r>
            <w:r w:rsidR="007C3AEB">
              <w:rPr>
                <w:noProof/>
                <w:webHidden/>
              </w:rPr>
              <w:tab/>
            </w:r>
            <w:r w:rsidR="007C3AEB">
              <w:rPr>
                <w:noProof/>
                <w:webHidden/>
              </w:rPr>
              <w:fldChar w:fldCharType="begin"/>
            </w:r>
            <w:r w:rsidR="007C3AEB">
              <w:rPr>
                <w:noProof/>
                <w:webHidden/>
              </w:rPr>
              <w:instrText xml:space="preserve"> PAGEREF _Toc41663951 \h </w:instrText>
            </w:r>
            <w:r w:rsidR="007C3AEB">
              <w:rPr>
                <w:noProof/>
                <w:webHidden/>
              </w:rPr>
            </w:r>
            <w:r w:rsidR="007C3AEB">
              <w:rPr>
                <w:noProof/>
                <w:webHidden/>
              </w:rPr>
              <w:fldChar w:fldCharType="separate"/>
            </w:r>
            <w:r w:rsidR="007C3AEB">
              <w:rPr>
                <w:noProof/>
                <w:webHidden/>
              </w:rPr>
              <w:t>69</w:t>
            </w:r>
            <w:r w:rsidR="007C3AEB">
              <w:rPr>
                <w:noProof/>
                <w:webHidden/>
              </w:rPr>
              <w:fldChar w:fldCharType="end"/>
            </w:r>
          </w:hyperlink>
        </w:p>
        <w:p w14:paraId="4F2E1FB9" w14:textId="77BF3CD4"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52" w:history="1">
            <w:r w:rsidR="007C3AEB" w:rsidRPr="002042E2">
              <w:rPr>
                <w:rStyle w:val="Lienhypertexte"/>
                <w:noProof/>
              </w:rPr>
              <w:t>94.</w:t>
            </w:r>
            <w:r w:rsidR="007C3AEB">
              <w:rPr>
                <w:rFonts w:asciiTheme="minorHAnsi" w:eastAsiaTheme="minorEastAsia" w:hAnsiTheme="minorHAnsi"/>
                <w:noProof/>
                <w:color w:val="auto"/>
                <w:lang w:eastAsia="fr-FR"/>
              </w:rPr>
              <w:tab/>
            </w:r>
            <w:r w:rsidR="007C3AEB" w:rsidRPr="002042E2">
              <w:rPr>
                <w:rStyle w:val="Lienhypertexte"/>
                <w:noProof/>
              </w:rPr>
              <w:t>Comment nettoyer/désinfecter les surfaces de contact sur chantier ?</w:t>
            </w:r>
            <w:r w:rsidR="007C3AEB">
              <w:rPr>
                <w:noProof/>
                <w:webHidden/>
              </w:rPr>
              <w:tab/>
            </w:r>
            <w:r w:rsidR="007C3AEB">
              <w:rPr>
                <w:noProof/>
                <w:webHidden/>
              </w:rPr>
              <w:fldChar w:fldCharType="begin"/>
            </w:r>
            <w:r w:rsidR="007C3AEB">
              <w:rPr>
                <w:noProof/>
                <w:webHidden/>
              </w:rPr>
              <w:instrText xml:space="preserve"> PAGEREF _Toc41663952 \h </w:instrText>
            </w:r>
            <w:r w:rsidR="007C3AEB">
              <w:rPr>
                <w:noProof/>
                <w:webHidden/>
              </w:rPr>
            </w:r>
            <w:r w:rsidR="007C3AEB">
              <w:rPr>
                <w:noProof/>
                <w:webHidden/>
              </w:rPr>
              <w:fldChar w:fldCharType="separate"/>
            </w:r>
            <w:r w:rsidR="007C3AEB">
              <w:rPr>
                <w:noProof/>
                <w:webHidden/>
              </w:rPr>
              <w:t>70</w:t>
            </w:r>
            <w:r w:rsidR="007C3AEB">
              <w:rPr>
                <w:noProof/>
                <w:webHidden/>
              </w:rPr>
              <w:fldChar w:fldCharType="end"/>
            </w:r>
          </w:hyperlink>
        </w:p>
        <w:p w14:paraId="3783D1B3" w14:textId="60DE8EA4"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53" w:history="1">
            <w:r w:rsidR="007C3AEB" w:rsidRPr="002042E2">
              <w:rPr>
                <w:rStyle w:val="Lienhypertexte"/>
                <w:noProof/>
              </w:rPr>
              <w:t>95.</w:t>
            </w:r>
            <w:r w:rsidR="007C3AEB">
              <w:rPr>
                <w:rFonts w:asciiTheme="minorHAnsi" w:eastAsiaTheme="minorEastAsia" w:hAnsiTheme="minorHAnsi"/>
                <w:noProof/>
                <w:color w:val="auto"/>
                <w:lang w:eastAsia="fr-FR"/>
              </w:rPr>
              <w:tab/>
            </w:r>
            <w:r w:rsidR="007C3AEB" w:rsidRPr="002042E2">
              <w:rPr>
                <w:rStyle w:val="Lienhypertexte"/>
                <w:noProof/>
              </w:rPr>
              <w:t>Puis-je fournir un spray désinfectant et de l’essuie-main à usage unique en lieu et place de lingettes désinfectantes (NOUVEAU) ?</w:t>
            </w:r>
            <w:r w:rsidR="007C3AEB">
              <w:rPr>
                <w:noProof/>
                <w:webHidden/>
              </w:rPr>
              <w:tab/>
            </w:r>
            <w:r w:rsidR="007C3AEB">
              <w:rPr>
                <w:noProof/>
                <w:webHidden/>
              </w:rPr>
              <w:fldChar w:fldCharType="begin"/>
            </w:r>
            <w:r w:rsidR="007C3AEB">
              <w:rPr>
                <w:noProof/>
                <w:webHidden/>
              </w:rPr>
              <w:instrText xml:space="preserve"> PAGEREF _Toc41663953 \h </w:instrText>
            </w:r>
            <w:r w:rsidR="007C3AEB">
              <w:rPr>
                <w:noProof/>
                <w:webHidden/>
              </w:rPr>
            </w:r>
            <w:r w:rsidR="007C3AEB">
              <w:rPr>
                <w:noProof/>
                <w:webHidden/>
              </w:rPr>
              <w:fldChar w:fldCharType="separate"/>
            </w:r>
            <w:r w:rsidR="007C3AEB">
              <w:rPr>
                <w:noProof/>
                <w:webHidden/>
              </w:rPr>
              <w:t>70</w:t>
            </w:r>
            <w:r w:rsidR="007C3AEB">
              <w:rPr>
                <w:noProof/>
                <w:webHidden/>
              </w:rPr>
              <w:fldChar w:fldCharType="end"/>
            </w:r>
          </w:hyperlink>
        </w:p>
        <w:p w14:paraId="5710A388" w14:textId="4C9C5466" w:rsidR="007C3AEB" w:rsidRDefault="001D4F0E">
          <w:pPr>
            <w:pStyle w:val="TM3"/>
            <w:tabs>
              <w:tab w:val="right" w:leader="dot" w:pos="9062"/>
            </w:tabs>
            <w:rPr>
              <w:rFonts w:asciiTheme="minorHAnsi" w:eastAsiaTheme="minorEastAsia" w:hAnsiTheme="minorHAnsi"/>
              <w:noProof/>
              <w:color w:val="auto"/>
              <w:lang w:eastAsia="fr-FR"/>
            </w:rPr>
          </w:pPr>
          <w:hyperlink w:anchor="_Toc41663954" w:history="1">
            <w:r w:rsidR="007C3AEB" w:rsidRPr="002042E2">
              <w:rPr>
                <w:rStyle w:val="Lienhypertexte"/>
                <w:noProof/>
              </w:rPr>
              <w:t>Ventilation</w:t>
            </w:r>
            <w:r w:rsidR="007C3AEB">
              <w:rPr>
                <w:noProof/>
                <w:webHidden/>
              </w:rPr>
              <w:tab/>
            </w:r>
            <w:r w:rsidR="007C3AEB">
              <w:rPr>
                <w:noProof/>
                <w:webHidden/>
              </w:rPr>
              <w:fldChar w:fldCharType="begin"/>
            </w:r>
            <w:r w:rsidR="007C3AEB">
              <w:rPr>
                <w:noProof/>
                <w:webHidden/>
              </w:rPr>
              <w:instrText xml:space="preserve"> PAGEREF _Toc41663954 \h </w:instrText>
            </w:r>
            <w:r w:rsidR="007C3AEB">
              <w:rPr>
                <w:noProof/>
                <w:webHidden/>
              </w:rPr>
            </w:r>
            <w:r w:rsidR="007C3AEB">
              <w:rPr>
                <w:noProof/>
                <w:webHidden/>
              </w:rPr>
              <w:fldChar w:fldCharType="separate"/>
            </w:r>
            <w:r w:rsidR="007C3AEB">
              <w:rPr>
                <w:noProof/>
                <w:webHidden/>
              </w:rPr>
              <w:t>70</w:t>
            </w:r>
            <w:r w:rsidR="007C3AEB">
              <w:rPr>
                <w:noProof/>
                <w:webHidden/>
              </w:rPr>
              <w:fldChar w:fldCharType="end"/>
            </w:r>
          </w:hyperlink>
        </w:p>
        <w:p w14:paraId="345E7AA3" w14:textId="03BECC13"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55" w:history="1">
            <w:r w:rsidR="007C3AEB" w:rsidRPr="002042E2">
              <w:rPr>
                <w:rStyle w:val="Lienhypertexte"/>
                <w:noProof/>
              </w:rPr>
              <w:t>96.</w:t>
            </w:r>
            <w:r w:rsidR="007C3AEB">
              <w:rPr>
                <w:rFonts w:asciiTheme="minorHAnsi" w:eastAsiaTheme="minorEastAsia" w:hAnsiTheme="minorHAnsi"/>
                <w:noProof/>
                <w:color w:val="auto"/>
                <w:lang w:eastAsia="fr-FR"/>
              </w:rPr>
              <w:tab/>
            </w:r>
            <w:r w:rsidR="007C3AEB" w:rsidRPr="002042E2">
              <w:rPr>
                <w:rStyle w:val="Lienhypertexte"/>
                <w:noProof/>
              </w:rPr>
              <w:t>Y-a-t-il un risque pour les compagnons travaillant à proximité des sorties de VMC ou de climatisation ou en remplacement de celles-ci (NOUVEAU) ?</w:t>
            </w:r>
            <w:r w:rsidR="007C3AEB">
              <w:rPr>
                <w:noProof/>
                <w:webHidden/>
              </w:rPr>
              <w:tab/>
            </w:r>
            <w:r w:rsidR="007C3AEB">
              <w:rPr>
                <w:noProof/>
                <w:webHidden/>
              </w:rPr>
              <w:fldChar w:fldCharType="begin"/>
            </w:r>
            <w:r w:rsidR="007C3AEB">
              <w:rPr>
                <w:noProof/>
                <w:webHidden/>
              </w:rPr>
              <w:instrText xml:space="preserve"> PAGEREF _Toc41663955 \h </w:instrText>
            </w:r>
            <w:r w:rsidR="007C3AEB">
              <w:rPr>
                <w:noProof/>
                <w:webHidden/>
              </w:rPr>
            </w:r>
            <w:r w:rsidR="007C3AEB">
              <w:rPr>
                <w:noProof/>
                <w:webHidden/>
              </w:rPr>
              <w:fldChar w:fldCharType="separate"/>
            </w:r>
            <w:r w:rsidR="007C3AEB">
              <w:rPr>
                <w:noProof/>
                <w:webHidden/>
              </w:rPr>
              <w:t>70</w:t>
            </w:r>
            <w:r w:rsidR="007C3AEB">
              <w:rPr>
                <w:noProof/>
                <w:webHidden/>
              </w:rPr>
              <w:fldChar w:fldCharType="end"/>
            </w:r>
          </w:hyperlink>
        </w:p>
        <w:p w14:paraId="27939E13" w14:textId="72AFA7FF"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56" w:history="1">
            <w:r w:rsidR="007C3AEB" w:rsidRPr="002042E2">
              <w:rPr>
                <w:rStyle w:val="Lienhypertexte"/>
                <w:noProof/>
              </w:rPr>
              <w:t>97.</w:t>
            </w:r>
            <w:r w:rsidR="007C3AEB">
              <w:rPr>
                <w:rFonts w:asciiTheme="minorHAnsi" w:eastAsiaTheme="minorEastAsia" w:hAnsiTheme="minorHAnsi"/>
                <w:noProof/>
                <w:color w:val="auto"/>
                <w:lang w:eastAsia="fr-FR"/>
              </w:rPr>
              <w:tab/>
            </w:r>
            <w:r w:rsidR="007C3AEB" w:rsidRPr="002042E2">
              <w:rPr>
                <w:rStyle w:val="Lienhypertexte"/>
                <w:noProof/>
              </w:rPr>
              <w:t>Est-ce que je peux créer un risque à autrui en toussant ou éternuant sans protection à proximité d’une prise d’air en terrasse (VMC double flux), ou en bordure de toiture (exemple de balcon avec table en contrebas) (NOUVEAU) ?</w:t>
            </w:r>
            <w:r w:rsidR="007C3AEB">
              <w:rPr>
                <w:noProof/>
                <w:webHidden/>
              </w:rPr>
              <w:tab/>
            </w:r>
            <w:r w:rsidR="007C3AEB">
              <w:rPr>
                <w:noProof/>
                <w:webHidden/>
              </w:rPr>
              <w:fldChar w:fldCharType="begin"/>
            </w:r>
            <w:r w:rsidR="007C3AEB">
              <w:rPr>
                <w:noProof/>
                <w:webHidden/>
              </w:rPr>
              <w:instrText xml:space="preserve"> PAGEREF _Toc41663956 \h </w:instrText>
            </w:r>
            <w:r w:rsidR="007C3AEB">
              <w:rPr>
                <w:noProof/>
                <w:webHidden/>
              </w:rPr>
            </w:r>
            <w:r w:rsidR="007C3AEB">
              <w:rPr>
                <w:noProof/>
                <w:webHidden/>
              </w:rPr>
              <w:fldChar w:fldCharType="separate"/>
            </w:r>
            <w:r w:rsidR="007C3AEB">
              <w:rPr>
                <w:noProof/>
                <w:webHidden/>
              </w:rPr>
              <w:t>71</w:t>
            </w:r>
            <w:r w:rsidR="007C3AEB">
              <w:rPr>
                <w:noProof/>
                <w:webHidden/>
              </w:rPr>
              <w:fldChar w:fldCharType="end"/>
            </w:r>
          </w:hyperlink>
        </w:p>
        <w:p w14:paraId="65241717" w14:textId="79A0C1BB"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57" w:history="1">
            <w:r w:rsidR="007C3AEB" w:rsidRPr="002042E2">
              <w:rPr>
                <w:rStyle w:val="Lienhypertexte"/>
                <w:noProof/>
              </w:rPr>
              <w:t>98.</w:t>
            </w:r>
            <w:r w:rsidR="007C3AEB">
              <w:rPr>
                <w:rFonts w:asciiTheme="minorHAnsi" w:eastAsiaTheme="minorEastAsia" w:hAnsiTheme="minorHAnsi"/>
                <w:noProof/>
                <w:color w:val="auto"/>
                <w:lang w:eastAsia="fr-FR"/>
              </w:rPr>
              <w:tab/>
            </w:r>
            <w:r w:rsidR="007C3AEB" w:rsidRPr="002042E2">
              <w:rPr>
                <w:rStyle w:val="Lienhypertexte"/>
                <w:noProof/>
              </w:rPr>
              <w:t>Faut-il arrêter la ventilation dans les logements (individuels et collectifs) (NOUVEAU) ?</w:t>
            </w:r>
            <w:r w:rsidR="007C3AEB">
              <w:rPr>
                <w:noProof/>
                <w:webHidden/>
              </w:rPr>
              <w:tab/>
            </w:r>
            <w:r w:rsidR="007C3AEB">
              <w:rPr>
                <w:noProof/>
                <w:webHidden/>
              </w:rPr>
              <w:fldChar w:fldCharType="begin"/>
            </w:r>
            <w:r w:rsidR="007C3AEB">
              <w:rPr>
                <w:noProof/>
                <w:webHidden/>
              </w:rPr>
              <w:instrText xml:space="preserve"> PAGEREF _Toc41663957 \h </w:instrText>
            </w:r>
            <w:r w:rsidR="007C3AEB">
              <w:rPr>
                <w:noProof/>
                <w:webHidden/>
              </w:rPr>
            </w:r>
            <w:r w:rsidR="007C3AEB">
              <w:rPr>
                <w:noProof/>
                <w:webHidden/>
              </w:rPr>
              <w:fldChar w:fldCharType="separate"/>
            </w:r>
            <w:r w:rsidR="007C3AEB">
              <w:rPr>
                <w:noProof/>
                <w:webHidden/>
              </w:rPr>
              <w:t>71</w:t>
            </w:r>
            <w:r w:rsidR="007C3AEB">
              <w:rPr>
                <w:noProof/>
                <w:webHidden/>
              </w:rPr>
              <w:fldChar w:fldCharType="end"/>
            </w:r>
          </w:hyperlink>
        </w:p>
        <w:p w14:paraId="3496C58B" w14:textId="20EF93D7"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58" w:history="1">
            <w:r w:rsidR="007C3AEB" w:rsidRPr="002042E2">
              <w:rPr>
                <w:rStyle w:val="Lienhypertexte"/>
                <w:noProof/>
              </w:rPr>
              <w:t>99.</w:t>
            </w:r>
            <w:r w:rsidR="007C3AEB">
              <w:rPr>
                <w:rFonts w:asciiTheme="minorHAnsi" w:eastAsiaTheme="minorEastAsia" w:hAnsiTheme="minorHAnsi"/>
                <w:noProof/>
                <w:color w:val="auto"/>
                <w:lang w:eastAsia="fr-FR"/>
              </w:rPr>
              <w:tab/>
            </w:r>
            <w:r w:rsidR="007C3AEB" w:rsidRPr="002042E2">
              <w:rPr>
                <w:rStyle w:val="Lienhypertexte"/>
                <w:noProof/>
              </w:rPr>
              <w:t>Est-ce que les systèmes d’aspiration dans les ateliers ou les compresseurs peuvent diffuser le virus par les écoulements d’air qu’ils peuvent produire ? Faut-il continuer à les utiliser (NOUVEAU) ?</w:t>
            </w:r>
            <w:r w:rsidR="007C3AEB">
              <w:rPr>
                <w:noProof/>
                <w:webHidden/>
              </w:rPr>
              <w:tab/>
            </w:r>
            <w:r w:rsidR="007C3AEB">
              <w:rPr>
                <w:noProof/>
                <w:webHidden/>
              </w:rPr>
              <w:fldChar w:fldCharType="begin"/>
            </w:r>
            <w:r w:rsidR="007C3AEB">
              <w:rPr>
                <w:noProof/>
                <w:webHidden/>
              </w:rPr>
              <w:instrText xml:space="preserve"> PAGEREF _Toc41663958 \h </w:instrText>
            </w:r>
            <w:r w:rsidR="007C3AEB">
              <w:rPr>
                <w:noProof/>
                <w:webHidden/>
              </w:rPr>
            </w:r>
            <w:r w:rsidR="007C3AEB">
              <w:rPr>
                <w:noProof/>
                <w:webHidden/>
              </w:rPr>
              <w:fldChar w:fldCharType="separate"/>
            </w:r>
            <w:r w:rsidR="007C3AEB">
              <w:rPr>
                <w:noProof/>
                <w:webHidden/>
              </w:rPr>
              <w:t>71</w:t>
            </w:r>
            <w:r w:rsidR="007C3AEB">
              <w:rPr>
                <w:noProof/>
                <w:webHidden/>
              </w:rPr>
              <w:fldChar w:fldCharType="end"/>
            </w:r>
          </w:hyperlink>
        </w:p>
        <w:p w14:paraId="17252676" w14:textId="5677B212" w:rsidR="007C3AEB" w:rsidRDefault="001D4F0E">
          <w:pPr>
            <w:pStyle w:val="TM3"/>
            <w:tabs>
              <w:tab w:val="right" w:leader="dot" w:pos="9062"/>
            </w:tabs>
            <w:rPr>
              <w:rFonts w:asciiTheme="minorHAnsi" w:eastAsiaTheme="minorEastAsia" w:hAnsiTheme="minorHAnsi"/>
              <w:noProof/>
              <w:color w:val="auto"/>
              <w:lang w:eastAsia="fr-FR"/>
            </w:rPr>
          </w:pPr>
          <w:hyperlink w:anchor="_Toc41663959" w:history="1">
            <w:r w:rsidR="007C3AEB" w:rsidRPr="002042E2">
              <w:rPr>
                <w:rStyle w:val="Lienhypertexte"/>
                <w:noProof/>
              </w:rPr>
              <w:t>Echafaudages</w:t>
            </w:r>
            <w:r w:rsidR="007C3AEB">
              <w:rPr>
                <w:noProof/>
                <w:webHidden/>
              </w:rPr>
              <w:tab/>
            </w:r>
            <w:r w:rsidR="007C3AEB">
              <w:rPr>
                <w:noProof/>
                <w:webHidden/>
              </w:rPr>
              <w:fldChar w:fldCharType="begin"/>
            </w:r>
            <w:r w:rsidR="007C3AEB">
              <w:rPr>
                <w:noProof/>
                <w:webHidden/>
              </w:rPr>
              <w:instrText xml:space="preserve"> PAGEREF _Toc41663959 \h </w:instrText>
            </w:r>
            <w:r w:rsidR="007C3AEB">
              <w:rPr>
                <w:noProof/>
                <w:webHidden/>
              </w:rPr>
            </w:r>
            <w:r w:rsidR="007C3AEB">
              <w:rPr>
                <w:noProof/>
                <w:webHidden/>
              </w:rPr>
              <w:fldChar w:fldCharType="separate"/>
            </w:r>
            <w:r w:rsidR="007C3AEB">
              <w:rPr>
                <w:noProof/>
                <w:webHidden/>
              </w:rPr>
              <w:t>72</w:t>
            </w:r>
            <w:r w:rsidR="007C3AEB">
              <w:rPr>
                <w:noProof/>
                <w:webHidden/>
              </w:rPr>
              <w:fldChar w:fldCharType="end"/>
            </w:r>
          </w:hyperlink>
        </w:p>
        <w:p w14:paraId="074142DB" w14:textId="2477BF9F"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60" w:history="1">
            <w:r w:rsidR="007C3AEB" w:rsidRPr="002042E2">
              <w:rPr>
                <w:rStyle w:val="Lienhypertexte"/>
                <w:noProof/>
              </w:rPr>
              <w:t>100.</w:t>
            </w:r>
            <w:r w:rsidR="007C3AEB">
              <w:rPr>
                <w:rFonts w:asciiTheme="minorHAnsi" w:eastAsiaTheme="minorEastAsia" w:hAnsiTheme="minorHAnsi"/>
                <w:noProof/>
                <w:color w:val="auto"/>
                <w:lang w:eastAsia="fr-FR"/>
              </w:rPr>
              <w:tab/>
            </w:r>
            <w:r w:rsidR="007C3AEB" w:rsidRPr="002042E2">
              <w:rPr>
                <w:rStyle w:val="Lienhypertexte"/>
                <w:noProof/>
              </w:rPr>
              <w:t>Comment procède-t-on pour monter et démonter l'échafaudage (NOUVEAU) ?</w:t>
            </w:r>
            <w:r w:rsidR="007C3AEB">
              <w:rPr>
                <w:noProof/>
                <w:webHidden/>
              </w:rPr>
              <w:tab/>
            </w:r>
            <w:r w:rsidR="007C3AEB">
              <w:rPr>
                <w:noProof/>
                <w:webHidden/>
              </w:rPr>
              <w:fldChar w:fldCharType="begin"/>
            </w:r>
            <w:r w:rsidR="007C3AEB">
              <w:rPr>
                <w:noProof/>
                <w:webHidden/>
              </w:rPr>
              <w:instrText xml:space="preserve"> PAGEREF _Toc41663960 \h </w:instrText>
            </w:r>
            <w:r w:rsidR="007C3AEB">
              <w:rPr>
                <w:noProof/>
                <w:webHidden/>
              </w:rPr>
            </w:r>
            <w:r w:rsidR="007C3AEB">
              <w:rPr>
                <w:noProof/>
                <w:webHidden/>
              </w:rPr>
              <w:fldChar w:fldCharType="separate"/>
            </w:r>
            <w:r w:rsidR="007C3AEB">
              <w:rPr>
                <w:noProof/>
                <w:webHidden/>
              </w:rPr>
              <w:t>72</w:t>
            </w:r>
            <w:r w:rsidR="007C3AEB">
              <w:rPr>
                <w:noProof/>
                <w:webHidden/>
              </w:rPr>
              <w:fldChar w:fldCharType="end"/>
            </w:r>
          </w:hyperlink>
        </w:p>
        <w:p w14:paraId="6DAE71B2" w14:textId="25A1FA1A"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61" w:history="1">
            <w:r w:rsidR="007C3AEB" w:rsidRPr="002042E2">
              <w:rPr>
                <w:rStyle w:val="Lienhypertexte"/>
                <w:noProof/>
              </w:rPr>
              <w:t>101.</w:t>
            </w:r>
            <w:r w:rsidR="007C3AEB">
              <w:rPr>
                <w:rFonts w:asciiTheme="minorHAnsi" w:eastAsiaTheme="minorEastAsia" w:hAnsiTheme="minorHAnsi"/>
                <w:noProof/>
                <w:color w:val="auto"/>
                <w:lang w:eastAsia="fr-FR"/>
              </w:rPr>
              <w:tab/>
            </w:r>
            <w:r w:rsidR="007C3AEB" w:rsidRPr="002042E2">
              <w:rPr>
                <w:rStyle w:val="Lienhypertexte"/>
                <w:noProof/>
              </w:rPr>
              <w:t>Dois-je nettoyer/désinfecter de manière régulière un échafaudage extérieur (lisses et sous-lisses) (NOUVEAU) ?</w:t>
            </w:r>
            <w:r w:rsidR="007C3AEB">
              <w:rPr>
                <w:noProof/>
                <w:webHidden/>
              </w:rPr>
              <w:tab/>
            </w:r>
            <w:r w:rsidR="007C3AEB">
              <w:rPr>
                <w:noProof/>
                <w:webHidden/>
              </w:rPr>
              <w:fldChar w:fldCharType="begin"/>
            </w:r>
            <w:r w:rsidR="007C3AEB">
              <w:rPr>
                <w:noProof/>
                <w:webHidden/>
              </w:rPr>
              <w:instrText xml:space="preserve"> PAGEREF _Toc41663961 \h </w:instrText>
            </w:r>
            <w:r w:rsidR="007C3AEB">
              <w:rPr>
                <w:noProof/>
                <w:webHidden/>
              </w:rPr>
            </w:r>
            <w:r w:rsidR="007C3AEB">
              <w:rPr>
                <w:noProof/>
                <w:webHidden/>
              </w:rPr>
              <w:fldChar w:fldCharType="separate"/>
            </w:r>
            <w:r w:rsidR="007C3AEB">
              <w:rPr>
                <w:noProof/>
                <w:webHidden/>
              </w:rPr>
              <w:t>72</w:t>
            </w:r>
            <w:r w:rsidR="007C3AEB">
              <w:rPr>
                <w:noProof/>
                <w:webHidden/>
              </w:rPr>
              <w:fldChar w:fldCharType="end"/>
            </w:r>
          </w:hyperlink>
        </w:p>
        <w:p w14:paraId="584CA4F6" w14:textId="44147596"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62" w:history="1">
            <w:r w:rsidR="007C3AEB" w:rsidRPr="002042E2">
              <w:rPr>
                <w:rStyle w:val="Lienhypertexte"/>
                <w:noProof/>
              </w:rPr>
              <w:t>102.</w:t>
            </w:r>
            <w:r w:rsidR="007C3AEB">
              <w:rPr>
                <w:rFonts w:asciiTheme="minorHAnsi" w:eastAsiaTheme="minorEastAsia" w:hAnsiTheme="minorHAnsi"/>
                <w:noProof/>
                <w:color w:val="auto"/>
                <w:lang w:eastAsia="fr-FR"/>
              </w:rPr>
              <w:tab/>
            </w:r>
            <w:r w:rsidR="007C3AEB" w:rsidRPr="002042E2">
              <w:rPr>
                <w:rStyle w:val="Lienhypertexte"/>
                <w:noProof/>
              </w:rPr>
              <w:t>Dois-je nettoyer/désinfecter de manière régulière un échafaudage en intérieur (NOUVEAU) ?</w:t>
            </w:r>
            <w:r w:rsidR="007C3AEB">
              <w:rPr>
                <w:noProof/>
                <w:webHidden/>
              </w:rPr>
              <w:tab/>
            </w:r>
            <w:r w:rsidR="007C3AEB">
              <w:rPr>
                <w:noProof/>
                <w:webHidden/>
              </w:rPr>
              <w:fldChar w:fldCharType="begin"/>
            </w:r>
            <w:r w:rsidR="007C3AEB">
              <w:rPr>
                <w:noProof/>
                <w:webHidden/>
              </w:rPr>
              <w:instrText xml:space="preserve"> PAGEREF _Toc41663962 \h </w:instrText>
            </w:r>
            <w:r w:rsidR="007C3AEB">
              <w:rPr>
                <w:noProof/>
                <w:webHidden/>
              </w:rPr>
            </w:r>
            <w:r w:rsidR="007C3AEB">
              <w:rPr>
                <w:noProof/>
                <w:webHidden/>
              </w:rPr>
              <w:fldChar w:fldCharType="separate"/>
            </w:r>
            <w:r w:rsidR="007C3AEB">
              <w:rPr>
                <w:noProof/>
                <w:webHidden/>
              </w:rPr>
              <w:t>73</w:t>
            </w:r>
            <w:r w:rsidR="007C3AEB">
              <w:rPr>
                <w:noProof/>
                <w:webHidden/>
              </w:rPr>
              <w:fldChar w:fldCharType="end"/>
            </w:r>
          </w:hyperlink>
        </w:p>
        <w:p w14:paraId="0F614F68" w14:textId="37943DEC"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63" w:history="1">
            <w:r w:rsidR="007C3AEB" w:rsidRPr="002042E2">
              <w:rPr>
                <w:rStyle w:val="Lienhypertexte"/>
                <w:noProof/>
              </w:rPr>
              <w:t>103.</w:t>
            </w:r>
            <w:r w:rsidR="007C3AEB">
              <w:rPr>
                <w:rFonts w:asciiTheme="minorHAnsi" w:eastAsiaTheme="minorEastAsia" w:hAnsiTheme="minorHAnsi"/>
                <w:noProof/>
                <w:color w:val="auto"/>
                <w:lang w:eastAsia="fr-FR"/>
              </w:rPr>
              <w:tab/>
            </w:r>
            <w:r w:rsidR="007C3AEB" w:rsidRPr="002042E2">
              <w:rPr>
                <w:rStyle w:val="Lienhypertexte"/>
                <w:noProof/>
              </w:rPr>
              <w:t>Comment procède-t-on sur l'échafaudage lors du grattage de l'enduit (NOUVEAU) ?</w:t>
            </w:r>
            <w:r w:rsidR="007C3AEB">
              <w:rPr>
                <w:noProof/>
                <w:webHidden/>
              </w:rPr>
              <w:tab/>
            </w:r>
            <w:r w:rsidR="007C3AEB">
              <w:rPr>
                <w:noProof/>
                <w:webHidden/>
              </w:rPr>
              <w:fldChar w:fldCharType="begin"/>
            </w:r>
            <w:r w:rsidR="007C3AEB">
              <w:rPr>
                <w:noProof/>
                <w:webHidden/>
              </w:rPr>
              <w:instrText xml:space="preserve"> PAGEREF _Toc41663963 \h </w:instrText>
            </w:r>
            <w:r w:rsidR="007C3AEB">
              <w:rPr>
                <w:noProof/>
                <w:webHidden/>
              </w:rPr>
            </w:r>
            <w:r w:rsidR="007C3AEB">
              <w:rPr>
                <w:noProof/>
                <w:webHidden/>
              </w:rPr>
              <w:fldChar w:fldCharType="separate"/>
            </w:r>
            <w:r w:rsidR="007C3AEB">
              <w:rPr>
                <w:noProof/>
                <w:webHidden/>
              </w:rPr>
              <w:t>73</w:t>
            </w:r>
            <w:r w:rsidR="007C3AEB">
              <w:rPr>
                <w:noProof/>
                <w:webHidden/>
              </w:rPr>
              <w:fldChar w:fldCharType="end"/>
            </w:r>
          </w:hyperlink>
        </w:p>
        <w:p w14:paraId="232FFAB0" w14:textId="20D6838F"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64" w:history="1">
            <w:r w:rsidR="007C3AEB" w:rsidRPr="002042E2">
              <w:rPr>
                <w:rStyle w:val="Lienhypertexte"/>
                <w:noProof/>
              </w:rPr>
              <w:t>104.</w:t>
            </w:r>
            <w:r w:rsidR="007C3AEB">
              <w:rPr>
                <w:rFonts w:asciiTheme="minorHAnsi" w:eastAsiaTheme="minorEastAsia" w:hAnsiTheme="minorHAnsi"/>
                <w:noProof/>
                <w:color w:val="auto"/>
                <w:lang w:eastAsia="fr-FR"/>
              </w:rPr>
              <w:tab/>
            </w:r>
            <w:r w:rsidR="007C3AEB" w:rsidRPr="002042E2">
              <w:rPr>
                <w:rStyle w:val="Lienhypertexte"/>
                <w:noProof/>
              </w:rPr>
              <w:t>Comment procède-t-on sur l'échafaudage lors de la projection et lissage de l'enduit (NOUVEAU) ?</w:t>
            </w:r>
            <w:r w:rsidR="007C3AEB">
              <w:rPr>
                <w:noProof/>
                <w:webHidden/>
              </w:rPr>
              <w:tab/>
            </w:r>
            <w:r w:rsidR="007C3AEB">
              <w:rPr>
                <w:noProof/>
                <w:webHidden/>
              </w:rPr>
              <w:fldChar w:fldCharType="begin"/>
            </w:r>
            <w:r w:rsidR="007C3AEB">
              <w:rPr>
                <w:noProof/>
                <w:webHidden/>
              </w:rPr>
              <w:instrText xml:space="preserve"> PAGEREF _Toc41663964 \h </w:instrText>
            </w:r>
            <w:r w:rsidR="007C3AEB">
              <w:rPr>
                <w:noProof/>
                <w:webHidden/>
              </w:rPr>
            </w:r>
            <w:r w:rsidR="007C3AEB">
              <w:rPr>
                <w:noProof/>
                <w:webHidden/>
              </w:rPr>
              <w:fldChar w:fldCharType="separate"/>
            </w:r>
            <w:r w:rsidR="007C3AEB">
              <w:rPr>
                <w:noProof/>
                <w:webHidden/>
              </w:rPr>
              <w:t>73</w:t>
            </w:r>
            <w:r w:rsidR="007C3AEB">
              <w:rPr>
                <w:noProof/>
                <w:webHidden/>
              </w:rPr>
              <w:fldChar w:fldCharType="end"/>
            </w:r>
          </w:hyperlink>
        </w:p>
        <w:p w14:paraId="02B0E45E" w14:textId="602F054F" w:rsidR="007C3AEB" w:rsidRDefault="001D4F0E">
          <w:pPr>
            <w:pStyle w:val="TM3"/>
            <w:tabs>
              <w:tab w:val="right" w:leader="dot" w:pos="9062"/>
            </w:tabs>
            <w:rPr>
              <w:rFonts w:asciiTheme="minorHAnsi" w:eastAsiaTheme="minorEastAsia" w:hAnsiTheme="minorHAnsi"/>
              <w:noProof/>
              <w:color w:val="auto"/>
              <w:lang w:eastAsia="fr-FR"/>
            </w:rPr>
          </w:pPr>
          <w:hyperlink w:anchor="_Toc41663965" w:history="1">
            <w:r w:rsidR="007C3AEB" w:rsidRPr="002042E2">
              <w:rPr>
                <w:rStyle w:val="Lienhypertexte"/>
                <w:noProof/>
              </w:rPr>
              <w:t>Pose de carrelages, chapes</w:t>
            </w:r>
            <w:r w:rsidR="007C3AEB">
              <w:rPr>
                <w:noProof/>
                <w:webHidden/>
              </w:rPr>
              <w:tab/>
            </w:r>
            <w:r w:rsidR="007C3AEB">
              <w:rPr>
                <w:noProof/>
                <w:webHidden/>
              </w:rPr>
              <w:fldChar w:fldCharType="begin"/>
            </w:r>
            <w:r w:rsidR="007C3AEB">
              <w:rPr>
                <w:noProof/>
                <w:webHidden/>
              </w:rPr>
              <w:instrText xml:space="preserve"> PAGEREF _Toc41663965 \h </w:instrText>
            </w:r>
            <w:r w:rsidR="007C3AEB">
              <w:rPr>
                <w:noProof/>
                <w:webHidden/>
              </w:rPr>
            </w:r>
            <w:r w:rsidR="007C3AEB">
              <w:rPr>
                <w:noProof/>
                <w:webHidden/>
              </w:rPr>
              <w:fldChar w:fldCharType="separate"/>
            </w:r>
            <w:r w:rsidR="007C3AEB">
              <w:rPr>
                <w:noProof/>
                <w:webHidden/>
              </w:rPr>
              <w:t>74</w:t>
            </w:r>
            <w:r w:rsidR="007C3AEB">
              <w:rPr>
                <w:noProof/>
                <w:webHidden/>
              </w:rPr>
              <w:fldChar w:fldCharType="end"/>
            </w:r>
          </w:hyperlink>
        </w:p>
        <w:p w14:paraId="5735A6FD" w14:textId="4CD36184"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66" w:history="1">
            <w:r w:rsidR="007C3AEB" w:rsidRPr="002042E2">
              <w:rPr>
                <w:rStyle w:val="Lienhypertexte"/>
                <w:noProof/>
              </w:rPr>
              <w:t>105.</w:t>
            </w:r>
            <w:r w:rsidR="007C3AEB">
              <w:rPr>
                <w:rFonts w:asciiTheme="minorHAnsi" w:eastAsiaTheme="minorEastAsia" w:hAnsiTheme="minorHAnsi"/>
                <w:noProof/>
                <w:color w:val="auto"/>
                <w:lang w:eastAsia="fr-FR"/>
              </w:rPr>
              <w:tab/>
            </w:r>
            <w:r w:rsidR="007C3AEB" w:rsidRPr="002042E2">
              <w:rPr>
                <w:rStyle w:val="Lienhypertexte"/>
                <w:noProof/>
              </w:rPr>
              <w:t>Lors du malaxage du ragréage, un opérateur verse le sac dans le seau et en même temps un autre fait fonctionner le mélangeur. Dans ce cas, faut-il un masque à poussière ou un FFP2 ou un masque chirurgical (NOUVEAU) ?</w:t>
            </w:r>
            <w:r w:rsidR="007C3AEB">
              <w:rPr>
                <w:noProof/>
                <w:webHidden/>
              </w:rPr>
              <w:tab/>
            </w:r>
            <w:r w:rsidR="007C3AEB">
              <w:rPr>
                <w:noProof/>
                <w:webHidden/>
              </w:rPr>
              <w:fldChar w:fldCharType="begin"/>
            </w:r>
            <w:r w:rsidR="007C3AEB">
              <w:rPr>
                <w:noProof/>
                <w:webHidden/>
              </w:rPr>
              <w:instrText xml:space="preserve"> PAGEREF _Toc41663966 \h </w:instrText>
            </w:r>
            <w:r w:rsidR="007C3AEB">
              <w:rPr>
                <w:noProof/>
                <w:webHidden/>
              </w:rPr>
            </w:r>
            <w:r w:rsidR="007C3AEB">
              <w:rPr>
                <w:noProof/>
                <w:webHidden/>
              </w:rPr>
              <w:fldChar w:fldCharType="separate"/>
            </w:r>
            <w:r w:rsidR="007C3AEB">
              <w:rPr>
                <w:noProof/>
                <w:webHidden/>
              </w:rPr>
              <w:t>74</w:t>
            </w:r>
            <w:r w:rsidR="007C3AEB">
              <w:rPr>
                <w:noProof/>
                <w:webHidden/>
              </w:rPr>
              <w:fldChar w:fldCharType="end"/>
            </w:r>
          </w:hyperlink>
        </w:p>
        <w:p w14:paraId="405424A2" w14:textId="232986D5"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67" w:history="1">
            <w:r w:rsidR="007C3AEB" w:rsidRPr="002042E2">
              <w:rPr>
                <w:rStyle w:val="Lienhypertexte"/>
                <w:noProof/>
              </w:rPr>
              <w:t>106.</w:t>
            </w:r>
            <w:r w:rsidR="007C3AEB">
              <w:rPr>
                <w:rFonts w:asciiTheme="minorHAnsi" w:eastAsiaTheme="minorEastAsia" w:hAnsiTheme="minorHAnsi"/>
                <w:noProof/>
                <w:color w:val="auto"/>
                <w:lang w:eastAsia="fr-FR"/>
              </w:rPr>
              <w:tab/>
            </w:r>
            <w:r w:rsidR="007C3AEB" w:rsidRPr="002042E2">
              <w:rPr>
                <w:rStyle w:val="Lienhypertexte"/>
                <w:noProof/>
              </w:rPr>
              <w:t>Mes conditions de mise en œuvre m'obligent à bloquer les courants d'air et obstruer les parois: est-ce que je peux intervenir en sécurité vis-à-vis du virus (NOUVEAU) ?</w:t>
            </w:r>
            <w:r w:rsidR="007C3AEB">
              <w:rPr>
                <w:noProof/>
                <w:webHidden/>
              </w:rPr>
              <w:tab/>
            </w:r>
            <w:r w:rsidR="007C3AEB">
              <w:rPr>
                <w:noProof/>
                <w:webHidden/>
              </w:rPr>
              <w:fldChar w:fldCharType="begin"/>
            </w:r>
            <w:r w:rsidR="007C3AEB">
              <w:rPr>
                <w:noProof/>
                <w:webHidden/>
              </w:rPr>
              <w:instrText xml:space="preserve"> PAGEREF _Toc41663967 \h </w:instrText>
            </w:r>
            <w:r w:rsidR="007C3AEB">
              <w:rPr>
                <w:noProof/>
                <w:webHidden/>
              </w:rPr>
            </w:r>
            <w:r w:rsidR="007C3AEB">
              <w:rPr>
                <w:noProof/>
                <w:webHidden/>
              </w:rPr>
              <w:fldChar w:fldCharType="separate"/>
            </w:r>
            <w:r w:rsidR="007C3AEB">
              <w:rPr>
                <w:noProof/>
                <w:webHidden/>
              </w:rPr>
              <w:t>74</w:t>
            </w:r>
            <w:r w:rsidR="007C3AEB">
              <w:rPr>
                <w:noProof/>
                <w:webHidden/>
              </w:rPr>
              <w:fldChar w:fldCharType="end"/>
            </w:r>
          </w:hyperlink>
        </w:p>
        <w:p w14:paraId="770E3AD5" w14:textId="5D2FC287"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68" w:history="1">
            <w:r w:rsidR="007C3AEB" w:rsidRPr="002042E2">
              <w:rPr>
                <w:rStyle w:val="Lienhypertexte"/>
                <w:noProof/>
              </w:rPr>
              <w:t>107.</w:t>
            </w:r>
            <w:r w:rsidR="007C3AEB">
              <w:rPr>
                <w:rFonts w:asciiTheme="minorHAnsi" w:eastAsiaTheme="minorEastAsia" w:hAnsiTheme="minorHAnsi"/>
                <w:noProof/>
                <w:color w:val="auto"/>
                <w:lang w:eastAsia="fr-FR"/>
              </w:rPr>
              <w:tab/>
            </w:r>
            <w:r w:rsidR="007C3AEB" w:rsidRPr="002042E2">
              <w:rPr>
                <w:rStyle w:val="Lienhypertexte"/>
                <w:noProof/>
              </w:rPr>
              <w:t>Face à la nécessité de nettoyer/désinfecter tout matériel lors du changement de main entre opérateurs, comment procéder au poste de mélange qui transmet les bassines de produit aux collègues applicateurs toute la journée (NOUVEAU) ?</w:t>
            </w:r>
            <w:r w:rsidR="007C3AEB">
              <w:rPr>
                <w:noProof/>
                <w:webHidden/>
              </w:rPr>
              <w:tab/>
            </w:r>
            <w:r w:rsidR="007C3AEB">
              <w:rPr>
                <w:noProof/>
                <w:webHidden/>
              </w:rPr>
              <w:fldChar w:fldCharType="begin"/>
            </w:r>
            <w:r w:rsidR="007C3AEB">
              <w:rPr>
                <w:noProof/>
                <w:webHidden/>
              </w:rPr>
              <w:instrText xml:space="preserve"> PAGEREF _Toc41663968 \h </w:instrText>
            </w:r>
            <w:r w:rsidR="007C3AEB">
              <w:rPr>
                <w:noProof/>
                <w:webHidden/>
              </w:rPr>
            </w:r>
            <w:r w:rsidR="007C3AEB">
              <w:rPr>
                <w:noProof/>
                <w:webHidden/>
              </w:rPr>
              <w:fldChar w:fldCharType="separate"/>
            </w:r>
            <w:r w:rsidR="007C3AEB">
              <w:rPr>
                <w:noProof/>
                <w:webHidden/>
              </w:rPr>
              <w:t>74</w:t>
            </w:r>
            <w:r w:rsidR="007C3AEB">
              <w:rPr>
                <w:noProof/>
                <w:webHidden/>
              </w:rPr>
              <w:fldChar w:fldCharType="end"/>
            </w:r>
          </w:hyperlink>
        </w:p>
        <w:p w14:paraId="77F3F15D" w14:textId="712A24A9" w:rsidR="007C3AEB" w:rsidRDefault="001D4F0E">
          <w:pPr>
            <w:pStyle w:val="TM3"/>
            <w:tabs>
              <w:tab w:val="right" w:leader="dot" w:pos="9062"/>
            </w:tabs>
            <w:rPr>
              <w:rFonts w:asciiTheme="minorHAnsi" w:eastAsiaTheme="minorEastAsia" w:hAnsiTheme="minorHAnsi"/>
              <w:noProof/>
              <w:color w:val="auto"/>
              <w:lang w:eastAsia="fr-FR"/>
            </w:rPr>
          </w:pPr>
          <w:hyperlink w:anchor="_Toc41663969" w:history="1">
            <w:r w:rsidR="007C3AEB" w:rsidRPr="002042E2">
              <w:rPr>
                <w:rStyle w:val="Lienhypertexte"/>
                <w:noProof/>
              </w:rPr>
              <w:t>Plomberie</w:t>
            </w:r>
            <w:r w:rsidR="007C3AEB">
              <w:rPr>
                <w:noProof/>
                <w:webHidden/>
              </w:rPr>
              <w:tab/>
            </w:r>
            <w:r w:rsidR="007C3AEB">
              <w:rPr>
                <w:noProof/>
                <w:webHidden/>
              </w:rPr>
              <w:fldChar w:fldCharType="begin"/>
            </w:r>
            <w:r w:rsidR="007C3AEB">
              <w:rPr>
                <w:noProof/>
                <w:webHidden/>
              </w:rPr>
              <w:instrText xml:space="preserve"> PAGEREF _Toc41663969 \h </w:instrText>
            </w:r>
            <w:r w:rsidR="007C3AEB">
              <w:rPr>
                <w:noProof/>
                <w:webHidden/>
              </w:rPr>
            </w:r>
            <w:r w:rsidR="007C3AEB">
              <w:rPr>
                <w:noProof/>
                <w:webHidden/>
              </w:rPr>
              <w:fldChar w:fldCharType="separate"/>
            </w:r>
            <w:r w:rsidR="007C3AEB">
              <w:rPr>
                <w:noProof/>
                <w:webHidden/>
              </w:rPr>
              <w:t>75</w:t>
            </w:r>
            <w:r w:rsidR="007C3AEB">
              <w:rPr>
                <w:noProof/>
                <w:webHidden/>
              </w:rPr>
              <w:fldChar w:fldCharType="end"/>
            </w:r>
          </w:hyperlink>
        </w:p>
        <w:p w14:paraId="647F83E1" w14:textId="13D5D444"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70" w:history="1">
            <w:r w:rsidR="007C3AEB" w:rsidRPr="002042E2">
              <w:rPr>
                <w:rStyle w:val="Lienhypertexte"/>
                <w:noProof/>
              </w:rPr>
              <w:t>108.</w:t>
            </w:r>
            <w:r w:rsidR="007C3AEB">
              <w:rPr>
                <w:rFonts w:asciiTheme="minorHAnsi" w:eastAsiaTheme="minorEastAsia" w:hAnsiTheme="minorHAnsi"/>
                <w:noProof/>
                <w:color w:val="auto"/>
                <w:lang w:eastAsia="fr-FR"/>
              </w:rPr>
              <w:tab/>
            </w:r>
            <w:r w:rsidR="007C3AEB" w:rsidRPr="002042E2">
              <w:rPr>
                <w:rStyle w:val="Lienhypertexte"/>
                <w:noProof/>
              </w:rPr>
              <w:t>Quels mesures dois-je mettre en place pour éviter un risque de contamination au COVID-19 lors d’une intervention pour déboucher une canalisation (NOUVEAU) ?</w:t>
            </w:r>
            <w:r w:rsidR="007C3AEB">
              <w:rPr>
                <w:noProof/>
                <w:webHidden/>
              </w:rPr>
              <w:tab/>
            </w:r>
            <w:r w:rsidR="007C3AEB">
              <w:rPr>
                <w:noProof/>
                <w:webHidden/>
              </w:rPr>
              <w:fldChar w:fldCharType="begin"/>
            </w:r>
            <w:r w:rsidR="007C3AEB">
              <w:rPr>
                <w:noProof/>
                <w:webHidden/>
              </w:rPr>
              <w:instrText xml:space="preserve"> PAGEREF _Toc41663970 \h </w:instrText>
            </w:r>
            <w:r w:rsidR="007C3AEB">
              <w:rPr>
                <w:noProof/>
                <w:webHidden/>
              </w:rPr>
            </w:r>
            <w:r w:rsidR="007C3AEB">
              <w:rPr>
                <w:noProof/>
                <w:webHidden/>
              </w:rPr>
              <w:fldChar w:fldCharType="separate"/>
            </w:r>
            <w:r w:rsidR="007C3AEB">
              <w:rPr>
                <w:noProof/>
                <w:webHidden/>
              </w:rPr>
              <w:t>75</w:t>
            </w:r>
            <w:r w:rsidR="007C3AEB">
              <w:rPr>
                <w:noProof/>
                <w:webHidden/>
              </w:rPr>
              <w:fldChar w:fldCharType="end"/>
            </w:r>
          </w:hyperlink>
        </w:p>
        <w:p w14:paraId="0AF33BC3" w14:textId="3864ECD5" w:rsidR="007C3AEB" w:rsidRDefault="001D4F0E">
          <w:pPr>
            <w:pStyle w:val="TM3"/>
            <w:tabs>
              <w:tab w:val="right" w:leader="dot" w:pos="9062"/>
            </w:tabs>
            <w:rPr>
              <w:rFonts w:asciiTheme="minorHAnsi" w:eastAsiaTheme="minorEastAsia" w:hAnsiTheme="minorHAnsi"/>
              <w:noProof/>
              <w:color w:val="auto"/>
              <w:lang w:eastAsia="fr-FR"/>
            </w:rPr>
          </w:pPr>
          <w:hyperlink w:anchor="_Toc41663971" w:history="1">
            <w:r w:rsidR="007C3AEB" w:rsidRPr="002042E2">
              <w:rPr>
                <w:rStyle w:val="Lienhypertexte"/>
                <w:noProof/>
              </w:rPr>
              <w:t>Amiante</w:t>
            </w:r>
            <w:r w:rsidR="007C3AEB">
              <w:rPr>
                <w:noProof/>
                <w:webHidden/>
              </w:rPr>
              <w:tab/>
            </w:r>
            <w:r w:rsidR="007C3AEB">
              <w:rPr>
                <w:noProof/>
                <w:webHidden/>
              </w:rPr>
              <w:fldChar w:fldCharType="begin"/>
            </w:r>
            <w:r w:rsidR="007C3AEB">
              <w:rPr>
                <w:noProof/>
                <w:webHidden/>
              </w:rPr>
              <w:instrText xml:space="preserve"> PAGEREF _Toc41663971 \h </w:instrText>
            </w:r>
            <w:r w:rsidR="007C3AEB">
              <w:rPr>
                <w:noProof/>
                <w:webHidden/>
              </w:rPr>
            </w:r>
            <w:r w:rsidR="007C3AEB">
              <w:rPr>
                <w:noProof/>
                <w:webHidden/>
              </w:rPr>
              <w:fldChar w:fldCharType="separate"/>
            </w:r>
            <w:r w:rsidR="007C3AEB">
              <w:rPr>
                <w:noProof/>
                <w:webHidden/>
              </w:rPr>
              <w:t>75</w:t>
            </w:r>
            <w:r w:rsidR="007C3AEB">
              <w:rPr>
                <w:noProof/>
                <w:webHidden/>
              </w:rPr>
              <w:fldChar w:fldCharType="end"/>
            </w:r>
          </w:hyperlink>
        </w:p>
        <w:p w14:paraId="30486655" w14:textId="68559245" w:rsidR="007C3AEB" w:rsidRDefault="001D4F0E">
          <w:pPr>
            <w:pStyle w:val="TM3"/>
            <w:tabs>
              <w:tab w:val="left" w:pos="1100"/>
              <w:tab w:val="right" w:leader="dot" w:pos="9062"/>
            </w:tabs>
            <w:rPr>
              <w:rFonts w:asciiTheme="minorHAnsi" w:eastAsiaTheme="minorEastAsia" w:hAnsiTheme="minorHAnsi"/>
              <w:noProof/>
              <w:color w:val="auto"/>
              <w:lang w:eastAsia="fr-FR"/>
            </w:rPr>
          </w:pPr>
          <w:hyperlink w:anchor="_Toc41663972" w:history="1">
            <w:r w:rsidR="007C3AEB" w:rsidRPr="002042E2">
              <w:rPr>
                <w:rStyle w:val="Lienhypertexte"/>
                <w:noProof/>
              </w:rPr>
              <w:t>109.</w:t>
            </w:r>
            <w:r w:rsidR="007C3AEB">
              <w:rPr>
                <w:rFonts w:asciiTheme="minorHAnsi" w:eastAsiaTheme="minorEastAsia" w:hAnsiTheme="minorHAnsi"/>
                <w:noProof/>
                <w:color w:val="auto"/>
                <w:lang w:eastAsia="fr-FR"/>
              </w:rPr>
              <w:tab/>
            </w:r>
            <w:r w:rsidR="007C3AEB" w:rsidRPr="002042E2">
              <w:rPr>
                <w:rStyle w:val="Lienhypertexte"/>
                <w:noProof/>
              </w:rPr>
              <w:t>Quelles sont les recommandations à suivre pour les opérations relevant de la SS3 ou de la SS4 ?</w:t>
            </w:r>
            <w:r w:rsidR="007C3AEB">
              <w:rPr>
                <w:noProof/>
                <w:webHidden/>
              </w:rPr>
              <w:tab/>
            </w:r>
            <w:r w:rsidR="007C3AEB">
              <w:rPr>
                <w:noProof/>
                <w:webHidden/>
              </w:rPr>
              <w:fldChar w:fldCharType="begin"/>
            </w:r>
            <w:r w:rsidR="007C3AEB">
              <w:rPr>
                <w:noProof/>
                <w:webHidden/>
              </w:rPr>
              <w:instrText xml:space="preserve"> PAGEREF _Toc41663972 \h </w:instrText>
            </w:r>
            <w:r w:rsidR="007C3AEB">
              <w:rPr>
                <w:noProof/>
                <w:webHidden/>
              </w:rPr>
            </w:r>
            <w:r w:rsidR="007C3AEB">
              <w:rPr>
                <w:noProof/>
                <w:webHidden/>
              </w:rPr>
              <w:fldChar w:fldCharType="separate"/>
            </w:r>
            <w:r w:rsidR="007C3AEB">
              <w:rPr>
                <w:noProof/>
                <w:webHidden/>
              </w:rPr>
              <w:t>75</w:t>
            </w:r>
            <w:r w:rsidR="007C3AEB">
              <w:rPr>
                <w:noProof/>
                <w:webHidden/>
              </w:rPr>
              <w:fldChar w:fldCharType="end"/>
            </w:r>
          </w:hyperlink>
        </w:p>
        <w:p w14:paraId="527BD3B5" w14:textId="2E6C45B7" w:rsidR="00B4175B" w:rsidRDefault="00E22FF1" w:rsidP="00D03660">
          <w:pPr>
            <w:jc w:val="both"/>
          </w:pPr>
          <w:r>
            <w:rPr>
              <w:rFonts w:ascii="Arial" w:hAnsi="Arial"/>
              <w:color w:val="004996" w:themeColor="accent1"/>
              <w:sz w:val="24"/>
            </w:rPr>
            <w:fldChar w:fldCharType="end"/>
          </w:r>
        </w:p>
      </w:sdtContent>
    </w:sdt>
    <w:p w14:paraId="7375AD8D" w14:textId="77777777" w:rsidR="00AB5E56" w:rsidRDefault="00AB5E56" w:rsidP="00D03660">
      <w:pPr>
        <w:jc w:val="both"/>
      </w:pPr>
    </w:p>
    <w:p w14:paraId="77A27D0A" w14:textId="5F7C74FD" w:rsidR="007C12B5" w:rsidRDefault="007C12B5" w:rsidP="00D03660">
      <w:pPr>
        <w:jc w:val="both"/>
        <w:rPr>
          <w:rFonts w:ascii="Arial" w:hAnsi="Arial" w:cs="Arial"/>
        </w:rPr>
        <w:sectPr w:rsidR="007C12B5" w:rsidSect="00A908CF">
          <w:headerReference w:type="default" r:id="rId9"/>
          <w:footerReference w:type="default" r:id="rId10"/>
          <w:pgSz w:w="11906" w:h="16838"/>
          <w:pgMar w:top="1417" w:right="1417" w:bottom="1417" w:left="1417" w:header="708" w:footer="708" w:gutter="0"/>
          <w:cols w:space="708"/>
          <w:titlePg/>
          <w:docGrid w:linePitch="360"/>
        </w:sectPr>
      </w:pPr>
    </w:p>
    <w:p w14:paraId="365C00F3" w14:textId="3BB87A25" w:rsidR="00AE29CD" w:rsidRPr="00EA5844" w:rsidRDefault="00AE29CD" w:rsidP="00D03660">
      <w:pPr>
        <w:pStyle w:val="Titre1"/>
        <w:jc w:val="both"/>
      </w:pPr>
      <w:bookmarkStart w:id="2" w:name="_Toc37334261"/>
      <w:bookmarkStart w:id="3" w:name="_Toc41663838"/>
      <w:r w:rsidRPr="31BAFC33">
        <w:t>Introduction</w:t>
      </w:r>
      <w:bookmarkEnd w:id="2"/>
      <w:bookmarkEnd w:id="3"/>
    </w:p>
    <w:p w14:paraId="31E12700" w14:textId="77777777" w:rsidR="002D01B4" w:rsidRPr="002D01B4" w:rsidRDefault="002D01B4" w:rsidP="00D03660">
      <w:pPr>
        <w:autoSpaceDE w:val="0"/>
        <w:autoSpaceDN w:val="0"/>
        <w:adjustRightInd w:val="0"/>
        <w:spacing w:after="0" w:line="240" w:lineRule="auto"/>
        <w:jc w:val="both"/>
        <w:rPr>
          <w:rFonts w:ascii="Arial" w:hAnsi="Arial" w:cs="Arial"/>
          <w:color w:val="000000"/>
          <w:sz w:val="24"/>
          <w:szCs w:val="24"/>
        </w:rPr>
      </w:pPr>
    </w:p>
    <w:p w14:paraId="30DA2139" w14:textId="6F87E979" w:rsidR="009B25FB" w:rsidRDefault="13B87CC5" w:rsidP="00D03660">
      <w:pPr>
        <w:jc w:val="both"/>
        <w:rPr>
          <w:rFonts w:ascii="Arial" w:hAnsi="Arial" w:cs="Arial"/>
        </w:rPr>
      </w:pPr>
      <w:r w:rsidRPr="13B87CC5">
        <w:rPr>
          <w:rFonts w:ascii="Arial" w:hAnsi="Arial" w:cs="Arial"/>
        </w:rPr>
        <w:t>Dans le contexte de l</w:t>
      </w:r>
      <w:r w:rsidR="009B25FB">
        <w:rPr>
          <w:rFonts w:ascii="Arial" w:hAnsi="Arial" w:cs="Arial"/>
        </w:rPr>
        <w:t xml:space="preserve">’épidémie de COVID-19, l’OPPBTP, appuyé de médecins du travail BTP, </w:t>
      </w:r>
      <w:r w:rsidRPr="13B87CC5">
        <w:rPr>
          <w:rFonts w:ascii="Arial" w:hAnsi="Arial" w:cs="Arial"/>
        </w:rPr>
        <w:t xml:space="preserve">a rédigé un guide de préconisations </w:t>
      </w:r>
      <w:r w:rsidR="00804741">
        <w:rPr>
          <w:rFonts w:ascii="Arial" w:hAnsi="Arial" w:cs="Arial"/>
        </w:rPr>
        <w:t xml:space="preserve">en matière de sécurité sanitaire </w:t>
      </w:r>
      <w:r w:rsidRPr="13B87CC5">
        <w:rPr>
          <w:rFonts w:ascii="Arial" w:hAnsi="Arial" w:cs="Arial"/>
        </w:rPr>
        <w:t xml:space="preserve">en vue de permettre </w:t>
      </w:r>
      <w:r w:rsidR="005F6683">
        <w:rPr>
          <w:rFonts w:ascii="Arial" w:hAnsi="Arial" w:cs="Arial"/>
        </w:rPr>
        <w:t xml:space="preserve">la continuité des activités </w:t>
      </w:r>
      <w:r w:rsidR="00804741">
        <w:rPr>
          <w:rFonts w:ascii="Arial" w:hAnsi="Arial" w:cs="Arial"/>
        </w:rPr>
        <w:t>du secteur</w:t>
      </w:r>
      <w:r w:rsidR="00611EC9">
        <w:rPr>
          <w:rFonts w:ascii="Arial" w:hAnsi="Arial" w:cs="Arial"/>
        </w:rPr>
        <w:t xml:space="preserve">, guide mis à jour le </w:t>
      </w:r>
      <w:r w:rsidR="00EA3DCD">
        <w:rPr>
          <w:rFonts w:ascii="Arial" w:hAnsi="Arial" w:cs="Arial"/>
        </w:rPr>
        <w:t>27</w:t>
      </w:r>
      <w:r w:rsidR="006047F6">
        <w:rPr>
          <w:rFonts w:ascii="Arial" w:hAnsi="Arial" w:cs="Arial"/>
        </w:rPr>
        <w:t xml:space="preserve"> mai</w:t>
      </w:r>
      <w:r w:rsidR="00611EC9">
        <w:rPr>
          <w:rFonts w:ascii="Arial" w:hAnsi="Arial" w:cs="Arial"/>
        </w:rPr>
        <w:t xml:space="preserve"> 2020</w:t>
      </w:r>
      <w:r w:rsidR="0095006F">
        <w:rPr>
          <w:rFonts w:ascii="Arial" w:hAnsi="Arial" w:cs="Arial"/>
        </w:rPr>
        <w:t xml:space="preserve"> compte tenu </w:t>
      </w:r>
      <w:r w:rsidR="006047F6">
        <w:rPr>
          <w:rFonts w:ascii="Arial" w:hAnsi="Arial" w:cs="Arial"/>
        </w:rPr>
        <w:t>i</w:t>
      </w:r>
      <w:r w:rsidR="0095006F">
        <w:rPr>
          <w:rFonts w:ascii="Arial" w:hAnsi="Arial" w:cs="Arial"/>
        </w:rPr>
        <w:t>d</w:t>
      </w:r>
      <w:r w:rsidR="006047F6" w:rsidRPr="006047F6">
        <w:rPr>
          <w:rFonts w:ascii="Arial" w:hAnsi="Arial" w:cs="Arial"/>
        </w:rPr>
        <w:t>es recommandations du Haut Conseil de Santé Publique du 24 avril 2020 et du Protocole national de déconfinement pour les entreprises pour assurer la santé et la sécurité des salariés, publié par le ministère du travail</w:t>
      </w:r>
      <w:r w:rsidR="0095006F">
        <w:rPr>
          <w:rFonts w:ascii="Arial" w:hAnsi="Arial" w:cs="Arial"/>
        </w:rPr>
        <w:t xml:space="preserve"> le 9 mai 2020</w:t>
      </w:r>
      <w:r w:rsidR="007A36E8">
        <w:rPr>
          <w:rFonts w:ascii="Arial" w:hAnsi="Arial" w:cs="Arial"/>
        </w:rPr>
        <w:t>.</w:t>
      </w:r>
    </w:p>
    <w:p w14:paraId="1F715919" w14:textId="6EB3B14D" w:rsidR="00735AD3" w:rsidRDefault="008C5FA6" w:rsidP="00D03660">
      <w:pPr>
        <w:jc w:val="both"/>
        <w:rPr>
          <w:rFonts w:ascii="Arial" w:hAnsi="Arial" w:cs="Arial"/>
        </w:rPr>
      </w:pPr>
      <w:r>
        <w:rPr>
          <w:rFonts w:ascii="Arial" w:hAnsi="Arial" w:cs="Arial"/>
        </w:rPr>
        <w:t xml:space="preserve">Ce </w:t>
      </w:r>
      <w:r w:rsidR="00804741">
        <w:rPr>
          <w:rFonts w:ascii="Arial" w:hAnsi="Arial" w:cs="Arial"/>
        </w:rPr>
        <w:t xml:space="preserve">guide </w:t>
      </w:r>
      <w:r>
        <w:rPr>
          <w:rFonts w:ascii="Arial" w:hAnsi="Arial" w:cs="Arial"/>
        </w:rPr>
        <w:t xml:space="preserve">OPPBTP </w:t>
      </w:r>
      <w:r w:rsidR="00804741">
        <w:rPr>
          <w:rFonts w:ascii="Arial" w:hAnsi="Arial" w:cs="Arial"/>
        </w:rPr>
        <w:t xml:space="preserve">a pour objectif de définir les mesures de prévention </w:t>
      </w:r>
      <w:r w:rsidR="008B6ED6">
        <w:rPr>
          <w:rFonts w:ascii="Arial" w:hAnsi="Arial" w:cs="Arial"/>
        </w:rPr>
        <w:t>incontournables</w:t>
      </w:r>
      <w:r w:rsidR="00804741">
        <w:rPr>
          <w:rFonts w:ascii="Arial" w:hAnsi="Arial" w:cs="Arial"/>
        </w:rPr>
        <w:t xml:space="preserve"> pour protéger la santé et la sécurité des salariés dans le contexte épidémique actuel. </w:t>
      </w:r>
    </w:p>
    <w:p w14:paraId="41DF4423" w14:textId="466BE067" w:rsidR="005F6683" w:rsidRPr="00C25192" w:rsidRDefault="00735AD3" w:rsidP="00D03660">
      <w:pPr>
        <w:jc w:val="both"/>
        <w:rPr>
          <w:rFonts w:ascii="Arial" w:hAnsi="Arial"/>
        </w:rPr>
      </w:pPr>
      <w:r>
        <w:rPr>
          <w:rFonts w:ascii="Arial" w:hAnsi="Arial" w:cs="Arial"/>
        </w:rPr>
        <w:t xml:space="preserve">Prenant en compte la responsabilité de chacun, ces mesures </w:t>
      </w:r>
      <w:r w:rsidR="008B6ED6">
        <w:rPr>
          <w:rFonts w:ascii="Arial" w:hAnsi="Arial" w:cs="Arial"/>
        </w:rPr>
        <w:t xml:space="preserve">spécifiques </w:t>
      </w:r>
      <w:r>
        <w:rPr>
          <w:rFonts w:ascii="Arial" w:hAnsi="Arial" w:cs="Arial"/>
        </w:rPr>
        <w:t xml:space="preserve">ont vocation à s’appliquer en plus de celles déjà requises </w:t>
      </w:r>
      <w:r w:rsidR="008B6ED6">
        <w:rPr>
          <w:rFonts w:ascii="Arial" w:hAnsi="Arial" w:cs="Arial"/>
        </w:rPr>
        <w:t>par la réglementation en vigueur en matière de</w:t>
      </w:r>
      <w:r>
        <w:rPr>
          <w:rFonts w:ascii="Arial" w:hAnsi="Arial" w:cs="Arial"/>
        </w:rPr>
        <w:t xml:space="preserve"> prévention des risques professionnels</w:t>
      </w:r>
      <w:r w:rsidRPr="00C25192">
        <w:rPr>
          <w:rFonts w:ascii="Arial" w:hAnsi="Arial"/>
        </w:rPr>
        <w:t>.</w:t>
      </w:r>
    </w:p>
    <w:p w14:paraId="05ABCF21" w14:textId="71208876" w:rsidR="008B6ED6" w:rsidRDefault="00735AD3" w:rsidP="00D03660">
      <w:pPr>
        <w:jc w:val="both"/>
        <w:rPr>
          <w:rFonts w:ascii="Arial" w:hAnsi="Arial" w:cs="Arial"/>
        </w:rPr>
      </w:pPr>
      <w:r>
        <w:rPr>
          <w:rFonts w:ascii="Arial" w:hAnsi="Arial" w:cs="Arial"/>
        </w:rPr>
        <w:t>L</w:t>
      </w:r>
      <w:r w:rsidR="13B87CC5" w:rsidRPr="13B87CC5">
        <w:rPr>
          <w:rFonts w:ascii="Arial" w:hAnsi="Arial" w:cs="Arial"/>
        </w:rPr>
        <w:t>e guide</w:t>
      </w:r>
      <w:r w:rsidR="008C5FA6">
        <w:rPr>
          <w:rFonts w:ascii="Arial" w:hAnsi="Arial" w:cs="Arial"/>
        </w:rPr>
        <w:t xml:space="preserve"> </w:t>
      </w:r>
      <w:r w:rsidR="0026609C">
        <w:rPr>
          <w:rFonts w:ascii="Arial" w:hAnsi="Arial" w:cs="Arial"/>
        </w:rPr>
        <w:t>de l’</w:t>
      </w:r>
      <w:r w:rsidR="008C5FA6">
        <w:rPr>
          <w:rFonts w:ascii="Arial" w:hAnsi="Arial" w:cs="Arial"/>
        </w:rPr>
        <w:t>OPPBTP</w:t>
      </w:r>
      <w:r w:rsidR="13B87CC5" w:rsidRPr="13B87CC5">
        <w:rPr>
          <w:rFonts w:ascii="Arial" w:hAnsi="Arial" w:cs="Arial"/>
        </w:rPr>
        <w:t xml:space="preserve"> a </w:t>
      </w:r>
      <w:r w:rsidR="005C2D64">
        <w:rPr>
          <w:rFonts w:ascii="Arial" w:hAnsi="Arial" w:cs="Arial"/>
        </w:rPr>
        <w:t>reçu l'avis favorable</w:t>
      </w:r>
      <w:r>
        <w:rPr>
          <w:rFonts w:ascii="Arial" w:hAnsi="Arial" w:cs="Arial"/>
        </w:rPr>
        <w:t xml:space="preserve"> </w:t>
      </w:r>
      <w:r w:rsidR="008B6ED6">
        <w:rPr>
          <w:rFonts w:ascii="Arial" w:hAnsi="Arial" w:cs="Arial"/>
        </w:rPr>
        <w:t xml:space="preserve">de la FFB et </w:t>
      </w:r>
      <w:r>
        <w:rPr>
          <w:rFonts w:ascii="Arial" w:hAnsi="Arial" w:cs="Arial"/>
        </w:rPr>
        <w:t xml:space="preserve">des </w:t>
      </w:r>
      <w:r w:rsidR="008B6ED6">
        <w:rPr>
          <w:rFonts w:ascii="Arial" w:hAnsi="Arial" w:cs="Arial"/>
        </w:rPr>
        <w:t xml:space="preserve">autres </w:t>
      </w:r>
      <w:r w:rsidR="13B87CC5" w:rsidRPr="13B87CC5">
        <w:rPr>
          <w:rFonts w:ascii="Arial" w:hAnsi="Arial" w:cs="Arial"/>
        </w:rPr>
        <w:t>o</w:t>
      </w:r>
      <w:r w:rsidR="008B6ED6">
        <w:rPr>
          <w:rFonts w:ascii="Arial" w:hAnsi="Arial" w:cs="Arial"/>
        </w:rPr>
        <w:t>rganisations professionnelles</w:t>
      </w:r>
      <w:r w:rsidR="13B87CC5" w:rsidRPr="13B87CC5">
        <w:rPr>
          <w:rFonts w:ascii="Arial" w:hAnsi="Arial" w:cs="Arial"/>
        </w:rPr>
        <w:t xml:space="preserve"> </w:t>
      </w:r>
      <w:r w:rsidR="00E564D8">
        <w:rPr>
          <w:rFonts w:ascii="Arial" w:hAnsi="Arial" w:cs="Arial"/>
        </w:rPr>
        <w:t xml:space="preserve">du </w:t>
      </w:r>
      <w:r w:rsidR="13B87CC5" w:rsidRPr="13B87CC5">
        <w:rPr>
          <w:rFonts w:ascii="Arial" w:hAnsi="Arial" w:cs="Arial"/>
        </w:rPr>
        <w:t xml:space="preserve">BTP, de la CFDT et </w:t>
      </w:r>
      <w:r w:rsidR="005C2D64">
        <w:rPr>
          <w:rFonts w:ascii="Arial" w:hAnsi="Arial" w:cs="Arial"/>
        </w:rPr>
        <w:t xml:space="preserve">l’agrément </w:t>
      </w:r>
      <w:r w:rsidR="13B87CC5" w:rsidRPr="13B87CC5">
        <w:rPr>
          <w:rFonts w:ascii="Arial" w:hAnsi="Arial" w:cs="Arial"/>
        </w:rPr>
        <w:t>de trois ministères (Ministère de la transition écologique et solidaire,</w:t>
      </w:r>
      <w:r w:rsidR="0026609C">
        <w:rPr>
          <w:rFonts w:ascii="Arial" w:hAnsi="Arial" w:cs="Arial"/>
        </w:rPr>
        <w:t xml:space="preserve"> Ministère de la cohésion des territoires (</w:t>
      </w:r>
      <w:r w:rsidR="13B87CC5" w:rsidRPr="13B87CC5">
        <w:rPr>
          <w:rFonts w:ascii="Arial" w:hAnsi="Arial" w:cs="Arial"/>
        </w:rPr>
        <w:t>ville et logement</w:t>
      </w:r>
      <w:r w:rsidR="0026609C">
        <w:rPr>
          <w:rFonts w:ascii="Arial" w:hAnsi="Arial" w:cs="Arial"/>
        </w:rPr>
        <w:t>)</w:t>
      </w:r>
      <w:r w:rsidR="13B87CC5" w:rsidRPr="13B87CC5">
        <w:rPr>
          <w:rFonts w:ascii="Arial" w:hAnsi="Arial" w:cs="Arial"/>
        </w:rPr>
        <w:t xml:space="preserve">, Ministère </w:t>
      </w:r>
      <w:r w:rsidR="0026609C" w:rsidRPr="13B87CC5">
        <w:rPr>
          <w:rFonts w:ascii="Arial" w:hAnsi="Arial" w:cs="Arial"/>
        </w:rPr>
        <w:t xml:space="preserve">des solidarités </w:t>
      </w:r>
      <w:r w:rsidR="0026609C">
        <w:rPr>
          <w:rFonts w:ascii="Arial" w:hAnsi="Arial" w:cs="Arial"/>
        </w:rPr>
        <w:t xml:space="preserve">et </w:t>
      </w:r>
      <w:r w:rsidR="13B87CC5" w:rsidRPr="13B87CC5">
        <w:rPr>
          <w:rFonts w:ascii="Arial" w:hAnsi="Arial" w:cs="Arial"/>
        </w:rPr>
        <w:t>de la santé et, Ministère du travail).</w:t>
      </w:r>
      <w:r w:rsidR="007B23A9">
        <w:rPr>
          <w:rFonts w:ascii="Arial" w:hAnsi="Arial" w:cs="Arial"/>
        </w:rPr>
        <w:t xml:space="preserve"> </w:t>
      </w:r>
      <w:r w:rsidR="00A4463F" w:rsidRPr="00735AD3">
        <w:rPr>
          <w:rFonts w:ascii="Arial" w:hAnsi="Arial" w:cs="Arial"/>
        </w:rPr>
        <w:t>La C</w:t>
      </w:r>
      <w:r w:rsidR="00E564D8" w:rsidRPr="00735AD3">
        <w:rPr>
          <w:rFonts w:ascii="Arial" w:hAnsi="Arial" w:cs="Arial"/>
        </w:rPr>
        <w:t>nam</w:t>
      </w:r>
      <w:r w:rsidR="007B23A9" w:rsidRPr="00735AD3">
        <w:rPr>
          <w:rFonts w:ascii="Arial" w:hAnsi="Arial" w:cs="Arial"/>
        </w:rPr>
        <w:t xml:space="preserve"> </w:t>
      </w:r>
      <w:r w:rsidR="00A4463F" w:rsidRPr="00735AD3">
        <w:rPr>
          <w:rFonts w:ascii="Arial" w:hAnsi="Arial" w:cs="Arial"/>
        </w:rPr>
        <w:t>considère qu</w:t>
      </w:r>
      <w:r w:rsidR="005F6683" w:rsidRPr="00735AD3">
        <w:rPr>
          <w:rFonts w:ascii="Arial" w:hAnsi="Arial" w:cs="Arial"/>
        </w:rPr>
        <w:t>e le document</w:t>
      </w:r>
      <w:r w:rsidR="00A4463F" w:rsidRPr="00735AD3">
        <w:rPr>
          <w:rFonts w:ascii="Arial" w:hAnsi="Arial" w:cs="Arial"/>
        </w:rPr>
        <w:t xml:space="preserve"> constitue </w:t>
      </w:r>
      <w:r w:rsidR="007B23A9" w:rsidRPr="00735AD3">
        <w:rPr>
          <w:rFonts w:ascii="Arial" w:hAnsi="Arial" w:cs="Arial"/>
        </w:rPr>
        <w:t xml:space="preserve">la </w:t>
      </w:r>
      <w:r w:rsidR="00A4463F" w:rsidRPr="00735AD3">
        <w:rPr>
          <w:rFonts w:ascii="Arial" w:hAnsi="Arial" w:cs="Arial"/>
        </w:rPr>
        <w:t xml:space="preserve">base de </w:t>
      </w:r>
      <w:r w:rsidR="007B23A9" w:rsidRPr="00735AD3">
        <w:rPr>
          <w:rFonts w:ascii="Arial" w:hAnsi="Arial" w:cs="Arial"/>
        </w:rPr>
        <w:t xml:space="preserve">référence </w:t>
      </w:r>
      <w:r w:rsidR="00A4463F" w:rsidRPr="00735AD3">
        <w:rPr>
          <w:rFonts w:ascii="Arial" w:hAnsi="Arial" w:cs="Arial"/>
        </w:rPr>
        <w:t xml:space="preserve">BTP </w:t>
      </w:r>
      <w:r w:rsidR="007B23A9" w:rsidRPr="00735AD3">
        <w:rPr>
          <w:rFonts w:ascii="Arial" w:hAnsi="Arial" w:cs="Arial"/>
        </w:rPr>
        <w:t xml:space="preserve">pour </w:t>
      </w:r>
      <w:r w:rsidR="00A45428">
        <w:rPr>
          <w:rFonts w:ascii="Arial" w:hAnsi="Arial" w:cs="Arial"/>
        </w:rPr>
        <w:t>l</w:t>
      </w:r>
      <w:r w:rsidR="00A4463F" w:rsidRPr="00735AD3">
        <w:rPr>
          <w:rFonts w:ascii="Arial" w:hAnsi="Arial" w:cs="Arial"/>
        </w:rPr>
        <w:t xml:space="preserve">es </w:t>
      </w:r>
      <w:r w:rsidR="00E564D8" w:rsidRPr="00735AD3">
        <w:rPr>
          <w:rFonts w:ascii="Arial" w:hAnsi="Arial" w:cs="Arial"/>
        </w:rPr>
        <w:t>Carsat</w:t>
      </w:r>
      <w:r w:rsidR="008B6ED6">
        <w:rPr>
          <w:rFonts w:ascii="Arial" w:hAnsi="Arial" w:cs="Arial"/>
        </w:rPr>
        <w:t>.</w:t>
      </w:r>
    </w:p>
    <w:p w14:paraId="4114F707" w14:textId="4ED4C54F" w:rsidR="001A7179" w:rsidRDefault="001A7179" w:rsidP="00D03660">
      <w:pPr>
        <w:jc w:val="both"/>
        <w:rPr>
          <w:rFonts w:ascii="Arial" w:hAnsi="Arial" w:cs="Arial"/>
        </w:rPr>
      </w:pPr>
      <w:r w:rsidRPr="00C25192">
        <w:rPr>
          <w:rFonts w:ascii="Arial" w:hAnsi="Arial"/>
        </w:rPr>
        <w:t>Il n’a pas de caractère réglementaire obligatoire mais il constitue un document de référence dont les préconisations doivent être strictement respectées. A défaut l’acti</w:t>
      </w:r>
      <w:r w:rsidR="002E04CA" w:rsidRPr="00C25192">
        <w:rPr>
          <w:rFonts w:ascii="Arial" w:hAnsi="Arial"/>
        </w:rPr>
        <w:t>vité devra être suspendue</w:t>
      </w:r>
      <w:r w:rsidR="002E04CA">
        <w:rPr>
          <w:rFonts w:ascii="Arial" w:hAnsi="Arial" w:cs="Arial"/>
        </w:rPr>
        <w:t>.</w:t>
      </w:r>
      <w:r w:rsidRPr="00735AD3">
        <w:rPr>
          <w:rFonts w:ascii="Arial" w:hAnsi="Arial" w:cs="Arial"/>
        </w:rPr>
        <w:t xml:space="preserve"> </w:t>
      </w:r>
    </w:p>
    <w:p w14:paraId="7446DEA2" w14:textId="114C0D3B" w:rsidR="004B33C5" w:rsidRDefault="004B33C5" w:rsidP="00D03660">
      <w:pPr>
        <w:jc w:val="both"/>
        <w:rPr>
          <w:rFonts w:ascii="Arial" w:hAnsi="Arial" w:cs="Arial"/>
        </w:rPr>
      </w:pPr>
      <w:r>
        <w:rPr>
          <w:rFonts w:ascii="Arial" w:hAnsi="Arial" w:cs="Arial"/>
        </w:rPr>
        <w:t>Il contribue</w:t>
      </w:r>
      <w:r w:rsidR="00605247">
        <w:rPr>
          <w:rFonts w:ascii="Arial" w:hAnsi="Arial" w:cs="Arial"/>
        </w:rPr>
        <w:t xml:space="preserve"> </w:t>
      </w:r>
      <w:r>
        <w:rPr>
          <w:rFonts w:ascii="Arial" w:hAnsi="Arial" w:cs="Arial"/>
        </w:rPr>
        <w:t>à sécuriser juridiquement les entreprises contraintes de poursuivre leur activité eu égard à l’urgence ou à la nécessité de réaliser certains travaux sans délai.</w:t>
      </w:r>
    </w:p>
    <w:p w14:paraId="4B6599A0" w14:textId="4C9F7E80" w:rsidR="008B6ED6" w:rsidRDefault="004B33C5" w:rsidP="00D03660">
      <w:pPr>
        <w:jc w:val="both"/>
        <w:rPr>
          <w:rFonts w:ascii="Arial" w:hAnsi="Arial" w:cs="Arial"/>
        </w:rPr>
      </w:pPr>
      <w:r>
        <w:rPr>
          <w:rFonts w:ascii="Arial" w:hAnsi="Arial" w:cs="Arial"/>
        </w:rPr>
        <w:t xml:space="preserve">Plus largement, </w:t>
      </w:r>
      <w:r w:rsidR="004E6644">
        <w:rPr>
          <w:rFonts w:ascii="Arial" w:hAnsi="Arial" w:cs="Arial"/>
        </w:rPr>
        <w:t>l</w:t>
      </w:r>
      <w:r>
        <w:rPr>
          <w:rFonts w:ascii="Arial" w:hAnsi="Arial" w:cs="Arial"/>
        </w:rPr>
        <w:t>’ensemble d</w:t>
      </w:r>
      <w:r w:rsidR="004E6644">
        <w:rPr>
          <w:rFonts w:ascii="Arial" w:hAnsi="Arial" w:cs="Arial"/>
        </w:rPr>
        <w:t xml:space="preserve">es entreprises de BTP </w:t>
      </w:r>
      <w:r>
        <w:rPr>
          <w:rFonts w:ascii="Arial" w:hAnsi="Arial" w:cs="Arial"/>
        </w:rPr>
        <w:t>pourro</w:t>
      </w:r>
      <w:r w:rsidR="004E6644">
        <w:rPr>
          <w:rFonts w:ascii="Arial" w:hAnsi="Arial" w:cs="Arial"/>
        </w:rPr>
        <w:t xml:space="preserve">nt s’appuyer sur </w:t>
      </w:r>
      <w:r w:rsidR="008C5FA6">
        <w:rPr>
          <w:rFonts w:ascii="Arial" w:hAnsi="Arial" w:cs="Arial"/>
        </w:rPr>
        <w:t xml:space="preserve">ce </w:t>
      </w:r>
      <w:r w:rsidR="004E6644">
        <w:rPr>
          <w:rFonts w:ascii="Arial" w:hAnsi="Arial" w:cs="Arial"/>
        </w:rPr>
        <w:t>guide pour évaluer leur capacité à s</w:t>
      </w:r>
      <w:r>
        <w:rPr>
          <w:rFonts w:ascii="Arial" w:hAnsi="Arial" w:cs="Arial"/>
        </w:rPr>
        <w:t>e</w:t>
      </w:r>
      <w:r w:rsidR="004E6644">
        <w:rPr>
          <w:rFonts w:ascii="Arial" w:hAnsi="Arial" w:cs="Arial"/>
        </w:rPr>
        <w:t xml:space="preserve"> conformer </w:t>
      </w:r>
      <w:r>
        <w:rPr>
          <w:rFonts w:ascii="Arial" w:hAnsi="Arial" w:cs="Arial"/>
        </w:rPr>
        <w:t xml:space="preserve">aux mesures de prévention spécifiques strictes qu’il contient </w:t>
      </w:r>
      <w:r w:rsidR="004E6644">
        <w:rPr>
          <w:rFonts w:ascii="Arial" w:hAnsi="Arial" w:cs="Arial"/>
        </w:rPr>
        <w:t>et ainsi décider de</w:t>
      </w:r>
      <w:r>
        <w:rPr>
          <w:rFonts w:ascii="Arial" w:hAnsi="Arial" w:cs="Arial"/>
        </w:rPr>
        <w:t xml:space="preserve"> la possibilité de poursuivre leur activité,</w:t>
      </w:r>
      <w:r w:rsidR="004E6644">
        <w:rPr>
          <w:rFonts w:ascii="Arial" w:hAnsi="Arial" w:cs="Arial"/>
        </w:rPr>
        <w:t xml:space="preserve"> de </w:t>
      </w:r>
      <w:r>
        <w:rPr>
          <w:rFonts w:ascii="Arial" w:hAnsi="Arial" w:cs="Arial"/>
        </w:rPr>
        <w:t>la reprendre en tout ou partie ou de</w:t>
      </w:r>
      <w:r w:rsidR="004E6644">
        <w:rPr>
          <w:rFonts w:ascii="Arial" w:hAnsi="Arial" w:cs="Arial"/>
        </w:rPr>
        <w:t xml:space="preserve"> la su</w:t>
      </w:r>
      <w:r>
        <w:rPr>
          <w:rFonts w:ascii="Arial" w:hAnsi="Arial" w:cs="Arial"/>
        </w:rPr>
        <w:t>spendre en</w:t>
      </w:r>
      <w:r w:rsidR="004E6644">
        <w:rPr>
          <w:rFonts w:ascii="Arial" w:hAnsi="Arial" w:cs="Arial"/>
        </w:rPr>
        <w:t xml:space="preserve"> </w:t>
      </w:r>
      <w:r>
        <w:rPr>
          <w:rFonts w:ascii="Arial" w:hAnsi="Arial" w:cs="Arial"/>
        </w:rPr>
        <w:t>demandant</w:t>
      </w:r>
      <w:r w:rsidR="00E842D5">
        <w:rPr>
          <w:rFonts w:ascii="Arial" w:hAnsi="Arial" w:cs="Arial"/>
        </w:rPr>
        <w:t xml:space="preserve"> le bénéfice</w:t>
      </w:r>
      <w:r w:rsidR="004E6644">
        <w:rPr>
          <w:rFonts w:ascii="Arial" w:hAnsi="Arial" w:cs="Arial"/>
        </w:rPr>
        <w:t xml:space="preserve"> du </w:t>
      </w:r>
      <w:r w:rsidR="005100B4">
        <w:rPr>
          <w:rFonts w:ascii="Arial" w:hAnsi="Arial" w:cs="Arial"/>
        </w:rPr>
        <w:t>dispositif d’activité partielle</w:t>
      </w:r>
      <w:r w:rsidR="004E6644">
        <w:rPr>
          <w:rFonts w:ascii="Arial" w:hAnsi="Arial" w:cs="Arial"/>
        </w:rPr>
        <w:t>.</w:t>
      </w:r>
    </w:p>
    <w:p w14:paraId="658E2313" w14:textId="1DC4C8A6" w:rsidR="13B87CC5" w:rsidRDefault="005F6683" w:rsidP="00D03660">
      <w:pPr>
        <w:jc w:val="both"/>
        <w:rPr>
          <w:rFonts w:ascii="Arial" w:hAnsi="Arial" w:cs="Arial"/>
        </w:rPr>
      </w:pPr>
      <w:r>
        <w:rPr>
          <w:rFonts w:ascii="Arial" w:hAnsi="Arial" w:cs="Arial"/>
        </w:rPr>
        <w:t xml:space="preserve">Le guide </w:t>
      </w:r>
      <w:r w:rsidR="00E564D8">
        <w:rPr>
          <w:rFonts w:ascii="Arial" w:hAnsi="Arial" w:cs="Arial"/>
        </w:rPr>
        <w:t>de l’</w:t>
      </w:r>
      <w:r w:rsidR="00E842D5">
        <w:rPr>
          <w:rFonts w:ascii="Arial" w:hAnsi="Arial" w:cs="Arial"/>
        </w:rPr>
        <w:t xml:space="preserve">OPPBTP </w:t>
      </w:r>
      <w:r>
        <w:rPr>
          <w:rFonts w:ascii="Arial" w:hAnsi="Arial" w:cs="Arial"/>
        </w:rPr>
        <w:t>est accompagné de 8 fiches pratiques en annexe.</w:t>
      </w:r>
    </w:p>
    <w:p w14:paraId="270947B9" w14:textId="77777777" w:rsidR="00A57343" w:rsidRDefault="009052D4" w:rsidP="00D03660">
      <w:pPr>
        <w:jc w:val="both"/>
        <w:rPr>
          <w:rFonts w:ascii="Arial" w:hAnsi="Arial" w:cs="Arial"/>
        </w:rPr>
      </w:pPr>
      <w:r>
        <w:rPr>
          <w:rFonts w:ascii="Arial" w:hAnsi="Arial" w:cs="Arial"/>
        </w:rPr>
        <w:t xml:space="preserve">Afin d’apporter une réponse aux questions pratiques que les différents métiers du Bâtiment peuvent se poser à la lecture du guide, la FFB a élaboré le présent livret d’accompagnement du guide OPPBTP sur la base des questions remontées par ses unions et syndicats de métiers. Il se présente sous la forme </w:t>
      </w:r>
      <w:r w:rsidR="00E564D8">
        <w:rPr>
          <w:rFonts w:ascii="Arial" w:hAnsi="Arial" w:cs="Arial"/>
        </w:rPr>
        <w:t>d’un question</w:t>
      </w:r>
      <w:r w:rsidR="0026609C">
        <w:rPr>
          <w:rFonts w:ascii="Arial" w:hAnsi="Arial" w:cs="Arial"/>
        </w:rPr>
        <w:t>s</w:t>
      </w:r>
      <w:r w:rsidR="00E564D8">
        <w:rPr>
          <w:rFonts w:ascii="Arial" w:hAnsi="Arial" w:cs="Arial"/>
        </w:rPr>
        <w:t>/réponse</w:t>
      </w:r>
      <w:r w:rsidR="0026609C">
        <w:rPr>
          <w:rFonts w:ascii="Arial" w:hAnsi="Arial" w:cs="Arial"/>
        </w:rPr>
        <w:t>s</w:t>
      </w:r>
      <w:r>
        <w:rPr>
          <w:rFonts w:ascii="Arial" w:hAnsi="Arial" w:cs="Arial"/>
        </w:rPr>
        <w:t>.</w:t>
      </w:r>
      <w:r w:rsidR="00605247">
        <w:rPr>
          <w:rFonts w:ascii="Arial" w:hAnsi="Arial" w:cs="Arial"/>
        </w:rPr>
        <w:t xml:space="preserve"> </w:t>
      </w:r>
      <w:r>
        <w:rPr>
          <w:rFonts w:ascii="Arial" w:hAnsi="Arial" w:cs="Arial"/>
        </w:rPr>
        <w:t xml:space="preserve">Il </w:t>
      </w:r>
      <w:r w:rsidR="00D963D6">
        <w:rPr>
          <w:rFonts w:ascii="Arial" w:hAnsi="Arial" w:cs="Arial"/>
        </w:rPr>
        <w:t xml:space="preserve">est </w:t>
      </w:r>
    </w:p>
    <w:p w14:paraId="3FBD18D5" w14:textId="095F45E6" w:rsidR="009052D4" w:rsidRDefault="009052D4" w:rsidP="00D03660">
      <w:pPr>
        <w:jc w:val="both"/>
        <w:rPr>
          <w:rFonts w:ascii="Arial" w:hAnsi="Arial" w:cs="Arial"/>
        </w:rPr>
      </w:pPr>
      <w:r>
        <w:rPr>
          <w:rFonts w:ascii="Arial" w:hAnsi="Arial" w:cs="Arial"/>
        </w:rPr>
        <w:t>complété de fiches pratiques spécifiques à certains types d’interventions ou métiers</w:t>
      </w:r>
      <w:r w:rsidR="00E564D8">
        <w:rPr>
          <w:rFonts w:ascii="Arial" w:hAnsi="Arial" w:cs="Arial"/>
        </w:rPr>
        <w:t xml:space="preserve"> et</w:t>
      </w:r>
      <w:r w:rsidR="00605247">
        <w:rPr>
          <w:rFonts w:ascii="Arial" w:hAnsi="Arial" w:cs="Arial"/>
        </w:rPr>
        <w:t xml:space="preserve"> </w:t>
      </w:r>
      <w:r w:rsidR="00D963D6">
        <w:rPr>
          <w:rFonts w:ascii="Arial" w:hAnsi="Arial" w:cs="Arial"/>
        </w:rPr>
        <w:t xml:space="preserve">est amené à </w:t>
      </w:r>
      <w:r w:rsidRPr="13B87CC5">
        <w:rPr>
          <w:rFonts w:ascii="Arial" w:hAnsi="Arial" w:cs="Arial"/>
        </w:rPr>
        <w:t>évoluer en fonction des retours d’expérience</w:t>
      </w:r>
      <w:r>
        <w:rPr>
          <w:rFonts w:ascii="Arial" w:hAnsi="Arial" w:cs="Arial"/>
        </w:rPr>
        <w:t xml:space="preserve"> et de l’évolution</w:t>
      </w:r>
      <w:r w:rsidRPr="13B87CC5">
        <w:rPr>
          <w:rFonts w:ascii="Arial" w:hAnsi="Arial" w:cs="Arial"/>
        </w:rPr>
        <w:t xml:space="preserve"> des consignes gouvernementales</w:t>
      </w:r>
      <w:r>
        <w:rPr>
          <w:rFonts w:ascii="Arial" w:hAnsi="Arial" w:cs="Arial"/>
        </w:rPr>
        <w:t xml:space="preserve">, du guide </w:t>
      </w:r>
      <w:r w:rsidR="00E564D8">
        <w:rPr>
          <w:rFonts w:ascii="Arial" w:hAnsi="Arial" w:cs="Arial"/>
        </w:rPr>
        <w:t>de l’</w:t>
      </w:r>
      <w:r>
        <w:rPr>
          <w:rFonts w:ascii="Arial" w:hAnsi="Arial" w:cs="Arial"/>
        </w:rPr>
        <w:t>OPPBTP</w:t>
      </w:r>
      <w:r w:rsidRPr="13B87CC5">
        <w:rPr>
          <w:rFonts w:ascii="Arial" w:hAnsi="Arial" w:cs="Arial"/>
        </w:rPr>
        <w:t xml:space="preserve"> et de la crise.</w:t>
      </w:r>
      <w:r>
        <w:rPr>
          <w:rFonts w:ascii="Arial" w:hAnsi="Arial" w:cs="Arial"/>
        </w:rPr>
        <w:t xml:space="preserve"> </w:t>
      </w:r>
      <w:r w:rsidR="00D963D6">
        <w:rPr>
          <w:rFonts w:ascii="Arial" w:hAnsi="Arial" w:cs="Arial"/>
        </w:rPr>
        <w:t xml:space="preserve">La </w:t>
      </w:r>
      <w:r>
        <w:rPr>
          <w:rFonts w:ascii="Arial" w:hAnsi="Arial" w:cs="Arial"/>
        </w:rPr>
        <w:t>FFB met également à disposition une série de fiches pratiques annexées à ce livret permettant de faciliter les interventions chez les clients particuliers et chez les clients professionnels.</w:t>
      </w:r>
    </w:p>
    <w:p w14:paraId="7E954DA2" w14:textId="77777777" w:rsidR="009052D4" w:rsidRDefault="009052D4" w:rsidP="00D03660">
      <w:pPr>
        <w:jc w:val="both"/>
        <w:rPr>
          <w:rFonts w:ascii="Arial" w:hAnsi="Arial" w:cs="Arial"/>
        </w:rPr>
      </w:pPr>
    </w:p>
    <w:p w14:paraId="554BBA6C" w14:textId="66F18CE1" w:rsidR="00806D10" w:rsidRDefault="00806D10" w:rsidP="00D03660">
      <w:pPr>
        <w:jc w:val="both"/>
        <w:rPr>
          <w:rFonts w:ascii="Arial" w:hAnsi="Arial" w:cs="Arial"/>
        </w:rPr>
      </w:pPr>
    </w:p>
    <w:p w14:paraId="6E09E17C" w14:textId="77777777" w:rsidR="00A5652D" w:rsidRDefault="00A5652D" w:rsidP="00D03660">
      <w:pPr>
        <w:jc w:val="both"/>
        <w:rPr>
          <w:rFonts w:ascii="Arial" w:hAnsi="Arial" w:cs="Arial"/>
        </w:rPr>
      </w:pPr>
      <w:r>
        <w:rPr>
          <w:rFonts w:ascii="Arial" w:hAnsi="Arial" w:cs="Arial"/>
        </w:rPr>
        <w:br w:type="page"/>
      </w:r>
    </w:p>
    <w:p w14:paraId="5B1959FD" w14:textId="6D42436F" w:rsidR="003C2ACE" w:rsidRDefault="003C2ACE" w:rsidP="00D03660">
      <w:pPr>
        <w:pStyle w:val="Titre1"/>
        <w:jc w:val="both"/>
      </w:pPr>
      <w:bookmarkStart w:id="4" w:name="_Toc37334262"/>
      <w:bookmarkStart w:id="5" w:name="_Toc41663839"/>
      <w:r w:rsidRPr="008D2380">
        <w:t>Préambule</w:t>
      </w:r>
      <w:bookmarkEnd w:id="4"/>
      <w:bookmarkEnd w:id="5"/>
      <w:r w:rsidRPr="008D2380">
        <w:t xml:space="preserve"> </w:t>
      </w:r>
    </w:p>
    <w:p w14:paraId="7874935B" w14:textId="77777777" w:rsidR="00EA1066" w:rsidRDefault="00EA1066" w:rsidP="00D03660">
      <w:pPr>
        <w:pStyle w:val="Corps"/>
        <w:spacing w:after="0" w:line="240" w:lineRule="auto"/>
        <w:jc w:val="both"/>
        <w:rPr>
          <w:rStyle w:val="Aucun"/>
          <w:rFonts w:ascii="Arial" w:hAnsi="Arial"/>
        </w:rPr>
      </w:pPr>
    </w:p>
    <w:p w14:paraId="6DE302BF" w14:textId="06ECE2BD" w:rsidR="00EA1066" w:rsidRDefault="00EA1066" w:rsidP="00D03660">
      <w:pPr>
        <w:jc w:val="both"/>
        <w:rPr>
          <w:rFonts w:ascii="Arial" w:hAnsi="Arial" w:cs="Arial"/>
        </w:rPr>
      </w:pPr>
      <w:r w:rsidRPr="002C024B">
        <w:rPr>
          <w:rFonts w:ascii="Arial" w:hAnsi="Arial" w:cs="Arial"/>
        </w:rPr>
        <w:t>Le guide</w:t>
      </w:r>
      <w:r w:rsidR="008C5FA6" w:rsidRPr="002C024B">
        <w:rPr>
          <w:rFonts w:ascii="Arial" w:hAnsi="Arial" w:cs="Arial"/>
        </w:rPr>
        <w:t xml:space="preserve"> </w:t>
      </w:r>
      <w:r w:rsidR="00E564D8" w:rsidRPr="00E564D8">
        <w:rPr>
          <w:rFonts w:ascii="Arial" w:hAnsi="Arial" w:cs="Arial"/>
        </w:rPr>
        <w:t>de l’</w:t>
      </w:r>
      <w:r w:rsidR="008C5FA6" w:rsidRPr="00E564D8">
        <w:rPr>
          <w:rFonts w:ascii="Arial" w:hAnsi="Arial" w:cs="Arial"/>
        </w:rPr>
        <w:t>OPPBTP</w:t>
      </w:r>
      <w:r w:rsidRPr="002C024B">
        <w:rPr>
          <w:rFonts w:ascii="Arial" w:hAnsi="Arial" w:cs="Arial"/>
        </w:rPr>
        <w:t xml:space="preserve"> prévoit le préambule suivant</w:t>
      </w:r>
      <w:r w:rsidR="00E564D8">
        <w:rPr>
          <w:rFonts w:ascii="Arial" w:hAnsi="Arial" w:cs="Arial"/>
        </w:rPr>
        <w:t> :</w:t>
      </w:r>
    </w:p>
    <w:p w14:paraId="48C327A1" w14:textId="0A7C323F" w:rsidR="009B40AD" w:rsidRPr="002C024B" w:rsidRDefault="009B40AD" w:rsidP="00D03660">
      <w:pPr>
        <w:jc w:val="both"/>
        <w:rPr>
          <w:rFonts w:ascii="Arial" w:hAnsi="Arial" w:cs="Arial"/>
        </w:rPr>
      </w:pPr>
      <w:r>
        <w:rPr>
          <w:noProof/>
          <w:lang w:eastAsia="fr-FR"/>
        </w:rPr>
        <w:drawing>
          <wp:inline distT="0" distB="0" distL="0" distR="0" wp14:anchorId="59A05002" wp14:editId="61401610">
            <wp:extent cx="5760720" cy="598774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5987743"/>
                    </a:xfrm>
                    <a:prstGeom prst="rect">
                      <a:avLst/>
                    </a:prstGeom>
                  </pic:spPr>
                </pic:pic>
              </a:graphicData>
            </a:graphic>
          </wp:inline>
        </w:drawing>
      </w:r>
    </w:p>
    <w:p w14:paraId="7F8DFC8B" w14:textId="1E7CFBE3" w:rsidR="00F73139" w:rsidRDefault="00F73139">
      <w:pPr>
        <w:pStyle w:val="Titre3"/>
      </w:pPr>
      <w:bookmarkStart w:id="6" w:name="_Toc41573728"/>
      <w:bookmarkStart w:id="7" w:name="_Toc41574093"/>
      <w:bookmarkStart w:id="8" w:name="_Toc41578349"/>
      <w:bookmarkStart w:id="9" w:name="_Toc41578692"/>
      <w:bookmarkStart w:id="10" w:name="_Toc41642002"/>
      <w:bookmarkStart w:id="11" w:name="_Toc41573729"/>
      <w:bookmarkStart w:id="12" w:name="_Toc41574094"/>
      <w:bookmarkStart w:id="13" w:name="_Toc41578350"/>
      <w:bookmarkStart w:id="14" w:name="_Toc41578693"/>
      <w:bookmarkStart w:id="15" w:name="_Toc41642003"/>
      <w:bookmarkStart w:id="16" w:name="_Toc41573730"/>
      <w:bookmarkStart w:id="17" w:name="_Toc41574095"/>
      <w:bookmarkStart w:id="18" w:name="_Toc41578351"/>
      <w:bookmarkStart w:id="19" w:name="_Toc41578694"/>
      <w:bookmarkStart w:id="20" w:name="_Toc41642004"/>
      <w:bookmarkStart w:id="21" w:name="_Toc41573731"/>
      <w:bookmarkStart w:id="22" w:name="_Toc41574096"/>
      <w:bookmarkStart w:id="23" w:name="_Toc41578352"/>
      <w:bookmarkStart w:id="24" w:name="_Toc41578695"/>
      <w:bookmarkStart w:id="25" w:name="_Toc41642005"/>
      <w:bookmarkStart w:id="26" w:name="_Toc41573732"/>
      <w:bookmarkStart w:id="27" w:name="_Toc41574097"/>
      <w:bookmarkStart w:id="28" w:name="_Toc41578353"/>
      <w:bookmarkStart w:id="29" w:name="_Toc41578696"/>
      <w:bookmarkStart w:id="30" w:name="_Toc41642006"/>
      <w:bookmarkStart w:id="31" w:name="_Toc41573733"/>
      <w:bookmarkStart w:id="32" w:name="_Toc41574098"/>
      <w:bookmarkStart w:id="33" w:name="_Toc41578354"/>
      <w:bookmarkStart w:id="34" w:name="_Toc41578697"/>
      <w:bookmarkStart w:id="35" w:name="_Toc41642007"/>
      <w:bookmarkStart w:id="36" w:name="_Toc41573735"/>
      <w:bookmarkStart w:id="37" w:name="_Toc41574100"/>
      <w:bookmarkStart w:id="38" w:name="_Toc41578356"/>
      <w:bookmarkStart w:id="39" w:name="_Toc41578699"/>
      <w:bookmarkStart w:id="40" w:name="_Toc41642009"/>
      <w:bookmarkStart w:id="41" w:name="_Toc41573737"/>
      <w:bookmarkStart w:id="42" w:name="_Toc41574102"/>
      <w:bookmarkStart w:id="43" w:name="_Toc41578358"/>
      <w:bookmarkStart w:id="44" w:name="_Toc41578701"/>
      <w:bookmarkStart w:id="45" w:name="_Toc41642011"/>
      <w:bookmarkStart w:id="46" w:name="_Toc41573738"/>
      <w:bookmarkStart w:id="47" w:name="_Toc41574103"/>
      <w:bookmarkStart w:id="48" w:name="_Toc41578359"/>
      <w:bookmarkStart w:id="49" w:name="_Toc41578702"/>
      <w:bookmarkStart w:id="50" w:name="_Toc41642012"/>
      <w:bookmarkStart w:id="51" w:name="_Toc41573739"/>
      <w:bookmarkStart w:id="52" w:name="_Toc41574104"/>
      <w:bookmarkStart w:id="53" w:name="_Toc41578360"/>
      <w:bookmarkStart w:id="54" w:name="_Toc41578703"/>
      <w:bookmarkStart w:id="55" w:name="_Toc41642013"/>
      <w:bookmarkStart w:id="56" w:name="_Toc41573741"/>
      <w:bookmarkStart w:id="57" w:name="_Toc41574106"/>
      <w:bookmarkStart w:id="58" w:name="_Toc41578362"/>
      <w:bookmarkStart w:id="59" w:name="_Toc41578705"/>
      <w:bookmarkStart w:id="60" w:name="_Toc41642015"/>
      <w:bookmarkStart w:id="61" w:name="_Toc37334263"/>
      <w:bookmarkStart w:id="62" w:name="_Toc4166384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1FB38A60">
        <w:t xml:space="preserve">Quel est le périmètre du guide </w:t>
      </w:r>
      <w:r w:rsidR="008C5FA6">
        <w:t>OPPBTP</w:t>
      </w:r>
      <w:r w:rsidR="003F412C">
        <w:t> </w:t>
      </w:r>
      <w:r w:rsidRPr="1FB38A60">
        <w:t>?</w:t>
      </w:r>
      <w:bookmarkEnd w:id="61"/>
      <w:bookmarkEnd w:id="62"/>
    </w:p>
    <w:p w14:paraId="051E6E90" w14:textId="17344C3A" w:rsidR="00F73139" w:rsidRDefault="00F73139" w:rsidP="00D03660">
      <w:pPr>
        <w:jc w:val="both"/>
        <w:rPr>
          <w:rFonts w:ascii="Arial" w:hAnsi="Arial" w:cs="Arial"/>
        </w:rPr>
      </w:pPr>
      <w:r w:rsidRPr="13B87CC5">
        <w:rPr>
          <w:rFonts w:ascii="Arial" w:hAnsi="Arial" w:cs="Arial"/>
        </w:rPr>
        <w:t xml:space="preserve">Le guide </w:t>
      </w:r>
      <w:r>
        <w:rPr>
          <w:rFonts w:ascii="Arial" w:hAnsi="Arial" w:cs="Arial"/>
        </w:rPr>
        <w:t xml:space="preserve">a été rédigé par l’OPPBTP pour s’appliquer aux entreprises du BTP et à l’ensemble des lieux de travail où elles interviennent : </w:t>
      </w:r>
      <w:r w:rsidRPr="13B87CC5">
        <w:rPr>
          <w:rFonts w:ascii="Arial" w:hAnsi="Arial" w:cs="Arial"/>
        </w:rPr>
        <w:t>chantier</w:t>
      </w:r>
      <w:r>
        <w:rPr>
          <w:rFonts w:ascii="Arial" w:hAnsi="Arial" w:cs="Arial"/>
        </w:rPr>
        <w:t>s, ateliers, bureaux, dépôts, autres</w:t>
      </w:r>
      <w:r w:rsidR="00D73EA7">
        <w:rPr>
          <w:rFonts w:ascii="Arial" w:hAnsi="Arial" w:cs="Arial"/>
        </w:rPr>
        <w:t>…</w:t>
      </w:r>
    </w:p>
    <w:p w14:paraId="6A362816" w14:textId="77777777" w:rsidR="000A10F2" w:rsidRDefault="00F73139" w:rsidP="00D03660">
      <w:pPr>
        <w:jc w:val="both"/>
        <w:rPr>
          <w:rFonts w:ascii="Arial" w:hAnsi="Arial" w:cs="Arial"/>
        </w:rPr>
      </w:pPr>
      <w:r>
        <w:rPr>
          <w:rFonts w:ascii="Arial" w:hAnsi="Arial" w:cs="Arial"/>
        </w:rPr>
        <w:t>Il est agréé par l’administration sur ce périmètre mais il peut être utilisé par les entreprises dont l’activité est comparable à celle du BTP et qui ne sont pas couvertes par un autre guide comparable</w:t>
      </w:r>
      <w:r w:rsidR="000A10F2">
        <w:rPr>
          <w:rFonts w:ascii="Arial" w:hAnsi="Arial" w:cs="Arial"/>
        </w:rPr>
        <w:t>.</w:t>
      </w:r>
      <w:r w:rsidR="00081BB6">
        <w:rPr>
          <w:rFonts w:ascii="Arial" w:hAnsi="Arial" w:cs="Arial"/>
        </w:rPr>
        <w:t xml:space="preserve"> </w:t>
      </w:r>
    </w:p>
    <w:p w14:paraId="2B7B604F" w14:textId="369416A9" w:rsidR="00702389" w:rsidRDefault="00081BB6" w:rsidP="00D03660">
      <w:pPr>
        <w:jc w:val="both"/>
        <w:rPr>
          <w:rFonts w:ascii="Arial" w:hAnsi="Arial" w:cs="Arial"/>
        </w:rPr>
      </w:pPr>
      <w:r>
        <w:rPr>
          <w:rFonts w:ascii="Arial" w:hAnsi="Arial" w:cs="Arial"/>
        </w:rPr>
        <w:t xml:space="preserve">Le </w:t>
      </w:r>
      <w:r w:rsidR="00657BFF">
        <w:rPr>
          <w:rFonts w:ascii="Arial" w:hAnsi="Arial" w:cs="Arial"/>
        </w:rPr>
        <w:t>site du Ministère du travail</w:t>
      </w:r>
      <w:r>
        <w:rPr>
          <w:rFonts w:ascii="Arial" w:hAnsi="Arial" w:cs="Arial"/>
        </w:rPr>
        <w:t xml:space="preserve"> contient l’ensemble des guides rédigés par les branches professionnelles. </w:t>
      </w:r>
    </w:p>
    <w:p w14:paraId="44BC861B" w14:textId="4A79FB63" w:rsidR="00E82D90" w:rsidRPr="00A57343" w:rsidRDefault="001D4F0E" w:rsidP="00A57343">
      <w:pPr>
        <w:pStyle w:val="Paragraphedeliste"/>
        <w:jc w:val="center"/>
        <w:rPr>
          <w:rStyle w:val="Lienhypertexte"/>
        </w:rPr>
      </w:pPr>
      <w:hyperlink r:id="rId12" w:history="1">
        <w:r w:rsidR="00702389">
          <w:rPr>
            <w:rStyle w:val="Lienhypertexte"/>
            <w:rFonts w:ascii="Arial" w:hAnsi="Arial" w:cs="Arial"/>
          </w:rPr>
          <w:t>https://travail-emploi.gouv.fr/le-ministere-en-action/</w:t>
        </w:r>
      </w:hyperlink>
    </w:p>
    <w:p w14:paraId="3EC2EB01" w14:textId="44ADED0A" w:rsidR="00D45CA3" w:rsidRPr="00D45CA3" w:rsidRDefault="00774D39" w:rsidP="00D03660">
      <w:pPr>
        <w:pStyle w:val="Titre3"/>
      </w:pPr>
      <w:bookmarkStart w:id="63" w:name="_Toc37334264"/>
      <w:bookmarkStart w:id="64" w:name="_Toc41663841"/>
      <w:r w:rsidRPr="1FB38A60">
        <w:t xml:space="preserve">Quelle est la durée </w:t>
      </w:r>
      <w:r w:rsidR="00351134">
        <w:t xml:space="preserve">de validité du guide </w:t>
      </w:r>
      <w:r w:rsidR="008C5FA6">
        <w:t>OPPBTP</w:t>
      </w:r>
      <w:r w:rsidR="00E01E11">
        <w:t xml:space="preserve"> (MAJ) ?</w:t>
      </w:r>
      <w:bookmarkEnd w:id="63"/>
      <w:bookmarkEnd w:id="64"/>
    </w:p>
    <w:p w14:paraId="5B800C73" w14:textId="19253EFC" w:rsidR="00774D39" w:rsidRDefault="00D963D6" w:rsidP="00D03660">
      <w:pPr>
        <w:jc w:val="both"/>
        <w:rPr>
          <w:rFonts w:ascii="Arial" w:hAnsi="Arial" w:cs="Arial"/>
        </w:rPr>
      </w:pPr>
      <w:r>
        <w:rPr>
          <w:rFonts w:ascii="Arial" w:hAnsi="Arial" w:cs="Arial"/>
        </w:rPr>
        <w:t>Dans sa dernière version, le guide indique clairement qu’il est applicable pendant toute la durée de l’épidémie, cette</w:t>
      </w:r>
      <w:r w:rsidR="00BA4B96">
        <w:rPr>
          <w:rFonts w:ascii="Arial" w:hAnsi="Arial" w:cs="Arial"/>
        </w:rPr>
        <w:t xml:space="preserve"> </w:t>
      </w:r>
      <w:r w:rsidR="13B87CC5" w:rsidRPr="13B87CC5">
        <w:rPr>
          <w:rFonts w:ascii="Arial" w:hAnsi="Arial" w:cs="Arial"/>
        </w:rPr>
        <w:t xml:space="preserve">durée </w:t>
      </w:r>
      <w:r>
        <w:rPr>
          <w:rFonts w:ascii="Arial" w:hAnsi="Arial" w:cs="Arial"/>
        </w:rPr>
        <w:t>étant</w:t>
      </w:r>
      <w:r w:rsidR="13B87CC5" w:rsidRPr="13B87CC5">
        <w:rPr>
          <w:rFonts w:ascii="Arial" w:hAnsi="Arial" w:cs="Arial"/>
        </w:rPr>
        <w:t xml:space="preserve"> conditionnée </w:t>
      </w:r>
      <w:r>
        <w:rPr>
          <w:rFonts w:ascii="Arial" w:hAnsi="Arial" w:cs="Arial"/>
        </w:rPr>
        <w:t>par</w:t>
      </w:r>
      <w:r w:rsidR="13B87CC5" w:rsidRPr="13B87CC5">
        <w:rPr>
          <w:rFonts w:ascii="Arial" w:hAnsi="Arial" w:cs="Arial"/>
        </w:rPr>
        <w:t xml:space="preserve"> l’évolution du virus sur le territoire national et </w:t>
      </w:r>
      <w:r>
        <w:rPr>
          <w:rFonts w:ascii="Arial" w:hAnsi="Arial" w:cs="Arial"/>
        </w:rPr>
        <w:t>au plan</w:t>
      </w:r>
      <w:r w:rsidR="13B87CC5" w:rsidRPr="13B87CC5">
        <w:rPr>
          <w:rFonts w:ascii="Arial" w:hAnsi="Arial" w:cs="Arial"/>
        </w:rPr>
        <w:t xml:space="preserve"> mondial.</w:t>
      </w:r>
      <w:r w:rsidR="00F73139">
        <w:rPr>
          <w:rFonts w:ascii="Arial" w:hAnsi="Arial" w:cs="Arial"/>
        </w:rPr>
        <w:t xml:space="preserve"> Le document</w:t>
      </w:r>
      <w:r w:rsidR="00351134">
        <w:rPr>
          <w:rFonts w:ascii="Arial" w:hAnsi="Arial" w:cs="Arial"/>
        </w:rPr>
        <w:t xml:space="preserve"> </w:t>
      </w:r>
      <w:r>
        <w:rPr>
          <w:rFonts w:ascii="Arial" w:hAnsi="Arial" w:cs="Arial"/>
        </w:rPr>
        <w:t>est</w:t>
      </w:r>
      <w:r w:rsidR="00F02AA5">
        <w:rPr>
          <w:rFonts w:ascii="Arial" w:hAnsi="Arial" w:cs="Arial"/>
        </w:rPr>
        <w:t xml:space="preserve"> </w:t>
      </w:r>
      <w:r w:rsidR="00351134">
        <w:rPr>
          <w:rFonts w:ascii="Arial" w:hAnsi="Arial" w:cs="Arial"/>
        </w:rPr>
        <w:t xml:space="preserve">modifié en fonction de l’évolution des mesures </w:t>
      </w:r>
      <w:r w:rsidR="00F02AA5">
        <w:rPr>
          <w:rFonts w:ascii="Arial" w:hAnsi="Arial" w:cs="Arial"/>
        </w:rPr>
        <w:t>mises en place par le gouvernement</w:t>
      </w:r>
      <w:r w:rsidR="13B87CC5" w:rsidRPr="13B87CC5">
        <w:rPr>
          <w:rFonts w:ascii="Arial" w:hAnsi="Arial" w:cs="Arial"/>
        </w:rPr>
        <w:t>.</w:t>
      </w:r>
      <w:r w:rsidR="00611EC9">
        <w:rPr>
          <w:rFonts w:ascii="Arial" w:hAnsi="Arial" w:cs="Arial"/>
        </w:rPr>
        <w:t xml:space="preserve"> Il a déjà été mis à jour </w:t>
      </w:r>
      <w:r w:rsidR="00E01E11">
        <w:rPr>
          <w:rFonts w:ascii="Arial" w:hAnsi="Arial" w:cs="Arial"/>
        </w:rPr>
        <w:t>à deu</w:t>
      </w:r>
      <w:r w:rsidR="00F85728">
        <w:rPr>
          <w:rFonts w:ascii="Arial" w:hAnsi="Arial" w:cs="Arial"/>
        </w:rPr>
        <w:t>x</w:t>
      </w:r>
      <w:r w:rsidR="00E01E11">
        <w:rPr>
          <w:rFonts w:ascii="Arial" w:hAnsi="Arial" w:cs="Arial"/>
        </w:rPr>
        <w:t xml:space="preserve"> reprises les </w:t>
      </w:r>
      <w:r w:rsidR="00611EC9">
        <w:rPr>
          <w:rFonts w:ascii="Arial" w:hAnsi="Arial" w:cs="Arial"/>
        </w:rPr>
        <w:t xml:space="preserve">10 avril </w:t>
      </w:r>
      <w:r w:rsidR="00E01E11">
        <w:rPr>
          <w:rFonts w:ascii="Arial" w:hAnsi="Arial" w:cs="Arial"/>
        </w:rPr>
        <w:t xml:space="preserve">et </w:t>
      </w:r>
      <w:r w:rsidR="00EA3DCD">
        <w:rPr>
          <w:rFonts w:ascii="Arial" w:hAnsi="Arial" w:cs="Arial"/>
        </w:rPr>
        <w:t>27</w:t>
      </w:r>
      <w:r w:rsidR="00E01E11">
        <w:rPr>
          <w:rFonts w:ascii="Arial" w:hAnsi="Arial" w:cs="Arial"/>
        </w:rPr>
        <w:t xml:space="preserve"> mai </w:t>
      </w:r>
      <w:r w:rsidR="00611EC9">
        <w:rPr>
          <w:rFonts w:ascii="Arial" w:hAnsi="Arial" w:cs="Arial"/>
        </w:rPr>
        <w:t>2020 suite à l’évolution de l’avis de l’ANMS sur les masques alternatifs</w:t>
      </w:r>
      <w:r w:rsidR="002C024B">
        <w:rPr>
          <w:rFonts w:ascii="Arial" w:hAnsi="Arial" w:cs="Arial"/>
        </w:rPr>
        <w:t xml:space="preserve"> (à usage non sanitaire)</w:t>
      </w:r>
      <w:r w:rsidR="00E01E11">
        <w:rPr>
          <w:rFonts w:ascii="Arial" w:hAnsi="Arial" w:cs="Arial"/>
        </w:rPr>
        <w:t xml:space="preserve">, des </w:t>
      </w:r>
      <w:r w:rsidR="00E01E11" w:rsidRPr="006047F6">
        <w:rPr>
          <w:rFonts w:ascii="Arial" w:hAnsi="Arial" w:cs="Arial"/>
        </w:rPr>
        <w:t>recommandations du Haut Conseil de Santé Publique du 24 avril 2020 et du Protocole national de déconfinement</w:t>
      </w:r>
      <w:r w:rsidR="00BA4B96">
        <w:rPr>
          <w:rFonts w:ascii="Arial" w:hAnsi="Arial" w:cs="Arial"/>
        </w:rPr>
        <w:t xml:space="preserve"> du 9 mai 2020</w:t>
      </w:r>
      <w:r w:rsidR="00611EC9">
        <w:rPr>
          <w:rFonts w:ascii="Arial" w:hAnsi="Arial" w:cs="Arial"/>
        </w:rPr>
        <w:t>.</w:t>
      </w:r>
    </w:p>
    <w:p w14:paraId="7552658F" w14:textId="307725EB" w:rsidR="00F73139" w:rsidRPr="008D2380" w:rsidRDefault="00F73139" w:rsidP="00D03660">
      <w:pPr>
        <w:pStyle w:val="Titre3"/>
      </w:pPr>
      <w:bookmarkStart w:id="65" w:name="_Toc37334265"/>
      <w:bookmarkStart w:id="66" w:name="_Toc41663842"/>
      <w:r>
        <w:t>Quel</w:t>
      </w:r>
      <w:r w:rsidR="00E564D8">
        <w:t>s sont les modes</w:t>
      </w:r>
      <w:r w:rsidR="00C6123B">
        <w:t xml:space="preserve"> </w:t>
      </w:r>
      <w:r w:rsidRPr="008D2380">
        <w:t>de</w:t>
      </w:r>
      <w:r w:rsidR="002E04CA">
        <w:t xml:space="preserve"> tran</w:t>
      </w:r>
      <w:r w:rsidR="00C6123B">
        <w:t>s</w:t>
      </w:r>
      <w:r w:rsidR="002E04CA">
        <w:t>mission</w:t>
      </w:r>
      <w:r w:rsidR="00605247">
        <w:t xml:space="preserve"> </w:t>
      </w:r>
      <w:r w:rsidRPr="008D2380">
        <w:t>du virus ?</w:t>
      </w:r>
      <w:bookmarkEnd w:id="65"/>
      <w:bookmarkEnd w:id="66"/>
    </w:p>
    <w:p w14:paraId="60FFA358" w14:textId="3D839307" w:rsidR="00F73139" w:rsidRPr="00C25192" w:rsidRDefault="00F73139" w:rsidP="00D03660">
      <w:pPr>
        <w:jc w:val="both"/>
        <w:rPr>
          <w:rFonts w:ascii="Arial" w:hAnsi="Arial"/>
        </w:rPr>
      </w:pPr>
      <w:r w:rsidRPr="00C25192">
        <w:rPr>
          <w:rFonts w:ascii="Arial" w:hAnsi="Arial"/>
        </w:rPr>
        <w:t>La maladie se transmet par les gouttelettes (sécrétions invisibles</w:t>
      </w:r>
      <w:r w:rsidR="009F33C2" w:rsidRPr="00C25192">
        <w:rPr>
          <w:rFonts w:ascii="Arial" w:hAnsi="Arial"/>
        </w:rPr>
        <w:t xml:space="preserve"> et postillons</w:t>
      </w:r>
      <w:r w:rsidRPr="00C25192">
        <w:rPr>
          <w:rFonts w:ascii="Arial" w:hAnsi="Arial"/>
        </w:rPr>
        <w:t xml:space="preserve"> </w:t>
      </w:r>
      <w:r w:rsidRPr="00E564D8">
        <w:rPr>
          <w:rFonts w:ascii="Arial" w:hAnsi="Arial" w:cs="Arial"/>
        </w:rPr>
        <w:t>projetés</w:t>
      </w:r>
      <w:r w:rsidRPr="00C25192">
        <w:rPr>
          <w:rFonts w:ascii="Arial" w:hAnsi="Arial"/>
        </w:rPr>
        <w:t xml:space="preserve"> lors d’une discussion, d’éternuements ou de la toux). </w:t>
      </w:r>
      <w:r w:rsidR="00D03660">
        <w:rPr>
          <w:rFonts w:ascii="Arial" w:hAnsi="Arial"/>
        </w:rPr>
        <w:t>Un</w:t>
      </w:r>
      <w:r w:rsidRPr="00C25192">
        <w:rPr>
          <w:rFonts w:ascii="Arial" w:hAnsi="Arial"/>
        </w:rPr>
        <w:t xml:space="preserve"> contact étroit avec une personne malade est nécessaire pour transmettre la maladie : même lieu de vie, contact direct à moins d’un mètre lors d’une discussion, d’une toux, d’un éternuement ou en l’absence de mesures de protection.</w:t>
      </w:r>
    </w:p>
    <w:p w14:paraId="140B8292" w14:textId="36331274" w:rsidR="009F33C2" w:rsidRPr="00C25192" w:rsidRDefault="00D03660" w:rsidP="00D03660">
      <w:pPr>
        <w:jc w:val="both"/>
        <w:rPr>
          <w:rFonts w:ascii="Arial" w:hAnsi="Arial"/>
        </w:rPr>
      </w:pPr>
      <w:r>
        <w:rPr>
          <w:rFonts w:ascii="Arial" w:hAnsi="Arial"/>
        </w:rPr>
        <w:t>O</w:t>
      </w:r>
      <w:r w:rsidR="009F33C2" w:rsidRPr="00C25192">
        <w:rPr>
          <w:rFonts w:ascii="Arial" w:hAnsi="Arial"/>
        </w:rPr>
        <w:t>n peut également être porteur sans le savoir et le transmettre</w:t>
      </w:r>
      <w:r w:rsidR="00E564D8">
        <w:rPr>
          <w:rFonts w:ascii="Arial" w:hAnsi="Arial" w:cs="Arial"/>
        </w:rPr>
        <w:t>.</w:t>
      </w:r>
    </w:p>
    <w:p w14:paraId="4A2A4959" w14:textId="6C929258" w:rsidR="00F73139" w:rsidRPr="00C25192" w:rsidRDefault="00F73139" w:rsidP="00D03660">
      <w:pPr>
        <w:jc w:val="both"/>
        <w:rPr>
          <w:rFonts w:ascii="Arial" w:hAnsi="Arial"/>
        </w:rPr>
      </w:pPr>
      <w:r w:rsidRPr="00C25192">
        <w:rPr>
          <w:rFonts w:ascii="Arial" w:hAnsi="Arial"/>
        </w:rPr>
        <w:t>Un des autres vecteurs privilégiés de la transmission du virus est le contact des mains non lavées souillées par des gouttelettes</w:t>
      </w:r>
      <w:r w:rsidR="009F33C2" w:rsidRPr="00C25192">
        <w:rPr>
          <w:rFonts w:ascii="Arial" w:hAnsi="Arial"/>
        </w:rPr>
        <w:t xml:space="preserve"> ou</w:t>
      </w:r>
      <w:r w:rsidR="00020010">
        <w:rPr>
          <w:rFonts w:ascii="Arial" w:hAnsi="Arial"/>
        </w:rPr>
        <w:t xml:space="preserve"> </w:t>
      </w:r>
      <w:r w:rsidR="009F33C2" w:rsidRPr="00C25192">
        <w:rPr>
          <w:rFonts w:ascii="Arial" w:hAnsi="Arial"/>
        </w:rPr>
        <w:t>un objet contaminé</w:t>
      </w:r>
      <w:r w:rsidRPr="00C25192">
        <w:rPr>
          <w:rFonts w:ascii="Arial" w:hAnsi="Arial"/>
        </w:rPr>
        <w:t>.</w:t>
      </w:r>
    </w:p>
    <w:p w14:paraId="534CC821" w14:textId="3B75F600" w:rsidR="00F73139" w:rsidRPr="00C25192" w:rsidRDefault="00F73139" w:rsidP="00D03660">
      <w:pPr>
        <w:jc w:val="both"/>
        <w:rPr>
          <w:rFonts w:ascii="Arial" w:hAnsi="Arial"/>
        </w:rPr>
      </w:pPr>
      <w:r w:rsidRPr="00C25192">
        <w:rPr>
          <w:rFonts w:ascii="Arial" w:hAnsi="Arial"/>
        </w:rPr>
        <w:t>C’est pourquoi les gestes barrières et les mesures de distanciation sociale</w:t>
      </w:r>
      <w:r w:rsidR="00E564D8">
        <w:rPr>
          <w:rFonts w:ascii="Arial" w:hAnsi="Arial" w:cs="Arial"/>
        </w:rPr>
        <w:t>,</w:t>
      </w:r>
      <w:r w:rsidRPr="00C25192">
        <w:rPr>
          <w:rFonts w:ascii="Arial" w:hAnsi="Arial"/>
        </w:rPr>
        <w:t xml:space="preserve"> </w:t>
      </w:r>
      <w:r w:rsidR="00084F8C" w:rsidRPr="00C25192">
        <w:rPr>
          <w:rFonts w:ascii="Arial" w:hAnsi="Arial"/>
        </w:rPr>
        <w:t>tant dans la sphère professionnelle</w:t>
      </w:r>
      <w:r w:rsidR="00E564D8">
        <w:rPr>
          <w:rFonts w:ascii="Arial" w:hAnsi="Arial" w:cs="Arial"/>
        </w:rPr>
        <w:t>,</w:t>
      </w:r>
      <w:r w:rsidR="00084F8C" w:rsidRPr="00C25192">
        <w:rPr>
          <w:rFonts w:ascii="Arial" w:hAnsi="Arial"/>
        </w:rPr>
        <w:t xml:space="preserve"> que dans la sphère privée</w:t>
      </w:r>
      <w:r w:rsidR="00E564D8">
        <w:rPr>
          <w:rFonts w:ascii="Arial" w:hAnsi="Arial" w:cs="Arial"/>
        </w:rPr>
        <w:t>,</w:t>
      </w:r>
      <w:r w:rsidR="00084F8C" w:rsidRPr="00C25192">
        <w:rPr>
          <w:rFonts w:ascii="Arial" w:hAnsi="Arial"/>
        </w:rPr>
        <w:t xml:space="preserve"> </w:t>
      </w:r>
      <w:r w:rsidRPr="00C25192">
        <w:rPr>
          <w:rFonts w:ascii="Arial" w:hAnsi="Arial"/>
        </w:rPr>
        <w:t>sont indispensables pour se protéger.</w:t>
      </w:r>
      <w:r w:rsidR="00573103" w:rsidRPr="00C25192">
        <w:rPr>
          <w:rFonts w:ascii="Arial" w:hAnsi="Arial"/>
        </w:rPr>
        <w:t xml:space="preserve"> En effet, l</w:t>
      </w:r>
      <w:r w:rsidR="00573103" w:rsidRPr="0068712B">
        <w:rPr>
          <w:rFonts w:ascii="Arial" w:hAnsi="Arial"/>
        </w:rPr>
        <w:t xml:space="preserve">es gestes de la vie courante </w:t>
      </w:r>
      <w:r w:rsidR="00573103">
        <w:rPr>
          <w:rFonts w:ascii="Arial" w:hAnsi="Arial" w:cs="Arial"/>
        </w:rPr>
        <w:t xml:space="preserve">(boire, fumer, vapoter, manger…) </w:t>
      </w:r>
      <w:r w:rsidR="00573103" w:rsidRPr="0068712B">
        <w:rPr>
          <w:rFonts w:ascii="Arial" w:hAnsi="Arial"/>
        </w:rPr>
        <w:t>peuvent être à risque si l’on ne respecte pas les gestes barrières</w:t>
      </w:r>
      <w:r w:rsidR="00E564D8">
        <w:rPr>
          <w:rFonts w:ascii="Arial" w:hAnsi="Arial" w:cs="Arial"/>
        </w:rPr>
        <w:t>.</w:t>
      </w:r>
      <w:r w:rsidR="00573103" w:rsidRPr="13B87CC5">
        <w:rPr>
          <w:rFonts w:ascii="Arial" w:hAnsi="Arial" w:cs="Arial"/>
          <w:i/>
          <w:iCs/>
          <w:sz w:val="20"/>
          <w:szCs w:val="20"/>
        </w:rPr>
        <w:t xml:space="preserve"> </w:t>
      </w:r>
    </w:p>
    <w:p w14:paraId="765BC585" w14:textId="760E0990" w:rsidR="00806D10" w:rsidRPr="00D45CA3" w:rsidRDefault="00084F8C" w:rsidP="00D03660">
      <w:pPr>
        <w:pStyle w:val="Titre3"/>
      </w:pPr>
      <w:bookmarkStart w:id="67" w:name="_Toc37412229"/>
      <w:bookmarkStart w:id="68" w:name="_Toc37422029"/>
      <w:bookmarkStart w:id="69" w:name="_Toc37334266"/>
      <w:bookmarkStart w:id="70" w:name="_Toc41663843"/>
      <w:bookmarkEnd w:id="67"/>
      <w:bookmarkEnd w:id="68"/>
      <w:r w:rsidRPr="00D45CA3">
        <w:t>Dois-je intégrer le risque COVID</w:t>
      </w:r>
      <w:r w:rsidR="00E564D8">
        <w:t>-</w:t>
      </w:r>
      <w:r w:rsidRPr="00D45CA3">
        <w:t>19 dans</w:t>
      </w:r>
      <w:r w:rsidR="00806D10" w:rsidRPr="00D45CA3">
        <w:t xml:space="preserve"> mon document unique</w:t>
      </w:r>
      <w:r w:rsidR="00020010">
        <w:t xml:space="preserve"> d’évaluation des risques</w:t>
      </w:r>
      <w:r w:rsidR="00806D10" w:rsidRPr="00D45CA3">
        <w:t xml:space="preserve"> </w:t>
      </w:r>
      <w:r w:rsidR="00B81D2C">
        <w:t>(DU</w:t>
      </w:r>
      <w:r w:rsidR="00020010">
        <w:t>ER</w:t>
      </w:r>
      <w:r w:rsidR="00B81D2C">
        <w:t xml:space="preserve">) </w:t>
      </w:r>
      <w:r w:rsidR="00806D10" w:rsidRPr="00D45CA3">
        <w:t xml:space="preserve">et </w:t>
      </w:r>
      <w:r w:rsidRPr="00D45CA3">
        <w:t>mon</w:t>
      </w:r>
      <w:r w:rsidR="00806D10" w:rsidRPr="00D45CA3">
        <w:t xml:space="preserve"> plan d’action ?</w:t>
      </w:r>
      <w:bookmarkEnd w:id="69"/>
      <w:bookmarkEnd w:id="70"/>
    </w:p>
    <w:p w14:paraId="636C30DD" w14:textId="184ED5AB" w:rsidR="00084F8C" w:rsidRPr="00084F8C" w:rsidRDefault="00084F8C" w:rsidP="00D03660">
      <w:pPr>
        <w:jc w:val="both"/>
        <w:rPr>
          <w:rFonts w:ascii="Arial" w:hAnsi="Arial" w:cs="Arial"/>
        </w:rPr>
      </w:pPr>
      <w:r w:rsidRPr="00084F8C">
        <w:rPr>
          <w:rFonts w:ascii="Arial" w:hAnsi="Arial" w:cs="Arial"/>
        </w:rPr>
        <w:t xml:space="preserve">Le risque de transmission du virus et de contamination des salariés correspondant à un risque épidémique environnemental. Il ne s’agit pas d’un risque </w:t>
      </w:r>
      <w:r w:rsidR="00F25A56">
        <w:rPr>
          <w:rFonts w:ascii="Arial" w:hAnsi="Arial" w:cs="Arial"/>
        </w:rPr>
        <w:t xml:space="preserve">biologique </w:t>
      </w:r>
      <w:r w:rsidRPr="00084F8C">
        <w:rPr>
          <w:rFonts w:ascii="Arial" w:hAnsi="Arial" w:cs="Arial"/>
        </w:rPr>
        <w:t>professionnel réglementé par le code du travail.</w:t>
      </w:r>
    </w:p>
    <w:p w14:paraId="39B5710F" w14:textId="665C8927" w:rsidR="00806D10" w:rsidRPr="00C25192" w:rsidRDefault="001C7F88" w:rsidP="00D03660">
      <w:pPr>
        <w:jc w:val="both"/>
        <w:rPr>
          <w:rFonts w:ascii="Arial" w:hAnsi="Arial"/>
        </w:rPr>
      </w:pPr>
      <w:r>
        <w:rPr>
          <w:rFonts w:ascii="Arial" w:hAnsi="Arial" w:cs="Arial"/>
        </w:rPr>
        <w:t>E</w:t>
      </w:r>
      <w:r w:rsidR="00084F8C" w:rsidRPr="00084F8C">
        <w:rPr>
          <w:rFonts w:ascii="Arial" w:hAnsi="Arial" w:cs="Arial"/>
        </w:rPr>
        <w:t>u égard aux principes généraux de prévention applicables à l’entreprise et à l’obligation de sécurité de l’employeur, il est</w:t>
      </w:r>
      <w:r>
        <w:rPr>
          <w:rFonts w:ascii="Arial" w:hAnsi="Arial" w:cs="Arial"/>
        </w:rPr>
        <w:t xml:space="preserve"> néanmoins</w:t>
      </w:r>
      <w:r w:rsidR="00084F8C" w:rsidRPr="00084F8C">
        <w:rPr>
          <w:rFonts w:ascii="Arial" w:hAnsi="Arial" w:cs="Arial"/>
        </w:rPr>
        <w:t xml:space="preserve"> nécessaire de prendre en compte ce nouveau risque </w:t>
      </w:r>
      <w:r w:rsidR="00D45CA3">
        <w:rPr>
          <w:rFonts w:ascii="Arial" w:hAnsi="Arial" w:cs="Arial"/>
        </w:rPr>
        <w:t>dans le cadre de l’entreprise</w:t>
      </w:r>
      <w:r w:rsidR="00084F8C" w:rsidRPr="00084F8C">
        <w:rPr>
          <w:rFonts w:ascii="Arial" w:hAnsi="Arial" w:cs="Arial"/>
        </w:rPr>
        <w:t xml:space="preserve"> et de</w:t>
      </w:r>
      <w:r w:rsidR="00020010">
        <w:rPr>
          <w:rFonts w:ascii="Arial" w:hAnsi="Arial" w:cs="Arial"/>
        </w:rPr>
        <w:t xml:space="preserve"> </w:t>
      </w:r>
      <w:r w:rsidR="00084F8C" w:rsidRPr="00084F8C">
        <w:rPr>
          <w:rFonts w:ascii="Arial" w:hAnsi="Arial" w:cs="Arial"/>
        </w:rPr>
        <w:t>mettre à jour le</w:t>
      </w:r>
      <w:r w:rsidR="00806D10" w:rsidRPr="00084F8C">
        <w:rPr>
          <w:rFonts w:ascii="Arial" w:hAnsi="Arial" w:cs="Arial"/>
        </w:rPr>
        <w:t xml:space="preserve"> </w:t>
      </w:r>
      <w:r w:rsidR="00020010">
        <w:rPr>
          <w:rFonts w:ascii="Arial" w:hAnsi="Arial" w:cs="Arial"/>
        </w:rPr>
        <w:t xml:space="preserve">DUER </w:t>
      </w:r>
      <w:r w:rsidR="00084F8C" w:rsidRPr="00084F8C">
        <w:rPr>
          <w:rFonts w:ascii="Arial" w:hAnsi="Arial" w:cs="Arial"/>
        </w:rPr>
        <w:t>de l’entreprise</w:t>
      </w:r>
      <w:r w:rsidR="00AC142C">
        <w:rPr>
          <w:rFonts w:ascii="Arial" w:hAnsi="Arial" w:cs="Arial"/>
        </w:rPr>
        <w:t>,</w:t>
      </w:r>
      <w:r w:rsidR="00020010">
        <w:rPr>
          <w:rFonts w:ascii="Arial" w:hAnsi="Arial" w:cs="Arial"/>
        </w:rPr>
        <w:t xml:space="preserve"> </w:t>
      </w:r>
      <w:r w:rsidR="00B81D2C" w:rsidRPr="00C25192">
        <w:rPr>
          <w:rFonts w:ascii="Arial" w:hAnsi="Arial"/>
        </w:rPr>
        <w:t>avant la reprise des travaux</w:t>
      </w:r>
      <w:r w:rsidR="00AC142C" w:rsidRPr="00C25192">
        <w:rPr>
          <w:rFonts w:ascii="Arial" w:hAnsi="Arial"/>
        </w:rPr>
        <w:t xml:space="preserve"> afin de formaliser les mesures prises</w:t>
      </w:r>
      <w:r w:rsidR="00B81D2C" w:rsidRPr="00C25192">
        <w:rPr>
          <w:rFonts w:ascii="Arial" w:hAnsi="Arial"/>
        </w:rPr>
        <w:t>.</w:t>
      </w:r>
    </w:p>
    <w:p w14:paraId="77298FAB" w14:textId="223AC96C" w:rsidR="008E4627" w:rsidRDefault="00806D10" w:rsidP="00D03660">
      <w:pPr>
        <w:jc w:val="both"/>
        <w:rPr>
          <w:rFonts w:ascii="Arial" w:hAnsi="Arial" w:cs="Arial"/>
        </w:rPr>
      </w:pPr>
      <w:r w:rsidRPr="00D45CA3">
        <w:rPr>
          <w:rFonts w:ascii="Arial" w:hAnsi="Arial" w:cs="Arial"/>
        </w:rPr>
        <w:t>L’OPPBTP met à disposition des entreprises</w:t>
      </w:r>
      <w:r w:rsidR="00E564D8">
        <w:rPr>
          <w:rFonts w:ascii="Arial" w:hAnsi="Arial" w:cs="Arial"/>
        </w:rPr>
        <w:t> :</w:t>
      </w:r>
    </w:p>
    <w:p w14:paraId="78FBFDD8" w14:textId="6FBCB021" w:rsidR="00806D10" w:rsidRDefault="00806D10" w:rsidP="00D03660">
      <w:pPr>
        <w:pStyle w:val="Paragraphedeliste"/>
        <w:numPr>
          <w:ilvl w:val="0"/>
          <w:numId w:val="47"/>
        </w:numPr>
        <w:rPr>
          <w:rFonts w:ascii="Arial" w:hAnsi="Arial" w:cs="Arial"/>
        </w:rPr>
      </w:pPr>
      <w:r w:rsidRPr="008E4627">
        <w:rPr>
          <w:rFonts w:ascii="Arial" w:hAnsi="Arial" w:cs="Arial"/>
        </w:rPr>
        <w:t xml:space="preserve">une aide à la mise à jour du document unique à l’adresse : </w:t>
      </w:r>
      <w:hyperlink r:id="rId13" w:history="1">
        <w:r w:rsidR="007F2586">
          <w:rPr>
            <w:rStyle w:val="Lienhypertexte"/>
            <w:rFonts w:ascii="Arial" w:hAnsi="Arial" w:cs="Arial"/>
          </w:rPr>
          <w:t>https://www.preventionbtp.fr/Documentation</w:t>
        </w:r>
      </w:hyperlink>
      <w:r w:rsidRPr="008E4627">
        <w:rPr>
          <w:rFonts w:ascii="Arial" w:hAnsi="Arial" w:cs="Arial"/>
        </w:rPr>
        <w:t xml:space="preserve"> </w:t>
      </w:r>
      <w:r w:rsidR="008E4627">
        <w:rPr>
          <w:rFonts w:ascii="Arial" w:hAnsi="Arial" w:cs="Arial"/>
        </w:rPr>
        <w:t>,</w:t>
      </w:r>
    </w:p>
    <w:p w14:paraId="6F49D32B" w14:textId="4DAFC0CE" w:rsidR="002941D6" w:rsidRPr="00A57343" w:rsidRDefault="00D45CA3" w:rsidP="00A57343">
      <w:pPr>
        <w:pStyle w:val="Paragraphedeliste"/>
        <w:numPr>
          <w:ilvl w:val="0"/>
          <w:numId w:val="47"/>
        </w:numPr>
        <w:rPr>
          <w:rFonts w:ascii="Arial" w:hAnsi="Arial" w:cs="Arial"/>
          <w:b/>
          <w:bCs/>
          <w:color w:val="00904B" w:themeColor="accent2"/>
        </w:rPr>
      </w:pPr>
      <w:r w:rsidRPr="008E4627">
        <w:rPr>
          <w:rFonts w:ascii="Arial" w:hAnsi="Arial" w:cs="Arial"/>
        </w:rPr>
        <w:t>un</w:t>
      </w:r>
      <w:r w:rsidR="00806D10" w:rsidRPr="008E4627">
        <w:rPr>
          <w:rFonts w:ascii="Arial" w:hAnsi="Arial" w:cs="Arial"/>
        </w:rPr>
        <w:t xml:space="preserve"> tutoriel expliquant la marche à suivre sur l’espace adhérent accessible depuis le lien :</w:t>
      </w:r>
      <w:r w:rsidR="00020010">
        <w:rPr>
          <w:rFonts w:ascii="Arial" w:hAnsi="Arial" w:cs="Arial"/>
        </w:rPr>
        <w:t xml:space="preserve"> </w:t>
      </w:r>
      <w:hyperlink r:id="rId14" w:history="1">
        <w:r w:rsidR="007F2586" w:rsidRPr="007F2586">
          <w:rPr>
            <w:rStyle w:val="Lienhypertexte"/>
            <w:rFonts w:ascii="Arial" w:hAnsi="Arial" w:cs="Arial"/>
          </w:rPr>
          <w:t>https://endirectavec.preventionbtp.fr</w:t>
        </w:r>
      </w:hyperlink>
      <w:r w:rsidR="00020010" w:rsidRPr="007F2586">
        <w:rPr>
          <w:rFonts w:ascii="Arial" w:hAnsi="Arial" w:cs="Arial"/>
        </w:rPr>
        <w:t xml:space="preserve"> </w:t>
      </w:r>
      <w:bookmarkStart w:id="71" w:name="_Toc37422031"/>
      <w:bookmarkStart w:id="72" w:name="_Toc37334267"/>
      <w:bookmarkEnd w:id="71"/>
    </w:p>
    <w:p w14:paraId="35073BF2" w14:textId="1B903C23" w:rsidR="00A57343" w:rsidRPr="00A57343" w:rsidRDefault="00A57343" w:rsidP="00A57343">
      <w:pPr>
        <w:rPr>
          <w:rFonts w:ascii="Arial" w:hAnsi="Arial" w:cs="Arial"/>
          <w:b/>
          <w:bCs/>
          <w:color w:val="00904B" w:themeColor="accent2"/>
        </w:rPr>
      </w:pPr>
    </w:p>
    <w:p w14:paraId="6F628AF0" w14:textId="28220474" w:rsidR="00084F8C" w:rsidRPr="00084F8C" w:rsidRDefault="00084F8C" w:rsidP="00D03660">
      <w:pPr>
        <w:pStyle w:val="Titre3"/>
      </w:pPr>
      <w:bookmarkStart w:id="73" w:name="_Toc41663844"/>
      <w:r w:rsidRPr="00084F8C">
        <w:t xml:space="preserve">Dois-je </w:t>
      </w:r>
      <w:r w:rsidR="001C7F88">
        <w:t xml:space="preserve">en plus </w:t>
      </w:r>
      <w:r w:rsidR="00E564D8">
        <w:t>du DU</w:t>
      </w:r>
      <w:r w:rsidR="004C26B8">
        <w:t>ER</w:t>
      </w:r>
      <w:r w:rsidR="001C7F88">
        <w:t xml:space="preserve"> </w:t>
      </w:r>
      <w:r w:rsidRPr="00084F8C">
        <w:t>rédiger un plan de continuité de l’activité</w:t>
      </w:r>
      <w:r w:rsidR="008E4627">
        <w:t xml:space="preserve"> (PCA)</w:t>
      </w:r>
      <w:r w:rsidR="0041485A">
        <w:t xml:space="preserve"> (MAJ)</w:t>
      </w:r>
      <w:r w:rsidR="00C447DE">
        <w:t> ?</w:t>
      </w:r>
      <w:bookmarkEnd w:id="72"/>
      <w:bookmarkEnd w:id="73"/>
    </w:p>
    <w:p w14:paraId="03E34A8C" w14:textId="395BF392" w:rsidR="008E4627" w:rsidRDefault="008E4627" w:rsidP="00D03660">
      <w:pPr>
        <w:jc w:val="both"/>
        <w:rPr>
          <w:rFonts w:ascii="Arial" w:hAnsi="Arial" w:cs="Arial"/>
        </w:rPr>
      </w:pPr>
      <w:r>
        <w:rPr>
          <w:rFonts w:ascii="Arial" w:hAnsi="Arial" w:cs="Arial"/>
        </w:rPr>
        <w:t xml:space="preserve">Le PCA n’est pas prévu par le guide OPPBTP. </w:t>
      </w:r>
    </w:p>
    <w:p w14:paraId="758AD81D" w14:textId="2FEA9398" w:rsidR="008E4627" w:rsidRDefault="008E4627" w:rsidP="00D03660">
      <w:pPr>
        <w:jc w:val="both"/>
        <w:rPr>
          <w:rFonts w:ascii="Arial" w:hAnsi="Arial" w:cs="Arial"/>
        </w:rPr>
      </w:pPr>
      <w:r>
        <w:rPr>
          <w:rFonts w:ascii="Arial" w:hAnsi="Arial" w:cs="Arial"/>
        </w:rPr>
        <w:t>Le PCA</w:t>
      </w:r>
      <w:r w:rsidR="00084F8C" w:rsidRPr="008E4627">
        <w:rPr>
          <w:rFonts w:ascii="Arial" w:hAnsi="Arial" w:cs="Arial"/>
        </w:rPr>
        <w:t xml:space="preserve"> n’a pas de caractère obligatoire</w:t>
      </w:r>
      <w:r>
        <w:rPr>
          <w:rFonts w:ascii="Arial" w:hAnsi="Arial" w:cs="Arial"/>
        </w:rPr>
        <w:t xml:space="preserve"> sauf </w:t>
      </w:r>
      <w:r w:rsidR="00DB341E">
        <w:rPr>
          <w:rFonts w:ascii="Arial" w:hAnsi="Arial" w:cs="Arial"/>
        </w:rPr>
        <w:t>s’</w:t>
      </w:r>
      <w:r>
        <w:rPr>
          <w:rFonts w:ascii="Arial" w:hAnsi="Arial" w:cs="Arial"/>
        </w:rPr>
        <w:t xml:space="preserve">il est prévu </w:t>
      </w:r>
      <w:r w:rsidR="00C33620">
        <w:rPr>
          <w:rFonts w:ascii="Arial" w:hAnsi="Arial" w:cs="Arial"/>
        </w:rPr>
        <w:t>dans le</w:t>
      </w:r>
      <w:r>
        <w:rPr>
          <w:rFonts w:ascii="Arial" w:hAnsi="Arial" w:cs="Arial"/>
        </w:rPr>
        <w:t xml:space="preserve"> marché de travaux</w:t>
      </w:r>
      <w:r w:rsidR="0041485A" w:rsidRPr="000909C6">
        <w:rPr>
          <w:rFonts w:ascii="Arial" w:hAnsi="Arial" w:cs="Arial"/>
        </w:rPr>
        <w:t xml:space="preserve"> ou par avenant</w:t>
      </w:r>
      <w:r w:rsidR="00084F8C" w:rsidRPr="008E4627">
        <w:rPr>
          <w:rFonts w:ascii="Arial" w:hAnsi="Arial" w:cs="Arial"/>
        </w:rPr>
        <w:t>.</w:t>
      </w:r>
      <w:r>
        <w:rPr>
          <w:rFonts w:ascii="Arial" w:hAnsi="Arial" w:cs="Arial"/>
        </w:rPr>
        <w:t xml:space="preserve"> Il peut</w:t>
      </w:r>
      <w:r w:rsidR="00020010">
        <w:rPr>
          <w:rFonts w:ascii="Arial" w:hAnsi="Arial" w:cs="Arial"/>
        </w:rPr>
        <w:t xml:space="preserve"> </w:t>
      </w:r>
      <w:r w:rsidR="005D5956">
        <w:rPr>
          <w:rFonts w:ascii="Arial" w:hAnsi="Arial" w:cs="Arial"/>
        </w:rPr>
        <w:t xml:space="preserve">parfois </w:t>
      </w:r>
      <w:r>
        <w:rPr>
          <w:rFonts w:ascii="Arial" w:hAnsi="Arial" w:cs="Arial"/>
        </w:rPr>
        <w:t>être utile car il permet d’identifier</w:t>
      </w:r>
      <w:r w:rsidR="005D5956">
        <w:rPr>
          <w:rFonts w:ascii="Arial" w:hAnsi="Arial" w:cs="Arial"/>
        </w:rPr>
        <w:t xml:space="preserve"> au niveau de l’entreprise</w:t>
      </w:r>
      <w:r>
        <w:rPr>
          <w:rFonts w:ascii="Arial" w:hAnsi="Arial" w:cs="Arial"/>
        </w:rPr>
        <w:t xml:space="preserve"> l’ensemble des</w:t>
      </w:r>
      <w:r w:rsidR="00084F8C" w:rsidRPr="008E4627">
        <w:rPr>
          <w:rFonts w:ascii="Arial" w:hAnsi="Arial" w:cs="Arial"/>
        </w:rPr>
        <w:t xml:space="preserve"> mesures à mettre en place pour pours</w:t>
      </w:r>
      <w:r>
        <w:rPr>
          <w:rFonts w:ascii="Arial" w:hAnsi="Arial" w:cs="Arial"/>
        </w:rPr>
        <w:t xml:space="preserve">uivre l’activité </w:t>
      </w:r>
      <w:r w:rsidR="00084F8C" w:rsidRPr="008E4627">
        <w:rPr>
          <w:rFonts w:ascii="Arial" w:hAnsi="Arial" w:cs="Arial"/>
        </w:rPr>
        <w:t>en période épidémique,</w:t>
      </w:r>
      <w:r>
        <w:rPr>
          <w:rFonts w:ascii="Arial" w:hAnsi="Arial" w:cs="Arial"/>
        </w:rPr>
        <w:t xml:space="preserve"> y compris</w:t>
      </w:r>
      <w:r w:rsidR="00084F8C" w:rsidRPr="008E4627">
        <w:rPr>
          <w:rFonts w:ascii="Arial" w:hAnsi="Arial" w:cs="Arial"/>
        </w:rPr>
        <w:t xml:space="preserve"> l</w:t>
      </w:r>
      <w:r>
        <w:rPr>
          <w:rFonts w:ascii="Arial" w:hAnsi="Arial" w:cs="Arial"/>
        </w:rPr>
        <w:t>es mesures de prévention contenues dans le DUER</w:t>
      </w:r>
      <w:r w:rsidR="001C7F88">
        <w:rPr>
          <w:rFonts w:ascii="Arial" w:hAnsi="Arial" w:cs="Arial"/>
        </w:rPr>
        <w:t>.</w:t>
      </w:r>
      <w:r w:rsidR="005D5956">
        <w:rPr>
          <w:rFonts w:ascii="Arial" w:hAnsi="Arial" w:cs="Arial"/>
        </w:rPr>
        <w:t xml:space="preserve"> </w:t>
      </w:r>
      <w:r w:rsidR="001365F4">
        <w:rPr>
          <w:rFonts w:ascii="Arial" w:hAnsi="Arial" w:cs="Arial"/>
        </w:rPr>
        <w:t>Son contenu</w:t>
      </w:r>
      <w:r w:rsidR="005D5956">
        <w:rPr>
          <w:rFonts w:ascii="Arial" w:hAnsi="Arial" w:cs="Arial"/>
        </w:rPr>
        <w:t xml:space="preserve"> doit être envisagé dans le contexte général des relations de l’entreprise avec ses </w:t>
      </w:r>
      <w:r w:rsidR="001365F4">
        <w:rPr>
          <w:rFonts w:ascii="Arial" w:hAnsi="Arial" w:cs="Arial"/>
        </w:rPr>
        <w:t xml:space="preserve">différents </w:t>
      </w:r>
      <w:r w:rsidR="005D5956">
        <w:rPr>
          <w:rFonts w:ascii="Arial" w:hAnsi="Arial" w:cs="Arial"/>
        </w:rPr>
        <w:t>maîtres d’ouvrage</w:t>
      </w:r>
      <w:r w:rsidR="001365F4">
        <w:rPr>
          <w:rFonts w:ascii="Arial" w:hAnsi="Arial" w:cs="Arial"/>
        </w:rPr>
        <w:t>.</w:t>
      </w:r>
    </w:p>
    <w:p w14:paraId="24DE7B11" w14:textId="19025F8E" w:rsidR="00806D10" w:rsidRDefault="008E4627" w:rsidP="00D03660">
      <w:pPr>
        <w:jc w:val="both"/>
        <w:rPr>
          <w:rFonts w:ascii="Arial" w:hAnsi="Arial" w:cs="Arial"/>
        </w:rPr>
      </w:pPr>
      <w:r>
        <w:rPr>
          <w:rFonts w:ascii="Arial" w:hAnsi="Arial" w:cs="Arial"/>
        </w:rPr>
        <w:t>Certaines unions de métier proposent un mod</w:t>
      </w:r>
      <w:r w:rsidR="003D1AD6">
        <w:rPr>
          <w:rFonts w:ascii="Arial" w:hAnsi="Arial" w:cs="Arial"/>
        </w:rPr>
        <w:t>èle de PCA pour leurs adhérents.</w:t>
      </w:r>
    </w:p>
    <w:p w14:paraId="6A0AA77E" w14:textId="701AC6C2" w:rsidR="00B45162" w:rsidRPr="00B828C5" w:rsidRDefault="00B45162" w:rsidP="00D03660">
      <w:pPr>
        <w:pStyle w:val="Titre3"/>
      </w:pPr>
      <w:bookmarkStart w:id="74" w:name="_Toc37334268"/>
      <w:bookmarkStart w:id="75" w:name="_Toc41663845"/>
      <w:r w:rsidRPr="00B828C5">
        <w:t xml:space="preserve">Quel est le rôle </w:t>
      </w:r>
      <w:r w:rsidR="003D1AD6" w:rsidRPr="00B828C5">
        <w:t xml:space="preserve">particulier </w:t>
      </w:r>
      <w:r w:rsidRPr="00B828C5">
        <w:t xml:space="preserve">du CSE </w:t>
      </w:r>
      <w:r w:rsidR="003D1AD6" w:rsidRPr="00B828C5">
        <w:t>dans ce guide</w:t>
      </w:r>
      <w:r w:rsidRPr="00B828C5">
        <w:t> ?</w:t>
      </w:r>
      <w:bookmarkEnd w:id="74"/>
      <w:bookmarkEnd w:id="75"/>
    </w:p>
    <w:p w14:paraId="7E484D47" w14:textId="219B28CC" w:rsidR="00731800" w:rsidRDefault="00731800" w:rsidP="00D03660">
      <w:pPr>
        <w:jc w:val="both"/>
        <w:rPr>
          <w:rFonts w:ascii="Arial" w:hAnsi="Arial" w:cs="Arial"/>
        </w:rPr>
      </w:pPr>
      <w:r>
        <w:rPr>
          <w:rFonts w:ascii="Arial" w:hAnsi="Arial" w:cs="Arial"/>
        </w:rPr>
        <w:t>Le guide</w:t>
      </w:r>
      <w:r w:rsidR="008C5FA6">
        <w:rPr>
          <w:rFonts w:ascii="Arial" w:hAnsi="Arial" w:cs="Arial"/>
        </w:rPr>
        <w:t xml:space="preserve"> </w:t>
      </w:r>
      <w:r w:rsidR="004C4FE6">
        <w:rPr>
          <w:rFonts w:ascii="Arial" w:hAnsi="Arial" w:cs="Arial"/>
        </w:rPr>
        <w:t>de l’</w:t>
      </w:r>
      <w:r w:rsidR="008C5FA6">
        <w:rPr>
          <w:rFonts w:ascii="Arial" w:hAnsi="Arial" w:cs="Arial"/>
        </w:rPr>
        <w:t>OPPBTP</w:t>
      </w:r>
      <w:r>
        <w:rPr>
          <w:rFonts w:ascii="Arial" w:hAnsi="Arial" w:cs="Arial"/>
        </w:rPr>
        <w:t xml:space="preserve"> prévoit les mesures suivantes :</w:t>
      </w:r>
    </w:p>
    <w:p w14:paraId="5A7F4FB5" w14:textId="40D3DF14" w:rsidR="00020010" w:rsidRPr="00C25192" w:rsidRDefault="00731800" w:rsidP="00D03660">
      <w:pPr>
        <w:pStyle w:val="Paragraphedeliste"/>
        <w:numPr>
          <w:ilvl w:val="0"/>
          <w:numId w:val="65"/>
        </w:numPr>
        <w:autoSpaceDE w:val="0"/>
        <w:autoSpaceDN w:val="0"/>
        <w:adjustRightInd w:val="0"/>
        <w:spacing w:after="0"/>
        <w:rPr>
          <w:rFonts w:ascii="HelveticaNeueLTStd-Lt" w:hAnsi="HelveticaNeueLTStd-Lt" w:cs="HelveticaNeueLTStd-Lt"/>
        </w:rPr>
      </w:pPr>
      <w:r w:rsidRPr="00C25192">
        <w:rPr>
          <w:rFonts w:ascii="Arial" w:hAnsi="Arial" w:cs="Arial"/>
        </w:rPr>
        <w:t>Port du masque </w:t>
      </w:r>
      <w:r w:rsidR="00020010" w:rsidRPr="00C25192">
        <w:rPr>
          <w:rFonts w:ascii="Arial" w:hAnsi="Arial" w:cs="Arial"/>
        </w:rPr>
        <w:t xml:space="preserve">à usage non-sanitaire de catégorie I (filtration supérieure ou égale à 90%) « masques individuels à usage des professionnels en contact avec le public » selon la note DGS/DGE/DGT du 29 mars 2020, de type FFP1, </w:t>
      </w:r>
      <w:r w:rsidR="002F3B37" w:rsidRPr="002F3B37">
        <w:rPr>
          <w:rFonts w:ascii="HelveticaNeueLTStd-Lt" w:hAnsi="HelveticaNeueLTStd-Lt" w:cs="HelveticaNeueLTStd-Lt"/>
        </w:rPr>
        <w:t>de type</w:t>
      </w:r>
      <w:r w:rsidR="002F3B37">
        <w:rPr>
          <w:rFonts w:ascii="HelveticaNeueLTStd-Lt" w:hAnsi="HelveticaNeueLTStd-Lt" w:cs="HelveticaNeueLTStd-Lt"/>
        </w:rPr>
        <w:t xml:space="preserve"> </w:t>
      </w:r>
      <w:r w:rsidR="002F3B37" w:rsidRPr="002F3B37">
        <w:rPr>
          <w:rFonts w:ascii="HelveticaNeueLTStd-Lt" w:hAnsi="HelveticaNeueLTStd-Lt" w:cs="HelveticaNeueLTStd-Lt"/>
        </w:rPr>
        <w:t>chirurgical ou de protection supérieure</w:t>
      </w:r>
      <w:r w:rsidR="00850134">
        <w:rPr>
          <w:rFonts w:ascii="HelveticaNeueLTStd-Lt" w:hAnsi="HelveticaNeueLTStd-Lt" w:cs="HelveticaNeueLTStd-Lt"/>
        </w:rPr>
        <w:t xml:space="preserve"> </w:t>
      </w:r>
      <w:r w:rsidR="00A965E3" w:rsidRPr="00C25192">
        <w:rPr>
          <w:rFonts w:ascii="Arial" w:hAnsi="Arial" w:cs="Arial"/>
        </w:rPr>
        <w:t xml:space="preserve">lorsque </w:t>
      </w:r>
      <w:r w:rsidR="00020010" w:rsidRPr="00C25192">
        <w:rPr>
          <w:rFonts w:ascii="Arial" w:hAnsi="Arial" w:cs="Arial"/>
        </w:rPr>
        <w:t xml:space="preserve">l’intervention </w:t>
      </w:r>
      <w:r w:rsidR="00A965E3" w:rsidRPr="00C25192">
        <w:rPr>
          <w:rFonts w:ascii="Arial" w:hAnsi="Arial" w:cs="Arial"/>
        </w:rPr>
        <w:t>a lieu à moins d’</w:t>
      </w:r>
      <w:r w:rsidR="004C4FE6" w:rsidRPr="00C25192">
        <w:rPr>
          <w:rFonts w:ascii="Arial" w:hAnsi="Arial" w:cs="Arial"/>
        </w:rPr>
        <w:t>un</w:t>
      </w:r>
      <w:r w:rsidR="00A965E3" w:rsidRPr="00C25192">
        <w:rPr>
          <w:rFonts w:ascii="Arial" w:hAnsi="Arial" w:cs="Arial"/>
        </w:rPr>
        <w:t xml:space="preserve"> m</w:t>
      </w:r>
      <w:r w:rsidR="003D1AD6" w:rsidRPr="00C25192">
        <w:rPr>
          <w:rFonts w:ascii="Arial" w:hAnsi="Arial" w:cs="Arial"/>
        </w:rPr>
        <w:t>ètre</w:t>
      </w:r>
      <w:r w:rsidR="00A965E3" w:rsidRPr="00C25192">
        <w:rPr>
          <w:rFonts w:ascii="Arial" w:hAnsi="Arial" w:cs="Arial"/>
        </w:rPr>
        <w:t xml:space="preserve"> d’une autre personne</w:t>
      </w:r>
      <w:r w:rsidR="00020010" w:rsidRPr="00C25192">
        <w:rPr>
          <w:rFonts w:ascii="Arial" w:hAnsi="Arial" w:cs="Arial"/>
        </w:rPr>
        <w:t xml:space="preserve"> ou chez une </w:t>
      </w:r>
      <w:r w:rsidR="00A965E3" w:rsidRPr="00C25192">
        <w:rPr>
          <w:rFonts w:ascii="Arial" w:hAnsi="Arial" w:cs="Arial"/>
        </w:rPr>
        <w:t>personne à risque</w:t>
      </w:r>
      <w:r w:rsidR="004C4FE6" w:rsidRPr="00C25192">
        <w:rPr>
          <w:rFonts w:ascii="Arial" w:hAnsi="Arial" w:cs="Arial"/>
        </w:rPr>
        <w:t xml:space="preserve"> élevé de santé</w:t>
      </w:r>
      <w:r w:rsidR="00A965E3" w:rsidRPr="00C25192">
        <w:rPr>
          <w:rFonts w:ascii="Arial" w:hAnsi="Arial" w:cs="Arial"/>
        </w:rPr>
        <w:t xml:space="preserve">. </w:t>
      </w:r>
    </w:p>
    <w:p w14:paraId="1994A566" w14:textId="38453F88" w:rsidR="00020010" w:rsidRPr="00C25192" w:rsidRDefault="00020010" w:rsidP="00D03660">
      <w:pPr>
        <w:pStyle w:val="Paragraphedeliste"/>
        <w:numPr>
          <w:ilvl w:val="0"/>
          <w:numId w:val="65"/>
        </w:numPr>
        <w:rPr>
          <w:rFonts w:ascii="Arial" w:eastAsia="Calibri" w:hAnsi="Arial" w:cs="Arial"/>
        </w:rPr>
      </w:pPr>
      <w:r w:rsidRPr="00C25192">
        <w:rPr>
          <w:rFonts w:ascii="Arial" w:hAnsi="Arial" w:cs="Arial"/>
        </w:rPr>
        <w:t>Pour les interventions chez une pers</w:t>
      </w:r>
      <w:r w:rsidR="00850134">
        <w:rPr>
          <w:rFonts w:ascii="Arial" w:hAnsi="Arial" w:cs="Arial"/>
        </w:rPr>
        <w:t xml:space="preserve">onne malade </w:t>
      </w:r>
      <w:r w:rsidR="00BA4B96">
        <w:rPr>
          <w:rFonts w:ascii="Arial" w:hAnsi="Arial" w:cs="Arial"/>
        </w:rPr>
        <w:t>de la</w:t>
      </w:r>
      <w:r w:rsidR="00850134">
        <w:rPr>
          <w:rFonts w:ascii="Arial" w:hAnsi="Arial" w:cs="Arial"/>
        </w:rPr>
        <w:t xml:space="preserve"> COVID-19, port du</w:t>
      </w:r>
      <w:r w:rsidRPr="00C25192">
        <w:rPr>
          <w:rFonts w:ascii="Arial" w:hAnsi="Arial" w:cs="Arial"/>
        </w:rPr>
        <w:t xml:space="preserve"> </w:t>
      </w:r>
      <w:r w:rsidR="00850134">
        <w:rPr>
          <w:rFonts w:ascii="Arial" w:eastAsia="Calibri" w:hAnsi="Arial" w:cs="Arial"/>
        </w:rPr>
        <w:t>masque</w:t>
      </w:r>
      <w:r w:rsidRPr="00C25192">
        <w:rPr>
          <w:rFonts w:ascii="Arial" w:eastAsia="Calibri" w:hAnsi="Arial" w:cs="Arial"/>
        </w:rPr>
        <w:t xml:space="preserve"> de type chirurgical II- ou de protection supérieure. </w:t>
      </w:r>
    </w:p>
    <w:p w14:paraId="3545F8FD" w14:textId="497CD80D" w:rsidR="00B828C5" w:rsidRPr="00850134" w:rsidRDefault="00A965E3" w:rsidP="00D03660">
      <w:pPr>
        <w:jc w:val="both"/>
        <w:rPr>
          <w:rFonts w:ascii="Arial" w:hAnsi="Arial" w:cs="Arial"/>
        </w:rPr>
      </w:pPr>
      <w:r w:rsidRPr="00850134">
        <w:rPr>
          <w:rFonts w:ascii="Arial" w:hAnsi="Arial" w:cs="Arial"/>
        </w:rPr>
        <w:t>Dans les autres cas, le port du masque n’est pas obligatoire mais fait l’objet d’une discussion dans le cadre du dial</w:t>
      </w:r>
      <w:r w:rsidR="00F425CC" w:rsidRPr="00850134">
        <w:rPr>
          <w:rFonts w:ascii="Arial" w:hAnsi="Arial" w:cs="Arial"/>
        </w:rPr>
        <w:t xml:space="preserve">ogue social de l’entreprise. </w:t>
      </w:r>
      <w:r w:rsidR="00731800" w:rsidRPr="00850134">
        <w:rPr>
          <w:rFonts w:ascii="Arial" w:hAnsi="Arial" w:cs="Arial"/>
        </w:rPr>
        <w:t>S’il</w:t>
      </w:r>
      <w:r w:rsidR="00F425CC" w:rsidRPr="00850134">
        <w:rPr>
          <w:rFonts w:ascii="Arial" w:hAnsi="Arial" w:cs="Arial"/>
        </w:rPr>
        <w:t xml:space="preserve"> s’agit de consulter</w:t>
      </w:r>
      <w:r w:rsidRPr="00850134">
        <w:rPr>
          <w:rFonts w:ascii="Arial" w:hAnsi="Arial" w:cs="Arial"/>
        </w:rPr>
        <w:t xml:space="preserve"> les membres du CSE</w:t>
      </w:r>
      <w:r w:rsidR="00F425CC" w:rsidRPr="00850134">
        <w:rPr>
          <w:rFonts w:ascii="Arial" w:hAnsi="Arial" w:cs="Arial"/>
        </w:rPr>
        <w:t xml:space="preserve">, la consultation à distance </w:t>
      </w:r>
      <w:r w:rsidR="00B828C5" w:rsidRPr="00850134">
        <w:rPr>
          <w:rFonts w:ascii="Arial" w:hAnsi="Arial" w:cs="Arial"/>
        </w:rPr>
        <w:t xml:space="preserve">sera </w:t>
      </w:r>
      <w:r w:rsidR="00F425CC" w:rsidRPr="00850134">
        <w:rPr>
          <w:rFonts w:ascii="Arial" w:hAnsi="Arial" w:cs="Arial"/>
        </w:rPr>
        <w:t>recommandée</w:t>
      </w:r>
      <w:r w:rsidRPr="00850134">
        <w:rPr>
          <w:rFonts w:ascii="Arial" w:hAnsi="Arial" w:cs="Arial"/>
        </w:rPr>
        <w:t>.</w:t>
      </w:r>
    </w:p>
    <w:p w14:paraId="778A4C8D" w14:textId="46D803C4" w:rsidR="00B45162" w:rsidRPr="00850134" w:rsidRDefault="00850134" w:rsidP="00D03660">
      <w:pPr>
        <w:jc w:val="both"/>
        <w:rPr>
          <w:rFonts w:ascii="Arial" w:hAnsi="Arial" w:cs="Arial"/>
        </w:rPr>
      </w:pPr>
      <w:r>
        <w:rPr>
          <w:rFonts w:ascii="Arial" w:hAnsi="Arial" w:cs="Arial"/>
        </w:rPr>
        <w:t>Par ailleurs le guide prévoit une i</w:t>
      </w:r>
      <w:r w:rsidR="00B828C5" w:rsidRPr="00850134">
        <w:rPr>
          <w:rFonts w:ascii="Arial" w:hAnsi="Arial" w:cs="Arial"/>
        </w:rPr>
        <w:t xml:space="preserve">nformation et communication avec le personnel : </w:t>
      </w:r>
      <w:r w:rsidR="001365F4" w:rsidRPr="00850134">
        <w:rPr>
          <w:rFonts w:ascii="Arial" w:hAnsi="Arial" w:cs="Arial"/>
        </w:rPr>
        <w:t xml:space="preserve">selon la taille de l’entreprise, l’information </w:t>
      </w:r>
      <w:r w:rsidR="007D06F7" w:rsidRPr="00850134">
        <w:rPr>
          <w:rFonts w:ascii="Arial" w:hAnsi="Arial" w:cs="Arial"/>
        </w:rPr>
        <w:t>est</w:t>
      </w:r>
      <w:r>
        <w:rPr>
          <w:rFonts w:ascii="Arial" w:hAnsi="Arial" w:cs="Arial"/>
        </w:rPr>
        <w:t xml:space="preserve"> directe.</w:t>
      </w:r>
      <w:r w:rsidR="001365F4" w:rsidRPr="00850134">
        <w:rPr>
          <w:rFonts w:ascii="Arial" w:hAnsi="Arial" w:cs="Arial"/>
        </w:rPr>
        <w:t xml:space="preserve"> </w:t>
      </w:r>
      <w:r>
        <w:rPr>
          <w:rFonts w:ascii="Arial" w:hAnsi="Arial" w:cs="Arial"/>
        </w:rPr>
        <w:t>L</w:t>
      </w:r>
      <w:r w:rsidR="00B828C5" w:rsidRPr="00850134">
        <w:rPr>
          <w:rFonts w:ascii="Arial" w:hAnsi="Arial" w:cs="Arial"/>
        </w:rPr>
        <w:t xml:space="preserve">es représentants du personnel </w:t>
      </w:r>
      <w:r>
        <w:rPr>
          <w:rFonts w:ascii="Arial" w:hAnsi="Arial" w:cs="Arial"/>
        </w:rPr>
        <w:t>sont</w:t>
      </w:r>
      <w:r w:rsidR="007D06F7" w:rsidRPr="00850134">
        <w:rPr>
          <w:rFonts w:ascii="Arial" w:hAnsi="Arial" w:cs="Arial"/>
        </w:rPr>
        <w:t xml:space="preserve"> </w:t>
      </w:r>
      <w:r w:rsidR="00B828C5" w:rsidRPr="00850134">
        <w:rPr>
          <w:rFonts w:ascii="Arial" w:hAnsi="Arial" w:cs="Arial"/>
        </w:rPr>
        <w:t>associés s</w:t>
      </w:r>
      <w:r w:rsidR="001365F4" w:rsidRPr="00850134">
        <w:rPr>
          <w:rFonts w:ascii="Arial" w:hAnsi="Arial" w:cs="Arial"/>
        </w:rPr>
        <w:t>’</w:t>
      </w:r>
      <w:r w:rsidR="004C4FE6" w:rsidRPr="00850134">
        <w:rPr>
          <w:rFonts w:ascii="Arial" w:hAnsi="Arial" w:cs="Arial"/>
        </w:rPr>
        <w:t>il</w:t>
      </w:r>
      <w:r w:rsidR="00020010" w:rsidRPr="00850134">
        <w:rPr>
          <w:rFonts w:ascii="Arial" w:hAnsi="Arial" w:cs="Arial"/>
        </w:rPr>
        <w:t>s</w:t>
      </w:r>
      <w:r w:rsidR="00B828C5" w:rsidRPr="00850134">
        <w:rPr>
          <w:rFonts w:ascii="Arial" w:hAnsi="Arial" w:cs="Arial"/>
        </w:rPr>
        <w:t xml:space="preserve"> existent, CSE et CISSCT en particulier</w:t>
      </w:r>
      <w:r w:rsidR="004C4FE6" w:rsidRPr="00850134">
        <w:rPr>
          <w:rFonts w:ascii="Arial" w:hAnsi="Arial" w:cs="Arial"/>
        </w:rPr>
        <w:t>.</w:t>
      </w:r>
    </w:p>
    <w:p w14:paraId="663BCD90" w14:textId="77FBF988" w:rsidR="003D1AD6" w:rsidRPr="003D1AD6" w:rsidRDefault="00850134" w:rsidP="00D03660">
      <w:pPr>
        <w:jc w:val="both"/>
        <w:rPr>
          <w:rFonts w:ascii="Arial" w:hAnsi="Arial" w:cs="Arial"/>
        </w:rPr>
      </w:pPr>
      <w:r>
        <w:rPr>
          <w:rFonts w:ascii="Arial" w:hAnsi="Arial"/>
        </w:rPr>
        <w:t>Enfin</w:t>
      </w:r>
      <w:r w:rsidR="003D1AD6" w:rsidRPr="0068712B">
        <w:rPr>
          <w:rFonts w:ascii="Arial" w:hAnsi="Arial"/>
        </w:rPr>
        <w:t xml:space="preserve">, le CSE </w:t>
      </w:r>
      <w:r w:rsidR="007D06F7">
        <w:rPr>
          <w:rFonts w:ascii="Arial" w:hAnsi="Arial" w:cs="Arial"/>
        </w:rPr>
        <w:t xml:space="preserve">est </w:t>
      </w:r>
      <w:r w:rsidR="003D1AD6" w:rsidRPr="0068712B">
        <w:rPr>
          <w:rFonts w:ascii="Arial" w:hAnsi="Arial"/>
        </w:rPr>
        <w:t>consulté sur la modification du DUER</w:t>
      </w:r>
      <w:r w:rsidR="00020010">
        <w:rPr>
          <w:rFonts w:ascii="Arial" w:hAnsi="Arial"/>
        </w:rPr>
        <w:t>.</w:t>
      </w:r>
      <w:r w:rsidR="003D1AD6" w:rsidRPr="0068712B">
        <w:rPr>
          <w:rFonts w:ascii="Arial" w:hAnsi="Arial"/>
        </w:rPr>
        <w:t xml:space="preserve"> </w:t>
      </w:r>
    </w:p>
    <w:p w14:paraId="6391EF02" w14:textId="6F8F86F6" w:rsidR="005F132E" w:rsidRPr="00584B47" w:rsidRDefault="005F132E" w:rsidP="00D03660">
      <w:pPr>
        <w:pStyle w:val="Titre3"/>
      </w:pPr>
      <w:bookmarkStart w:id="76" w:name="_Toc37412233"/>
      <w:bookmarkStart w:id="77" w:name="_Toc37422034"/>
      <w:bookmarkStart w:id="78" w:name="_Toc37334269"/>
      <w:bookmarkStart w:id="79" w:name="_Toc41663846"/>
      <w:bookmarkEnd w:id="76"/>
      <w:bookmarkEnd w:id="77"/>
      <w:r w:rsidRPr="00584B47">
        <w:t xml:space="preserve">Quel est le rôle </w:t>
      </w:r>
      <w:r w:rsidR="00584B47">
        <w:t xml:space="preserve">du service de santé au travail et </w:t>
      </w:r>
      <w:r w:rsidRPr="00584B47">
        <w:t>du Médecin du travail</w:t>
      </w:r>
      <w:r w:rsidR="00D4181E">
        <w:t xml:space="preserve"> (MAJ)</w:t>
      </w:r>
      <w:r w:rsidR="00584B47">
        <w:t xml:space="preserve"> </w:t>
      </w:r>
      <w:r w:rsidRPr="00584B47">
        <w:t>?</w:t>
      </w:r>
      <w:bookmarkEnd w:id="78"/>
      <w:bookmarkEnd w:id="79"/>
      <w:r w:rsidRPr="00584B47">
        <w:t xml:space="preserve"> </w:t>
      </w:r>
    </w:p>
    <w:p w14:paraId="11AA522C" w14:textId="77777777" w:rsidR="008F69CC" w:rsidRDefault="00584B47" w:rsidP="00D03660">
      <w:pPr>
        <w:jc w:val="both"/>
        <w:rPr>
          <w:rFonts w:ascii="Arial" w:hAnsi="Arial" w:cs="Arial"/>
        </w:rPr>
      </w:pPr>
      <w:r>
        <w:rPr>
          <w:rFonts w:ascii="Arial" w:hAnsi="Arial" w:cs="Arial"/>
        </w:rPr>
        <w:t>Les services de santé au travail peuvent conseiller les entreprises dans la déclinaison pratique du guide</w:t>
      </w:r>
      <w:r w:rsidR="008F69CC">
        <w:rPr>
          <w:rFonts w:ascii="Arial" w:hAnsi="Arial" w:cs="Arial"/>
        </w:rPr>
        <w:t xml:space="preserve"> de préconisations OPPBTP</w:t>
      </w:r>
      <w:r w:rsidR="00A45428">
        <w:rPr>
          <w:rFonts w:ascii="Arial" w:hAnsi="Arial" w:cs="Arial"/>
        </w:rPr>
        <w:t>, dans la modification du DUER ou l’élaboration du PCA</w:t>
      </w:r>
      <w:r>
        <w:rPr>
          <w:rFonts w:ascii="Arial" w:hAnsi="Arial" w:cs="Arial"/>
        </w:rPr>
        <w:t xml:space="preserve">. </w:t>
      </w:r>
    </w:p>
    <w:p w14:paraId="708B1942" w14:textId="5C4EF3AE" w:rsidR="005F132E" w:rsidRPr="00584B47" w:rsidRDefault="00584B47" w:rsidP="00D03660">
      <w:pPr>
        <w:jc w:val="both"/>
        <w:rPr>
          <w:rFonts w:ascii="Arial" w:hAnsi="Arial" w:cs="Arial"/>
        </w:rPr>
      </w:pPr>
      <w:r>
        <w:rPr>
          <w:rFonts w:ascii="Arial" w:hAnsi="Arial" w:cs="Arial"/>
        </w:rPr>
        <w:t>U</w:t>
      </w:r>
      <w:r w:rsidR="005F132E" w:rsidRPr="00584B47">
        <w:rPr>
          <w:rFonts w:ascii="Arial" w:hAnsi="Arial" w:cs="Arial"/>
        </w:rPr>
        <w:t>ne ordonnance du 1</w:t>
      </w:r>
      <w:r w:rsidR="005F132E" w:rsidRPr="00C25192">
        <w:rPr>
          <w:rFonts w:ascii="Arial" w:hAnsi="Arial"/>
          <w:vertAlign w:val="superscript"/>
        </w:rPr>
        <w:t>er</w:t>
      </w:r>
      <w:r w:rsidR="005F132E" w:rsidRPr="00584B47">
        <w:rPr>
          <w:rFonts w:ascii="Arial" w:hAnsi="Arial" w:cs="Arial"/>
        </w:rPr>
        <w:t xml:space="preserve"> avril 2020 adapte les conditions d'exercice des missions des services de santé au travail à l'urgence sanitaire.</w:t>
      </w:r>
      <w:r w:rsidRPr="00584B47">
        <w:rPr>
          <w:rFonts w:ascii="Arial" w:hAnsi="Arial" w:cs="Arial"/>
        </w:rPr>
        <w:t xml:space="preserve"> Ils doivent notamment :</w:t>
      </w:r>
    </w:p>
    <w:p w14:paraId="0BBA848D" w14:textId="4EF5B1B5" w:rsidR="005F132E" w:rsidRPr="00584B47" w:rsidRDefault="008F69CC" w:rsidP="00D03660">
      <w:pPr>
        <w:pStyle w:val="Paragraphedeliste"/>
        <w:numPr>
          <w:ilvl w:val="0"/>
          <w:numId w:val="14"/>
        </w:numPr>
        <w:rPr>
          <w:rFonts w:ascii="Arial" w:hAnsi="Arial" w:cs="Arial"/>
          <w:color w:val="auto"/>
        </w:rPr>
      </w:pPr>
      <w:r>
        <w:rPr>
          <w:rFonts w:ascii="Arial" w:hAnsi="Arial" w:cs="Arial"/>
          <w:color w:val="auto"/>
        </w:rPr>
        <w:t>d</w:t>
      </w:r>
      <w:r w:rsidRPr="00584B47">
        <w:rPr>
          <w:rFonts w:ascii="Arial" w:hAnsi="Arial" w:cs="Arial"/>
          <w:color w:val="auto"/>
        </w:rPr>
        <w:t>iffuser</w:t>
      </w:r>
      <w:r w:rsidR="005F132E" w:rsidRPr="00584B47">
        <w:rPr>
          <w:rFonts w:ascii="Arial" w:hAnsi="Arial" w:cs="Arial"/>
          <w:color w:val="auto"/>
        </w:rPr>
        <w:t>, à l'attention des employeurs et des salariés, de</w:t>
      </w:r>
      <w:r>
        <w:rPr>
          <w:rFonts w:ascii="Arial" w:hAnsi="Arial" w:cs="Arial"/>
          <w:color w:val="auto"/>
        </w:rPr>
        <w:t>s</w:t>
      </w:r>
      <w:r w:rsidR="005F132E" w:rsidRPr="00584B47">
        <w:rPr>
          <w:rFonts w:ascii="Arial" w:hAnsi="Arial" w:cs="Arial"/>
          <w:color w:val="auto"/>
        </w:rPr>
        <w:t xml:space="preserve"> messages de prévention contre le risque de contagion ;</w:t>
      </w:r>
    </w:p>
    <w:p w14:paraId="0D7BC914" w14:textId="579BD941" w:rsidR="005F132E" w:rsidRPr="00584B47" w:rsidRDefault="008F69CC" w:rsidP="00D03660">
      <w:pPr>
        <w:pStyle w:val="Paragraphedeliste"/>
        <w:numPr>
          <w:ilvl w:val="0"/>
          <w:numId w:val="14"/>
        </w:numPr>
        <w:rPr>
          <w:rFonts w:ascii="Arial" w:hAnsi="Arial" w:cs="Arial"/>
          <w:color w:val="auto"/>
        </w:rPr>
      </w:pPr>
      <w:r>
        <w:rPr>
          <w:rFonts w:ascii="Arial" w:hAnsi="Arial" w:cs="Arial"/>
          <w:color w:val="auto"/>
        </w:rPr>
        <w:t>a</w:t>
      </w:r>
      <w:r w:rsidRPr="00584B47">
        <w:rPr>
          <w:rFonts w:ascii="Arial" w:hAnsi="Arial" w:cs="Arial"/>
          <w:color w:val="auto"/>
        </w:rPr>
        <w:t xml:space="preserve">ppuyer </w:t>
      </w:r>
      <w:r w:rsidR="005F132E" w:rsidRPr="00584B47">
        <w:rPr>
          <w:rFonts w:ascii="Arial" w:hAnsi="Arial" w:cs="Arial"/>
          <w:color w:val="auto"/>
        </w:rPr>
        <w:t>les entreprises dans la définition et la mise en œuvre des mesures de prévention adéquates contre ce risque ;</w:t>
      </w:r>
    </w:p>
    <w:p w14:paraId="60DDAC0D" w14:textId="10EA75BF" w:rsidR="005F132E" w:rsidRPr="00584B47" w:rsidRDefault="008F69CC" w:rsidP="00D03660">
      <w:pPr>
        <w:pStyle w:val="Paragraphedeliste"/>
        <w:numPr>
          <w:ilvl w:val="0"/>
          <w:numId w:val="14"/>
        </w:numPr>
        <w:rPr>
          <w:rFonts w:ascii="Arial" w:hAnsi="Arial" w:cs="Arial"/>
          <w:color w:val="auto"/>
        </w:rPr>
      </w:pPr>
      <w:r>
        <w:rPr>
          <w:rFonts w:ascii="Arial" w:hAnsi="Arial" w:cs="Arial"/>
          <w:color w:val="auto"/>
        </w:rPr>
        <w:t>a</w:t>
      </w:r>
      <w:r w:rsidRPr="00584B47">
        <w:rPr>
          <w:rFonts w:ascii="Arial" w:hAnsi="Arial" w:cs="Arial"/>
          <w:color w:val="auto"/>
        </w:rPr>
        <w:t xml:space="preserve">ccompagner </w:t>
      </w:r>
      <w:r w:rsidR="005F132E" w:rsidRPr="00584B47">
        <w:rPr>
          <w:rFonts w:ascii="Arial" w:hAnsi="Arial" w:cs="Arial"/>
          <w:color w:val="auto"/>
        </w:rPr>
        <w:t>les entreprises amenées, par l'effet de la crise sanitaire, à accroître ou adapter leur activité.</w:t>
      </w:r>
    </w:p>
    <w:p w14:paraId="3515FDEE" w14:textId="29093D23" w:rsidR="00584B47" w:rsidRPr="00A45428" w:rsidRDefault="00584B47" w:rsidP="00D03660">
      <w:pPr>
        <w:jc w:val="both"/>
        <w:rPr>
          <w:rFonts w:ascii="Arial" w:hAnsi="Arial" w:cs="Arial"/>
        </w:rPr>
      </w:pPr>
      <w:r w:rsidRPr="00A45428">
        <w:rPr>
          <w:rFonts w:ascii="Arial" w:hAnsi="Arial" w:cs="Arial"/>
        </w:rPr>
        <w:t xml:space="preserve">Dans ce cadre, ils ont l’autorisation de reporter, sauf s’ils les estiment essentielles, </w:t>
      </w:r>
      <w:r w:rsidR="004C4FE6">
        <w:rPr>
          <w:rFonts w:ascii="Arial" w:hAnsi="Arial" w:cs="Arial"/>
        </w:rPr>
        <w:t>certaines</w:t>
      </w:r>
      <w:r w:rsidRPr="00A45428">
        <w:rPr>
          <w:rFonts w:ascii="Arial" w:hAnsi="Arial" w:cs="Arial"/>
        </w:rPr>
        <w:t xml:space="preserve"> visites médicales des salariés jusqu’au 31 décembre 2020</w:t>
      </w:r>
      <w:r w:rsidR="002C024B">
        <w:rPr>
          <w:rFonts w:ascii="Arial" w:hAnsi="Arial" w:cs="Arial"/>
        </w:rPr>
        <w:t>.</w:t>
      </w:r>
      <w:r w:rsidR="004C4FE6">
        <w:rPr>
          <w:rFonts w:ascii="Arial" w:hAnsi="Arial" w:cs="Arial"/>
        </w:rPr>
        <w:t xml:space="preserve"> </w:t>
      </w:r>
      <w:r w:rsidRPr="00A45428">
        <w:rPr>
          <w:rFonts w:ascii="Arial" w:hAnsi="Arial" w:cs="Arial"/>
        </w:rPr>
        <w:t xml:space="preserve">Ils peuvent également reporter ou aménager leurs interventions dans ou auprès de l'entreprise, notamment les actions en milieu de travail, lorsqu'elles ne sont pas en rapport avec l'épidémie de </w:t>
      </w:r>
      <w:r w:rsidR="004C4FE6" w:rsidRPr="00A45428">
        <w:rPr>
          <w:rFonts w:ascii="Arial" w:hAnsi="Arial" w:cs="Arial"/>
        </w:rPr>
        <w:t>COVID</w:t>
      </w:r>
      <w:r w:rsidRPr="00A45428">
        <w:rPr>
          <w:rFonts w:ascii="Arial" w:hAnsi="Arial" w:cs="Arial"/>
        </w:rPr>
        <w:t>-19</w:t>
      </w:r>
      <w:r w:rsidR="007D70A2">
        <w:rPr>
          <w:rFonts w:ascii="Arial" w:hAnsi="Arial" w:cs="Arial"/>
        </w:rPr>
        <w:t>. L</w:t>
      </w:r>
      <w:r w:rsidRPr="00A45428">
        <w:rPr>
          <w:rFonts w:ascii="Arial" w:hAnsi="Arial" w:cs="Arial"/>
        </w:rPr>
        <w:t xml:space="preserve">e médecin du travail </w:t>
      </w:r>
      <w:r w:rsidR="007D70A2">
        <w:rPr>
          <w:rFonts w:ascii="Arial" w:hAnsi="Arial" w:cs="Arial"/>
        </w:rPr>
        <w:t>peut néanmoins intervenir en entreprise s’il</w:t>
      </w:r>
      <w:r w:rsidR="00961909">
        <w:rPr>
          <w:rFonts w:ascii="Arial" w:hAnsi="Arial" w:cs="Arial"/>
        </w:rPr>
        <w:t xml:space="preserve"> </w:t>
      </w:r>
      <w:r w:rsidRPr="00A45428">
        <w:rPr>
          <w:rFonts w:ascii="Arial" w:hAnsi="Arial" w:cs="Arial"/>
        </w:rPr>
        <w:t xml:space="preserve">estime que l'urgence ou la gravité des risques pour la santé des </w:t>
      </w:r>
      <w:r w:rsidR="007D70A2">
        <w:rPr>
          <w:rFonts w:ascii="Arial" w:hAnsi="Arial" w:cs="Arial"/>
        </w:rPr>
        <w:t xml:space="preserve">salariés </w:t>
      </w:r>
      <w:r w:rsidRPr="00A45428">
        <w:rPr>
          <w:rFonts w:ascii="Arial" w:hAnsi="Arial" w:cs="Arial"/>
        </w:rPr>
        <w:t>justifie une intervention sans délai.</w:t>
      </w:r>
    </w:p>
    <w:p w14:paraId="4C2139A4" w14:textId="769A87E7" w:rsidR="007D70A2" w:rsidRDefault="00A45428" w:rsidP="00D03660">
      <w:pPr>
        <w:jc w:val="both"/>
        <w:rPr>
          <w:rFonts w:ascii="Arial" w:hAnsi="Arial" w:cs="Arial"/>
        </w:rPr>
      </w:pPr>
      <w:r>
        <w:rPr>
          <w:rFonts w:ascii="Arial" w:hAnsi="Arial" w:cs="Arial"/>
        </w:rPr>
        <w:t>Pour mémoire, il</w:t>
      </w:r>
      <w:r w:rsidR="00584B47" w:rsidRPr="00584B47">
        <w:rPr>
          <w:rFonts w:ascii="Arial" w:hAnsi="Arial" w:cs="Arial"/>
        </w:rPr>
        <w:t xml:space="preserve"> n’y a pas d’examen d’aptitude médicale obligatoire pour travailler dans le contexte du</w:t>
      </w:r>
      <w:r w:rsidR="00BA4B96">
        <w:rPr>
          <w:rFonts w:ascii="Arial" w:hAnsi="Arial" w:cs="Arial"/>
        </w:rPr>
        <w:t xml:space="preserve"> </w:t>
      </w:r>
      <w:r w:rsidR="007F2586">
        <w:rPr>
          <w:rFonts w:ascii="Arial" w:hAnsi="Arial" w:cs="Arial"/>
        </w:rPr>
        <w:t>risque</w:t>
      </w:r>
      <w:r w:rsidR="00584B47" w:rsidRPr="00584B47">
        <w:rPr>
          <w:rFonts w:ascii="Arial" w:hAnsi="Arial" w:cs="Arial"/>
        </w:rPr>
        <w:t xml:space="preserve"> </w:t>
      </w:r>
      <w:r w:rsidR="004C4FE6">
        <w:rPr>
          <w:rFonts w:ascii="Arial" w:hAnsi="Arial" w:cs="Arial"/>
        </w:rPr>
        <w:t>C</w:t>
      </w:r>
      <w:r w:rsidR="004C4FE6" w:rsidRPr="00584B47">
        <w:rPr>
          <w:rFonts w:ascii="Arial" w:hAnsi="Arial" w:cs="Arial"/>
        </w:rPr>
        <w:t>OVID</w:t>
      </w:r>
      <w:r w:rsidR="004C4FE6">
        <w:rPr>
          <w:rFonts w:ascii="Arial" w:hAnsi="Arial" w:cs="Arial"/>
        </w:rPr>
        <w:t>-</w:t>
      </w:r>
      <w:r w:rsidR="00584B47" w:rsidRPr="00584B47">
        <w:rPr>
          <w:rFonts w:ascii="Arial" w:hAnsi="Arial" w:cs="Arial"/>
        </w:rPr>
        <w:t xml:space="preserve">19. </w:t>
      </w:r>
    </w:p>
    <w:p w14:paraId="21C7D165" w14:textId="453C7F9B" w:rsidR="007D70A2" w:rsidRDefault="00584B47" w:rsidP="00D03660">
      <w:pPr>
        <w:jc w:val="both"/>
        <w:rPr>
          <w:rFonts w:ascii="Arial" w:hAnsi="Arial" w:cs="Arial"/>
        </w:rPr>
      </w:pPr>
      <w:r w:rsidRPr="00584B47">
        <w:rPr>
          <w:rFonts w:ascii="Arial" w:hAnsi="Arial" w:cs="Arial"/>
        </w:rPr>
        <w:t>En effet, le suivi individuel renforcé (qui nécessite la délivrance d’un avis d’aptitude par le médecin du travail) au titre des agents biologiques est uniquement prévu pour les salariés dont la nature de l’activité conduit à les exposer à des agents biologiques (R4624-3 et R4421-3</w:t>
      </w:r>
      <w:r w:rsidR="00020010">
        <w:rPr>
          <w:rFonts w:ascii="Arial" w:hAnsi="Arial" w:cs="Arial"/>
        </w:rPr>
        <w:t xml:space="preserve"> du Code du travail</w:t>
      </w:r>
      <w:r w:rsidRPr="00584B47">
        <w:rPr>
          <w:rFonts w:ascii="Arial" w:hAnsi="Arial" w:cs="Arial"/>
        </w:rPr>
        <w:t>).</w:t>
      </w:r>
    </w:p>
    <w:p w14:paraId="0BFC89D2" w14:textId="2B385978" w:rsidR="00584B47" w:rsidRPr="00584B47" w:rsidRDefault="00584B47" w:rsidP="00D03660">
      <w:pPr>
        <w:jc w:val="both"/>
        <w:rPr>
          <w:rFonts w:ascii="Arial" w:hAnsi="Arial" w:cs="Arial"/>
        </w:rPr>
      </w:pPr>
      <w:r w:rsidRPr="00584B47">
        <w:rPr>
          <w:rFonts w:ascii="Arial" w:hAnsi="Arial" w:cs="Arial"/>
        </w:rPr>
        <w:t xml:space="preserve">En revanche, si l’employeur ou le salarié ont un doute quant à l’aptitude médicale du salarié à travailler dans le contexte du </w:t>
      </w:r>
      <w:r w:rsidR="00BA4B96">
        <w:rPr>
          <w:rFonts w:ascii="Arial" w:hAnsi="Arial" w:cs="Arial"/>
        </w:rPr>
        <w:t xml:space="preserve">risque </w:t>
      </w:r>
      <w:r w:rsidR="004C4FE6" w:rsidRPr="00584B47">
        <w:rPr>
          <w:rFonts w:ascii="Arial" w:hAnsi="Arial" w:cs="Arial"/>
        </w:rPr>
        <w:t>COVID</w:t>
      </w:r>
      <w:r w:rsidR="00020010">
        <w:rPr>
          <w:rFonts w:ascii="Arial" w:hAnsi="Arial" w:cs="Arial"/>
        </w:rPr>
        <w:t>-</w:t>
      </w:r>
      <w:r w:rsidRPr="00584B47">
        <w:rPr>
          <w:rFonts w:ascii="Arial" w:hAnsi="Arial" w:cs="Arial"/>
        </w:rPr>
        <w:t>19, il est nécessaire de contacter le médecin du travail sans délai.</w:t>
      </w:r>
    </w:p>
    <w:p w14:paraId="1B7B33A2" w14:textId="156ED97A" w:rsidR="00AA61D5" w:rsidRDefault="00F13717" w:rsidP="00F13717">
      <w:pPr>
        <w:jc w:val="both"/>
        <w:rPr>
          <w:rFonts w:ascii="Arial" w:hAnsi="Arial" w:cs="Arial"/>
        </w:rPr>
      </w:pPr>
      <w:r w:rsidRPr="00A45428">
        <w:rPr>
          <w:rFonts w:ascii="Arial" w:hAnsi="Arial" w:cs="Arial"/>
        </w:rPr>
        <w:t xml:space="preserve">Selon </w:t>
      </w:r>
      <w:r>
        <w:rPr>
          <w:rFonts w:ascii="Arial" w:hAnsi="Arial" w:cs="Arial"/>
        </w:rPr>
        <w:t>un</w:t>
      </w:r>
      <w:r w:rsidRPr="00A45428">
        <w:rPr>
          <w:rFonts w:ascii="Arial" w:hAnsi="Arial" w:cs="Arial"/>
        </w:rPr>
        <w:t xml:space="preserve"> décret</w:t>
      </w:r>
      <w:r>
        <w:rPr>
          <w:rFonts w:ascii="Arial" w:hAnsi="Arial" w:cs="Arial"/>
        </w:rPr>
        <w:t xml:space="preserve"> à paraître</w:t>
      </w:r>
      <w:r w:rsidRPr="00A45428">
        <w:rPr>
          <w:rFonts w:ascii="Arial" w:hAnsi="Arial" w:cs="Arial"/>
        </w:rPr>
        <w:t>, les médecins du travail seront</w:t>
      </w:r>
      <w:r>
        <w:rPr>
          <w:rFonts w:ascii="Arial" w:hAnsi="Arial" w:cs="Arial"/>
        </w:rPr>
        <w:t xml:space="preserve"> par ailleurs</w:t>
      </w:r>
      <w:r w:rsidRPr="00A45428">
        <w:rPr>
          <w:rFonts w:ascii="Arial" w:hAnsi="Arial" w:cs="Arial"/>
        </w:rPr>
        <w:t xml:space="preserve"> en capacité de procéder à des tests de dépistage</w:t>
      </w:r>
      <w:r>
        <w:rPr>
          <w:rFonts w:ascii="Arial" w:hAnsi="Arial" w:cs="Arial"/>
        </w:rPr>
        <w:t xml:space="preserve">. </w:t>
      </w:r>
    </w:p>
    <w:p w14:paraId="673BEB3E" w14:textId="005DFD0F" w:rsidR="00F13717" w:rsidRDefault="00F13717" w:rsidP="00F13717">
      <w:pPr>
        <w:jc w:val="both"/>
        <w:rPr>
          <w:rFonts w:ascii="Arial" w:hAnsi="Arial" w:cs="Arial"/>
        </w:rPr>
      </w:pPr>
      <w:r w:rsidRPr="00A57343">
        <w:rPr>
          <w:rFonts w:ascii="Arial" w:hAnsi="Arial" w:cs="Arial"/>
        </w:rPr>
        <w:t>Depuis le 13 mai 2020</w:t>
      </w:r>
      <w:r w:rsidR="00AA61D5">
        <w:rPr>
          <w:rFonts w:ascii="Arial" w:hAnsi="Arial" w:cs="Arial"/>
        </w:rPr>
        <w:t xml:space="preserve"> </w:t>
      </w:r>
      <w:r w:rsidR="00AA61D5" w:rsidRPr="00A57343">
        <w:rPr>
          <w:rStyle w:val="Lienhypertexte"/>
        </w:rPr>
        <w:t>(</w:t>
      </w:r>
      <w:hyperlink r:id="rId15" w:history="1">
        <w:r w:rsidR="00AA61D5" w:rsidRPr="00A57343">
          <w:rPr>
            <w:rStyle w:val="Lienhypertexte"/>
            <w:rFonts w:ascii="Arial" w:hAnsi="Arial" w:cs="Arial"/>
          </w:rPr>
          <w:t>décret n° 2020-549 du 11 mai 2020</w:t>
        </w:r>
      </w:hyperlink>
      <w:r w:rsidR="00AA61D5" w:rsidRPr="00A57343">
        <w:rPr>
          <w:rStyle w:val="Lienhypertexte"/>
        </w:rPr>
        <w:t>)</w:t>
      </w:r>
      <w:r w:rsidRPr="00A57343">
        <w:rPr>
          <w:rFonts w:ascii="Arial" w:hAnsi="Arial" w:cs="Arial"/>
        </w:rPr>
        <w:t>, ils peuvent de manière temporaire jusqu’au 31 mai 2020</w:t>
      </w:r>
      <w:r w:rsidRPr="0095006F">
        <w:rPr>
          <w:rFonts w:ascii="Arial" w:hAnsi="Arial" w:cs="Arial"/>
        </w:rPr>
        <w:t xml:space="preserve"> </w:t>
      </w:r>
      <w:r w:rsidRPr="00A45428">
        <w:rPr>
          <w:rFonts w:ascii="Arial" w:hAnsi="Arial" w:cs="Arial"/>
        </w:rPr>
        <w:t>délivrer ou prolonger un arrêt de travail d’un salarié porteur ou porteur présumé d</w:t>
      </w:r>
      <w:r w:rsidR="00BA4B96">
        <w:rPr>
          <w:rFonts w:ascii="Arial" w:hAnsi="Arial" w:cs="Arial"/>
        </w:rPr>
        <w:t>e la</w:t>
      </w:r>
      <w:r w:rsidRPr="00A45428">
        <w:rPr>
          <w:rFonts w:ascii="Arial" w:hAnsi="Arial" w:cs="Arial"/>
        </w:rPr>
        <w:t xml:space="preserve"> C</w:t>
      </w:r>
      <w:r>
        <w:rPr>
          <w:rFonts w:ascii="Arial" w:hAnsi="Arial" w:cs="Arial"/>
        </w:rPr>
        <w:t>OVID</w:t>
      </w:r>
      <w:r w:rsidRPr="00A45428">
        <w:rPr>
          <w:rFonts w:ascii="Arial" w:hAnsi="Arial" w:cs="Arial"/>
        </w:rPr>
        <w:t>-19</w:t>
      </w:r>
      <w:r>
        <w:rPr>
          <w:rFonts w:ascii="Arial" w:hAnsi="Arial" w:cs="Arial"/>
        </w:rPr>
        <w:t xml:space="preserve"> </w:t>
      </w:r>
      <w:r w:rsidRPr="00A57343">
        <w:rPr>
          <w:rFonts w:ascii="Arial" w:hAnsi="Arial" w:cs="Arial"/>
        </w:rPr>
        <w:t xml:space="preserve">ou faisant l’objet d’une mesure d’isolement, d’éviction ou de maintien à domicile </w:t>
      </w:r>
      <w:r w:rsidR="00AA61D5">
        <w:rPr>
          <w:rFonts w:ascii="Arial" w:hAnsi="Arial" w:cs="Arial"/>
        </w:rPr>
        <w:t>(cas contact d’une personne malade)</w:t>
      </w:r>
      <w:r w:rsidRPr="00A57343">
        <w:rPr>
          <w:rFonts w:ascii="Arial" w:hAnsi="Arial" w:cs="Arial"/>
        </w:rPr>
        <w:t>. Ils ne peuvent pas prescrire d’arrêt pour garde d’enfant</w:t>
      </w:r>
      <w:r w:rsidRPr="0095006F">
        <w:rPr>
          <w:rFonts w:ascii="Arial" w:hAnsi="Arial" w:cs="Arial"/>
        </w:rPr>
        <w:t>.</w:t>
      </w:r>
    </w:p>
    <w:p w14:paraId="25787BB1" w14:textId="53E19680" w:rsidR="00AA61D5" w:rsidRPr="0095006F" w:rsidRDefault="00AA61D5" w:rsidP="00F13717">
      <w:pPr>
        <w:jc w:val="both"/>
        <w:rPr>
          <w:rFonts w:ascii="Arial" w:hAnsi="Arial" w:cs="Arial"/>
        </w:rPr>
      </w:pPr>
      <w:r>
        <w:rPr>
          <w:rFonts w:ascii="Arial" w:hAnsi="Arial" w:cs="Arial"/>
        </w:rPr>
        <w:t>P</w:t>
      </w:r>
      <w:r w:rsidR="007623D2">
        <w:rPr>
          <w:rFonts w:ascii="Arial" w:hAnsi="Arial" w:cs="Arial"/>
        </w:rPr>
        <w:t>our la personne</w:t>
      </w:r>
      <w:r>
        <w:rPr>
          <w:rFonts w:ascii="Arial" w:hAnsi="Arial" w:cs="Arial"/>
        </w:rPr>
        <w:t xml:space="preserve"> susceptib</w:t>
      </w:r>
      <w:r w:rsidR="007623D2">
        <w:rPr>
          <w:rFonts w:ascii="Arial" w:hAnsi="Arial" w:cs="Arial"/>
        </w:rPr>
        <w:t>le de développer une forme grave</w:t>
      </w:r>
      <w:r>
        <w:rPr>
          <w:rFonts w:ascii="Arial" w:hAnsi="Arial" w:cs="Arial"/>
        </w:rPr>
        <w:t xml:space="preserve"> de COVID-19 ou pour </w:t>
      </w:r>
      <w:r w:rsidR="007623D2">
        <w:rPr>
          <w:rFonts w:ascii="Arial" w:hAnsi="Arial" w:cs="Arial"/>
        </w:rPr>
        <w:t xml:space="preserve">la personne </w:t>
      </w:r>
      <w:r>
        <w:rPr>
          <w:rFonts w:ascii="Arial" w:hAnsi="Arial" w:cs="Arial"/>
        </w:rPr>
        <w:t>qui cohab</w:t>
      </w:r>
      <w:r w:rsidR="007623D2">
        <w:rPr>
          <w:rFonts w:ascii="Arial" w:hAnsi="Arial" w:cs="Arial"/>
        </w:rPr>
        <w:t>ite avec cette personne vulnérable</w:t>
      </w:r>
      <w:r>
        <w:rPr>
          <w:rFonts w:ascii="Arial" w:hAnsi="Arial" w:cs="Arial"/>
        </w:rPr>
        <w:t>,</w:t>
      </w:r>
      <w:r w:rsidRPr="00AA61D5">
        <w:rPr>
          <w:rFonts w:ascii="Arial" w:hAnsi="Arial" w:cs="Arial"/>
        </w:rPr>
        <w:t xml:space="preserve"> </w:t>
      </w:r>
      <w:r>
        <w:rPr>
          <w:rFonts w:ascii="Arial" w:hAnsi="Arial" w:cs="Arial"/>
        </w:rPr>
        <w:t>ils peuvent également rédiger une lettre d’avis d’interruption de travail que le salarié transmet à son employeur en vue de bénéficier de l’activité partielle.</w:t>
      </w:r>
    </w:p>
    <w:p w14:paraId="383E9A45" w14:textId="27286436" w:rsidR="000868F9" w:rsidRPr="00A57343" w:rsidRDefault="00A0210A" w:rsidP="000868F9">
      <w:pPr>
        <w:jc w:val="both"/>
        <w:rPr>
          <w:rStyle w:val="Lienhypertexte"/>
        </w:rPr>
      </w:pPr>
      <w:r>
        <w:rPr>
          <w:rFonts w:ascii="Arial" w:hAnsi="Arial" w:cs="Arial"/>
        </w:rPr>
        <w:t xml:space="preserve">Le </w:t>
      </w:r>
      <w:hyperlink r:id="rId16" w:history="1">
        <w:r w:rsidRPr="000909C6">
          <w:rPr>
            <w:rStyle w:val="Lienhypertexte"/>
            <w:rFonts w:ascii="Arial" w:hAnsi="Arial" w:cs="Arial"/>
          </w:rPr>
          <w:t>protocole national de déconfinement</w:t>
        </w:r>
      </w:hyperlink>
      <w:r w:rsidR="000909C6">
        <w:rPr>
          <w:rFonts w:ascii="Arial" w:hAnsi="Arial" w:cs="Arial"/>
        </w:rPr>
        <w:t>,</w:t>
      </w:r>
      <w:r>
        <w:rPr>
          <w:rFonts w:ascii="Arial" w:hAnsi="Arial" w:cs="Arial"/>
        </w:rPr>
        <w:t xml:space="preserve"> </w:t>
      </w:r>
      <w:r w:rsidRPr="00290101">
        <w:rPr>
          <w:rFonts w:ascii="Arial" w:hAnsi="Arial" w:cs="Arial"/>
        </w:rPr>
        <w:t xml:space="preserve"> </w:t>
      </w:r>
      <w:r>
        <w:rPr>
          <w:rFonts w:ascii="Arial" w:hAnsi="Arial" w:cs="Arial"/>
        </w:rPr>
        <w:t xml:space="preserve">publié par </w:t>
      </w:r>
      <w:r w:rsidR="000868F9" w:rsidRPr="000868F9">
        <w:rPr>
          <w:rFonts w:ascii="Arial" w:hAnsi="Arial" w:cs="Arial"/>
        </w:rPr>
        <w:t>l</w:t>
      </w:r>
      <w:r w:rsidR="000868F9" w:rsidRPr="000909C6">
        <w:rPr>
          <w:rFonts w:ascii="Arial" w:hAnsi="Arial" w:cs="Arial"/>
        </w:rPr>
        <w:t>e Ministère du t</w:t>
      </w:r>
      <w:r>
        <w:rPr>
          <w:rFonts w:ascii="Arial" w:hAnsi="Arial" w:cs="Arial"/>
        </w:rPr>
        <w:t>ravail</w:t>
      </w:r>
      <w:r w:rsidR="000868F9" w:rsidRPr="000868F9">
        <w:rPr>
          <w:rFonts w:ascii="Arial" w:hAnsi="Arial" w:cs="Arial"/>
        </w:rPr>
        <w:t xml:space="preserve"> le </w:t>
      </w:r>
      <w:r w:rsidR="00BA4B96">
        <w:rPr>
          <w:rFonts w:ascii="Arial" w:hAnsi="Arial" w:cs="Arial"/>
        </w:rPr>
        <w:t>9</w:t>
      </w:r>
      <w:r w:rsidR="000868F9" w:rsidRPr="000868F9">
        <w:rPr>
          <w:rFonts w:ascii="Arial" w:hAnsi="Arial" w:cs="Arial"/>
        </w:rPr>
        <w:t xml:space="preserve"> mai 2020</w:t>
      </w:r>
      <w:r w:rsidR="00081BB6">
        <w:rPr>
          <w:rFonts w:ascii="Arial" w:hAnsi="Arial" w:cs="Arial"/>
        </w:rPr>
        <w:t>,</w:t>
      </w:r>
      <w:r w:rsidR="000868F9" w:rsidRPr="000868F9">
        <w:rPr>
          <w:rFonts w:ascii="Arial" w:hAnsi="Arial" w:cs="Arial"/>
        </w:rPr>
        <w:t xml:space="preserve"> </w:t>
      </w:r>
      <w:r w:rsidR="007623D2">
        <w:rPr>
          <w:rFonts w:ascii="Arial" w:hAnsi="Arial" w:cs="Arial"/>
        </w:rPr>
        <w:t>de</w:t>
      </w:r>
      <w:r w:rsidR="000868F9" w:rsidRPr="000909C6">
        <w:rPr>
          <w:rFonts w:ascii="Arial" w:hAnsi="Arial" w:cs="Arial"/>
        </w:rPr>
        <w:t>mande</w:t>
      </w:r>
      <w:r w:rsidR="000868F9">
        <w:rPr>
          <w:rFonts w:ascii="Arial" w:hAnsi="Arial" w:cs="Arial"/>
        </w:rPr>
        <w:t xml:space="preserve"> </w:t>
      </w:r>
      <w:r w:rsidR="007623D2">
        <w:rPr>
          <w:rFonts w:ascii="Arial" w:hAnsi="Arial" w:cs="Arial"/>
        </w:rPr>
        <w:t xml:space="preserve">à chaque entreprise </w:t>
      </w:r>
      <w:r w:rsidR="000868F9" w:rsidRPr="000909C6">
        <w:rPr>
          <w:rFonts w:ascii="Arial" w:hAnsi="Arial" w:cs="Arial"/>
        </w:rPr>
        <w:t>de rédiger, le cas échéant avec l’aide du service de santé au travail, une procédure de prise en charge des personnes symptomatiques et de ses contacts rapprochés (mesures d’isolement de la personne symptomatique, prise en charge/organisation des secours, identification et mise en quatorzaine des personnes contact).</w:t>
      </w:r>
      <w:r w:rsidR="003348C3">
        <w:rPr>
          <w:rFonts w:ascii="Arial" w:hAnsi="Arial" w:cs="Arial"/>
        </w:rPr>
        <w:t xml:space="preserve"> Une fiche OPPBTP est disponible à ce sujet : </w:t>
      </w:r>
      <w:hyperlink r:id="rId17" w:history="1">
        <w:r w:rsidR="007F2586">
          <w:rPr>
            <w:rStyle w:val="Lienhypertexte"/>
            <w:rFonts w:ascii="Arial" w:hAnsi="Arial" w:cs="Arial"/>
          </w:rPr>
          <w:t>https://www.preventionbtp.fr/Documentation</w:t>
        </w:r>
      </w:hyperlink>
    </w:p>
    <w:p w14:paraId="56D4DFE7" w14:textId="07A2BFE1" w:rsidR="003E7798" w:rsidRPr="00F2622E" w:rsidRDefault="00F2622E" w:rsidP="00D03660">
      <w:pPr>
        <w:pStyle w:val="Titre3"/>
      </w:pPr>
      <w:bookmarkStart w:id="80" w:name="_Toc37334270"/>
      <w:bookmarkStart w:id="81" w:name="_Toc41663847"/>
      <w:r w:rsidRPr="00F2622E">
        <w:t>Serai</w:t>
      </w:r>
      <w:r w:rsidR="003E7798" w:rsidRPr="00F2622E">
        <w:t>-je responsable en tant qu’employeur si je reprends mon activité et respecte les préconisations du guide OPPBTP ?</w:t>
      </w:r>
      <w:bookmarkEnd w:id="80"/>
      <w:bookmarkEnd w:id="81"/>
    </w:p>
    <w:p w14:paraId="538B323B" w14:textId="3CB72E96" w:rsidR="005A6489" w:rsidRPr="00F2622E" w:rsidRDefault="00F2622E" w:rsidP="00D03660">
      <w:pPr>
        <w:jc w:val="both"/>
        <w:rPr>
          <w:rFonts w:ascii="Arial" w:hAnsi="Arial" w:cs="Arial"/>
        </w:rPr>
      </w:pPr>
      <w:r w:rsidRPr="00F2622E">
        <w:rPr>
          <w:rFonts w:ascii="Arial" w:hAnsi="Arial" w:cs="Arial"/>
        </w:rPr>
        <w:t>D</w:t>
      </w:r>
      <w:r w:rsidR="005A6489" w:rsidRPr="00F2622E">
        <w:rPr>
          <w:rFonts w:ascii="Arial" w:hAnsi="Arial" w:cs="Arial"/>
        </w:rPr>
        <w:t xml:space="preserve">ans le contexte inédit </w:t>
      </w:r>
      <w:r w:rsidRPr="00F2622E">
        <w:rPr>
          <w:rFonts w:ascii="Arial" w:hAnsi="Arial" w:cs="Arial"/>
        </w:rPr>
        <w:t>d</w:t>
      </w:r>
      <w:r w:rsidR="00BA4B96">
        <w:rPr>
          <w:rFonts w:ascii="Arial" w:hAnsi="Arial" w:cs="Arial"/>
        </w:rPr>
        <w:t>e l’épidémie de</w:t>
      </w:r>
      <w:r w:rsidRPr="00F2622E">
        <w:rPr>
          <w:rFonts w:ascii="Arial" w:hAnsi="Arial" w:cs="Arial"/>
        </w:rPr>
        <w:t xml:space="preserve"> </w:t>
      </w:r>
      <w:r w:rsidR="00A343F4" w:rsidRPr="00F2622E">
        <w:rPr>
          <w:rFonts w:ascii="Arial" w:hAnsi="Arial" w:cs="Arial"/>
        </w:rPr>
        <w:t>COVID</w:t>
      </w:r>
      <w:r w:rsidR="00A343F4">
        <w:rPr>
          <w:rFonts w:ascii="Arial" w:hAnsi="Arial" w:cs="Arial"/>
        </w:rPr>
        <w:t>-</w:t>
      </w:r>
      <w:r w:rsidRPr="00F2622E">
        <w:rPr>
          <w:rFonts w:ascii="Arial" w:hAnsi="Arial" w:cs="Arial"/>
        </w:rPr>
        <w:t xml:space="preserve">19, </w:t>
      </w:r>
      <w:r w:rsidR="005A6489" w:rsidRPr="00F2622E">
        <w:rPr>
          <w:rFonts w:ascii="Arial" w:hAnsi="Arial" w:cs="Arial"/>
        </w:rPr>
        <w:t xml:space="preserve">la </w:t>
      </w:r>
      <w:r w:rsidRPr="00F2622E">
        <w:rPr>
          <w:rFonts w:ascii="Arial" w:hAnsi="Arial" w:cs="Arial"/>
        </w:rPr>
        <w:t xml:space="preserve">question de la </w:t>
      </w:r>
      <w:r w:rsidR="005A6489" w:rsidRPr="00F2622E">
        <w:rPr>
          <w:rFonts w:ascii="Arial" w:hAnsi="Arial" w:cs="Arial"/>
        </w:rPr>
        <w:t xml:space="preserve">responsabilité de l’employeur </w:t>
      </w:r>
      <w:r w:rsidRPr="00F2622E">
        <w:rPr>
          <w:rFonts w:ascii="Arial" w:hAnsi="Arial" w:cs="Arial"/>
        </w:rPr>
        <w:t xml:space="preserve">pouvant être </w:t>
      </w:r>
      <w:r w:rsidR="005A6489" w:rsidRPr="00F2622E">
        <w:rPr>
          <w:rFonts w:ascii="Arial" w:hAnsi="Arial" w:cs="Arial"/>
        </w:rPr>
        <w:t>mis</w:t>
      </w:r>
      <w:r w:rsidR="00186230">
        <w:rPr>
          <w:rFonts w:ascii="Arial" w:hAnsi="Arial" w:cs="Arial"/>
        </w:rPr>
        <w:t>e</w:t>
      </w:r>
      <w:r w:rsidR="005A6489" w:rsidRPr="00F2622E">
        <w:rPr>
          <w:rFonts w:ascii="Arial" w:hAnsi="Arial" w:cs="Arial"/>
        </w:rPr>
        <w:t xml:space="preserve"> en cause par un salarié contaminé</w:t>
      </w:r>
      <w:r w:rsidRPr="00F2622E">
        <w:rPr>
          <w:rFonts w:ascii="Arial" w:hAnsi="Arial" w:cs="Arial"/>
        </w:rPr>
        <w:t xml:space="preserve"> est centrale</w:t>
      </w:r>
      <w:r w:rsidR="005A6489" w:rsidRPr="00F2622E">
        <w:rPr>
          <w:rFonts w:ascii="Arial" w:hAnsi="Arial" w:cs="Arial"/>
        </w:rPr>
        <w:t xml:space="preserve">. </w:t>
      </w:r>
    </w:p>
    <w:p w14:paraId="1E12EF6E" w14:textId="460672A9" w:rsidR="005A6489" w:rsidRPr="00F2622E" w:rsidRDefault="005A6489" w:rsidP="00D03660">
      <w:pPr>
        <w:jc w:val="both"/>
        <w:rPr>
          <w:rFonts w:ascii="Arial" w:hAnsi="Arial" w:cs="Arial"/>
        </w:rPr>
      </w:pPr>
      <w:r w:rsidRPr="00F2622E">
        <w:rPr>
          <w:rFonts w:ascii="Arial" w:hAnsi="Arial" w:cs="Arial"/>
        </w:rPr>
        <w:t>Mis à part les règles de distanciation (les gestes barrière</w:t>
      </w:r>
      <w:r w:rsidR="008C75D1">
        <w:rPr>
          <w:rFonts w:ascii="Arial" w:hAnsi="Arial" w:cs="Arial"/>
        </w:rPr>
        <w:t>s</w:t>
      </w:r>
      <w:r w:rsidRPr="00F2622E">
        <w:rPr>
          <w:rFonts w:ascii="Arial" w:hAnsi="Arial" w:cs="Arial"/>
        </w:rPr>
        <w:t>)</w:t>
      </w:r>
      <w:r w:rsidR="00B053E0" w:rsidRPr="00B053E0">
        <w:rPr>
          <w:rFonts w:ascii="Arial" w:hAnsi="Arial" w:cs="Arial"/>
        </w:rPr>
        <w:t xml:space="preserve"> </w:t>
      </w:r>
      <w:r w:rsidR="00B053E0">
        <w:rPr>
          <w:rFonts w:ascii="Arial" w:hAnsi="Arial" w:cs="Arial"/>
        </w:rPr>
        <w:t xml:space="preserve">et le </w:t>
      </w:r>
      <w:r w:rsidR="00B053E0" w:rsidRPr="006047F6">
        <w:rPr>
          <w:rFonts w:ascii="Arial" w:hAnsi="Arial" w:cs="Arial"/>
        </w:rPr>
        <w:t xml:space="preserve">Protocole national de déconfinement pour les entreprises </w:t>
      </w:r>
      <w:r w:rsidR="00B053E0">
        <w:rPr>
          <w:rFonts w:ascii="Arial" w:hAnsi="Arial" w:cs="Arial"/>
        </w:rPr>
        <w:t xml:space="preserve">du </w:t>
      </w:r>
      <w:r w:rsidR="00B053E0" w:rsidRPr="006047F6">
        <w:rPr>
          <w:rFonts w:ascii="Arial" w:hAnsi="Arial" w:cs="Arial"/>
        </w:rPr>
        <w:t>ministère du travail</w:t>
      </w:r>
      <w:r w:rsidRPr="00F2622E">
        <w:rPr>
          <w:rFonts w:ascii="Arial" w:hAnsi="Arial" w:cs="Arial"/>
        </w:rPr>
        <w:t>, l’Etat n’a pas fixé de mesures de prévention</w:t>
      </w:r>
      <w:r w:rsidR="00B053E0">
        <w:rPr>
          <w:rFonts w:ascii="Arial" w:hAnsi="Arial" w:cs="Arial"/>
        </w:rPr>
        <w:t xml:space="preserve"> spécifiques</w:t>
      </w:r>
      <w:r w:rsidRPr="00F2622E">
        <w:rPr>
          <w:rFonts w:ascii="Arial" w:hAnsi="Arial" w:cs="Arial"/>
        </w:rPr>
        <w:t xml:space="preserve"> pour la poursuite ou le redémarrage des activités de Bâtiment dans le contexte spécifique épidémique (en plus de celles déjà prévues par le </w:t>
      </w:r>
      <w:r w:rsidR="00A343F4">
        <w:rPr>
          <w:rFonts w:ascii="Arial" w:hAnsi="Arial" w:cs="Arial"/>
        </w:rPr>
        <w:t>C</w:t>
      </w:r>
      <w:r w:rsidRPr="00F2622E">
        <w:rPr>
          <w:rFonts w:ascii="Arial" w:hAnsi="Arial" w:cs="Arial"/>
        </w:rPr>
        <w:t xml:space="preserve">ode du travail).  </w:t>
      </w:r>
    </w:p>
    <w:p w14:paraId="57781B50" w14:textId="7B27EFDC" w:rsidR="005A6489" w:rsidRPr="00F2622E" w:rsidRDefault="005A6489" w:rsidP="00D03660">
      <w:pPr>
        <w:jc w:val="both"/>
        <w:rPr>
          <w:rFonts w:ascii="Arial" w:hAnsi="Arial" w:cs="Arial"/>
        </w:rPr>
      </w:pPr>
      <w:r w:rsidRPr="00F2622E">
        <w:rPr>
          <w:rFonts w:ascii="Arial" w:hAnsi="Arial" w:cs="Arial"/>
        </w:rPr>
        <w:t xml:space="preserve">Le guide OPPBTP </w:t>
      </w:r>
      <w:r w:rsidR="00F2622E" w:rsidRPr="00F2622E">
        <w:rPr>
          <w:rFonts w:ascii="Arial" w:hAnsi="Arial" w:cs="Arial"/>
        </w:rPr>
        <w:t>comble</w:t>
      </w:r>
      <w:r w:rsidRPr="00F2622E">
        <w:rPr>
          <w:rFonts w:ascii="Arial" w:hAnsi="Arial" w:cs="Arial"/>
        </w:rPr>
        <w:t xml:space="preserve"> </w:t>
      </w:r>
      <w:r w:rsidR="00F2622E" w:rsidRPr="00F2622E">
        <w:rPr>
          <w:rFonts w:ascii="Arial" w:hAnsi="Arial" w:cs="Arial"/>
        </w:rPr>
        <w:t xml:space="preserve">donc </w:t>
      </w:r>
      <w:r w:rsidRPr="00F2622E">
        <w:rPr>
          <w:rFonts w:ascii="Arial" w:hAnsi="Arial" w:cs="Arial"/>
        </w:rPr>
        <w:t xml:space="preserve">ce vide en préconisant des mesures claires et précises pour la continuité de l’activité de la construction en période d’épidémie. </w:t>
      </w:r>
    </w:p>
    <w:p w14:paraId="40A3F5F2" w14:textId="30ED97DD" w:rsidR="003E7798" w:rsidRDefault="005A6489" w:rsidP="00D03660">
      <w:pPr>
        <w:jc w:val="both"/>
        <w:rPr>
          <w:rFonts w:ascii="Arial" w:hAnsi="Arial" w:cs="Arial"/>
        </w:rPr>
      </w:pPr>
      <w:r w:rsidRPr="00F2622E">
        <w:rPr>
          <w:rFonts w:ascii="Arial" w:hAnsi="Arial" w:cs="Arial"/>
        </w:rPr>
        <w:t xml:space="preserve">Suivre </w:t>
      </w:r>
      <w:r w:rsidR="00F2622E">
        <w:rPr>
          <w:rFonts w:ascii="Arial" w:hAnsi="Arial" w:cs="Arial"/>
        </w:rPr>
        <w:t>les préconisations de l’organisme de prévention</w:t>
      </w:r>
      <w:r w:rsidRPr="00F2622E">
        <w:rPr>
          <w:rFonts w:ascii="Arial" w:hAnsi="Arial" w:cs="Arial"/>
        </w:rPr>
        <w:t xml:space="preserve"> de branche, </w:t>
      </w:r>
      <w:r w:rsidR="00F2622E" w:rsidRPr="00F2622E">
        <w:rPr>
          <w:rFonts w:ascii="Arial" w:hAnsi="Arial" w:cs="Arial"/>
        </w:rPr>
        <w:t>validées par l’Etat</w:t>
      </w:r>
      <w:r w:rsidR="00F2622E">
        <w:rPr>
          <w:rFonts w:ascii="Arial" w:hAnsi="Arial" w:cs="Arial"/>
        </w:rPr>
        <w:t xml:space="preserve">, </w:t>
      </w:r>
      <w:r w:rsidRPr="00F2622E">
        <w:rPr>
          <w:rFonts w:ascii="Arial" w:hAnsi="Arial" w:cs="Arial"/>
        </w:rPr>
        <w:t>contribuera à sécuriser ju</w:t>
      </w:r>
      <w:r w:rsidR="00F2622E" w:rsidRPr="00F2622E">
        <w:rPr>
          <w:rFonts w:ascii="Arial" w:hAnsi="Arial" w:cs="Arial"/>
        </w:rPr>
        <w:t xml:space="preserve">ridiquement les entreprises. Sans </w:t>
      </w:r>
      <w:r w:rsidR="00F2622E">
        <w:rPr>
          <w:rFonts w:ascii="Arial" w:hAnsi="Arial" w:cs="Arial"/>
        </w:rPr>
        <w:t xml:space="preserve">prétendre à la </w:t>
      </w:r>
      <w:r w:rsidRPr="00F2622E">
        <w:rPr>
          <w:rFonts w:ascii="Arial" w:hAnsi="Arial" w:cs="Arial"/>
        </w:rPr>
        <w:t>sécurité juridi</w:t>
      </w:r>
      <w:r w:rsidR="00F2622E" w:rsidRPr="00F2622E">
        <w:rPr>
          <w:rFonts w:ascii="Arial" w:hAnsi="Arial" w:cs="Arial"/>
        </w:rPr>
        <w:t xml:space="preserve">que </w:t>
      </w:r>
      <w:r w:rsidR="00E45EA6" w:rsidRPr="00F2622E">
        <w:rPr>
          <w:rFonts w:ascii="Arial" w:hAnsi="Arial" w:cs="Arial"/>
        </w:rPr>
        <w:t xml:space="preserve">totale </w:t>
      </w:r>
      <w:r w:rsidR="00F2622E" w:rsidRPr="00F2622E">
        <w:rPr>
          <w:rFonts w:ascii="Arial" w:hAnsi="Arial" w:cs="Arial"/>
        </w:rPr>
        <w:t>des entreprises, la jurisprudence a désormais tendance à écarter</w:t>
      </w:r>
      <w:r w:rsidRPr="00F2622E">
        <w:rPr>
          <w:rFonts w:ascii="Arial" w:hAnsi="Arial" w:cs="Arial"/>
        </w:rPr>
        <w:t xml:space="preserve"> la notion d’obligation de sécurité de résultat de l’employeur pour se recentrer sur une obligation de prévention des risques professionnels, obligation de sécurité de moyens renforcée</w:t>
      </w:r>
      <w:r w:rsidR="007D70A2">
        <w:rPr>
          <w:rFonts w:ascii="Arial" w:hAnsi="Arial" w:cs="Arial"/>
        </w:rPr>
        <w:t>.</w:t>
      </w:r>
    </w:p>
    <w:p w14:paraId="697C2F68" w14:textId="3D9936E0" w:rsidR="00464BB9" w:rsidRPr="00C25192" w:rsidRDefault="00464BB9" w:rsidP="00D03660">
      <w:pPr>
        <w:jc w:val="both"/>
        <w:rPr>
          <w:rFonts w:ascii="Arial" w:hAnsi="Arial" w:cs="Arial"/>
        </w:rPr>
      </w:pPr>
      <w:r w:rsidRPr="00F2622E">
        <w:rPr>
          <w:rFonts w:ascii="Arial" w:hAnsi="Arial" w:cs="Arial"/>
        </w:rPr>
        <w:t xml:space="preserve">La spécificité du risque de contamination au </w:t>
      </w:r>
      <w:r w:rsidR="00A343F4" w:rsidRPr="00F2622E">
        <w:rPr>
          <w:rFonts w:ascii="Arial" w:hAnsi="Arial" w:cs="Arial"/>
        </w:rPr>
        <w:t>COVID</w:t>
      </w:r>
      <w:r w:rsidR="00A343F4">
        <w:rPr>
          <w:rFonts w:ascii="Arial" w:hAnsi="Arial" w:cs="Arial"/>
        </w:rPr>
        <w:t>-</w:t>
      </w:r>
      <w:r w:rsidRPr="00F2622E">
        <w:rPr>
          <w:rFonts w:ascii="Arial" w:hAnsi="Arial" w:cs="Arial"/>
        </w:rPr>
        <w:t>19 est son caractère « environnemental »</w:t>
      </w:r>
      <w:r w:rsidR="00F25A56">
        <w:rPr>
          <w:rFonts w:ascii="Arial" w:hAnsi="Arial" w:cs="Arial"/>
        </w:rPr>
        <w:t xml:space="preserve"> (il ne s’agit pas d’un risque biologique professionnel réglementé par le Code du travail)</w:t>
      </w:r>
      <w:r w:rsidRPr="00F2622E">
        <w:rPr>
          <w:rFonts w:ascii="Arial" w:hAnsi="Arial" w:cs="Arial"/>
        </w:rPr>
        <w:t xml:space="preserve">, le virus pouvant être contracté </w:t>
      </w:r>
      <w:r w:rsidR="00A343F4">
        <w:rPr>
          <w:rFonts w:ascii="Arial" w:hAnsi="Arial" w:cs="Arial"/>
        </w:rPr>
        <w:t>ta</w:t>
      </w:r>
      <w:r w:rsidR="00F25A56">
        <w:rPr>
          <w:rFonts w:ascii="Arial" w:hAnsi="Arial" w:cs="Arial"/>
        </w:rPr>
        <w:t>n</w:t>
      </w:r>
      <w:r w:rsidR="00A343F4">
        <w:rPr>
          <w:rFonts w:ascii="Arial" w:hAnsi="Arial" w:cs="Arial"/>
        </w:rPr>
        <w:t xml:space="preserve">t </w:t>
      </w:r>
      <w:r w:rsidRPr="00F2622E">
        <w:rPr>
          <w:rFonts w:ascii="Arial" w:hAnsi="Arial" w:cs="Arial"/>
        </w:rPr>
        <w:t xml:space="preserve">dans la sphère professionnelle </w:t>
      </w:r>
      <w:r w:rsidR="00A343F4">
        <w:rPr>
          <w:rFonts w:ascii="Arial" w:hAnsi="Arial" w:cs="Arial"/>
        </w:rPr>
        <w:t>que</w:t>
      </w:r>
      <w:r w:rsidR="004C26B8">
        <w:rPr>
          <w:rFonts w:ascii="Arial" w:hAnsi="Arial" w:cs="Arial"/>
        </w:rPr>
        <w:t xml:space="preserve"> </w:t>
      </w:r>
      <w:r w:rsidRPr="00F2622E">
        <w:rPr>
          <w:rFonts w:ascii="Arial" w:hAnsi="Arial" w:cs="Arial"/>
        </w:rPr>
        <w:t>dans la sphère priv</w:t>
      </w:r>
      <w:r>
        <w:rPr>
          <w:rFonts w:ascii="Arial" w:hAnsi="Arial" w:cs="Arial"/>
        </w:rPr>
        <w:t xml:space="preserve">ée. En cas de contamination au </w:t>
      </w:r>
      <w:r w:rsidR="00A343F4">
        <w:rPr>
          <w:rFonts w:ascii="Arial" w:hAnsi="Arial" w:cs="Arial"/>
        </w:rPr>
        <w:t>C</w:t>
      </w:r>
      <w:r w:rsidR="00A343F4" w:rsidRPr="00F2622E">
        <w:rPr>
          <w:rFonts w:ascii="Arial" w:hAnsi="Arial" w:cs="Arial"/>
        </w:rPr>
        <w:t>OVID</w:t>
      </w:r>
      <w:r w:rsidR="00A343F4">
        <w:rPr>
          <w:rFonts w:ascii="Arial" w:hAnsi="Arial" w:cs="Arial"/>
        </w:rPr>
        <w:t>-</w:t>
      </w:r>
      <w:r w:rsidRPr="00F2622E">
        <w:rPr>
          <w:rFonts w:ascii="Arial" w:hAnsi="Arial" w:cs="Arial"/>
        </w:rPr>
        <w:t xml:space="preserve">19 d’un salarié ayant travaillé sur chantier en présence de collègues ou de tiers, le lien entre la contamination au virus du salarié et l’activité professionnelle devra être démontré pour faire reconnaitre un </w:t>
      </w:r>
      <w:r w:rsidR="00A343F4">
        <w:rPr>
          <w:rFonts w:ascii="Arial" w:hAnsi="Arial" w:cs="Arial"/>
        </w:rPr>
        <w:t>accident du travail</w:t>
      </w:r>
      <w:r w:rsidRPr="00F2622E">
        <w:rPr>
          <w:rFonts w:ascii="Arial" w:hAnsi="Arial" w:cs="Arial"/>
        </w:rPr>
        <w:t xml:space="preserve"> ou une </w:t>
      </w:r>
      <w:r w:rsidR="00A343F4">
        <w:rPr>
          <w:rFonts w:ascii="Arial" w:hAnsi="Arial" w:cs="Arial"/>
        </w:rPr>
        <w:t>maladie professionnelle</w:t>
      </w:r>
      <w:r w:rsidRPr="00F2622E">
        <w:rPr>
          <w:rFonts w:ascii="Arial" w:hAnsi="Arial" w:cs="Arial"/>
        </w:rPr>
        <w:t xml:space="preserve"> à ce titre, étant rappelé que le délai d’incubation est de 2 à 14 jours</w:t>
      </w:r>
      <w:r w:rsidR="00A343F4">
        <w:rPr>
          <w:rFonts w:ascii="Arial" w:hAnsi="Arial" w:cs="Arial"/>
        </w:rPr>
        <w:t>.</w:t>
      </w:r>
    </w:p>
    <w:p w14:paraId="7B9626B9" w14:textId="649C8045" w:rsidR="003E7798" w:rsidRPr="00E45EA6" w:rsidRDefault="003E7798" w:rsidP="00D03660">
      <w:pPr>
        <w:pStyle w:val="Titre3"/>
      </w:pPr>
      <w:bookmarkStart w:id="82" w:name="_Toc37412236"/>
      <w:bookmarkStart w:id="83" w:name="_Toc37422037"/>
      <w:bookmarkStart w:id="84" w:name="_Toc37334271"/>
      <w:bookmarkStart w:id="85" w:name="_Toc41663848"/>
      <w:bookmarkEnd w:id="82"/>
      <w:bookmarkEnd w:id="83"/>
      <w:r w:rsidRPr="00E45EA6">
        <w:t>Puis-je prendre des mesures différentes que j’estime au moins aussi sécurisantes que celles prescrites dans le guide</w:t>
      </w:r>
      <w:r w:rsidR="008C5FA6">
        <w:t xml:space="preserve"> OPPBTP</w:t>
      </w:r>
      <w:r w:rsidRPr="00E45EA6">
        <w:t xml:space="preserve"> ?</w:t>
      </w:r>
      <w:bookmarkEnd w:id="84"/>
      <w:bookmarkEnd w:id="85"/>
    </w:p>
    <w:p w14:paraId="4A588D54" w14:textId="69D220FE" w:rsidR="003E7798" w:rsidRPr="00E45EA6" w:rsidRDefault="003E7798" w:rsidP="00D03660">
      <w:pPr>
        <w:jc w:val="both"/>
        <w:rPr>
          <w:rFonts w:ascii="Arial" w:hAnsi="Arial" w:cs="Arial"/>
        </w:rPr>
      </w:pPr>
      <w:r w:rsidRPr="00E45EA6">
        <w:rPr>
          <w:rFonts w:ascii="Arial" w:hAnsi="Arial" w:cs="Arial"/>
        </w:rPr>
        <w:t xml:space="preserve">Les mesures intégrées au guide ont été validées par le Ministère du </w:t>
      </w:r>
      <w:r w:rsidR="007D70A2">
        <w:rPr>
          <w:rFonts w:ascii="Arial" w:hAnsi="Arial" w:cs="Arial"/>
        </w:rPr>
        <w:t>T</w:t>
      </w:r>
      <w:r w:rsidRPr="00E45EA6">
        <w:rPr>
          <w:rFonts w:ascii="Arial" w:hAnsi="Arial" w:cs="Arial"/>
        </w:rPr>
        <w:t>ravail</w:t>
      </w:r>
      <w:r w:rsidR="007D70A2">
        <w:rPr>
          <w:rFonts w:ascii="Arial" w:hAnsi="Arial" w:cs="Arial"/>
        </w:rPr>
        <w:t>, celui des Solidarités et de la Santé</w:t>
      </w:r>
      <w:r w:rsidRPr="00E45EA6">
        <w:rPr>
          <w:rFonts w:ascii="Arial" w:hAnsi="Arial" w:cs="Arial"/>
        </w:rPr>
        <w:t xml:space="preserve"> et la Cnam</w:t>
      </w:r>
      <w:r w:rsidR="00E45EA6" w:rsidRPr="00E45EA6">
        <w:rPr>
          <w:rFonts w:ascii="Arial" w:hAnsi="Arial" w:cs="Arial"/>
        </w:rPr>
        <w:t xml:space="preserve"> considère le</w:t>
      </w:r>
      <w:r w:rsidRPr="00E45EA6">
        <w:rPr>
          <w:rFonts w:ascii="Arial" w:hAnsi="Arial" w:cs="Arial"/>
        </w:rPr>
        <w:t xml:space="preserve"> </w:t>
      </w:r>
      <w:r w:rsidR="00E45EA6" w:rsidRPr="00E45EA6">
        <w:rPr>
          <w:rFonts w:ascii="Arial" w:hAnsi="Arial" w:cs="Arial"/>
        </w:rPr>
        <w:t xml:space="preserve">guide </w:t>
      </w:r>
      <w:r w:rsidR="00A02A4A">
        <w:rPr>
          <w:rFonts w:ascii="Arial" w:hAnsi="Arial" w:cs="Arial"/>
        </w:rPr>
        <w:t xml:space="preserve">OPPBTP </w:t>
      </w:r>
      <w:r w:rsidR="00E45EA6" w:rsidRPr="00E45EA6">
        <w:rPr>
          <w:rFonts w:ascii="Arial" w:hAnsi="Arial" w:cs="Arial"/>
        </w:rPr>
        <w:t>comme le document de base </w:t>
      </w:r>
      <w:r w:rsidRPr="00E45EA6">
        <w:rPr>
          <w:rFonts w:ascii="Arial" w:hAnsi="Arial" w:cs="Arial"/>
        </w:rPr>
        <w:t>pour le BTP.</w:t>
      </w:r>
    </w:p>
    <w:p w14:paraId="438C3C6F" w14:textId="4F1673B7" w:rsidR="00870EB4" w:rsidRDefault="00870EB4" w:rsidP="00D03660">
      <w:pPr>
        <w:jc w:val="both"/>
        <w:rPr>
          <w:rFonts w:ascii="Arial" w:hAnsi="Arial" w:cs="Arial"/>
        </w:rPr>
      </w:pPr>
      <w:r>
        <w:rPr>
          <w:rFonts w:ascii="Arial" w:hAnsi="Arial" w:cs="Arial"/>
        </w:rPr>
        <w:t>L</w:t>
      </w:r>
      <w:r w:rsidRPr="00E45EA6">
        <w:rPr>
          <w:rFonts w:ascii="Arial" w:hAnsi="Arial" w:cs="Arial"/>
        </w:rPr>
        <w:t>es entreprises souhaitant mettre en œuvre des mesures équivalentes différentes</w:t>
      </w:r>
      <w:r>
        <w:rPr>
          <w:rFonts w:ascii="Arial" w:hAnsi="Arial" w:cs="Arial"/>
        </w:rPr>
        <w:t xml:space="preserve"> ont intérêt à solliciter l’OPPBTP pour les</w:t>
      </w:r>
      <w:r w:rsidRPr="004801E4">
        <w:rPr>
          <w:rFonts w:ascii="Arial" w:hAnsi="Arial" w:cs="Arial"/>
        </w:rPr>
        <w:t xml:space="preserve"> aider à évaluer l’efficacité d</w:t>
      </w:r>
      <w:r>
        <w:rPr>
          <w:rFonts w:ascii="Arial" w:hAnsi="Arial" w:cs="Arial"/>
        </w:rPr>
        <w:t>e celles-ci afin de sécuriser les interventions, ainsi que le</w:t>
      </w:r>
      <w:r w:rsidRPr="004801E4">
        <w:rPr>
          <w:rFonts w:ascii="Arial" w:hAnsi="Arial" w:cs="Arial"/>
        </w:rPr>
        <w:t xml:space="preserve"> Service de Santé au Travail. </w:t>
      </w:r>
    </w:p>
    <w:p w14:paraId="0B76B0CB" w14:textId="2710CFBA" w:rsidR="009E7279" w:rsidRDefault="009E7279" w:rsidP="00D03660">
      <w:pPr>
        <w:pStyle w:val="Titre3"/>
      </w:pPr>
      <w:bookmarkStart w:id="86" w:name="_Toc40346677"/>
      <w:bookmarkStart w:id="87" w:name="_Toc40364472"/>
      <w:bookmarkStart w:id="88" w:name="_Toc40448767"/>
      <w:bookmarkStart w:id="89" w:name="_Toc41573751"/>
      <w:bookmarkStart w:id="90" w:name="_Toc41574116"/>
      <w:bookmarkStart w:id="91" w:name="_Toc41578372"/>
      <w:bookmarkStart w:id="92" w:name="_Toc41578715"/>
      <w:bookmarkStart w:id="93" w:name="_Toc41642025"/>
      <w:bookmarkStart w:id="94" w:name="_Toc37334272"/>
      <w:bookmarkStart w:id="95" w:name="_Toc41663849"/>
      <w:bookmarkEnd w:id="86"/>
      <w:bookmarkEnd w:id="87"/>
      <w:bookmarkEnd w:id="88"/>
      <w:bookmarkEnd w:id="89"/>
      <w:bookmarkEnd w:id="90"/>
      <w:bookmarkEnd w:id="91"/>
      <w:bookmarkEnd w:id="92"/>
      <w:bookmarkEnd w:id="93"/>
      <w:r>
        <w:t>Mon entreprise sera-t-elle couverte si elle stoppe son</w:t>
      </w:r>
      <w:r w:rsidRPr="1FB38A60">
        <w:t xml:space="preserve"> activité sur la base </w:t>
      </w:r>
      <w:r>
        <w:t>du</w:t>
      </w:r>
      <w:r w:rsidRPr="1FB38A60">
        <w:t xml:space="preserve"> guide</w:t>
      </w:r>
      <w:r w:rsidR="008C5FA6">
        <w:t xml:space="preserve"> OPPBTP</w:t>
      </w:r>
      <w:r w:rsidRPr="1FB38A60">
        <w:t> ?</w:t>
      </w:r>
      <w:bookmarkEnd w:id="94"/>
      <w:bookmarkEnd w:id="95"/>
      <w:r w:rsidRPr="1FB38A60">
        <w:t xml:space="preserve"> </w:t>
      </w:r>
    </w:p>
    <w:p w14:paraId="63690973" w14:textId="2A6FB947" w:rsidR="009E7279" w:rsidRPr="00197A1D" w:rsidRDefault="009E7279" w:rsidP="00D03660">
      <w:pPr>
        <w:jc w:val="both"/>
        <w:rPr>
          <w:rFonts w:ascii="Arial" w:hAnsi="Arial" w:cs="Arial"/>
        </w:rPr>
      </w:pPr>
      <w:r w:rsidRPr="13B87CC5">
        <w:rPr>
          <w:rFonts w:ascii="Arial" w:hAnsi="Arial" w:cs="Arial"/>
        </w:rPr>
        <w:t xml:space="preserve">Le fait de ne pouvoir se conformer aux préconisation du guide de l’OPPBTP </w:t>
      </w:r>
      <w:r>
        <w:rPr>
          <w:rFonts w:ascii="Arial" w:hAnsi="Arial" w:cs="Arial"/>
        </w:rPr>
        <w:t xml:space="preserve">doit </w:t>
      </w:r>
      <w:r w:rsidRPr="13B87CC5">
        <w:rPr>
          <w:rFonts w:ascii="Arial" w:hAnsi="Arial" w:cs="Arial"/>
        </w:rPr>
        <w:t>permet</w:t>
      </w:r>
      <w:r>
        <w:rPr>
          <w:rFonts w:ascii="Arial" w:hAnsi="Arial" w:cs="Arial"/>
        </w:rPr>
        <w:t>tre</w:t>
      </w:r>
      <w:r w:rsidRPr="13B87CC5">
        <w:rPr>
          <w:rFonts w:ascii="Arial" w:hAnsi="Arial" w:cs="Arial"/>
        </w:rPr>
        <w:t xml:space="preserve"> à l’entreprise de ne pas reprendre le chantier et demander la mise en place de l’activité partielle selon le schéma ci-dessous</w:t>
      </w:r>
      <w:r w:rsidR="00B45850">
        <w:rPr>
          <w:rFonts w:ascii="Arial" w:hAnsi="Arial" w:cs="Arial"/>
        </w:rPr>
        <w:t xml:space="preserve"> et </w:t>
      </w:r>
      <w:r w:rsidR="00011DDA">
        <w:rPr>
          <w:rFonts w:ascii="Arial" w:hAnsi="Arial" w:cs="Arial"/>
        </w:rPr>
        <w:t xml:space="preserve">les réponses apportées dans le Q/R </w:t>
      </w:r>
      <w:r w:rsidR="00B45850">
        <w:rPr>
          <w:rFonts w:ascii="Arial" w:hAnsi="Arial" w:cs="Arial"/>
        </w:rPr>
        <w:t>social</w:t>
      </w:r>
      <w:r w:rsidRPr="13B87CC5">
        <w:rPr>
          <w:rFonts w:ascii="Arial" w:hAnsi="Arial" w:cs="Arial"/>
        </w:rPr>
        <w:t> :</w:t>
      </w:r>
    </w:p>
    <w:p w14:paraId="4F9C7956" w14:textId="5197790E" w:rsidR="009E7279" w:rsidRDefault="009E7279" w:rsidP="00D03660">
      <w:pPr>
        <w:jc w:val="both"/>
      </w:pPr>
      <w:r>
        <w:rPr>
          <w:noProof/>
          <w:lang w:eastAsia="fr-FR"/>
        </w:rPr>
        <w:drawing>
          <wp:inline distT="0" distB="0" distL="0" distR="0" wp14:anchorId="40E7BC0C" wp14:editId="2BA1CC36">
            <wp:extent cx="5760720" cy="3240405"/>
            <wp:effectExtent l="0" t="0" r="0" b="0"/>
            <wp:docPr id="5" name="picture" descr="C:\Users\DelarueM\Desktop\U Serveur\Documentation prévention\Coronavirus\arbre_decision_activite_parti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email">
                      <a:extLst>
                        <a:ext uri="{28A0092B-C50C-407E-A947-70E740481C1C}">
                          <a14:useLocalDpi xmlns:a14="http://schemas.microsoft.com/office/drawing/2010/main"/>
                        </a:ext>
                      </a:extLst>
                    </a:blip>
                    <a:stretch>
                      <a:fillRect/>
                    </a:stretch>
                  </pic:blipFill>
                  <pic:spPr>
                    <a:xfrm>
                      <a:off x="0" y="0"/>
                      <a:ext cx="5760720" cy="3240405"/>
                    </a:xfrm>
                    <a:prstGeom prst="rect">
                      <a:avLst/>
                    </a:prstGeom>
                  </pic:spPr>
                </pic:pic>
              </a:graphicData>
            </a:graphic>
          </wp:inline>
        </w:drawing>
      </w:r>
    </w:p>
    <w:p w14:paraId="3B0BDD5C" w14:textId="77777777" w:rsidR="00A57343" w:rsidRPr="00041C8E" w:rsidRDefault="00A57343" w:rsidP="00D03660">
      <w:pPr>
        <w:jc w:val="both"/>
      </w:pPr>
    </w:p>
    <w:p w14:paraId="59690A12" w14:textId="3A222CFA" w:rsidR="00B537B4" w:rsidRPr="000909C6" w:rsidRDefault="00B537B4" w:rsidP="000909C6">
      <w:pPr>
        <w:pStyle w:val="Titre3"/>
        <w:numPr>
          <w:ilvl w:val="0"/>
          <w:numId w:val="3"/>
        </w:numPr>
        <w:rPr>
          <w:b w:val="0"/>
          <w:bCs w:val="0"/>
        </w:rPr>
      </w:pPr>
      <w:bookmarkStart w:id="96" w:name="_Toc41663850"/>
      <w:r w:rsidRPr="000909C6">
        <w:t xml:space="preserve">Ne faut-il pas privilégier les interventions de dépannage (dont mise en sécurité des chantiers), aux chantiers de construction ou de rénovation </w:t>
      </w:r>
      <w:r>
        <w:t>(NOUVEAU) ?</w:t>
      </w:r>
      <w:bookmarkEnd w:id="96"/>
    </w:p>
    <w:p w14:paraId="2AE8D199" w14:textId="77777777" w:rsidR="000909C6" w:rsidRDefault="00B537B4" w:rsidP="000909C6">
      <w:pPr>
        <w:jc w:val="both"/>
        <w:rPr>
          <w:rFonts w:ascii="Arial" w:hAnsi="Arial" w:cs="Arial"/>
        </w:rPr>
      </w:pPr>
      <w:r w:rsidRPr="000909C6">
        <w:rPr>
          <w:rFonts w:ascii="Arial" w:hAnsi="Arial" w:cs="Arial"/>
        </w:rPr>
        <w:t>Le guide de l</w:t>
      </w:r>
      <w:r w:rsidRPr="000909C6">
        <w:rPr>
          <w:rFonts w:ascii="Arial" w:hAnsi="Arial" w:cs="Arial" w:hint="eastAsia"/>
        </w:rPr>
        <w:t>’</w:t>
      </w:r>
      <w:r w:rsidRPr="000909C6">
        <w:rPr>
          <w:rFonts w:ascii="Arial" w:hAnsi="Arial" w:cs="Arial"/>
        </w:rPr>
        <w:t>OPPBTP liste les mesures urgentes et sp</w:t>
      </w:r>
      <w:r w:rsidRPr="000909C6">
        <w:rPr>
          <w:rFonts w:ascii="Arial" w:hAnsi="Arial" w:cs="Arial" w:hint="eastAsia"/>
        </w:rPr>
        <w:t>é</w:t>
      </w:r>
      <w:r w:rsidRPr="000909C6">
        <w:rPr>
          <w:rFonts w:ascii="Arial" w:hAnsi="Arial" w:cs="Arial"/>
        </w:rPr>
        <w:t xml:space="preserve">cifiques </w:t>
      </w:r>
      <w:r w:rsidRPr="000909C6">
        <w:rPr>
          <w:rFonts w:ascii="Arial" w:hAnsi="Arial" w:cs="Arial" w:hint="eastAsia"/>
        </w:rPr>
        <w:t>à</w:t>
      </w:r>
      <w:r w:rsidRPr="000909C6">
        <w:rPr>
          <w:rFonts w:ascii="Arial" w:hAnsi="Arial" w:cs="Arial"/>
        </w:rPr>
        <w:t xml:space="preserve"> mettre en </w:t>
      </w:r>
      <w:r w:rsidRPr="00B537B4">
        <w:rPr>
          <w:rFonts w:ascii="Arial" w:hAnsi="Arial" w:cs="Arial"/>
        </w:rPr>
        <w:t>œuvre</w:t>
      </w:r>
      <w:r w:rsidRPr="000909C6">
        <w:rPr>
          <w:rFonts w:ascii="Arial" w:hAnsi="Arial" w:cs="Arial"/>
        </w:rPr>
        <w:t xml:space="preserve"> pour assurer les conditions</w:t>
      </w:r>
      <w:r>
        <w:rPr>
          <w:rFonts w:ascii="Arial" w:hAnsi="Arial" w:cs="Arial"/>
        </w:rPr>
        <w:t xml:space="preserve"> </w:t>
      </w:r>
      <w:r w:rsidRPr="000909C6">
        <w:rPr>
          <w:rFonts w:ascii="Arial" w:hAnsi="Arial" w:cs="Arial"/>
        </w:rPr>
        <w:t>sanitaires n</w:t>
      </w:r>
      <w:r w:rsidRPr="000909C6">
        <w:rPr>
          <w:rFonts w:ascii="Arial" w:hAnsi="Arial" w:cs="Arial" w:hint="eastAsia"/>
        </w:rPr>
        <w:t>é</w:t>
      </w:r>
      <w:r w:rsidRPr="000909C6">
        <w:rPr>
          <w:rFonts w:ascii="Arial" w:hAnsi="Arial" w:cs="Arial"/>
        </w:rPr>
        <w:t>cessaires aux personnels du BTP appel</w:t>
      </w:r>
      <w:r w:rsidRPr="000909C6">
        <w:rPr>
          <w:rFonts w:ascii="Arial" w:hAnsi="Arial" w:cs="Arial" w:hint="eastAsia"/>
        </w:rPr>
        <w:t>é</w:t>
      </w:r>
      <w:r w:rsidRPr="000909C6">
        <w:rPr>
          <w:rFonts w:ascii="Arial" w:hAnsi="Arial" w:cs="Arial"/>
        </w:rPr>
        <w:t xml:space="preserve">s </w:t>
      </w:r>
      <w:r w:rsidRPr="000909C6">
        <w:rPr>
          <w:rFonts w:ascii="Arial" w:hAnsi="Arial" w:cs="Arial" w:hint="eastAsia"/>
        </w:rPr>
        <w:t>à</w:t>
      </w:r>
      <w:r w:rsidRPr="000909C6">
        <w:rPr>
          <w:rFonts w:ascii="Arial" w:hAnsi="Arial" w:cs="Arial"/>
        </w:rPr>
        <w:t xml:space="preserve"> travailler en bureaux, ateliers, d</w:t>
      </w:r>
      <w:r w:rsidRPr="000909C6">
        <w:rPr>
          <w:rFonts w:ascii="Arial" w:hAnsi="Arial" w:cs="Arial" w:hint="eastAsia"/>
        </w:rPr>
        <w:t>é</w:t>
      </w:r>
      <w:r w:rsidRPr="000909C6">
        <w:rPr>
          <w:rFonts w:ascii="Arial" w:hAnsi="Arial" w:cs="Arial"/>
        </w:rPr>
        <w:t>p</w:t>
      </w:r>
      <w:r w:rsidRPr="000909C6">
        <w:rPr>
          <w:rFonts w:ascii="Arial" w:hAnsi="Arial" w:cs="Arial" w:hint="eastAsia"/>
        </w:rPr>
        <w:t>ô</w:t>
      </w:r>
      <w:r w:rsidRPr="000909C6">
        <w:rPr>
          <w:rFonts w:ascii="Arial" w:hAnsi="Arial" w:cs="Arial"/>
        </w:rPr>
        <w:t>ts ou chantiers</w:t>
      </w:r>
      <w:r>
        <w:rPr>
          <w:rFonts w:ascii="Arial" w:hAnsi="Arial" w:cs="Arial"/>
        </w:rPr>
        <w:t xml:space="preserve"> </w:t>
      </w:r>
      <w:r w:rsidRPr="000909C6">
        <w:rPr>
          <w:rFonts w:ascii="Arial" w:hAnsi="Arial" w:cs="Arial"/>
        </w:rPr>
        <w:t xml:space="preserve">et autres lieux. </w:t>
      </w:r>
    </w:p>
    <w:p w14:paraId="4D019770" w14:textId="045222D7" w:rsidR="00B537B4" w:rsidRPr="000909C6" w:rsidRDefault="00721A6C" w:rsidP="000909C6">
      <w:pPr>
        <w:jc w:val="both"/>
        <w:rPr>
          <w:rFonts w:ascii="Arial" w:hAnsi="Arial" w:cs="Arial"/>
        </w:rPr>
      </w:pPr>
      <w:r>
        <w:rPr>
          <w:rFonts w:ascii="Arial" w:hAnsi="Arial" w:cs="Arial"/>
        </w:rPr>
        <w:t>S</w:t>
      </w:r>
      <w:r w:rsidR="00F13717">
        <w:rPr>
          <w:rFonts w:ascii="Arial" w:hAnsi="Arial" w:cs="Arial"/>
        </w:rPr>
        <w:t>’</w:t>
      </w:r>
      <w:r>
        <w:rPr>
          <w:rFonts w:ascii="Arial" w:hAnsi="Arial" w:cs="Arial"/>
        </w:rPr>
        <w:t>il a surtout été appliqué jusqu’ici pour les interventions indispensables, il a vocation à être respecté durant l’épidémie q</w:t>
      </w:r>
      <w:r w:rsidR="00B537B4" w:rsidRPr="000909C6">
        <w:rPr>
          <w:rFonts w:ascii="Arial" w:hAnsi="Arial" w:cs="Arial"/>
        </w:rPr>
        <w:t>uelle que soit la nature des travaux</w:t>
      </w:r>
      <w:r>
        <w:rPr>
          <w:rFonts w:ascii="Arial" w:hAnsi="Arial" w:cs="Arial"/>
        </w:rPr>
        <w:t>.</w:t>
      </w:r>
      <w:r w:rsidR="000909C6">
        <w:rPr>
          <w:rFonts w:ascii="Arial" w:hAnsi="Arial" w:cs="Arial"/>
        </w:rPr>
        <w:t xml:space="preserve"> </w:t>
      </w:r>
      <w:r>
        <w:rPr>
          <w:rFonts w:ascii="Arial" w:hAnsi="Arial" w:cs="Arial"/>
        </w:rPr>
        <w:t>I</w:t>
      </w:r>
      <w:r w:rsidR="00B537B4" w:rsidRPr="000909C6">
        <w:rPr>
          <w:rFonts w:ascii="Arial" w:hAnsi="Arial" w:cs="Arial"/>
        </w:rPr>
        <w:t>l est imp</w:t>
      </w:r>
      <w:r w:rsidR="00B537B4" w:rsidRPr="000909C6">
        <w:rPr>
          <w:rFonts w:ascii="Arial" w:hAnsi="Arial" w:cs="Arial" w:hint="eastAsia"/>
        </w:rPr>
        <w:t>é</w:t>
      </w:r>
      <w:r w:rsidR="00B537B4" w:rsidRPr="000909C6">
        <w:rPr>
          <w:rFonts w:ascii="Arial" w:hAnsi="Arial" w:cs="Arial"/>
        </w:rPr>
        <w:t>ratif du</w:t>
      </w:r>
      <w:r>
        <w:rPr>
          <w:rFonts w:ascii="Arial" w:hAnsi="Arial" w:cs="Arial"/>
        </w:rPr>
        <w:t>rant cette période</w:t>
      </w:r>
      <w:r w:rsidR="00B537B4">
        <w:rPr>
          <w:rFonts w:ascii="Arial" w:hAnsi="Arial" w:cs="Arial"/>
        </w:rPr>
        <w:t>,</w:t>
      </w:r>
      <w:r w:rsidR="00B537B4" w:rsidRPr="000909C6">
        <w:rPr>
          <w:rFonts w:ascii="Arial" w:hAnsi="Arial" w:cs="Arial"/>
        </w:rPr>
        <w:t xml:space="preserve"> soit de mettre en </w:t>
      </w:r>
      <w:r w:rsidR="00B537B4" w:rsidRPr="000909C6">
        <w:rPr>
          <w:rFonts w:ascii="Arial" w:hAnsi="Arial" w:cs="Arial" w:hint="eastAsia"/>
        </w:rPr>
        <w:t>œ</w:t>
      </w:r>
      <w:r w:rsidR="00B537B4" w:rsidRPr="000909C6">
        <w:rPr>
          <w:rFonts w:ascii="Arial" w:hAnsi="Arial" w:cs="Arial"/>
        </w:rPr>
        <w:t>uvre les mesures contenues dans le guide</w:t>
      </w:r>
      <w:r w:rsidR="00B537B4">
        <w:rPr>
          <w:rFonts w:ascii="Arial" w:hAnsi="Arial" w:cs="Arial"/>
        </w:rPr>
        <w:t>,</w:t>
      </w:r>
      <w:r w:rsidR="00B537B4" w:rsidRPr="000909C6">
        <w:rPr>
          <w:rFonts w:ascii="Arial" w:hAnsi="Arial" w:cs="Arial"/>
        </w:rPr>
        <w:t xml:space="preserve"> soit de d</w:t>
      </w:r>
      <w:r w:rsidR="00B537B4" w:rsidRPr="000909C6">
        <w:rPr>
          <w:rFonts w:ascii="Arial" w:hAnsi="Arial" w:cs="Arial" w:hint="eastAsia"/>
        </w:rPr>
        <w:t>é</w:t>
      </w:r>
      <w:r w:rsidR="00B537B4" w:rsidRPr="000909C6">
        <w:rPr>
          <w:rFonts w:ascii="Arial" w:hAnsi="Arial" w:cs="Arial"/>
        </w:rPr>
        <w:t>cider de la suspension des travaux.</w:t>
      </w:r>
    </w:p>
    <w:p w14:paraId="2CDA6817" w14:textId="59039528" w:rsidR="00B537B4" w:rsidRDefault="00B537B4" w:rsidP="000909C6">
      <w:pPr>
        <w:jc w:val="both"/>
        <w:rPr>
          <w:rFonts w:ascii="Arial" w:hAnsi="Arial" w:cs="Arial"/>
        </w:rPr>
      </w:pPr>
      <w:r>
        <w:rPr>
          <w:noProof/>
          <w:lang w:eastAsia="fr-FR"/>
        </w:rPr>
        <w:drawing>
          <wp:anchor distT="0" distB="0" distL="114300" distR="114300" simplePos="0" relativeHeight="251664384" behindDoc="1" locked="0" layoutInCell="1" allowOverlap="1" wp14:anchorId="27246F05" wp14:editId="19B0644E">
            <wp:simplePos x="0" y="0"/>
            <wp:positionH relativeFrom="column">
              <wp:posOffset>1905</wp:posOffset>
            </wp:positionH>
            <wp:positionV relativeFrom="paragraph">
              <wp:posOffset>60960</wp:posOffset>
            </wp:positionV>
            <wp:extent cx="469900" cy="411480"/>
            <wp:effectExtent l="0" t="0" r="6350" b="7620"/>
            <wp:wrapTight wrapText="bothSides">
              <wp:wrapPolygon edited="0">
                <wp:start x="0" y="0"/>
                <wp:lineTo x="0" y="21000"/>
                <wp:lineTo x="21016" y="21000"/>
                <wp:lineTo x="21016" y="0"/>
                <wp:lineTo x="0" y="0"/>
              </wp:wrapPolygon>
            </wp:wrapTight>
            <wp:docPr id="7" name="Image 7" descr="https://tse1.mm.bing.net/th?id=OIP.26dg0C2l8MxMluN69j3akQHaGf&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26dg0C2l8MxMluN69j3akQHaGf&amp;pid=Api"/>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6990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P</w:t>
      </w:r>
      <w:r w:rsidRPr="000909C6">
        <w:rPr>
          <w:rFonts w:ascii="Arial" w:hAnsi="Arial" w:cs="Arial"/>
        </w:rPr>
        <w:t xml:space="preserve">our les clients </w:t>
      </w:r>
      <w:r>
        <w:rPr>
          <w:rFonts w:ascii="Arial" w:hAnsi="Arial" w:cs="Arial"/>
        </w:rPr>
        <w:t xml:space="preserve">particuliers </w:t>
      </w:r>
      <w:r w:rsidRPr="000909C6">
        <w:rPr>
          <w:rFonts w:ascii="Arial" w:hAnsi="Arial" w:cs="Arial"/>
        </w:rPr>
        <w:t xml:space="preserve">consommateurs, lorsque le devis est signé </w:t>
      </w:r>
      <w:r>
        <w:rPr>
          <w:rFonts w:ascii="Arial" w:hAnsi="Arial" w:cs="Arial"/>
        </w:rPr>
        <w:t>au domicile</w:t>
      </w:r>
      <w:r w:rsidRPr="000909C6">
        <w:rPr>
          <w:rFonts w:ascii="Arial" w:hAnsi="Arial" w:cs="Arial"/>
        </w:rPr>
        <w:t xml:space="preserve">, les règles contraignantes relatives au droit de rétractation pour des travaux de dépannage, d'entretien ou de réparation existent toujours : </w:t>
      </w:r>
    </w:p>
    <w:p w14:paraId="7DB8D20A" w14:textId="77777777" w:rsidR="00B537B4" w:rsidRPr="00B537B4" w:rsidRDefault="00B537B4" w:rsidP="00BA4B96">
      <w:pPr>
        <w:pStyle w:val="Paragraphedeliste"/>
        <w:numPr>
          <w:ilvl w:val="0"/>
          <w:numId w:val="126"/>
        </w:numPr>
        <w:ind w:left="1701"/>
        <w:rPr>
          <w:rFonts w:ascii="Arial" w:hAnsi="Arial" w:cs="Arial"/>
        </w:rPr>
      </w:pPr>
      <w:r w:rsidRPr="000909C6">
        <w:rPr>
          <w:rFonts w:ascii="Arial" w:hAnsi="Arial" w:cs="Arial"/>
        </w:rPr>
        <w:t xml:space="preserve">dès le premier euro un devis doit être signé, même en cas d’urgence, </w:t>
      </w:r>
    </w:p>
    <w:p w14:paraId="7B670AF4" w14:textId="05A3F348" w:rsidR="00B537B4" w:rsidRPr="000909C6" w:rsidRDefault="00B537B4" w:rsidP="00BA4B96">
      <w:pPr>
        <w:pStyle w:val="Paragraphedeliste"/>
        <w:numPr>
          <w:ilvl w:val="0"/>
          <w:numId w:val="126"/>
        </w:numPr>
        <w:ind w:left="1701"/>
        <w:rPr>
          <w:rFonts w:ascii="Arial" w:hAnsi="Arial" w:cs="Arial"/>
          <w:color w:val="auto"/>
        </w:rPr>
      </w:pPr>
      <w:r w:rsidRPr="000909C6">
        <w:rPr>
          <w:rFonts w:ascii="Arial" w:hAnsi="Arial" w:cs="Arial"/>
          <w:color w:val="auto"/>
        </w:rPr>
        <w:t xml:space="preserve">le client a un délai de rétractation de 14 jours (pour les contrats conclus hors établissement). </w:t>
      </w:r>
    </w:p>
    <w:p w14:paraId="42CC0651" w14:textId="77777777" w:rsidR="00B537B4" w:rsidRPr="000909C6" w:rsidRDefault="00B537B4" w:rsidP="000909C6">
      <w:pPr>
        <w:jc w:val="both"/>
        <w:rPr>
          <w:rFonts w:ascii="Arial" w:hAnsi="Arial" w:cs="Arial"/>
        </w:rPr>
      </w:pPr>
      <w:r w:rsidRPr="000909C6">
        <w:rPr>
          <w:rFonts w:ascii="Arial" w:hAnsi="Arial" w:cs="Arial"/>
        </w:rPr>
        <w:t xml:space="preserve">Si le client veut que l’entreprise intervienne immédiatement ou dans des délais plus rapides : </w:t>
      </w:r>
    </w:p>
    <w:p w14:paraId="5F6FE304" w14:textId="77777777" w:rsidR="00B537B4" w:rsidRPr="00B537B4" w:rsidRDefault="00B537B4" w:rsidP="000909C6">
      <w:pPr>
        <w:pStyle w:val="Paragraphedeliste"/>
        <w:numPr>
          <w:ilvl w:val="0"/>
          <w:numId w:val="127"/>
        </w:numPr>
        <w:rPr>
          <w:rFonts w:ascii="Arial" w:hAnsi="Arial" w:cs="Arial"/>
        </w:rPr>
      </w:pPr>
      <w:r w:rsidRPr="000909C6">
        <w:rPr>
          <w:rFonts w:ascii="Arial" w:hAnsi="Arial" w:cs="Arial"/>
        </w:rPr>
        <w:t xml:space="preserve">pour des travaux d’urgence : le droit de rétractation ne peut pas être exercé par le client dans le cas suivant (L.221-28 code de la consommation) : </w:t>
      </w:r>
    </w:p>
    <w:p w14:paraId="3BD421B5" w14:textId="77777777" w:rsidR="00B537B4" w:rsidRDefault="00B537B4" w:rsidP="000909C6">
      <w:pPr>
        <w:pStyle w:val="Paragraphedeliste"/>
        <w:numPr>
          <w:ilvl w:val="1"/>
          <w:numId w:val="127"/>
        </w:numPr>
        <w:rPr>
          <w:rFonts w:ascii="Arial" w:hAnsi="Arial" w:cs="Arial"/>
        </w:rPr>
      </w:pPr>
      <w:r w:rsidRPr="000909C6">
        <w:rPr>
          <w:rFonts w:ascii="Arial" w:hAnsi="Arial" w:cs="Arial"/>
          <w:color w:val="auto"/>
        </w:rPr>
        <w:t xml:space="preserve">travaux d'entretien ou de réparation ET </w:t>
      </w:r>
    </w:p>
    <w:p w14:paraId="5E364A88" w14:textId="77777777" w:rsidR="00B537B4" w:rsidRDefault="00B537B4" w:rsidP="000909C6">
      <w:pPr>
        <w:pStyle w:val="Paragraphedeliste"/>
        <w:numPr>
          <w:ilvl w:val="1"/>
          <w:numId w:val="127"/>
        </w:numPr>
        <w:rPr>
          <w:rFonts w:ascii="Arial" w:hAnsi="Arial" w:cs="Arial"/>
        </w:rPr>
      </w:pPr>
      <w:r w:rsidRPr="000909C6">
        <w:rPr>
          <w:rFonts w:ascii="Arial" w:hAnsi="Arial" w:cs="Arial"/>
          <w:color w:val="auto"/>
        </w:rPr>
        <w:t xml:space="preserve">lorsque ces travaux sont à réaliser en urgence au domicile du consommateur ET </w:t>
      </w:r>
    </w:p>
    <w:p w14:paraId="35BE701B" w14:textId="77777777" w:rsidR="00B537B4" w:rsidRDefault="00B537B4" w:rsidP="000909C6">
      <w:pPr>
        <w:pStyle w:val="Paragraphedeliste"/>
        <w:numPr>
          <w:ilvl w:val="1"/>
          <w:numId w:val="127"/>
        </w:numPr>
        <w:rPr>
          <w:rFonts w:ascii="Arial" w:hAnsi="Arial" w:cs="Arial"/>
        </w:rPr>
      </w:pPr>
      <w:r w:rsidRPr="000909C6">
        <w:rPr>
          <w:rFonts w:ascii="Arial" w:hAnsi="Arial" w:cs="Arial"/>
          <w:color w:val="auto"/>
        </w:rPr>
        <w:t xml:space="preserve">lorsque le client a expressément demandé la réalisation ET </w:t>
      </w:r>
    </w:p>
    <w:p w14:paraId="02269177" w14:textId="77777777" w:rsidR="00B537B4" w:rsidRDefault="00B537B4" w:rsidP="000909C6">
      <w:pPr>
        <w:pStyle w:val="Paragraphedeliste"/>
        <w:numPr>
          <w:ilvl w:val="1"/>
          <w:numId w:val="127"/>
        </w:numPr>
        <w:rPr>
          <w:rFonts w:ascii="Arial" w:hAnsi="Arial" w:cs="Arial"/>
        </w:rPr>
      </w:pPr>
      <w:r w:rsidRPr="000909C6">
        <w:rPr>
          <w:rFonts w:ascii="Arial" w:hAnsi="Arial" w:cs="Arial"/>
          <w:color w:val="auto"/>
        </w:rPr>
        <w:t xml:space="preserve">dans la limite des pièces de rechange et travaux strictement nécessaires pour répondre à l'urgence </w:t>
      </w:r>
    </w:p>
    <w:p w14:paraId="1C68AFBD" w14:textId="15454E48" w:rsidR="00B537B4" w:rsidRPr="000909C6" w:rsidRDefault="00B537B4" w:rsidP="000909C6">
      <w:pPr>
        <w:pStyle w:val="Paragraphedeliste"/>
        <w:numPr>
          <w:ilvl w:val="0"/>
          <w:numId w:val="127"/>
        </w:numPr>
        <w:rPr>
          <w:rFonts w:ascii="Arial" w:hAnsi="Arial" w:cs="Arial"/>
          <w:color w:val="auto"/>
        </w:rPr>
      </w:pPr>
      <w:r w:rsidRPr="000909C6">
        <w:rPr>
          <w:rFonts w:ascii="Arial" w:hAnsi="Arial" w:cs="Arial"/>
          <w:color w:val="auto"/>
        </w:rPr>
        <w:t>pour tous les travaux lorsque le client, dument informé de son droit de rétractation, a demandé à l’entreprise qu’elle intervienne avant la fin du délai de rétractation (de 14 jours pour les contrats conclus « hors établissement »). Dans ce cas, l’entreprise doit recueillir par écrit le consentement du client qui indiquera alors qu’il « accepte que les travaux commenceront avant la fin du délai de rétractation » (L221-25</w:t>
      </w:r>
      <w:r w:rsidR="005419FB">
        <w:rPr>
          <w:rFonts w:ascii="Arial" w:hAnsi="Arial" w:cs="Arial"/>
          <w:color w:val="auto"/>
        </w:rPr>
        <w:t xml:space="preserve"> du</w:t>
      </w:r>
      <w:r w:rsidRPr="000909C6">
        <w:rPr>
          <w:rFonts w:ascii="Arial" w:hAnsi="Arial" w:cs="Arial"/>
          <w:color w:val="auto"/>
        </w:rPr>
        <w:t xml:space="preserve"> code de la consommation). </w:t>
      </w:r>
    </w:p>
    <w:p w14:paraId="6497A25C" w14:textId="77777777" w:rsidR="003E7798" w:rsidRPr="00E40855" w:rsidRDefault="003E7798" w:rsidP="00D03660">
      <w:pPr>
        <w:jc w:val="both"/>
        <w:rPr>
          <w:rFonts w:ascii="Arial" w:hAnsi="Arial" w:cs="Arial"/>
        </w:rPr>
      </w:pPr>
    </w:p>
    <w:p w14:paraId="46C324F4" w14:textId="77777777" w:rsidR="000A10F2" w:rsidRDefault="000A10F2">
      <w:pPr>
        <w:rPr>
          <w:rFonts w:ascii="Arial" w:eastAsiaTheme="majorEastAsia" w:hAnsi="Arial" w:cs="Arial"/>
          <w:b/>
          <w:color w:val="004996" w:themeColor="accent1"/>
          <w:sz w:val="32"/>
        </w:rPr>
      </w:pPr>
      <w:bookmarkStart w:id="97" w:name="_Toc37007998"/>
      <w:bookmarkStart w:id="98" w:name="_Toc37334273"/>
      <w:r>
        <w:br w:type="page"/>
      </w:r>
    </w:p>
    <w:p w14:paraId="3D29B467" w14:textId="3D42CD1A" w:rsidR="005415F8" w:rsidRPr="00F670F6" w:rsidRDefault="005415F8" w:rsidP="00D03660">
      <w:pPr>
        <w:pStyle w:val="Titre1"/>
        <w:jc w:val="both"/>
      </w:pPr>
      <w:bookmarkStart w:id="99" w:name="_Toc41663851"/>
      <w:r w:rsidRPr="00F670F6">
        <w:t>Exigences préalables</w:t>
      </w:r>
      <w:bookmarkEnd w:id="97"/>
      <w:r>
        <w:t xml:space="preserve"> à la réalisation de travaux</w:t>
      </w:r>
      <w:bookmarkEnd w:id="99"/>
      <w:r>
        <w:t xml:space="preserve"> </w:t>
      </w:r>
      <w:bookmarkEnd w:id="98"/>
    </w:p>
    <w:p w14:paraId="4D655CF2" w14:textId="77777777" w:rsidR="008D2380" w:rsidRPr="00C25192" w:rsidRDefault="008D2380" w:rsidP="00D03660">
      <w:pPr>
        <w:jc w:val="both"/>
        <w:rPr>
          <w:color w:val="2790FF" w:themeColor="accent1" w:themeTint="99"/>
          <w:sz w:val="28"/>
          <w:highlight w:val="yellow"/>
        </w:rPr>
      </w:pPr>
    </w:p>
    <w:p w14:paraId="03A2B6FB" w14:textId="099F2021" w:rsidR="00092532" w:rsidRDefault="00B84E54" w:rsidP="00D03660">
      <w:pPr>
        <w:pStyle w:val="Titre2"/>
        <w:jc w:val="both"/>
      </w:pPr>
      <w:bookmarkStart w:id="100" w:name="_Toc36823280"/>
      <w:bookmarkStart w:id="101" w:name="_Toc41663852"/>
      <w:bookmarkStart w:id="102" w:name="_Toc37334275"/>
      <w:r w:rsidRPr="00C25192">
        <w:t>L’accord</w:t>
      </w:r>
      <w:bookmarkEnd w:id="100"/>
      <w:r w:rsidRPr="00C25192">
        <w:t xml:space="preserve"> du client (prérequis)</w:t>
      </w:r>
      <w:bookmarkEnd w:id="101"/>
      <w:r w:rsidR="00215D16" w:rsidRPr="0068712B">
        <w:t xml:space="preserve"> </w:t>
      </w:r>
      <w:bookmarkEnd w:id="102"/>
    </w:p>
    <w:p w14:paraId="500FDF90" w14:textId="77777777" w:rsidR="00A57343" w:rsidRDefault="00A57343" w:rsidP="00D03660">
      <w:pPr>
        <w:jc w:val="both"/>
        <w:rPr>
          <w:rFonts w:ascii="Arial" w:hAnsi="Arial" w:cs="Arial"/>
        </w:rPr>
      </w:pPr>
    </w:p>
    <w:p w14:paraId="2A7A2BFC" w14:textId="519158FE" w:rsidR="00F9434C" w:rsidRDefault="00D73EA7" w:rsidP="00D03660">
      <w:pPr>
        <w:jc w:val="both"/>
        <w:rPr>
          <w:rFonts w:ascii="Arial" w:hAnsi="Arial" w:cs="Arial"/>
        </w:rPr>
      </w:pPr>
      <w:r w:rsidRPr="00D73EA7">
        <w:rPr>
          <w:rFonts w:ascii="Arial" w:hAnsi="Arial" w:cs="Arial"/>
        </w:rPr>
        <w:t xml:space="preserve">Le guide </w:t>
      </w:r>
      <w:r w:rsidR="00186230">
        <w:rPr>
          <w:rFonts w:ascii="Arial" w:hAnsi="Arial" w:cs="Arial"/>
        </w:rPr>
        <w:t xml:space="preserve">OPPBTP </w:t>
      </w:r>
      <w:r w:rsidRPr="00D73EA7">
        <w:rPr>
          <w:rFonts w:ascii="Arial" w:hAnsi="Arial" w:cs="Arial"/>
        </w:rPr>
        <w:t>exige l</w:t>
      </w:r>
      <w:r>
        <w:rPr>
          <w:rFonts w:ascii="Arial" w:hAnsi="Arial" w:cs="Arial"/>
        </w:rPr>
        <w:t>’accord du client</w:t>
      </w:r>
      <w:r w:rsidR="00E40855" w:rsidRPr="00D73EA7">
        <w:rPr>
          <w:rFonts w:ascii="Arial" w:hAnsi="Arial" w:cs="Arial"/>
        </w:rPr>
        <w:t xml:space="preserve"> préalablement à toute poursuite ou reprise de travaux</w:t>
      </w:r>
      <w:r w:rsidR="0057409A">
        <w:rPr>
          <w:rFonts w:ascii="Arial" w:hAnsi="Arial" w:cs="Arial"/>
        </w:rPr>
        <w:t> :</w:t>
      </w:r>
    </w:p>
    <w:p w14:paraId="74DC3235" w14:textId="7F9F5577" w:rsidR="00C447DE" w:rsidRDefault="00C447DE" w:rsidP="00A57343">
      <w:pPr>
        <w:jc w:val="center"/>
        <w:rPr>
          <w:rFonts w:ascii="Arial" w:hAnsi="Arial" w:cs="Arial"/>
        </w:rPr>
      </w:pPr>
      <w:r>
        <w:rPr>
          <w:rFonts w:ascii="Arial" w:hAnsi="Arial" w:cs="Arial"/>
          <w:noProof/>
          <w:lang w:eastAsia="fr-FR"/>
        </w:rPr>
        <w:drawing>
          <wp:inline distT="0" distB="0" distL="0" distR="0" wp14:anchorId="3A5EA0E0" wp14:editId="311C4387">
            <wp:extent cx="5365441" cy="4333911"/>
            <wp:effectExtent l="0" t="0" r="698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365441" cy="4333911"/>
                    </a:xfrm>
                    <a:prstGeom prst="rect">
                      <a:avLst/>
                    </a:prstGeom>
                    <a:noFill/>
                    <a:ln>
                      <a:noFill/>
                    </a:ln>
                  </pic:spPr>
                </pic:pic>
              </a:graphicData>
            </a:graphic>
          </wp:inline>
        </w:drawing>
      </w:r>
    </w:p>
    <w:p w14:paraId="4F8E272F" w14:textId="77777777" w:rsidR="00895148" w:rsidRDefault="002E04CA" w:rsidP="00D03660">
      <w:pPr>
        <w:jc w:val="both"/>
        <w:rPr>
          <w:rFonts w:ascii="Arial" w:hAnsi="Arial"/>
          <w:color w:val="3B3838" w:themeColor="background2" w:themeShade="40"/>
        </w:rPr>
      </w:pPr>
      <w:r w:rsidRPr="00C25192">
        <w:rPr>
          <w:rFonts w:ascii="Arial" w:hAnsi="Arial"/>
          <w:color w:val="3B3838" w:themeColor="background2" w:themeShade="40"/>
        </w:rPr>
        <w:t>La FFB propose en annexe de ce</w:t>
      </w:r>
      <w:r w:rsidR="00011DDA">
        <w:rPr>
          <w:rFonts w:ascii="Arial" w:hAnsi="Arial"/>
          <w:color w:val="3B3838" w:themeColor="background2" w:themeShade="40"/>
        </w:rPr>
        <w:t xml:space="preserve"> Q/R</w:t>
      </w:r>
      <w:r w:rsidRPr="00C25192">
        <w:rPr>
          <w:rFonts w:ascii="Arial" w:hAnsi="Arial"/>
          <w:color w:val="3B3838" w:themeColor="background2" w:themeShade="40"/>
        </w:rPr>
        <w:t xml:space="preserve"> des fiches permettant de </w:t>
      </w:r>
      <w:r w:rsidR="004B357B" w:rsidRPr="00C25192">
        <w:rPr>
          <w:rFonts w:ascii="Arial" w:hAnsi="Arial"/>
          <w:color w:val="3B3838" w:themeColor="background2" w:themeShade="40"/>
        </w:rPr>
        <w:t>préparer</w:t>
      </w:r>
      <w:r w:rsidRPr="00C25192">
        <w:rPr>
          <w:rFonts w:ascii="Arial" w:hAnsi="Arial"/>
          <w:color w:val="3B3838" w:themeColor="background2" w:themeShade="40"/>
        </w:rPr>
        <w:t xml:space="preserve"> les interventio</w:t>
      </w:r>
      <w:r w:rsidR="004B357B" w:rsidRPr="00C25192">
        <w:rPr>
          <w:rFonts w:ascii="Arial" w:hAnsi="Arial"/>
          <w:color w:val="3B3838" w:themeColor="background2" w:themeShade="40"/>
        </w:rPr>
        <w:t>ns chez les clients particuliers et professionnels</w:t>
      </w:r>
      <w:r w:rsidR="00131BCE" w:rsidRPr="00C25192">
        <w:rPr>
          <w:rFonts w:ascii="Arial" w:hAnsi="Arial"/>
          <w:color w:val="3B3838" w:themeColor="background2" w:themeShade="40"/>
        </w:rPr>
        <w:t>. Ces fiches sont</w:t>
      </w:r>
      <w:r w:rsidR="004B357B" w:rsidRPr="00C25192">
        <w:rPr>
          <w:rFonts w:ascii="Arial" w:hAnsi="Arial"/>
          <w:color w:val="3B3838" w:themeColor="background2" w:themeShade="40"/>
        </w:rPr>
        <w:t xml:space="preserve"> assorties</w:t>
      </w:r>
      <w:r w:rsidR="00131BCE" w:rsidRPr="00C25192">
        <w:rPr>
          <w:rFonts w:ascii="Arial" w:hAnsi="Arial"/>
          <w:color w:val="3B3838" w:themeColor="background2" w:themeShade="40"/>
        </w:rPr>
        <w:t xml:space="preserve"> d’une liste de</w:t>
      </w:r>
      <w:r w:rsidR="004B357B" w:rsidRPr="00C25192">
        <w:rPr>
          <w:rFonts w:ascii="Arial" w:hAnsi="Arial"/>
          <w:color w:val="3B3838" w:themeColor="background2" w:themeShade="40"/>
        </w:rPr>
        <w:t xml:space="preserve"> questions à poser </w:t>
      </w:r>
      <w:r w:rsidR="00131BCE" w:rsidRPr="00C25192">
        <w:rPr>
          <w:rFonts w:ascii="Arial" w:hAnsi="Arial"/>
          <w:color w:val="3B3838" w:themeColor="background2" w:themeShade="40"/>
        </w:rPr>
        <w:t xml:space="preserve">au client </w:t>
      </w:r>
      <w:r w:rsidR="004B357B" w:rsidRPr="00C25192">
        <w:rPr>
          <w:rFonts w:ascii="Arial" w:hAnsi="Arial"/>
          <w:color w:val="3B3838" w:themeColor="background2" w:themeShade="40"/>
        </w:rPr>
        <w:t xml:space="preserve">avant l’intervention </w:t>
      </w:r>
      <w:r w:rsidR="00131BCE" w:rsidRPr="00C25192">
        <w:rPr>
          <w:rFonts w:ascii="Arial" w:hAnsi="Arial"/>
          <w:color w:val="3B3838" w:themeColor="background2" w:themeShade="40"/>
        </w:rPr>
        <w:t>pour sécuriser celle-ci (tant vis-à-vis de l’intervenant que du client).</w:t>
      </w:r>
      <w:r w:rsidR="004B357B" w:rsidRPr="00C25192">
        <w:rPr>
          <w:rFonts w:ascii="Arial" w:hAnsi="Arial"/>
          <w:color w:val="3B3838" w:themeColor="background2" w:themeShade="40"/>
        </w:rPr>
        <w:t xml:space="preserve"> </w:t>
      </w:r>
    </w:p>
    <w:p w14:paraId="103575E7" w14:textId="20EB922C" w:rsidR="00E40855" w:rsidRPr="00C25192" w:rsidRDefault="00C17E24" w:rsidP="00D03660">
      <w:pPr>
        <w:jc w:val="both"/>
        <w:rPr>
          <w:rFonts w:ascii="Arial" w:hAnsi="Arial"/>
          <w:color w:val="3B3838" w:themeColor="background2" w:themeShade="40"/>
        </w:rPr>
      </w:pPr>
      <w:r>
        <w:rPr>
          <w:rFonts w:ascii="Arial" w:hAnsi="Arial"/>
          <w:color w:val="3B3838" w:themeColor="background2" w:themeShade="40"/>
        </w:rPr>
        <w:t xml:space="preserve">Si </w:t>
      </w:r>
      <w:r w:rsidRPr="00895148">
        <w:rPr>
          <w:rFonts w:ascii="Arial" w:hAnsi="Arial"/>
          <w:color w:val="3B3838" w:themeColor="background2" w:themeShade="40"/>
        </w:rPr>
        <w:t>les préconisatio</w:t>
      </w:r>
      <w:r>
        <w:rPr>
          <w:rFonts w:ascii="Arial" w:hAnsi="Arial"/>
          <w:color w:val="3B3838" w:themeColor="background2" w:themeShade="40"/>
        </w:rPr>
        <w:t>ns du guide ne sont pas respectées par le client,</w:t>
      </w:r>
      <w:r w:rsidRPr="00895148">
        <w:rPr>
          <w:rFonts w:ascii="Arial" w:hAnsi="Arial"/>
          <w:color w:val="3B3838" w:themeColor="background2" w:themeShade="40"/>
        </w:rPr>
        <w:t xml:space="preserve"> </w:t>
      </w:r>
      <w:r>
        <w:rPr>
          <w:rFonts w:ascii="Arial" w:hAnsi="Arial"/>
          <w:color w:val="3B3838" w:themeColor="background2" w:themeShade="40"/>
        </w:rPr>
        <w:t>d</w:t>
      </w:r>
      <w:r w:rsidR="00895148" w:rsidRPr="00895148">
        <w:rPr>
          <w:rFonts w:ascii="Arial" w:hAnsi="Arial"/>
          <w:color w:val="3B3838" w:themeColor="background2" w:themeShade="40"/>
        </w:rPr>
        <w:t>u point de vue d</w:t>
      </w:r>
      <w:r>
        <w:rPr>
          <w:rFonts w:ascii="Arial" w:hAnsi="Arial"/>
          <w:color w:val="3B3838" w:themeColor="background2" w:themeShade="40"/>
        </w:rPr>
        <w:t>u</w:t>
      </w:r>
      <w:r w:rsidR="00895148" w:rsidRPr="00895148">
        <w:rPr>
          <w:rFonts w:ascii="Arial" w:hAnsi="Arial"/>
          <w:color w:val="3B3838" w:themeColor="background2" w:themeShade="40"/>
        </w:rPr>
        <w:t xml:space="preserve"> marché, il est indispensable </w:t>
      </w:r>
      <w:r>
        <w:rPr>
          <w:rFonts w:ascii="Arial" w:hAnsi="Arial"/>
          <w:color w:val="3B3838" w:themeColor="background2" w:themeShade="40"/>
        </w:rPr>
        <w:t xml:space="preserve">d’écrire au client </w:t>
      </w:r>
      <w:r w:rsidR="00895148" w:rsidRPr="00895148">
        <w:rPr>
          <w:rFonts w:ascii="Arial" w:hAnsi="Arial"/>
          <w:color w:val="3B3838" w:themeColor="background2" w:themeShade="40"/>
        </w:rPr>
        <w:t xml:space="preserve">que vous arrêtez le chantier </w:t>
      </w:r>
      <w:r w:rsidR="004128C5">
        <w:rPr>
          <w:rFonts w:ascii="Arial" w:hAnsi="Arial"/>
          <w:color w:val="3B3838" w:themeColor="background2" w:themeShade="40"/>
        </w:rPr>
        <w:t xml:space="preserve">car </w:t>
      </w:r>
      <w:r w:rsidR="00895148" w:rsidRPr="00895148">
        <w:rPr>
          <w:rFonts w:ascii="Arial" w:hAnsi="Arial"/>
          <w:color w:val="3B3838" w:themeColor="background2" w:themeShade="40"/>
        </w:rPr>
        <w:t xml:space="preserve">les préconisations du Guide </w:t>
      </w:r>
      <w:r w:rsidR="00895148">
        <w:rPr>
          <w:rFonts w:ascii="Arial" w:hAnsi="Arial"/>
          <w:color w:val="3B3838" w:themeColor="background2" w:themeShade="40"/>
        </w:rPr>
        <w:t>de l’OPPBTP ne sont pas respectées</w:t>
      </w:r>
      <w:r w:rsidR="00895148" w:rsidRPr="00895148">
        <w:rPr>
          <w:rFonts w:ascii="Arial" w:hAnsi="Arial"/>
          <w:color w:val="3B3838" w:themeColor="background2" w:themeShade="40"/>
        </w:rPr>
        <w:t xml:space="preserve"> (des modèles de courriers sont disponibles, rapprochez- vous de votre Fédération départementale).</w:t>
      </w:r>
    </w:p>
    <w:p w14:paraId="0786DF68" w14:textId="23EB8D0C" w:rsidR="007D70A2" w:rsidRPr="00E40855" w:rsidRDefault="000D40B9" w:rsidP="00D03660">
      <w:pPr>
        <w:pStyle w:val="Titre3"/>
        <w:numPr>
          <w:ilvl w:val="0"/>
          <w:numId w:val="3"/>
        </w:numPr>
      </w:pPr>
      <w:bookmarkStart w:id="103" w:name="_Toc37008000"/>
      <w:bookmarkStart w:id="104" w:name="_Toc41663853"/>
      <w:bookmarkStart w:id="105" w:name="_Toc37334276"/>
      <w:r w:rsidRPr="1FB38A60">
        <w:t>Quelles son</w:t>
      </w:r>
      <w:r>
        <w:t>t les obligations de la maîtrise d</w:t>
      </w:r>
      <w:r w:rsidRPr="1FB38A60">
        <w:t>’ouvrag</w:t>
      </w:r>
      <w:r>
        <w:t>e</w:t>
      </w:r>
      <w:bookmarkEnd w:id="103"/>
      <w:r>
        <w:t xml:space="preserve"> professionnelle</w:t>
      </w:r>
      <w:r w:rsidR="00895148">
        <w:t xml:space="preserve"> (MAJ)</w:t>
      </w:r>
      <w:r>
        <w:t> ?</w:t>
      </w:r>
      <w:bookmarkEnd w:id="104"/>
      <w:r>
        <w:t xml:space="preserve"> </w:t>
      </w:r>
      <w:bookmarkEnd w:id="105"/>
    </w:p>
    <w:p w14:paraId="0FC4A072" w14:textId="580EBAAB" w:rsidR="00215D16" w:rsidRDefault="00215D16" w:rsidP="00D03660">
      <w:pPr>
        <w:jc w:val="both"/>
        <w:rPr>
          <w:rFonts w:ascii="Arial" w:hAnsi="Arial" w:cs="Arial"/>
          <w:color w:val="3B3838" w:themeColor="background2" w:themeShade="40"/>
        </w:rPr>
      </w:pPr>
      <w:r>
        <w:rPr>
          <w:rFonts w:ascii="Arial" w:hAnsi="Arial" w:cs="Arial"/>
          <w:color w:val="3B3838" w:themeColor="background2" w:themeShade="40"/>
        </w:rPr>
        <w:t xml:space="preserve">Comme l’ensemble des intervenants, le maître </w:t>
      </w:r>
      <w:r w:rsidR="00B02339">
        <w:rPr>
          <w:rFonts w:ascii="Arial" w:hAnsi="Arial" w:cs="Arial"/>
          <w:color w:val="3B3838" w:themeColor="background2" w:themeShade="40"/>
        </w:rPr>
        <w:t>de l’</w:t>
      </w:r>
      <w:r>
        <w:rPr>
          <w:rFonts w:ascii="Arial" w:hAnsi="Arial" w:cs="Arial"/>
          <w:color w:val="3B3838" w:themeColor="background2" w:themeShade="40"/>
        </w:rPr>
        <w:t>ouvrage doit respecter les principes généraux de prévention qui le concerne</w:t>
      </w:r>
      <w:r w:rsidRPr="13B87CC5">
        <w:rPr>
          <w:rFonts w:ascii="Arial" w:hAnsi="Arial" w:cs="Arial"/>
          <w:color w:val="3B3838" w:themeColor="background2" w:themeShade="40"/>
        </w:rPr>
        <w:t>.</w:t>
      </w:r>
      <w:r>
        <w:rPr>
          <w:rFonts w:ascii="Arial" w:hAnsi="Arial" w:cs="Arial"/>
          <w:color w:val="3B3838" w:themeColor="background2" w:themeShade="40"/>
        </w:rPr>
        <w:t xml:space="preserve"> </w:t>
      </w:r>
    </w:p>
    <w:p w14:paraId="054BFDE0" w14:textId="1B933558" w:rsidR="00215D16" w:rsidRDefault="00215D16" w:rsidP="00D03660">
      <w:pPr>
        <w:jc w:val="both"/>
        <w:rPr>
          <w:rFonts w:ascii="Arial" w:hAnsi="Arial" w:cs="Arial"/>
          <w:color w:val="3B3838" w:themeColor="background2" w:themeShade="40"/>
        </w:rPr>
      </w:pPr>
      <w:r>
        <w:rPr>
          <w:rFonts w:ascii="Arial" w:hAnsi="Arial" w:cs="Arial"/>
          <w:color w:val="3B3838" w:themeColor="background2" w:themeShade="40"/>
        </w:rPr>
        <w:t>Dans le cadre de sa propre évaluation des risques, le guide</w:t>
      </w:r>
      <w:r w:rsidR="008C5FA6">
        <w:rPr>
          <w:rFonts w:ascii="Arial" w:hAnsi="Arial" w:cs="Arial"/>
          <w:color w:val="3B3838" w:themeColor="background2" w:themeShade="40"/>
        </w:rPr>
        <w:t xml:space="preserve"> OPPBTP</w:t>
      </w:r>
      <w:r>
        <w:rPr>
          <w:rFonts w:ascii="Arial" w:hAnsi="Arial" w:cs="Arial"/>
          <w:color w:val="3B3838" w:themeColor="background2" w:themeShade="40"/>
        </w:rPr>
        <w:t xml:space="preserve"> prévoit que </w:t>
      </w:r>
      <w:r w:rsidR="006B5CFF">
        <w:rPr>
          <w:rFonts w:ascii="Arial" w:hAnsi="Arial" w:cs="Arial"/>
          <w:color w:val="3B3838" w:themeColor="background2" w:themeShade="40"/>
        </w:rPr>
        <w:t xml:space="preserve">le </w:t>
      </w:r>
      <w:r>
        <w:rPr>
          <w:rFonts w:ascii="Arial" w:hAnsi="Arial" w:cs="Arial"/>
          <w:color w:val="3B3838" w:themeColor="background2" w:themeShade="40"/>
        </w:rPr>
        <w:t>maître d</w:t>
      </w:r>
      <w:r w:rsidR="00B02339">
        <w:rPr>
          <w:rFonts w:ascii="Arial" w:hAnsi="Arial" w:cs="Arial"/>
          <w:color w:val="3B3838" w:themeColor="background2" w:themeShade="40"/>
        </w:rPr>
        <w:t>e l</w:t>
      </w:r>
      <w:r>
        <w:rPr>
          <w:rFonts w:ascii="Arial" w:hAnsi="Arial" w:cs="Arial"/>
          <w:color w:val="3B3838" w:themeColor="background2" w:themeShade="40"/>
        </w:rPr>
        <w:t xml:space="preserve">’ouvrage liste les conditions sanitaires permettant de s’assurer que les mesures complémentaires </w:t>
      </w:r>
      <w:r w:rsidR="006B5CFF">
        <w:rPr>
          <w:rFonts w:ascii="Arial" w:hAnsi="Arial" w:cs="Arial"/>
          <w:color w:val="3B3838" w:themeColor="background2" w:themeShade="40"/>
        </w:rPr>
        <w:t xml:space="preserve">de </w:t>
      </w:r>
      <w:r>
        <w:rPr>
          <w:rFonts w:ascii="Arial" w:hAnsi="Arial" w:cs="Arial"/>
          <w:color w:val="3B3838" w:themeColor="background2" w:themeShade="40"/>
        </w:rPr>
        <w:t>prévention pourront être respectées. Pour ce faire, il s’appuie sur l’analyse (le cas échéant du maître d’œuvre et du coordonnateur SPS) de :</w:t>
      </w:r>
    </w:p>
    <w:p w14:paraId="4F57204A" w14:textId="77F3A83D" w:rsidR="00215D16" w:rsidRDefault="00215D16" w:rsidP="00D03660">
      <w:pPr>
        <w:pStyle w:val="Paragraphedeliste"/>
        <w:numPr>
          <w:ilvl w:val="0"/>
          <w:numId w:val="49"/>
        </w:numPr>
        <w:rPr>
          <w:rFonts w:ascii="Arial" w:hAnsi="Arial" w:cs="Arial"/>
          <w:color w:val="3B3838" w:themeColor="background2" w:themeShade="40"/>
        </w:rPr>
      </w:pPr>
      <w:r>
        <w:rPr>
          <w:rFonts w:ascii="Arial" w:hAnsi="Arial" w:cs="Arial"/>
          <w:color w:val="3B3838" w:themeColor="background2" w:themeShade="40"/>
        </w:rPr>
        <w:t>la capacité de la chaine de production à reprendre son activité</w:t>
      </w:r>
      <w:r w:rsidR="00B02339">
        <w:rPr>
          <w:rFonts w:ascii="Arial" w:hAnsi="Arial" w:cs="Arial"/>
          <w:color w:val="3B3838" w:themeColor="background2" w:themeShade="40"/>
        </w:rPr>
        <w:t>,</w:t>
      </w:r>
      <w:r>
        <w:rPr>
          <w:rFonts w:ascii="Arial" w:hAnsi="Arial" w:cs="Arial"/>
          <w:color w:val="3B3838" w:themeColor="background2" w:themeShade="40"/>
        </w:rPr>
        <w:t xml:space="preserve"> notamment le coordonnateur SPS (qui doit rédiger un </w:t>
      </w:r>
      <w:r w:rsidR="00B02339">
        <w:rPr>
          <w:rFonts w:ascii="Arial" w:hAnsi="Arial" w:cs="Arial"/>
          <w:color w:val="3B3838" w:themeColor="background2" w:themeShade="40"/>
        </w:rPr>
        <w:t>plan général de coordination (</w:t>
      </w:r>
      <w:r>
        <w:rPr>
          <w:rFonts w:ascii="Arial" w:hAnsi="Arial" w:cs="Arial"/>
          <w:color w:val="3B3838" w:themeColor="background2" w:themeShade="40"/>
        </w:rPr>
        <w:t>PGC</w:t>
      </w:r>
      <w:r w:rsidR="00B02339">
        <w:rPr>
          <w:rFonts w:ascii="Arial" w:hAnsi="Arial" w:cs="Arial"/>
          <w:color w:val="3B3838" w:themeColor="background2" w:themeShade="40"/>
        </w:rPr>
        <w:t>)</w:t>
      </w:r>
      <w:r>
        <w:rPr>
          <w:rFonts w:ascii="Arial" w:hAnsi="Arial" w:cs="Arial"/>
          <w:color w:val="3B3838" w:themeColor="background2" w:themeShade="40"/>
        </w:rPr>
        <w:t xml:space="preserve"> modifié) et les fournisseurs</w:t>
      </w:r>
      <w:r w:rsidR="00011DDA">
        <w:rPr>
          <w:rFonts w:ascii="Arial" w:hAnsi="Arial" w:cs="Arial"/>
          <w:color w:val="3B3838" w:themeColor="background2" w:themeShade="40"/>
        </w:rPr>
        <w:t xml:space="preserve"> </w:t>
      </w:r>
      <w:r>
        <w:rPr>
          <w:rFonts w:ascii="Arial" w:hAnsi="Arial" w:cs="Arial"/>
          <w:color w:val="3B3838" w:themeColor="background2" w:themeShade="40"/>
        </w:rPr>
        <w:t>/</w:t>
      </w:r>
      <w:r w:rsidR="00011DDA">
        <w:rPr>
          <w:rFonts w:ascii="Arial" w:hAnsi="Arial" w:cs="Arial"/>
          <w:color w:val="3B3838" w:themeColor="background2" w:themeShade="40"/>
        </w:rPr>
        <w:t xml:space="preserve"> </w:t>
      </w:r>
      <w:r>
        <w:rPr>
          <w:rFonts w:ascii="Arial" w:hAnsi="Arial" w:cs="Arial"/>
          <w:color w:val="3B3838" w:themeColor="background2" w:themeShade="40"/>
        </w:rPr>
        <w:t>transporteurs</w:t>
      </w:r>
      <w:r w:rsidR="00011DDA">
        <w:rPr>
          <w:rFonts w:ascii="Arial" w:hAnsi="Arial" w:cs="Arial"/>
          <w:color w:val="3B3838" w:themeColor="background2" w:themeShade="40"/>
        </w:rPr>
        <w:t xml:space="preserve"> </w:t>
      </w:r>
      <w:r w:rsidR="008C5FA6">
        <w:rPr>
          <w:rFonts w:ascii="Arial" w:hAnsi="Arial" w:cs="Arial"/>
          <w:color w:val="3B3838" w:themeColor="background2" w:themeShade="40"/>
        </w:rPr>
        <w:t>(notamment les fournisseurs d’équipements de protection individuelle (EPI, masques</w:t>
      </w:r>
      <w:r w:rsidR="008C5FA6" w:rsidRPr="00B02339">
        <w:rPr>
          <w:rFonts w:ascii="Arial" w:hAnsi="Arial" w:cs="Arial"/>
          <w:color w:val="3B3838" w:themeColor="background2" w:themeShade="40"/>
        </w:rPr>
        <w:t>)</w:t>
      </w:r>
      <w:r w:rsidR="00B02339">
        <w:rPr>
          <w:rFonts w:ascii="Arial" w:hAnsi="Arial" w:cs="Arial"/>
          <w:color w:val="3B3838" w:themeColor="background2" w:themeShade="40"/>
        </w:rPr>
        <w:t>)</w:t>
      </w:r>
      <w:r w:rsidR="00011DDA">
        <w:rPr>
          <w:rFonts w:ascii="Arial" w:hAnsi="Arial" w:cs="Arial"/>
          <w:color w:val="3B3838" w:themeColor="background2" w:themeShade="40"/>
        </w:rPr>
        <w:t> ;</w:t>
      </w:r>
    </w:p>
    <w:p w14:paraId="5C7E8D46" w14:textId="598A2A57" w:rsidR="00215D16" w:rsidRDefault="00215D16" w:rsidP="00D03660">
      <w:pPr>
        <w:pStyle w:val="Paragraphedeliste"/>
        <w:numPr>
          <w:ilvl w:val="0"/>
          <w:numId w:val="49"/>
        </w:numPr>
        <w:rPr>
          <w:rFonts w:ascii="Arial" w:hAnsi="Arial" w:cs="Arial"/>
          <w:color w:val="3B3838" w:themeColor="background2" w:themeShade="40"/>
        </w:rPr>
      </w:pPr>
      <w:r>
        <w:rPr>
          <w:rFonts w:ascii="Arial" w:hAnsi="Arial" w:cs="Arial"/>
          <w:color w:val="3B3838" w:themeColor="background2" w:themeShade="40"/>
        </w:rPr>
        <w:t>les conditions d’intervention extérieures et intérieures</w:t>
      </w:r>
      <w:r w:rsidR="00B02339">
        <w:rPr>
          <w:rFonts w:ascii="Arial" w:hAnsi="Arial" w:cs="Arial"/>
          <w:color w:val="3B3838" w:themeColor="background2" w:themeShade="40"/>
        </w:rPr>
        <w:t> ;</w:t>
      </w:r>
    </w:p>
    <w:p w14:paraId="7DFEA0D3" w14:textId="248720F3" w:rsidR="00215D16" w:rsidRDefault="00215D16" w:rsidP="00D03660">
      <w:pPr>
        <w:pStyle w:val="Paragraphedeliste"/>
        <w:numPr>
          <w:ilvl w:val="0"/>
          <w:numId w:val="49"/>
        </w:numPr>
        <w:rPr>
          <w:rFonts w:ascii="Arial" w:hAnsi="Arial" w:cs="Arial"/>
          <w:color w:val="3B3838" w:themeColor="background2" w:themeShade="40"/>
        </w:rPr>
      </w:pPr>
      <w:r>
        <w:rPr>
          <w:rFonts w:ascii="Arial" w:hAnsi="Arial" w:cs="Arial"/>
          <w:color w:val="3B3838" w:themeColor="background2" w:themeShade="40"/>
        </w:rPr>
        <w:t>le nombre de personnes sur le chantier</w:t>
      </w:r>
      <w:r w:rsidR="00B02339">
        <w:rPr>
          <w:rFonts w:ascii="Arial" w:hAnsi="Arial" w:cs="Arial"/>
          <w:color w:val="3B3838" w:themeColor="background2" w:themeShade="40"/>
        </w:rPr>
        <w:t> ;</w:t>
      </w:r>
    </w:p>
    <w:p w14:paraId="2C6CBC29" w14:textId="77777777" w:rsidR="00215D16" w:rsidRDefault="00215D16" w:rsidP="00D03660">
      <w:pPr>
        <w:pStyle w:val="Paragraphedeliste"/>
        <w:numPr>
          <w:ilvl w:val="0"/>
          <w:numId w:val="49"/>
        </w:numPr>
        <w:rPr>
          <w:rFonts w:ascii="Arial" w:hAnsi="Arial" w:cs="Arial"/>
          <w:color w:val="3B3838" w:themeColor="background2" w:themeShade="40"/>
        </w:rPr>
      </w:pPr>
      <w:r>
        <w:rPr>
          <w:rFonts w:ascii="Arial" w:hAnsi="Arial" w:cs="Arial"/>
          <w:color w:val="3B3838" w:themeColor="background2" w:themeShade="40"/>
        </w:rPr>
        <w:t>la coactivité.</w:t>
      </w:r>
      <w:r w:rsidRPr="00734360">
        <w:rPr>
          <w:rFonts w:ascii="Arial" w:hAnsi="Arial" w:cs="Arial"/>
          <w:color w:val="3B3838" w:themeColor="background2" w:themeShade="40"/>
        </w:rPr>
        <w:t xml:space="preserve"> </w:t>
      </w:r>
    </w:p>
    <w:p w14:paraId="52B193CA" w14:textId="7DB077FC" w:rsidR="00B74985" w:rsidRPr="00215D16" w:rsidRDefault="00895148" w:rsidP="00D03660">
      <w:pPr>
        <w:jc w:val="both"/>
        <w:rPr>
          <w:rFonts w:ascii="Arial" w:hAnsi="Arial" w:cs="Arial"/>
          <w:color w:val="3B3838" w:themeColor="background2" w:themeShade="40"/>
        </w:rPr>
      </w:pPr>
      <w:r w:rsidRPr="00895148">
        <w:rPr>
          <w:rFonts w:ascii="Arial" w:hAnsi="Arial" w:cs="Arial"/>
          <w:color w:val="3B3838" w:themeColor="background2" w:themeShade="40"/>
        </w:rPr>
        <w:t>Fort de cette analyse, il peut proposer</w:t>
      </w:r>
      <w:r>
        <w:rPr>
          <w:rFonts w:ascii="Arial" w:hAnsi="Arial" w:cs="Arial"/>
          <w:color w:val="3B3838" w:themeColor="background2" w:themeShade="40"/>
        </w:rPr>
        <w:t>,</w:t>
      </w:r>
      <w:r w:rsidRPr="00895148">
        <w:rPr>
          <w:rFonts w:ascii="Arial" w:hAnsi="Arial" w:cs="Arial"/>
          <w:color w:val="3B3838" w:themeColor="background2" w:themeShade="40"/>
        </w:rPr>
        <w:t xml:space="preserve"> en lien a</w:t>
      </w:r>
      <w:r>
        <w:rPr>
          <w:rFonts w:ascii="Arial" w:hAnsi="Arial" w:cs="Arial"/>
          <w:color w:val="3B3838" w:themeColor="background2" w:themeShade="40"/>
        </w:rPr>
        <w:t xml:space="preserve">vec les différents intervenants, </w:t>
      </w:r>
      <w:r w:rsidRPr="00895148">
        <w:rPr>
          <w:rFonts w:ascii="Arial" w:hAnsi="Arial" w:cs="Arial"/>
          <w:color w:val="3B3838" w:themeColor="background2" w:themeShade="40"/>
        </w:rPr>
        <w:t>de la poursuite</w:t>
      </w:r>
      <w:r>
        <w:rPr>
          <w:rFonts w:ascii="Arial" w:hAnsi="Arial" w:cs="Arial"/>
          <w:color w:val="3B3838" w:themeColor="background2" w:themeShade="40"/>
        </w:rPr>
        <w:t>,</w:t>
      </w:r>
      <w:r w:rsidRPr="00895148">
        <w:rPr>
          <w:rFonts w:ascii="Arial" w:hAnsi="Arial" w:cs="Arial"/>
          <w:color w:val="3B3838" w:themeColor="background2" w:themeShade="40"/>
        </w:rPr>
        <w:t xml:space="preserve"> ou non</w:t>
      </w:r>
      <w:r>
        <w:rPr>
          <w:rFonts w:ascii="Arial" w:hAnsi="Arial" w:cs="Arial"/>
          <w:color w:val="3B3838" w:themeColor="background2" w:themeShade="40"/>
        </w:rPr>
        <w:t>,</w:t>
      </w:r>
      <w:r w:rsidRPr="00895148">
        <w:rPr>
          <w:rFonts w:ascii="Arial" w:hAnsi="Arial" w:cs="Arial"/>
          <w:color w:val="3B3838" w:themeColor="background2" w:themeShade="40"/>
        </w:rPr>
        <w:t xml:space="preserve"> des travaux.</w:t>
      </w:r>
    </w:p>
    <w:p w14:paraId="144C0C57" w14:textId="3C7FA32F" w:rsidR="005F132E" w:rsidRDefault="009B747F" w:rsidP="00D03660">
      <w:pPr>
        <w:pStyle w:val="Titre3"/>
      </w:pPr>
      <w:bookmarkStart w:id="106" w:name="_Toc37334277"/>
      <w:bookmarkStart w:id="107" w:name="_Toc41663854"/>
      <w:r>
        <w:t>Que fait la maîtrise d’ouvrage en cas de poursuite des travaux</w:t>
      </w:r>
      <w:r w:rsidR="00165664">
        <w:t> ?</w:t>
      </w:r>
      <w:bookmarkEnd w:id="106"/>
      <w:bookmarkEnd w:id="107"/>
    </w:p>
    <w:p w14:paraId="6AACEAB2" w14:textId="78C90550" w:rsidR="005F132E" w:rsidRDefault="008C5FA6" w:rsidP="00D03660">
      <w:pPr>
        <w:jc w:val="both"/>
        <w:rPr>
          <w:rFonts w:ascii="Arial" w:hAnsi="Arial" w:cs="Arial"/>
          <w:color w:val="3B3838" w:themeColor="background2" w:themeShade="40"/>
        </w:rPr>
      </w:pPr>
      <w:r>
        <w:rPr>
          <w:rFonts w:ascii="Arial" w:hAnsi="Arial" w:cs="Arial"/>
          <w:color w:val="3B3838" w:themeColor="background2" w:themeShade="40"/>
        </w:rPr>
        <w:t xml:space="preserve">Selon le </w:t>
      </w:r>
      <w:r w:rsidR="00165664">
        <w:rPr>
          <w:rFonts w:ascii="Arial" w:hAnsi="Arial" w:cs="Arial"/>
          <w:color w:val="3B3838" w:themeColor="background2" w:themeShade="40"/>
        </w:rPr>
        <w:t xml:space="preserve">guide </w:t>
      </w:r>
      <w:r>
        <w:rPr>
          <w:rFonts w:ascii="Arial" w:hAnsi="Arial" w:cs="Arial"/>
          <w:color w:val="3B3838" w:themeColor="background2" w:themeShade="40"/>
        </w:rPr>
        <w:t>OPPBTP,</w:t>
      </w:r>
      <w:r w:rsidR="00165664">
        <w:rPr>
          <w:rFonts w:ascii="Arial" w:hAnsi="Arial" w:cs="Arial"/>
          <w:color w:val="3B3838" w:themeColor="background2" w:themeShade="40"/>
        </w:rPr>
        <w:t xml:space="preserve"> si le maître d</w:t>
      </w:r>
      <w:r w:rsidR="00B02339">
        <w:rPr>
          <w:rFonts w:ascii="Arial" w:hAnsi="Arial" w:cs="Arial"/>
          <w:color w:val="3B3838" w:themeColor="background2" w:themeShade="40"/>
        </w:rPr>
        <w:t>e l</w:t>
      </w:r>
      <w:r w:rsidR="00165664">
        <w:rPr>
          <w:rFonts w:ascii="Arial" w:hAnsi="Arial" w:cs="Arial"/>
          <w:color w:val="3B3838" w:themeColor="background2" w:themeShade="40"/>
        </w:rPr>
        <w:t>’ouvrage</w:t>
      </w:r>
      <w:r w:rsidR="005F132E">
        <w:rPr>
          <w:rFonts w:ascii="Arial" w:hAnsi="Arial" w:cs="Arial"/>
          <w:color w:val="3B3838" w:themeColor="background2" w:themeShade="40"/>
        </w:rPr>
        <w:t xml:space="preserve"> décide de reprendre les travaux (en lien avec le maître d’œuvre et le coordonnateur SPS le cas échéant) et en accord avec les entreprises intervenantes, l’organisation </w:t>
      </w:r>
      <w:r w:rsidR="00165664">
        <w:rPr>
          <w:rFonts w:ascii="Arial" w:hAnsi="Arial" w:cs="Arial"/>
          <w:color w:val="3B3838" w:themeColor="background2" w:themeShade="40"/>
        </w:rPr>
        <w:t>mise en place</w:t>
      </w:r>
      <w:r w:rsidR="005F132E">
        <w:rPr>
          <w:rFonts w:ascii="Arial" w:hAnsi="Arial" w:cs="Arial"/>
          <w:color w:val="3B3838" w:themeColor="background2" w:themeShade="40"/>
        </w:rPr>
        <w:t xml:space="preserve"> doit viser à </w:t>
      </w:r>
      <w:r w:rsidR="005F132E" w:rsidRPr="00683FF5">
        <w:rPr>
          <w:rFonts w:ascii="Arial" w:hAnsi="Arial" w:cs="Arial"/>
        </w:rPr>
        <w:t>limiter la coactivité</w:t>
      </w:r>
      <w:r w:rsidR="005F132E">
        <w:rPr>
          <w:rFonts w:ascii="Arial" w:hAnsi="Arial" w:cs="Arial"/>
          <w:color w:val="3B3838" w:themeColor="background2" w:themeShade="40"/>
        </w:rPr>
        <w:t xml:space="preserve">. </w:t>
      </w:r>
    </w:p>
    <w:p w14:paraId="06B48E34" w14:textId="227E159B" w:rsidR="005F132E" w:rsidRDefault="005F132E" w:rsidP="00D03660">
      <w:pPr>
        <w:jc w:val="both"/>
        <w:rPr>
          <w:rFonts w:ascii="Arial" w:hAnsi="Arial" w:cs="Arial"/>
          <w:color w:val="3B3838" w:themeColor="background2" w:themeShade="40"/>
        </w:rPr>
      </w:pPr>
      <w:r>
        <w:rPr>
          <w:rFonts w:ascii="Arial" w:hAnsi="Arial" w:cs="Arial"/>
          <w:color w:val="3B3838" w:themeColor="background2" w:themeShade="40"/>
        </w:rPr>
        <w:t>Le maître d</w:t>
      </w:r>
      <w:r w:rsidR="00B02339">
        <w:rPr>
          <w:rFonts w:ascii="Arial" w:hAnsi="Arial" w:cs="Arial"/>
          <w:color w:val="3B3838" w:themeColor="background2" w:themeShade="40"/>
        </w:rPr>
        <w:t>e l</w:t>
      </w:r>
      <w:r>
        <w:rPr>
          <w:rFonts w:ascii="Arial" w:hAnsi="Arial" w:cs="Arial"/>
          <w:color w:val="3B3838" w:themeColor="background2" w:themeShade="40"/>
        </w:rPr>
        <w:t xml:space="preserve">’ouvrage peut décider de désigner un référent </w:t>
      </w:r>
      <w:r w:rsidR="00B02339">
        <w:rPr>
          <w:rFonts w:ascii="Arial" w:hAnsi="Arial" w:cs="Arial"/>
          <w:color w:val="3B3838" w:themeColor="background2" w:themeShade="40"/>
        </w:rPr>
        <w:t>COVID-</w:t>
      </w:r>
      <w:r>
        <w:rPr>
          <w:rFonts w:ascii="Arial" w:hAnsi="Arial" w:cs="Arial"/>
          <w:color w:val="3B3838" w:themeColor="background2" w:themeShade="40"/>
        </w:rPr>
        <w:t>19.</w:t>
      </w:r>
    </w:p>
    <w:p w14:paraId="57C004B5" w14:textId="5A0FADBA" w:rsidR="005F132E" w:rsidRDefault="005F132E" w:rsidP="00D03660">
      <w:pPr>
        <w:jc w:val="both"/>
        <w:rPr>
          <w:rFonts w:ascii="Arial" w:hAnsi="Arial" w:cs="Arial"/>
          <w:color w:val="3B3838" w:themeColor="background2" w:themeShade="40"/>
        </w:rPr>
      </w:pPr>
      <w:r>
        <w:rPr>
          <w:rFonts w:ascii="Arial" w:hAnsi="Arial" w:cs="Arial"/>
          <w:color w:val="3B3838" w:themeColor="background2" w:themeShade="40"/>
        </w:rPr>
        <w:t xml:space="preserve">Sur les chantiers soumis à coordination SPS, la poursuite des travaux nécessite que le </w:t>
      </w:r>
      <w:r w:rsidR="00560AFC">
        <w:rPr>
          <w:rFonts w:ascii="Arial" w:hAnsi="Arial" w:cs="Arial"/>
          <w:color w:val="3B3838" w:themeColor="background2" w:themeShade="40"/>
        </w:rPr>
        <w:t>coordonnateur</w:t>
      </w:r>
      <w:r>
        <w:rPr>
          <w:rFonts w:ascii="Arial" w:hAnsi="Arial" w:cs="Arial"/>
          <w:color w:val="3B3838" w:themeColor="background2" w:themeShade="40"/>
        </w:rPr>
        <w:t xml:space="preserve"> SPS mette à jour le plan général de coordination SPS afin d’y intégrer les mesures prises (ces mesures étant ensuite déclinées par les entreprises de travaux dans leur PPSPS) et assure sa mission par des visites régulières du chantier.</w:t>
      </w:r>
    </w:p>
    <w:p w14:paraId="7C8166D9" w14:textId="6515D4BA" w:rsidR="005F132E" w:rsidRDefault="005F132E" w:rsidP="00D03660">
      <w:pPr>
        <w:jc w:val="both"/>
        <w:rPr>
          <w:rFonts w:ascii="Arial" w:hAnsi="Arial" w:cs="Arial"/>
          <w:color w:val="3B3838" w:themeColor="background2" w:themeShade="40"/>
        </w:rPr>
      </w:pPr>
      <w:r>
        <w:rPr>
          <w:rFonts w:ascii="Arial" w:hAnsi="Arial" w:cs="Arial"/>
          <w:color w:val="3B3838" w:themeColor="background2" w:themeShade="40"/>
        </w:rPr>
        <w:t>De même</w:t>
      </w:r>
      <w:r w:rsidR="00560AFC">
        <w:rPr>
          <w:rFonts w:ascii="Arial" w:hAnsi="Arial" w:cs="Arial"/>
          <w:color w:val="3B3838" w:themeColor="background2" w:themeShade="40"/>
        </w:rPr>
        <w:t>,</w:t>
      </w:r>
      <w:r>
        <w:rPr>
          <w:rFonts w:ascii="Arial" w:hAnsi="Arial" w:cs="Arial"/>
          <w:color w:val="3B3838" w:themeColor="background2" w:themeShade="40"/>
        </w:rPr>
        <w:t xml:space="preserve"> sur les chantiers soumis à plan de prévention (cas de l’intervention d’une entreprise extérieure au sein d’une entreprise d’accueil), la poursuite des travaux nécessite que le chef d’établissement mette à jour le plan de prévention avec la ou les entreprises intervenantes.</w:t>
      </w:r>
    </w:p>
    <w:p w14:paraId="73F3883C" w14:textId="41C2DEF3" w:rsidR="00B74985" w:rsidRDefault="00B74985" w:rsidP="000909C6">
      <w:pPr>
        <w:pStyle w:val="Titre3"/>
      </w:pPr>
      <w:bookmarkStart w:id="108" w:name="_Toc41578379"/>
      <w:bookmarkStart w:id="109" w:name="_Toc41578722"/>
      <w:bookmarkStart w:id="110" w:name="_Toc41642032"/>
      <w:bookmarkStart w:id="111" w:name="_Toc41663855"/>
      <w:bookmarkEnd w:id="108"/>
      <w:bookmarkEnd w:id="109"/>
      <w:bookmarkEnd w:id="110"/>
      <w:r w:rsidRPr="000909C6">
        <w:t xml:space="preserve">Que se passe-t-il si l’on n’obtient pas l'accord préalable du Maître de l’ouvrage par avenant au marché et qu'il « exige » la reprise du chantier ? Quelles sont les obligations du maître de l’ouvrage </w:t>
      </w:r>
      <w:r>
        <w:t>(NOUVEAU) ?</w:t>
      </w:r>
      <w:bookmarkEnd w:id="111"/>
    </w:p>
    <w:p w14:paraId="7501CBEC" w14:textId="3D1288FD" w:rsidR="001E0747" w:rsidRPr="000909C6" w:rsidRDefault="001E0747" w:rsidP="000909C6">
      <w:pPr>
        <w:jc w:val="both"/>
        <w:rPr>
          <w:rFonts w:ascii="Arial" w:hAnsi="Arial" w:cs="Arial"/>
          <w:color w:val="3B3838" w:themeColor="background2" w:themeShade="40"/>
        </w:rPr>
      </w:pPr>
      <w:r w:rsidRPr="000909C6">
        <w:rPr>
          <w:rFonts w:ascii="Arial" w:hAnsi="Arial" w:cs="Arial"/>
          <w:color w:val="3B3838" w:themeColor="background2" w:themeShade="40"/>
        </w:rPr>
        <w:t xml:space="preserve">Conformément aux préconisations de sécurité sanitaire pour la continuité des activités de la construction suite au </w:t>
      </w:r>
      <w:r w:rsidRPr="001E0747">
        <w:rPr>
          <w:rFonts w:ascii="Arial" w:hAnsi="Arial" w:cs="Arial"/>
          <w:color w:val="3B3838" w:themeColor="background2" w:themeShade="40"/>
        </w:rPr>
        <w:t>COVID</w:t>
      </w:r>
      <w:r w:rsidRPr="000909C6">
        <w:rPr>
          <w:rFonts w:ascii="Arial" w:hAnsi="Arial" w:cs="Arial"/>
          <w:color w:val="3B3838" w:themeColor="background2" w:themeShade="40"/>
        </w:rPr>
        <w:t xml:space="preserve">-19 publié par l’OPPBTP, le maître </w:t>
      </w:r>
      <w:r>
        <w:rPr>
          <w:rFonts w:ascii="Arial" w:hAnsi="Arial" w:cs="Arial"/>
          <w:color w:val="3B3838" w:themeColor="background2" w:themeShade="40"/>
        </w:rPr>
        <w:t>de l’</w:t>
      </w:r>
      <w:r w:rsidRPr="000909C6">
        <w:rPr>
          <w:rFonts w:ascii="Arial" w:hAnsi="Arial" w:cs="Arial"/>
          <w:color w:val="3B3838" w:themeColor="background2" w:themeShade="40"/>
        </w:rPr>
        <w:t xml:space="preserve">ouvrage, après avoir officiellement suspendu le marché, doit analyser, le cas échéant, par le biais du maître d’œuvre et du coordonnateur SPS (lorsque l’opération est soumise à ce dispositif) la situation globale du chantier auprès de ses différents acteurs, puis proposer une organisation. </w:t>
      </w:r>
    </w:p>
    <w:p w14:paraId="6C3095D8" w14:textId="77777777" w:rsidR="001E0747" w:rsidRDefault="001E0747" w:rsidP="000909C6">
      <w:pPr>
        <w:jc w:val="both"/>
        <w:rPr>
          <w:rFonts w:ascii="Arial" w:hAnsi="Arial" w:cs="Arial"/>
          <w:color w:val="3B3838" w:themeColor="background2" w:themeShade="40"/>
        </w:rPr>
      </w:pPr>
      <w:r w:rsidRPr="000909C6">
        <w:rPr>
          <w:rFonts w:ascii="Arial" w:hAnsi="Arial" w:cs="Arial"/>
          <w:color w:val="3B3838" w:themeColor="background2" w:themeShade="40"/>
        </w:rPr>
        <w:t>Si tel n’est pas le cas, l’entreprise peut adresser un courrier au maître d</w:t>
      </w:r>
      <w:r>
        <w:rPr>
          <w:rFonts w:ascii="Arial" w:hAnsi="Arial" w:cs="Arial"/>
          <w:color w:val="3B3838" w:themeColor="background2" w:themeShade="40"/>
        </w:rPr>
        <w:t>e l</w:t>
      </w:r>
      <w:r w:rsidRPr="000909C6">
        <w:rPr>
          <w:rFonts w:ascii="Arial" w:hAnsi="Arial" w:cs="Arial"/>
          <w:color w:val="3B3838" w:themeColor="background2" w:themeShade="40"/>
        </w:rPr>
        <w:t xml:space="preserve">’ouvrage lui demandant de lui proposer une organisation compatible avec la coactivité sur le chantier et avec les consignes générales sanitaires et de distanciation (modèle disponible auprès de votre fédération départementale). </w:t>
      </w:r>
    </w:p>
    <w:p w14:paraId="4E5C8601" w14:textId="71A81C87" w:rsidR="001E0747" w:rsidRDefault="001E0747" w:rsidP="000909C6">
      <w:pPr>
        <w:jc w:val="both"/>
        <w:rPr>
          <w:rFonts w:ascii="Arial" w:hAnsi="Arial" w:cs="Arial"/>
          <w:color w:val="3B3838" w:themeColor="background2" w:themeShade="40"/>
        </w:rPr>
      </w:pPr>
      <w:r w:rsidRPr="000909C6">
        <w:rPr>
          <w:rFonts w:ascii="Arial" w:hAnsi="Arial" w:cs="Arial"/>
          <w:color w:val="3B3838" w:themeColor="background2" w:themeShade="40"/>
        </w:rPr>
        <w:t xml:space="preserve">A réception de cette proposition, l’entreprise décidera si elle est en capacité de reprendre les travaux en respectant les mesures issues du </w:t>
      </w:r>
      <w:r>
        <w:rPr>
          <w:rFonts w:ascii="Arial" w:hAnsi="Arial" w:cs="Arial"/>
          <w:color w:val="3B3838" w:themeColor="background2" w:themeShade="40"/>
        </w:rPr>
        <w:t>g</w:t>
      </w:r>
      <w:r w:rsidRPr="000909C6">
        <w:rPr>
          <w:rFonts w:ascii="Arial" w:hAnsi="Arial" w:cs="Arial"/>
          <w:color w:val="3B3838" w:themeColor="background2" w:themeShade="40"/>
        </w:rPr>
        <w:t xml:space="preserve">uide </w:t>
      </w:r>
      <w:r>
        <w:rPr>
          <w:rFonts w:ascii="Arial" w:hAnsi="Arial" w:cs="Arial"/>
          <w:color w:val="3B3838" w:themeColor="background2" w:themeShade="40"/>
        </w:rPr>
        <w:t>de l’</w:t>
      </w:r>
      <w:r w:rsidRPr="000909C6">
        <w:rPr>
          <w:rFonts w:ascii="Arial" w:hAnsi="Arial" w:cs="Arial"/>
          <w:color w:val="3B3838" w:themeColor="background2" w:themeShade="40"/>
        </w:rPr>
        <w:t>OPPBTP.</w:t>
      </w:r>
    </w:p>
    <w:p w14:paraId="595B5590" w14:textId="77777777" w:rsidR="00ED363D" w:rsidRPr="000909C6" w:rsidRDefault="00ED363D" w:rsidP="000909C6">
      <w:pPr>
        <w:jc w:val="both"/>
        <w:rPr>
          <w:rFonts w:ascii="Arial" w:hAnsi="Arial" w:cs="Arial"/>
          <w:color w:val="3B3838" w:themeColor="background2" w:themeShade="40"/>
        </w:rPr>
      </w:pPr>
    </w:p>
    <w:p w14:paraId="4A003A95" w14:textId="6278F4C5" w:rsidR="009B747F" w:rsidRDefault="009B747F" w:rsidP="00D03660">
      <w:pPr>
        <w:pStyle w:val="Titre3"/>
      </w:pPr>
      <w:bookmarkStart w:id="112" w:name="_Toc39504431"/>
      <w:bookmarkStart w:id="113" w:name="_Toc39505875"/>
      <w:bookmarkStart w:id="114" w:name="_Toc37412245"/>
      <w:bookmarkStart w:id="115" w:name="_Toc37422046"/>
      <w:bookmarkStart w:id="116" w:name="_Toc37334278"/>
      <w:bookmarkStart w:id="117" w:name="_Toc41663856"/>
      <w:bookmarkEnd w:id="112"/>
      <w:bookmarkEnd w:id="113"/>
      <w:bookmarkEnd w:id="114"/>
      <w:bookmarkEnd w:id="115"/>
      <w:r>
        <w:t>Quel est le sort des pénalités de retard en cas de</w:t>
      </w:r>
      <w:r w:rsidR="00215D16">
        <w:t xml:space="preserve"> report des chantiers</w:t>
      </w:r>
      <w:r w:rsidR="00011E84" w:rsidRPr="1FB38A60">
        <w:t> </w:t>
      </w:r>
      <w:r w:rsidR="00895148">
        <w:t>(MAJ) ?</w:t>
      </w:r>
      <w:bookmarkEnd w:id="116"/>
      <w:bookmarkEnd w:id="117"/>
    </w:p>
    <w:p w14:paraId="3D092652" w14:textId="619F214D" w:rsidR="00215D16" w:rsidRPr="000359F5" w:rsidRDefault="00215D16" w:rsidP="00D03660">
      <w:pPr>
        <w:jc w:val="both"/>
        <w:rPr>
          <w:rFonts w:ascii="Arial" w:hAnsi="Arial" w:cs="Arial"/>
          <w:color w:val="3B3838" w:themeColor="background2" w:themeShade="40"/>
        </w:rPr>
      </w:pPr>
      <w:r w:rsidRPr="000359F5">
        <w:rPr>
          <w:rFonts w:ascii="Arial" w:hAnsi="Arial" w:cs="Arial"/>
          <w:color w:val="3B3838" w:themeColor="background2" w:themeShade="40"/>
        </w:rPr>
        <w:t xml:space="preserve">Dans le cadre des ordonnances du 25 mars 2020, des mesures ont déjà été prises pour adapter les règles de passation, de procédure ou </w:t>
      </w:r>
      <w:r w:rsidR="008C5FA6" w:rsidRPr="000359F5">
        <w:rPr>
          <w:rFonts w:ascii="Arial" w:hAnsi="Arial" w:cs="Arial"/>
          <w:color w:val="3B3838" w:themeColor="background2" w:themeShade="40"/>
        </w:rPr>
        <w:t>d’</w:t>
      </w:r>
      <w:r w:rsidR="008C5FA6">
        <w:rPr>
          <w:rFonts w:ascii="Arial" w:hAnsi="Arial" w:cs="Arial"/>
          <w:color w:val="3B3838" w:themeColor="background2" w:themeShade="40"/>
        </w:rPr>
        <w:t>e</w:t>
      </w:r>
      <w:r w:rsidR="008C5FA6" w:rsidRPr="000359F5">
        <w:rPr>
          <w:rFonts w:ascii="Arial" w:hAnsi="Arial" w:cs="Arial"/>
          <w:color w:val="3B3838" w:themeColor="background2" w:themeShade="40"/>
        </w:rPr>
        <w:t xml:space="preserve">xécution </w:t>
      </w:r>
      <w:r w:rsidRPr="000359F5">
        <w:rPr>
          <w:rFonts w:ascii="Arial" w:hAnsi="Arial" w:cs="Arial"/>
          <w:color w:val="3B3838" w:themeColor="background2" w:themeShade="40"/>
        </w:rPr>
        <w:t xml:space="preserve">des contrats soumis au </w:t>
      </w:r>
      <w:r w:rsidR="00B02339">
        <w:rPr>
          <w:rFonts w:ascii="Arial" w:hAnsi="Arial" w:cs="Arial"/>
          <w:color w:val="3B3838" w:themeColor="background2" w:themeShade="40"/>
        </w:rPr>
        <w:t>C</w:t>
      </w:r>
      <w:r w:rsidRPr="000359F5">
        <w:rPr>
          <w:rFonts w:ascii="Arial" w:hAnsi="Arial" w:cs="Arial"/>
          <w:color w:val="3B3838" w:themeColor="background2" w:themeShade="40"/>
        </w:rPr>
        <w:t>ode de la commande publique</w:t>
      </w:r>
      <w:r w:rsidR="000359F5" w:rsidRPr="000359F5">
        <w:rPr>
          <w:rFonts w:ascii="Arial" w:hAnsi="Arial" w:cs="Arial"/>
          <w:color w:val="3B3838" w:themeColor="background2" w:themeShade="40"/>
        </w:rPr>
        <w:t xml:space="preserve"> et renoncer aux pénalités de retard dans les cas où les conditions particulières liées à l’épidémie de </w:t>
      </w:r>
      <w:r w:rsidR="00B02339" w:rsidRPr="000359F5">
        <w:rPr>
          <w:rFonts w:ascii="Arial" w:hAnsi="Arial" w:cs="Arial"/>
          <w:color w:val="3B3838" w:themeColor="background2" w:themeShade="40"/>
        </w:rPr>
        <w:t>COVID</w:t>
      </w:r>
      <w:r w:rsidR="000359F5" w:rsidRPr="000359F5">
        <w:rPr>
          <w:rFonts w:ascii="Arial" w:hAnsi="Arial" w:cs="Arial"/>
          <w:color w:val="3B3838" w:themeColor="background2" w:themeShade="40"/>
        </w:rPr>
        <w:t>-19 induisent des retards de chantier ou de livraison de l’ouvrage</w:t>
      </w:r>
      <w:r w:rsidRPr="000359F5">
        <w:rPr>
          <w:rFonts w:ascii="Arial" w:hAnsi="Arial" w:cs="Arial"/>
          <w:color w:val="3B3838" w:themeColor="background2" w:themeShade="40"/>
        </w:rPr>
        <w:t xml:space="preserve">. </w:t>
      </w:r>
    </w:p>
    <w:p w14:paraId="0909E37D" w14:textId="5804A347" w:rsidR="00B74985" w:rsidRDefault="00895148" w:rsidP="00683FF5">
      <w:pPr>
        <w:jc w:val="both"/>
        <w:rPr>
          <w:rFonts w:ascii="Arial" w:hAnsi="Arial" w:cs="Arial"/>
          <w:color w:val="3B3838" w:themeColor="background2" w:themeShade="40"/>
        </w:rPr>
      </w:pPr>
      <w:r w:rsidRPr="00895148">
        <w:rPr>
          <w:rFonts w:ascii="Arial" w:hAnsi="Arial" w:cs="Arial"/>
          <w:color w:val="3B3838" w:themeColor="background2" w:themeShade="40"/>
        </w:rPr>
        <w:t>En outre, en marchés privés et sous-traitance, aucune pénalité de retard ne peut être infligée pour les contrats s'exécutant en tout ou partie jusqu’au 23 juin 2020 inclus (date susceptible d’être modifiée).</w:t>
      </w:r>
      <w:bookmarkStart w:id="118" w:name="_Toc37412247"/>
      <w:bookmarkStart w:id="119" w:name="_Toc37422048"/>
      <w:bookmarkStart w:id="120" w:name="_Toc37334279"/>
      <w:bookmarkEnd w:id="118"/>
      <w:bookmarkEnd w:id="119"/>
    </w:p>
    <w:p w14:paraId="0D75F1EA" w14:textId="13D1E10E" w:rsidR="00F13717" w:rsidRDefault="00847995" w:rsidP="00683FF5">
      <w:pPr>
        <w:jc w:val="both"/>
        <w:rPr>
          <w:rFonts w:ascii="Arial" w:hAnsi="Arial" w:cs="Arial"/>
          <w:color w:val="3B3838" w:themeColor="background2" w:themeShade="40"/>
        </w:rPr>
      </w:pPr>
      <w:r>
        <w:rPr>
          <w:rFonts w:ascii="Arial" w:hAnsi="Arial" w:cs="Arial"/>
          <w:color w:val="3B3838" w:themeColor="background2" w:themeShade="40"/>
        </w:rPr>
        <w:t>C</w:t>
      </w:r>
      <w:r w:rsidR="000110C6">
        <w:rPr>
          <w:rFonts w:ascii="Arial" w:hAnsi="Arial" w:cs="Arial"/>
          <w:color w:val="3B3838" w:themeColor="background2" w:themeShade="40"/>
        </w:rPr>
        <w:t>ette mention</w:t>
      </w:r>
      <w:r>
        <w:rPr>
          <w:rFonts w:ascii="Arial" w:hAnsi="Arial" w:cs="Arial"/>
          <w:color w:val="3B3838" w:themeColor="background2" w:themeShade="40"/>
        </w:rPr>
        <w:t xml:space="preserve"> qui figurait jusqu’ici dans le guide de l’OPPBTP </w:t>
      </w:r>
      <w:r w:rsidR="005E02E0">
        <w:rPr>
          <w:rFonts w:ascii="Arial" w:hAnsi="Arial" w:cs="Arial"/>
          <w:color w:val="3B3838" w:themeColor="background2" w:themeShade="40"/>
        </w:rPr>
        <w:t>est</w:t>
      </w:r>
      <w:r>
        <w:rPr>
          <w:rFonts w:ascii="Arial" w:hAnsi="Arial" w:cs="Arial"/>
          <w:color w:val="3B3838" w:themeColor="background2" w:themeShade="40"/>
        </w:rPr>
        <w:t xml:space="preserve"> supprimée</w:t>
      </w:r>
      <w:r w:rsidRPr="00847995">
        <w:rPr>
          <w:rFonts w:ascii="Arial" w:hAnsi="Arial" w:cs="Arial"/>
          <w:color w:val="3B3838" w:themeColor="background2" w:themeShade="40"/>
        </w:rPr>
        <w:t xml:space="preserve"> </w:t>
      </w:r>
      <w:r>
        <w:rPr>
          <w:rFonts w:ascii="Arial" w:hAnsi="Arial" w:cs="Arial"/>
          <w:color w:val="3B3838" w:themeColor="background2" w:themeShade="40"/>
        </w:rPr>
        <w:t xml:space="preserve">dans la version du </w:t>
      </w:r>
      <w:r w:rsidR="00EA3DCD">
        <w:rPr>
          <w:rFonts w:ascii="Arial" w:hAnsi="Arial" w:cs="Arial"/>
          <w:color w:val="3B3838" w:themeColor="background2" w:themeShade="40"/>
        </w:rPr>
        <w:t>27</w:t>
      </w:r>
      <w:r>
        <w:rPr>
          <w:rFonts w:ascii="Arial" w:hAnsi="Arial" w:cs="Arial"/>
          <w:color w:val="3B3838" w:themeColor="background2" w:themeShade="40"/>
        </w:rPr>
        <w:t xml:space="preserve"> mai 2020</w:t>
      </w:r>
      <w:r w:rsidR="000110C6">
        <w:rPr>
          <w:rFonts w:ascii="Arial" w:hAnsi="Arial" w:cs="Arial"/>
          <w:color w:val="3B3838" w:themeColor="background2" w:themeShade="40"/>
        </w:rPr>
        <w:t>.</w:t>
      </w:r>
      <w:r w:rsidR="00200CC7">
        <w:rPr>
          <w:rFonts w:ascii="Arial" w:hAnsi="Arial" w:cs="Arial"/>
          <w:color w:val="3B3838" w:themeColor="background2" w:themeShade="40"/>
        </w:rPr>
        <w:t xml:space="preserve"> </w:t>
      </w:r>
      <w:r w:rsidR="005E02E0">
        <w:rPr>
          <w:rFonts w:ascii="Arial" w:hAnsi="Arial" w:cs="Arial"/>
          <w:color w:val="3B3838" w:themeColor="background2" w:themeShade="40"/>
        </w:rPr>
        <w:t>L</w:t>
      </w:r>
      <w:r w:rsidR="005E02E0" w:rsidRPr="00A57343">
        <w:rPr>
          <w:rFonts w:ascii="Arial" w:hAnsi="Arial" w:cs="Arial"/>
          <w:color w:val="3B3838" w:themeColor="background2" w:themeShade="40"/>
        </w:rPr>
        <w:t>’ordonnance n° 2020-560 du 13 mai 2020 (JO du 14) prévoit la fin de certaines mesures dérogatoires au bénéfice des entreprises, à la date du 23 juin inclus pour les marchés privés et du 23 juillet inclus pour les marchés publics.</w:t>
      </w:r>
    </w:p>
    <w:p w14:paraId="222FBD0E" w14:textId="18258755" w:rsidR="00CB150B" w:rsidRPr="000909C6" w:rsidRDefault="00CB150B" w:rsidP="000909C6">
      <w:pPr>
        <w:pStyle w:val="Titre3"/>
        <w:rPr>
          <w:b w:val="0"/>
          <w:bCs w:val="0"/>
        </w:rPr>
      </w:pPr>
      <w:bookmarkStart w:id="121" w:name="_Toc40346687"/>
      <w:bookmarkStart w:id="122" w:name="_Toc40364482"/>
      <w:bookmarkStart w:id="123" w:name="_Toc40448776"/>
      <w:bookmarkStart w:id="124" w:name="_Toc41573760"/>
      <w:bookmarkStart w:id="125" w:name="_Toc41574125"/>
      <w:bookmarkStart w:id="126" w:name="_Toc41578382"/>
      <w:bookmarkStart w:id="127" w:name="_Toc41578725"/>
      <w:bookmarkStart w:id="128" w:name="_Toc41642035"/>
      <w:bookmarkStart w:id="129" w:name="_Toc41663857"/>
      <w:bookmarkEnd w:id="121"/>
      <w:bookmarkEnd w:id="122"/>
      <w:bookmarkEnd w:id="123"/>
      <w:bookmarkEnd w:id="124"/>
      <w:bookmarkEnd w:id="125"/>
      <w:bookmarkEnd w:id="126"/>
      <w:bookmarkEnd w:id="127"/>
      <w:bookmarkEnd w:id="128"/>
      <w:r w:rsidRPr="000909C6">
        <w:t>Comment les coûts supplémentaires liés aux mesures de protection mis</w:t>
      </w:r>
      <w:r w:rsidR="00C17E24">
        <w:t>es</w:t>
      </w:r>
      <w:r w:rsidRPr="000909C6">
        <w:t xml:space="preserve"> en place contre le</w:t>
      </w:r>
      <w:r w:rsidR="004F09D2">
        <w:t xml:space="preserve"> risque</w:t>
      </w:r>
      <w:r w:rsidRPr="000909C6">
        <w:t xml:space="preserve"> COVID-19 vont-ils être absorbés et surtout par qui </w:t>
      </w:r>
      <w:r w:rsidR="00571604">
        <w:t>(NOUVEAU) ?</w:t>
      </w:r>
      <w:bookmarkEnd w:id="129"/>
    </w:p>
    <w:p w14:paraId="45EE10C6" w14:textId="77777777" w:rsidR="00CB150B" w:rsidRDefault="00CB150B" w:rsidP="000909C6">
      <w:pPr>
        <w:jc w:val="both"/>
        <w:rPr>
          <w:rFonts w:ascii="Arial" w:hAnsi="Arial" w:cs="Arial"/>
          <w:color w:val="3B3838" w:themeColor="background2" w:themeShade="40"/>
        </w:rPr>
      </w:pPr>
      <w:r w:rsidRPr="000909C6">
        <w:rPr>
          <w:rFonts w:ascii="Arial" w:hAnsi="Arial" w:cs="Arial"/>
          <w:color w:val="3B3838" w:themeColor="background2" w:themeShade="40"/>
        </w:rPr>
        <w:t xml:space="preserve">Cela dépendra : </w:t>
      </w:r>
    </w:p>
    <w:p w14:paraId="1B8EA2BD" w14:textId="77777777" w:rsidR="00CB150B" w:rsidRDefault="00CB150B" w:rsidP="000909C6">
      <w:pPr>
        <w:pStyle w:val="Paragraphedeliste"/>
        <w:numPr>
          <w:ilvl w:val="0"/>
          <w:numId w:val="133"/>
        </w:numPr>
        <w:rPr>
          <w:rFonts w:ascii="Arial" w:hAnsi="Arial" w:cs="Arial"/>
          <w:color w:val="3B3838" w:themeColor="background2" w:themeShade="40"/>
        </w:rPr>
      </w:pPr>
      <w:r w:rsidRPr="000909C6">
        <w:rPr>
          <w:rFonts w:ascii="Arial" w:hAnsi="Arial" w:cs="Arial"/>
          <w:color w:val="3B3838" w:themeColor="background2" w:themeShade="40"/>
        </w:rPr>
        <w:t>de la natu</w:t>
      </w:r>
      <w:r>
        <w:rPr>
          <w:rFonts w:ascii="Arial" w:hAnsi="Arial" w:cs="Arial"/>
          <w:color w:val="3B3838" w:themeColor="background2" w:themeShade="40"/>
        </w:rPr>
        <w:t>re du marché (public ou privé) ;</w:t>
      </w:r>
    </w:p>
    <w:p w14:paraId="226B5833" w14:textId="77777777" w:rsidR="000909C6" w:rsidRDefault="00CB150B" w:rsidP="000909C6">
      <w:pPr>
        <w:pStyle w:val="Paragraphedeliste"/>
        <w:numPr>
          <w:ilvl w:val="0"/>
          <w:numId w:val="133"/>
        </w:numPr>
        <w:rPr>
          <w:rFonts w:ascii="Arial" w:hAnsi="Arial" w:cs="Arial"/>
          <w:color w:val="3B3838" w:themeColor="background2" w:themeShade="40"/>
        </w:rPr>
      </w:pPr>
      <w:r w:rsidRPr="000909C6">
        <w:rPr>
          <w:rFonts w:ascii="Arial" w:hAnsi="Arial" w:cs="Arial"/>
          <w:color w:val="3B3838" w:themeColor="background2" w:themeShade="40"/>
        </w:rPr>
        <w:t>de la faço</w:t>
      </w:r>
      <w:r w:rsidRPr="005A0D2D">
        <w:rPr>
          <w:rFonts w:ascii="Arial" w:hAnsi="Arial" w:cs="Arial"/>
          <w:color w:val="3B3838" w:themeColor="background2" w:themeShade="40"/>
        </w:rPr>
        <w:t>n dont a été formalisé l’arrêt de travaux ;</w:t>
      </w:r>
    </w:p>
    <w:p w14:paraId="5BBC2CAF" w14:textId="67C936E0" w:rsidR="00CB150B" w:rsidRPr="000909C6" w:rsidRDefault="00CB150B" w:rsidP="000909C6">
      <w:pPr>
        <w:pStyle w:val="Paragraphedeliste"/>
        <w:numPr>
          <w:ilvl w:val="0"/>
          <w:numId w:val="133"/>
        </w:numPr>
        <w:rPr>
          <w:rFonts w:ascii="Arial" w:hAnsi="Arial" w:cs="Arial"/>
          <w:color w:val="3B3838" w:themeColor="background2" w:themeShade="40"/>
        </w:rPr>
      </w:pPr>
      <w:r w:rsidRPr="005A0D2D">
        <w:rPr>
          <w:rFonts w:ascii="Arial" w:hAnsi="Arial" w:cs="Arial"/>
          <w:color w:val="3B3838" w:themeColor="background2" w:themeShade="40"/>
        </w:rPr>
        <w:t xml:space="preserve">de la reconnaissance ou non d’un cas de </w:t>
      </w:r>
      <w:r w:rsidRPr="000909C6">
        <w:rPr>
          <w:rFonts w:ascii="Arial" w:hAnsi="Arial" w:cs="Arial"/>
          <w:color w:val="3B3838" w:themeColor="background2" w:themeShade="40"/>
        </w:rPr>
        <w:t xml:space="preserve">force majeure. </w:t>
      </w:r>
    </w:p>
    <w:p w14:paraId="0DC556E3" w14:textId="77777777" w:rsidR="00CB150B" w:rsidRPr="000909C6" w:rsidRDefault="00CB150B" w:rsidP="000909C6">
      <w:pPr>
        <w:jc w:val="both"/>
        <w:rPr>
          <w:rFonts w:ascii="Arial" w:hAnsi="Arial" w:cs="Arial"/>
          <w:color w:val="3B3838" w:themeColor="background2" w:themeShade="40"/>
        </w:rPr>
      </w:pPr>
      <w:r w:rsidRPr="000909C6">
        <w:rPr>
          <w:rFonts w:ascii="Arial" w:hAnsi="Arial" w:cs="Arial"/>
          <w:color w:val="3B3838" w:themeColor="background2" w:themeShade="40"/>
        </w:rPr>
        <w:t xml:space="preserve">Il est important d’ores et déjà de conserver tous les éléments de preuve qui pourront, lors de la discussion avec le client, ou dans le cas de réclamations ou contestations futures, déterminer les responsabilités de chacun et vous exonérer au maximum. </w:t>
      </w:r>
    </w:p>
    <w:p w14:paraId="66A30752" w14:textId="77777777" w:rsidR="00CB150B" w:rsidRPr="000909C6" w:rsidRDefault="00CB150B" w:rsidP="000909C6">
      <w:pPr>
        <w:jc w:val="both"/>
        <w:rPr>
          <w:rFonts w:ascii="Arial" w:hAnsi="Arial" w:cs="Arial"/>
          <w:color w:val="3B3838" w:themeColor="background2" w:themeShade="40"/>
        </w:rPr>
      </w:pPr>
      <w:r w:rsidRPr="000909C6">
        <w:rPr>
          <w:rFonts w:ascii="Arial" w:hAnsi="Arial" w:cs="Arial"/>
          <w:color w:val="3B3838" w:themeColor="background2" w:themeShade="40"/>
        </w:rPr>
        <w:t xml:space="preserve">Il faut absolument garder les documents suivants : </w:t>
      </w:r>
    </w:p>
    <w:p w14:paraId="175CD239" w14:textId="311C65D9" w:rsidR="00CB150B" w:rsidRPr="000909C6" w:rsidRDefault="00CB150B" w:rsidP="000909C6">
      <w:pPr>
        <w:pStyle w:val="Paragraphedeliste"/>
        <w:numPr>
          <w:ilvl w:val="0"/>
          <w:numId w:val="134"/>
        </w:numPr>
        <w:rPr>
          <w:rFonts w:ascii="Arial" w:hAnsi="Arial" w:cs="Arial"/>
          <w:color w:val="3B3838" w:themeColor="background2" w:themeShade="40"/>
        </w:rPr>
      </w:pPr>
      <w:r w:rsidRPr="000909C6">
        <w:rPr>
          <w:rFonts w:ascii="Arial" w:hAnsi="Arial" w:cs="Arial"/>
          <w:color w:val="3B3838" w:themeColor="background2" w:themeShade="40"/>
        </w:rPr>
        <w:t>tous courriers, mails, messages des maîtres de l’ouvrage et des maîtres d’œuvre, du coordonnateur SPS, entreprise principale, ou de toute autre intervenant,</w:t>
      </w:r>
      <w:r>
        <w:rPr>
          <w:rFonts w:ascii="Arial" w:hAnsi="Arial" w:cs="Arial"/>
          <w:color w:val="3B3838" w:themeColor="background2" w:themeShade="40"/>
        </w:rPr>
        <w:t xml:space="preserve"> relatifs à l’arrêt du chantier ;</w:t>
      </w:r>
    </w:p>
    <w:p w14:paraId="5EF98ABB" w14:textId="392E5AB7" w:rsidR="00CB150B" w:rsidRPr="000909C6" w:rsidRDefault="00CB150B" w:rsidP="000909C6">
      <w:pPr>
        <w:pStyle w:val="Paragraphedeliste"/>
        <w:numPr>
          <w:ilvl w:val="0"/>
          <w:numId w:val="134"/>
        </w:numPr>
        <w:rPr>
          <w:rFonts w:ascii="Arial" w:hAnsi="Arial" w:cs="Arial"/>
          <w:color w:val="3B3838" w:themeColor="background2" w:themeShade="40"/>
        </w:rPr>
      </w:pPr>
      <w:r w:rsidRPr="000909C6">
        <w:rPr>
          <w:rFonts w:ascii="Arial" w:hAnsi="Arial" w:cs="Arial"/>
          <w:color w:val="3B3838" w:themeColor="background2" w:themeShade="40"/>
        </w:rPr>
        <w:t>tous documents commerciaux des fournisseurs, fabricants et partenaires de l’entreprise et relat</w:t>
      </w:r>
      <w:r>
        <w:rPr>
          <w:rFonts w:ascii="Arial" w:hAnsi="Arial" w:cs="Arial"/>
          <w:color w:val="3B3838" w:themeColor="background2" w:themeShade="40"/>
        </w:rPr>
        <w:t>ifs à l’arrêt de leur activité ;</w:t>
      </w:r>
    </w:p>
    <w:p w14:paraId="264C005A" w14:textId="44AE3706" w:rsidR="00CB150B" w:rsidRPr="000909C6" w:rsidRDefault="00CB150B" w:rsidP="000909C6">
      <w:pPr>
        <w:pStyle w:val="Paragraphedeliste"/>
        <w:numPr>
          <w:ilvl w:val="0"/>
          <w:numId w:val="134"/>
        </w:numPr>
        <w:rPr>
          <w:rFonts w:ascii="Arial" w:hAnsi="Arial" w:cs="Arial"/>
          <w:color w:val="3B3838" w:themeColor="background2" w:themeShade="40"/>
        </w:rPr>
      </w:pPr>
      <w:r w:rsidRPr="000909C6">
        <w:rPr>
          <w:rFonts w:ascii="Arial" w:hAnsi="Arial" w:cs="Arial"/>
          <w:color w:val="3B3838" w:themeColor="background2" w:themeShade="40"/>
        </w:rPr>
        <w:t xml:space="preserve">tous documents éventuels émanant des organismes traitant de la santé </w:t>
      </w:r>
      <w:r>
        <w:rPr>
          <w:rFonts w:ascii="Arial" w:hAnsi="Arial" w:cs="Arial"/>
          <w:color w:val="3B3838" w:themeColor="background2" w:themeShade="40"/>
        </w:rPr>
        <w:t>au travail (OPPBTP, SIST, ...) ;</w:t>
      </w:r>
    </w:p>
    <w:p w14:paraId="2D4A0D01" w14:textId="7151B176" w:rsidR="000909C6" w:rsidRDefault="00CB150B" w:rsidP="000909C6">
      <w:pPr>
        <w:pStyle w:val="Paragraphedeliste"/>
        <w:numPr>
          <w:ilvl w:val="0"/>
          <w:numId w:val="134"/>
        </w:numPr>
        <w:rPr>
          <w:rFonts w:ascii="Arial" w:hAnsi="Arial" w:cs="Arial"/>
          <w:color w:val="3B3838" w:themeColor="background2" w:themeShade="40"/>
        </w:rPr>
      </w:pPr>
      <w:r w:rsidRPr="000909C6">
        <w:rPr>
          <w:rFonts w:ascii="Arial" w:hAnsi="Arial" w:cs="Arial"/>
          <w:color w:val="3B3838" w:themeColor="background2" w:themeShade="40"/>
        </w:rPr>
        <w:t xml:space="preserve">tous documents d’administration (Préfecture pax exemple) interdisant aux entreprises d’exercer leur activité. </w:t>
      </w:r>
    </w:p>
    <w:p w14:paraId="645399DA" w14:textId="600E386C" w:rsidR="003B17BA" w:rsidRPr="009B747F" w:rsidRDefault="003B17BA" w:rsidP="00D03660">
      <w:pPr>
        <w:pStyle w:val="Titre3"/>
      </w:pPr>
      <w:bookmarkStart w:id="130" w:name="_Toc41663858"/>
      <w:r w:rsidRPr="009B747F">
        <w:t>Les particul</w:t>
      </w:r>
      <w:r w:rsidR="009308DA" w:rsidRPr="009B747F">
        <w:t>iers sont-ils concernés par l’</w:t>
      </w:r>
      <w:r w:rsidRPr="009B747F">
        <w:t>accord préalable du client ?</w:t>
      </w:r>
      <w:bookmarkEnd w:id="120"/>
      <w:bookmarkEnd w:id="130"/>
    </w:p>
    <w:p w14:paraId="5D48C4E5" w14:textId="1887FABB" w:rsidR="003B17BA" w:rsidRPr="009B747F" w:rsidRDefault="009308DA" w:rsidP="00D03660">
      <w:pPr>
        <w:jc w:val="both"/>
        <w:rPr>
          <w:rFonts w:ascii="Arial" w:hAnsi="Arial" w:cs="Arial"/>
          <w:color w:val="3B3838" w:themeColor="background2" w:themeShade="40"/>
        </w:rPr>
      </w:pPr>
      <w:r w:rsidRPr="009B747F">
        <w:rPr>
          <w:rFonts w:ascii="Arial" w:hAnsi="Arial" w:cs="Arial"/>
          <w:color w:val="3B3838" w:themeColor="background2" w:themeShade="40"/>
        </w:rPr>
        <w:t>Avant de se déplacer chez le client particulier, les entreprises sont invitées à leur faire accepter les conditions générales d’intervention de l’entreprise tout particulièrement pour ce qui concerne le respect des règles sanitaires (distance minimale d’</w:t>
      </w:r>
      <w:r w:rsidR="00B02339">
        <w:rPr>
          <w:rFonts w:ascii="Arial" w:hAnsi="Arial" w:cs="Arial"/>
          <w:color w:val="3B3838" w:themeColor="background2" w:themeShade="40"/>
        </w:rPr>
        <w:t>un</w:t>
      </w:r>
      <w:r w:rsidRPr="009B747F">
        <w:rPr>
          <w:rFonts w:ascii="Arial" w:hAnsi="Arial" w:cs="Arial"/>
          <w:color w:val="3B3838" w:themeColor="background2" w:themeShade="40"/>
        </w:rPr>
        <w:t xml:space="preserve"> mètre avec toute personne, accès à un point d’eau pour le lavage des mains et accès aux installations d’hygiène).</w:t>
      </w:r>
    </w:p>
    <w:p w14:paraId="7F5D1011" w14:textId="489CC6A5" w:rsidR="009308DA" w:rsidRPr="009308DA" w:rsidRDefault="009308DA" w:rsidP="00D03660">
      <w:pPr>
        <w:jc w:val="both"/>
      </w:pPr>
      <w:r w:rsidRPr="009B747F">
        <w:rPr>
          <w:rFonts w:ascii="Arial" w:hAnsi="Arial" w:cs="Arial"/>
          <w:color w:val="3B3838" w:themeColor="background2" w:themeShade="40"/>
        </w:rPr>
        <w:t>Des fiches récapitulant les mesures à prendre pour intervenir chez un client particulier et proposant un questionnaire avant intervention à remplir avec le client et faire signer par c</w:t>
      </w:r>
      <w:r w:rsidR="009B747F" w:rsidRPr="009B747F">
        <w:rPr>
          <w:rFonts w:ascii="Arial" w:hAnsi="Arial" w:cs="Arial"/>
          <w:color w:val="3B3838" w:themeColor="background2" w:themeShade="40"/>
        </w:rPr>
        <w:t>elui-ci sont</w:t>
      </w:r>
      <w:r w:rsidRPr="009B747F">
        <w:rPr>
          <w:rFonts w:ascii="Arial" w:hAnsi="Arial" w:cs="Arial"/>
          <w:color w:val="3B3838" w:themeColor="background2" w:themeShade="40"/>
        </w:rPr>
        <w:t xml:space="preserve"> proposé</w:t>
      </w:r>
      <w:r w:rsidR="009B747F" w:rsidRPr="009B747F">
        <w:rPr>
          <w:rFonts w:ascii="Arial" w:hAnsi="Arial" w:cs="Arial"/>
          <w:color w:val="3B3838" w:themeColor="background2" w:themeShade="40"/>
        </w:rPr>
        <w:t>es</w:t>
      </w:r>
      <w:r w:rsidRPr="009B747F">
        <w:rPr>
          <w:rFonts w:ascii="Arial" w:hAnsi="Arial" w:cs="Arial"/>
          <w:color w:val="3B3838" w:themeColor="background2" w:themeShade="40"/>
        </w:rPr>
        <w:t xml:space="preserve"> par la FFB</w:t>
      </w:r>
      <w:r w:rsidR="006F48A6">
        <w:rPr>
          <w:rFonts w:ascii="Arial" w:hAnsi="Arial" w:cs="Arial"/>
          <w:color w:val="3B3838" w:themeColor="background2" w:themeShade="40"/>
        </w:rPr>
        <w:t xml:space="preserve"> en annexe.</w:t>
      </w:r>
    </w:p>
    <w:p w14:paraId="3B5008AB" w14:textId="22324AA9" w:rsidR="008D1985" w:rsidRPr="00C25192" w:rsidRDefault="00D73EA7" w:rsidP="00D03660">
      <w:pPr>
        <w:pStyle w:val="Titre3"/>
      </w:pPr>
      <w:bookmarkStart w:id="131" w:name="_Toc37334280"/>
      <w:bookmarkStart w:id="132" w:name="_Toc41663859"/>
      <w:r w:rsidRPr="00C25192">
        <w:t>L’accord du client pour intervenir sur son chantier implique-t-il une décharge de responsabilité</w:t>
      </w:r>
      <w:r w:rsidR="004C1CE9" w:rsidRPr="00C25192">
        <w:t> ?</w:t>
      </w:r>
      <w:bookmarkEnd w:id="131"/>
      <w:bookmarkEnd w:id="132"/>
    </w:p>
    <w:p w14:paraId="4B4FEADC" w14:textId="77777777" w:rsidR="008D1985" w:rsidRPr="00C25192" w:rsidRDefault="008D1985" w:rsidP="00D03660">
      <w:pPr>
        <w:jc w:val="both"/>
        <w:rPr>
          <w:rFonts w:ascii="Arial" w:hAnsi="Arial"/>
        </w:rPr>
      </w:pPr>
      <w:r w:rsidRPr="00C25192">
        <w:rPr>
          <w:rFonts w:ascii="Arial" w:hAnsi="Arial"/>
        </w:rPr>
        <w:t>Sur le chantier, l’ensemble des personnes présentes doit garantir le respect des mesures barrières.</w:t>
      </w:r>
    </w:p>
    <w:p w14:paraId="53F1CAC5" w14:textId="2092D2F4" w:rsidR="008D1985" w:rsidRPr="00C25192" w:rsidRDefault="008D1985" w:rsidP="00D03660">
      <w:pPr>
        <w:jc w:val="both"/>
        <w:rPr>
          <w:rFonts w:ascii="Arial" w:hAnsi="Arial"/>
        </w:rPr>
      </w:pPr>
      <w:r w:rsidRPr="00C25192">
        <w:rPr>
          <w:rFonts w:ascii="Arial" w:hAnsi="Arial"/>
        </w:rPr>
        <w:t>Ainsi, tant le client que l’entreprise de travaux doi</w:t>
      </w:r>
      <w:r w:rsidR="002A48C0" w:rsidRPr="00C25192">
        <w:rPr>
          <w:rFonts w:ascii="Arial" w:hAnsi="Arial"/>
        </w:rPr>
        <w:t>ven</w:t>
      </w:r>
      <w:r w:rsidRPr="00C25192">
        <w:rPr>
          <w:rFonts w:ascii="Arial" w:hAnsi="Arial"/>
        </w:rPr>
        <w:t>t faire le nécessaire pour garantir que l’intervention se déroulera sans risque.</w:t>
      </w:r>
    </w:p>
    <w:p w14:paraId="1D3E9FD7" w14:textId="4B2D7902" w:rsidR="00F306F4" w:rsidRPr="00C25192" w:rsidRDefault="008D1985" w:rsidP="00D03660">
      <w:pPr>
        <w:jc w:val="both"/>
        <w:rPr>
          <w:rFonts w:ascii="Arial" w:hAnsi="Arial"/>
        </w:rPr>
      </w:pPr>
      <w:r w:rsidRPr="00C25192">
        <w:rPr>
          <w:rFonts w:ascii="Arial" w:hAnsi="Arial"/>
        </w:rPr>
        <w:t>Quoi qu’il en soit, démontrer le respect des préconisations du guide validé par le Gouvernement permettra de limiter les risques de responsabilité de l’entreprise vis-à-vis du client. L’utilisation des fiches de la FFB et de l’OPPBTP avec la signature du client démontrera les engagements de chacun.</w:t>
      </w:r>
    </w:p>
    <w:p w14:paraId="5895AE38" w14:textId="7E9FC325" w:rsidR="008D1985" w:rsidRPr="008D1985" w:rsidRDefault="008D1985" w:rsidP="00D03660">
      <w:pPr>
        <w:pStyle w:val="Titre3"/>
      </w:pPr>
      <w:bookmarkStart w:id="133" w:name="_Toc37412250"/>
      <w:bookmarkStart w:id="134" w:name="_Toc37422051"/>
      <w:bookmarkStart w:id="135" w:name="_Toc37334281"/>
      <w:bookmarkStart w:id="136" w:name="_Toc41663860"/>
      <w:bookmarkEnd w:id="133"/>
      <w:bookmarkEnd w:id="134"/>
      <w:r w:rsidRPr="008D1985">
        <w:t>C</w:t>
      </w:r>
      <w:r>
        <w:t>omment mettre à jour le</w:t>
      </w:r>
      <w:r w:rsidRPr="008D1985">
        <w:t xml:space="preserve"> PPSPS</w:t>
      </w:r>
      <w:r>
        <w:t xml:space="preserve"> du chantier</w:t>
      </w:r>
      <w:r w:rsidRPr="008D1985">
        <w:t> ?</w:t>
      </w:r>
      <w:bookmarkEnd w:id="135"/>
      <w:bookmarkEnd w:id="136"/>
    </w:p>
    <w:p w14:paraId="40F3E763" w14:textId="0D547839" w:rsidR="008D1985" w:rsidRPr="008D1985" w:rsidRDefault="008D1985" w:rsidP="00D03660">
      <w:pPr>
        <w:jc w:val="both"/>
        <w:rPr>
          <w:rFonts w:ascii="Arial" w:hAnsi="Arial" w:cs="Arial"/>
        </w:rPr>
      </w:pPr>
      <w:r w:rsidRPr="008D1985">
        <w:rPr>
          <w:rFonts w:ascii="Arial" w:hAnsi="Arial" w:cs="Arial"/>
        </w:rPr>
        <w:t xml:space="preserve">Le guide </w:t>
      </w:r>
      <w:r w:rsidR="00D40DBD">
        <w:rPr>
          <w:rFonts w:ascii="Arial" w:hAnsi="Arial" w:cs="Arial"/>
        </w:rPr>
        <w:t xml:space="preserve">OPPBTP </w:t>
      </w:r>
      <w:r w:rsidRPr="008D1985">
        <w:rPr>
          <w:rFonts w:ascii="Arial" w:hAnsi="Arial" w:cs="Arial"/>
        </w:rPr>
        <w:t xml:space="preserve">indique que le plan général de coordination est mis à jour par le coordonnateur SPS afin de définir les mesures de prévention de l’épidémie de COVID-19 sur le chantier. </w:t>
      </w:r>
    </w:p>
    <w:p w14:paraId="68008513" w14:textId="76C3A0C1" w:rsidR="008D1985" w:rsidRDefault="008D1985" w:rsidP="00D03660">
      <w:pPr>
        <w:jc w:val="both"/>
        <w:rPr>
          <w:rFonts w:ascii="Arial" w:hAnsi="Arial" w:cs="Arial"/>
        </w:rPr>
      </w:pPr>
      <w:r w:rsidRPr="008D1985">
        <w:rPr>
          <w:rFonts w:ascii="Arial" w:hAnsi="Arial" w:cs="Arial"/>
        </w:rPr>
        <w:t xml:space="preserve">Il </w:t>
      </w:r>
      <w:r>
        <w:rPr>
          <w:rFonts w:ascii="Arial" w:hAnsi="Arial" w:cs="Arial"/>
        </w:rPr>
        <w:t>s’agit notamment des</w:t>
      </w:r>
      <w:r w:rsidRPr="008D1985">
        <w:rPr>
          <w:rFonts w:ascii="Arial" w:hAnsi="Arial" w:cs="Arial"/>
        </w:rPr>
        <w:t xml:space="preserve"> mesures collectives et organisationnelles </w:t>
      </w:r>
      <w:r>
        <w:rPr>
          <w:rFonts w:ascii="Arial" w:hAnsi="Arial" w:cs="Arial"/>
        </w:rPr>
        <w:t>à</w:t>
      </w:r>
      <w:r w:rsidRPr="008D1985">
        <w:rPr>
          <w:rFonts w:ascii="Arial" w:hAnsi="Arial" w:cs="Arial"/>
        </w:rPr>
        <w:t xml:space="preserve"> décliner dans les modes opératoires/PPSPS</w:t>
      </w:r>
      <w:r>
        <w:rPr>
          <w:rFonts w:ascii="Arial" w:hAnsi="Arial" w:cs="Arial"/>
        </w:rPr>
        <w:t xml:space="preserve"> des entreprises de travaux</w:t>
      </w:r>
      <w:r w:rsidRPr="008D1985">
        <w:rPr>
          <w:rFonts w:ascii="Arial" w:hAnsi="Arial" w:cs="Arial"/>
        </w:rPr>
        <w:t xml:space="preserve">. </w:t>
      </w:r>
    </w:p>
    <w:p w14:paraId="0BEB42CA" w14:textId="5A81B489" w:rsidR="007D06F7" w:rsidRPr="0037733A" w:rsidRDefault="007D06F7" w:rsidP="00D03660">
      <w:pPr>
        <w:jc w:val="both"/>
        <w:rPr>
          <w:rFonts w:ascii="Arial" w:hAnsi="Arial" w:cs="Arial"/>
        </w:rPr>
      </w:pPr>
      <w:r>
        <w:rPr>
          <w:rFonts w:ascii="Arial" w:hAnsi="Arial" w:cs="Arial"/>
        </w:rPr>
        <w:t>A</w:t>
      </w:r>
      <w:r w:rsidRPr="31BAFC33">
        <w:rPr>
          <w:rFonts w:ascii="Arial" w:hAnsi="Arial" w:cs="Arial"/>
        </w:rPr>
        <w:t xml:space="preserve"> réception du PGC mo</w:t>
      </w:r>
      <w:r>
        <w:rPr>
          <w:rFonts w:ascii="Arial" w:hAnsi="Arial" w:cs="Arial"/>
        </w:rPr>
        <w:t>difié, les entreprises de travaux sont invitées à mettre à jour leur</w:t>
      </w:r>
      <w:r w:rsidRPr="31BAFC33">
        <w:rPr>
          <w:rFonts w:ascii="Arial" w:hAnsi="Arial" w:cs="Arial"/>
        </w:rPr>
        <w:t xml:space="preserve"> PPSPS</w:t>
      </w:r>
      <w:r>
        <w:rPr>
          <w:rFonts w:ascii="Arial" w:hAnsi="Arial" w:cs="Arial"/>
        </w:rPr>
        <w:t xml:space="preserve"> (avec de préférence leur référent COVID-19)</w:t>
      </w:r>
      <w:r w:rsidRPr="31BAFC33">
        <w:rPr>
          <w:rFonts w:ascii="Arial" w:hAnsi="Arial" w:cs="Arial"/>
        </w:rPr>
        <w:t xml:space="preserve"> pour y intégrer les mesures de lutte contre l’épidémie.</w:t>
      </w:r>
    </w:p>
    <w:p w14:paraId="5B6E0584" w14:textId="74191A49" w:rsidR="007D06F7" w:rsidRDefault="007D06F7" w:rsidP="00D03660">
      <w:pPr>
        <w:jc w:val="both"/>
        <w:rPr>
          <w:rFonts w:ascii="Arial" w:hAnsi="Arial" w:cs="Arial"/>
        </w:rPr>
      </w:pPr>
      <w:r w:rsidRPr="31BAFC33">
        <w:rPr>
          <w:rFonts w:ascii="Arial" w:hAnsi="Arial" w:cs="Arial"/>
        </w:rPr>
        <w:t>Il en va de même pour les opérations relevant d’un Plan de prévention (décret de 1992), qui est mis à jour directement par</w:t>
      </w:r>
      <w:r>
        <w:rPr>
          <w:rFonts w:ascii="Arial" w:hAnsi="Arial" w:cs="Arial"/>
        </w:rPr>
        <w:t xml:space="preserve"> et avec</w:t>
      </w:r>
      <w:r w:rsidRPr="31BAFC33">
        <w:rPr>
          <w:rFonts w:ascii="Arial" w:hAnsi="Arial" w:cs="Arial"/>
        </w:rPr>
        <w:t xml:space="preserve"> le donneur d’ordre. </w:t>
      </w:r>
    </w:p>
    <w:p w14:paraId="02124DE5" w14:textId="0242AB06" w:rsidR="003D1182" w:rsidRDefault="003D1182" w:rsidP="00D03660">
      <w:pPr>
        <w:jc w:val="both"/>
        <w:rPr>
          <w:rFonts w:ascii="Arial" w:hAnsi="Arial" w:cs="Arial"/>
        </w:rPr>
      </w:pPr>
      <w:r>
        <w:rPr>
          <w:rFonts w:ascii="Arial" w:hAnsi="Arial" w:cs="Arial"/>
        </w:rPr>
        <w:t xml:space="preserve">Pour vous assister, l’OPPBTP met à votre disposition </w:t>
      </w:r>
      <w:r w:rsidR="003348C3">
        <w:rPr>
          <w:rFonts w:ascii="Arial" w:hAnsi="Arial" w:cs="Arial"/>
        </w:rPr>
        <w:t>une trame</w:t>
      </w:r>
      <w:r>
        <w:rPr>
          <w:rFonts w:ascii="Arial" w:hAnsi="Arial" w:cs="Arial"/>
        </w:rPr>
        <w:t xml:space="preserve"> d</w:t>
      </w:r>
      <w:r w:rsidR="003348C3">
        <w:rPr>
          <w:rFonts w:ascii="Arial" w:hAnsi="Arial" w:cs="Arial"/>
        </w:rPr>
        <w:t xml:space="preserve">’actualisation de </w:t>
      </w:r>
      <w:r>
        <w:rPr>
          <w:rFonts w:ascii="Arial" w:hAnsi="Arial" w:cs="Arial"/>
        </w:rPr>
        <w:t>PPSPS en suivant le lien suivant :</w:t>
      </w:r>
    </w:p>
    <w:p w14:paraId="481D6914" w14:textId="5A2473E3" w:rsidR="003D1182" w:rsidRDefault="001D4F0E" w:rsidP="00A57343">
      <w:pPr>
        <w:jc w:val="center"/>
        <w:rPr>
          <w:rFonts w:ascii="Arial" w:hAnsi="Arial" w:cs="Arial"/>
        </w:rPr>
      </w:pPr>
      <w:hyperlink r:id="rId21" w:history="1">
        <w:r w:rsidR="007F2586">
          <w:rPr>
            <w:rStyle w:val="Lienhypertexte"/>
            <w:rFonts w:ascii="Arial" w:hAnsi="Arial" w:cs="Arial"/>
          </w:rPr>
          <w:t>https://www.preventionbtp.fr/content/download</w:t>
        </w:r>
      </w:hyperlink>
      <w:r w:rsidR="003D1182">
        <w:rPr>
          <w:rFonts w:ascii="Arial" w:hAnsi="Arial" w:cs="Arial"/>
        </w:rPr>
        <w:t xml:space="preserve"> </w:t>
      </w:r>
    </w:p>
    <w:p w14:paraId="13F9A049" w14:textId="76EACB8D" w:rsidR="00C87CC0" w:rsidRDefault="00C87CC0" w:rsidP="00D03660">
      <w:pPr>
        <w:pStyle w:val="Titre3"/>
      </w:pPr>
      <w:bookmarkStart w:id="137" w:name="_Toc37412252"/>
      <w:bookmarkStart w:id="138" w:name="_Toc37422053"/>
      <w:bookmarkStart w:id="139" w:name="_Toc37334282"/>
      <w:bookmarkStart w:id="140" w:name="_Toc41663861"/>
      <w:bookmarkEnd w:id="137"/>
      <w:bookmarkEnd w:id="138"/>
      <w:r w:rsidRPr="008D2380">
        <w:t>Que faire en cas d’attitude menaçante d’occupants no</w:t>
      </w:r>
      <w:r w:rsidR="008D1985">
        <w:t>n propriétaires lorsque</w:t>
      </w:r>
      <w:r w:rsidRPr="008D2380">
        <w:t xml:space="preserve"> les travaux o</w:t>
      </w:r>
      <w:r w:rsidR="008D1985">
        <w:t>nt été demandés par le bailleur</w:t>
      </w:r>
      <w:r w:rsidRPr="008D2380">
        <w:t> ?</w:t>
      </w:r>
      <w:bookmarkEnd w:id="139"/>
      <w:bookmarkEnd w:id="140"/>
    </w:p>
    <w:p w14:paraId="4F42B8DA" w14:textId="5ACC7AB7" w:rsidR="008D2380" w:rsidRPr="004C3AC6" w:rsidRDefault="13B87CC5" w:rsidP="00D03660">
      <w:pPr>
        <w:jc w:val="both"/>
        <w:rPr>
          <w:rFonts w:ascii="Arial" w:hAnsi="Arial" w:cs="Arial"/>
        </w:rPr>
      </w:pPr>
      <w:r w:rsidRPr="004C3AC6">
        <w:rPr>
          <w:rFonts w:ascii="Arial" w:hAnsi="Arial" w:cs="Arial"/>
        </w:rPr>
        <w:t>L’intervention ne peut se faire que dans le respect des préconisations du guide</w:t>
      </w:r>
      <w:r w:rsidR="00D40DBD">
        <w:rPr>
          <w:rFonts w:ascii="Arial" w:hAnsi="Arial" w:cs="Arial"/>
        </w:rPr>
        <w:t xml:space="preserve"> OPPBTP</w:t>
      </w:r>
      <w:r w:rsidRPr="004C3AC6">
        <w:rPr>
          <w:rFonts w:ascii="Arial" w:hAnsi="Arial" w:cs="Arial"/>
        </w:rPr>
        <w:t xml:space="preserve">. </w:t>
      </w:r>
      <w:r w:rsidR="008D1985" w:rsidRPr="004C3AC6">
        <w:rPr>
          <w:rFonts w:ascii="Arial" w:hAnsi="Arial" w:cs="Arial"/>
        </w:rPr>
        <w:t xml:space="preserve">L’entreprise de travaux a intérêt à contrôler </w:t>
      </w:r>
      <w:r w:rsidR="004C3AC6" w:rsidRPr="004C3AC6">
        <w:rPr>
          <w:rFonts w:ascii="Arial" w:hAnsi="Arial" w:cs="Arial"/>
        </w:rPr>
        <w:t xml:space="preserve">avec </w:t>
      </w:r>
      <w:r w:rsidR="004C3AC6">
        <w:rPr>
          <w:rFonts w:ascii="Arial" w:hAnsi="Arial" w:cs="Arial"/>
        </w:rPr>
        <w:t>son client</w:t>
      </w:r>
      <w:r w:rsidR="004C3AC6" w:rsidRPr="004C3AC6">
        <w:rPr>
          <w:rFonts w:ascii="Arial" w:hAnsi="Arial" w:cs="Arial"/>
        </w:rPr>
        <w:t xml:space="preserve"> avant l’intervention que celle-ci pourra se faire sans difficulté. </w:t>
      </w:r>
      <w:r w:rsidR="004C3AC6" w:rsidRPr="00A45428">
        <w:rPr>
          <w:rFonts w:ascii="Arial" w:hAnsi="Arial" w:cs="Arial"/>
        </w:rPr>
        <w:t xml:space="preserve">Une fiche FFB </w:t>
      </w:r>
      <w:r w:rsidR="00A45428">
        <w:rPr>
          <w:rFonts w:ascii="Arial" w:hAnsi="Arial" w:cs="Arial"/>
        </w:rPr>
        <w:t>annexée au présent livret aide l’</w:t>
      </w:r>
      <w:r w:rsidR="004C3AC6" w:rsidRPr="004C3AC6">
        <w:rPr>
          <w:rFonts w:ascii="Arial" w:hAnsi="Arial" w:cs="Arial"/>
        </w:rPr>
        <w:t>entreprise à contrôler les points à vérifier avant de se déplacer</w:t>
      </w:r>
      <w:r w:rsidRPr="004C3AC6">
        <w:rPr>
          <w:rFonts w:ascii="Arial" w:hAnsi="Arial" w:cs="Arial"/>
        </w:rPr>
        <w:t xml:space="preserve">. </w:t>
      </w:r>
    </w:p>
    <w:p w14:paraId="042C6776" w14:textId="50A4DBAF" w:rsidR="00ED363D" w:rsidRPr="004C3AC6" w:rsidRDefault="13B87CC5" w:rsidP="00D03660">
      <w:pPr>
        <w:jc w:val="both"/>
        <w:rPr>
          <w:rFonts w:ascii="Arial" w:hAnsi="Arial" w:cs="Arial"/>
        </w:rPr>
      </w:pPr>
      <w:r w:rsidRPr="004C3AC6">
        <w:rPr>
          <w:rFonts w:ascii="Arial" w:hAnsi="Arial" w:cs="Arial"/>
        </w:rPr>
        <w:t>S</w:t>
      </w:r>
      <w:r w:rsidR="004C3AC6" w:rsidRPr="004C3AC6">
        <w:rPr>
          <w:rFonts w:ascii="Arial" w:hAnsi="Arial" w:cs="Arial"/>
        </w:rPr>
        <w:t>i les conditions d’intervention</w:t>
      </w:r>
      <w:r w:rsidRPr="004C3AC6">
        <w:rPr>
          <w:rFonts w:ascii="Arial" w:hAnsi="Arial" w:cs="Arial"/>
        </w:rPr>
        <w:t xml:space="preserve"> ne sont pas conformes aux préconisations, </w:t>
      </w:r>
      <w:r w:rsidR="004C3AC6" w:rsidRPr="004C3AC6">
        <w:rPr>
          <w:rFonts w:ascii="Arial" w:hAnsi="Arial" w:cs="Arial"/>
        </w:rPr>
        <w:t>l’intervention mérite d’être refusée</w:t>
      </w:r>
      <w:r w:rsidRPr="004C3AC6">
        <w:rPr>
          <w:rFonts w:ascii="Arial" w:hAnsi="Arial" w:cs="Arial"/>
        </w:rPr>
        <w:t>.</w:t>
      </w:r>
    </w:p>
    <w:p w14:paraId="5FA8C8D6" w14:textId="17AA4CBF" w:rsidR="00C87CC0" w:rsidRDefault="00C87CC0" w:rsidP="00D03660">
      <w:pPr>
        <w:pStyle w:val="Titre3"/>
      </w:pPr>
      <w:bookmarkStart w:id="141" w:name="_Toc37334283"/>
      <w:bookmarkStart w:id="142" w:name="_Toc41663862"/>
      <w:r>
        <w:t>U</w:t>
      </w:r>
      <w:r w:rsidR="00720A9F">
        <w:t xml:space="preserve">ne copropriété peut-elle </w:t>
      </w:r>
      <w:r w:rsidRPr="00537670">
        <w:t>interdire l’accès aux parties communes même si le client m’autorise à intervenir chez lui ?</w:t>
      </w:r>
      <w:bookmarkEnd w:id="141"/>
      <w:bookmarkEnd w:id="142"/>
    </w:p>
    <w:p w14:paraId="273EA73E" w14:textId="718C9DA3" w:rsidR="001C283D" w:rsidRPr="005F132E" w:rsidRDefault="13B87CC5" w:rsidP="00D03660">
      <w:pPr>
        <w:jc w:val="both"/>
        <w:rPr>
          <w:rFonts w:ascii="Arial" w:hAnsi="Arial" w:cs="Arial"/>
        </w:rPr>
      </w:pPr>
      <w:r w:rsidRPr="005F132E">
        <w:rPr>
          <w:rFonts w:ascii="Arial" w:hAnsi="Arial" w:cs="Arial"/>
        </w:rPr>
        <w:t xml:space="preserve">Le </w:t>
      </w:r>
      <w:r w:rsidR="00456555">
        <w:rPr>
          <w:rFonts w:ascii="Arial" w:hAnsi="Arial" w:cs="Arial"/>
        </w:rPr>
        <w:t>S</w:t>
      </w:r>
      <w:r w:rsidRPr="005F132E">
        <w:rPr>
          <w:rFonts w:ascii="Arial" w:hAnsi="Arial" w:cs="Arial"/>
        </w:rPr>
        <w:t>yndic de copropriété est garant de la bonne gestion des parties communes en lien avec le Conse</w:t>
      </w:r>
      <w:r w:rsidR="004C3AC6" w:rsidRPr="005F132E">
        <w:rPr>
          <w:rFonts w:ascii="Arial" w:hAnsi="Arial" w:cs="Arial"/>
        </w:rPr>
        <w:t>il syndical et ne devrait pas pouvoir</w:t>
      </w:r>
      <w:r w:rsidRPr="005F132E">
        <w:rPr>
          <w:rFonts w:ascii="Arial" w:hAnsi="Arial" w:cs="Arial"/>
        </w:rPr>
        <w:t xml:space="preserve"> interdire l’accès à un logement particulier dès lors que </w:t>
      </w:r>
      <w:r w:rsidR="004C3AC6" w:rsidRPr="005F132E">
        <w:rPr>
          <w:rFonts w:ascii="Arial" w:hAnsi="Arial" w:cs="Arial"/>
        </w:rPr>
        <w:t>les parties communes sont préservées</w:t>
      </w:r>
      <w:r w:rsidRPr="005F132E">
        <w:rPr>
          <w:rFonts w:ascii="Arial" w:hAnsi="Arial" w:cs="Arial"/>
        </w:rPr>
        <w:t>.</w:t>
      </w:r>
    </w:p>
    <w:p w14:paraId="069D1098" w14:textId="3A886A48" w:rsidR="005F132E" w:rsidRPr="004C3AC6" w:rsidRDefault="13B87CC5" w:rsidP="00D03660">
      <w:pPr>
        <w:jc w:val="both"/>
        <w:rPr>
          <w:rFonts w:ascii="Arial" w:hAnsi="Arial" w:cs="Arial"/>
        </w:rPr>
      </w:pPr>
      <w:r w:rsidRPr="005F132E">
        <w:rPr>
          <w:rFonts w:ascii="Arial" w:hAnsi="Arial" w:cs="Arial"/>
        </w:rPr>
        <w:t xml:space="preserve">Quoi qu’il en soit, </w:t>
      </w:r>
      <w:r w:rsidR="005F132E">
        <w:rPr>
          <w:rFonts w:ascii="Arial" w:hAnsi="Arial" w:cs="Arial"/>
        </w:rPr>
        <w:t>l</w:t>
      </w:r>
      <w:r w:rsidR="005F132E" w:rsidRPr="004C3AC6">
        <w:rPr>
          <w:rFonts w:ascii="Arial" w:hAnsi="Arial" w:cs="Arial"/>
        </w:rPr>
        <w:t xml:space="preserve">’entreprise de travaux a intérêt à contrôler avec </w:t>
      </w:r>
      <w:r w:rsidR="005F132E">
        <w:rPr>
          <w:rFonts w:ascii="Arial" w:hAnsi="Arial" w:cs="Arial"/>
        </w:rPr>
        <w:t>son client</w:t>
      </w:r>
      <w:r w:rsidR="005F132E" w:rsidRPr="004C3AC6">
        <w:rPr>
          <w:rFonts w:ascii="Arial" w:hAnsi="Arial" w:cs="Arial"/>
        </w:rPr>
        <w:t xml:space="preserve"> avant l’intervention que celle-ci pourra se faire sans difficulté. </w:t>
      </w:r>
      <w:r w:rsidR="00A45428" w:rsidRPr="00A45428">
        <w:rPr>
          <w:rFonts w:ascii="Arial" w:hAnsi="Arial" w:cs="Arial"/>
        </w:rPr>
        <w:t xml:space="preserve">Une fiche FFB </w:t>
      </w:r>
      <w:r w:rsidR="00A45428">
        <w:rPr>
          <w:rFonts w:ascii="Arial" w:hAnsi="Arial" w:cs="Arial"/>
        </w:rPr>
        <w:t>annexée au présent livret aide l’</w:t>
      </w:r>
      <w:r w:rsidR="00A45428" w:rsidRPr="004C3AC6">
        <w:rPr>
          <w:rFonts w:ascii="Arial" w:hAnsi="Arial" w:cs="Arial"/>
        </w:rPr>
        <w:t>entreprise à contrôler les points à vérifier avant de se déplacer</w:t>
      </w:r>
      <w:r w:rsidR="005F132E" w:rsidRPr="004C3AC6">
        <w:rPr>
          <w:rFonts w:ascii="Arial" w:hAnsi="Arial" w:cs="Arial"/>
        </w:rPr>
        <w:t xml:space="preserve">. </w:t>
      </w:r>
    </w:p>
    <w:p w14:paraId="52923A82" w14:textId="1C3CF7DF" w:rsidR="005F132E" w:rsidRDefault="005F132E" w:rsidP="00D03660">
      <w:pPr>
        <w:jc w:val="both"/>
        <w:rPr>
          <w:rFonts w:ascii="Arial" w:hAnsi="Arial" w:cs="Arial"/>
        </w:rPr>
      </w:pPr>
      <w:r w:rsidRPr="004C3AC6">
        <w:rPr>
          <w:rFonts w:ascii="Arial" w:hAnsi="Arial" w:cs="Arial"/>
        </w:rPr>
        <w:t>Si les conditions d’intervention ne sont pas conformes aux préconisations, l’intervention mérite d’être refusée.</w:t>
      </w:r>
    </w:p>
    <w:p w14:paraId="6A9EED50" w14:textId="2E1DC7BC" w:rsidR="009A57A5" w:rsidRPr="000909C6" w:rsidRDefault="009A57A5" w:rsidP="000909C6">
      <w:pPr>
        <w:pStyle w:val="Titre3"/>
      </w:pPr>
      <w:bookmarkStart w:id="143" w:name="_Toc41663863"/>
      <w:r w:rsidRPr="000909C6">
        <w:t>Un copropriétaire peut-il interdire l’accès aux parties communes mêm</w:t>
      </w:r>
      <w:r>
        <w:t>e si les travaux sont autorisés</w:t>
      </w:r>
      <w:r w:rsidRPr="000909C6">
        <w:t xml:space="preserve">/faits dans le respect de la loi de 65 sur la copropriété (votés en </w:t>
      </w:r>
      <w:r>
        <w:t>assemblée générale</w:t>
      </w:r>
      <w:r w:rsidRPr="000909C6">
        <w:t xml:space="preserve">, ou urgents) et si le syndic et l’entreprise ont validé les mesures de sécurité relatives au </w:t>
      </w:r>
      <w:r>
        <w:t>COVID-19</w:t>
      </w:r>
      <w:r w:rsidR="00C53830">
        <w:t xml:space="preserve"> (NOUVEAU) ?</w:t>
      </w:r>
      <w:bookmarkEnd w:id="143"/>
      <w:r w:rsidRPr="000909C6">
        <w:t xml:space="preserve"> </w:t>
      </w:r>
    </w:p>
    <w:p w14:paraId="05A85554" w14:textId="04322835" w:rsidR="009A57A5" w:rsidRPr="000909C6" w:rsidRDefault="009A57A5" w:rsidP="000909C6">
      <w:pPr>
        <w:jc w:val="both"/>
        <w:rPr>
          <w:rFonts w:ascii="Arial" w:hAnsi="Arial" w:cs="Arial"/>
        </w:rPr>
      </w:pPr>
      <w:r w:rsidRPr="000909C6">
        <w:rPr>
          <w:rFonts w:ascii="Arial" w:hAnsi="Arial" w:cs="Arial"/>
        </w:rPr>
        <w:t>Le Syndic de copropriété est garant de la bonne gestion des parties communes en lien avec le Conseil syndical et il a pour mission de faire exécuter les travaux votés en</w:t>
      </w:r>
      <w:r>
        <w:rPr>
          <w:rFonts w:ascii="Arial" w:hAnsi="Arial" w:cs="Arial"/>
        </w:rPr>
        <w:t xml:space="preserve"> assemblée générale</w:t>
      </w:r>
      <w:r w:rsidRPr="000909C6">
        <w:rPr>
          <w:rFonts w:ascii="Arial" w:hAnsi="Arial" w:cs="Arial"/>
        </w:rPr>
        <w:t xml:space="preserve"> ou ceux urgents.  Un copropriétaire ne devrait pas pouvoir interdire l’accès aux parties communes dès lors que les mesures de sécurité ont été pr</w:t>
      </w:r>
      <w:r>
        <w:rPr>
          <w:rFonts w:ascii="Arial" w:hAnsi="Arial" w:cs="Arial"/>
        </w:rPr>
        <w:t>ises.</w:t>
      </w:r>
    </w:p>
    <w:p w14:paraId="69FDD7B0" w14:textId="5EC855F2" w:rsidR="009A57A5" w:rsidRPr="000909C6" w:rsidRDefault="009A57A5" w:rsidP="009A57A5">
      <w:pPr>
        <w:jc w:val="both"/>
        <w:rPr>
          <w:rFonts w:ascii="Arial" w:hAnsi="Arial" w:cs="Arial"/>
        </w:rPr>
      </w:pPr>
      <w:r w:rsidRPr="000909C6">
        <w:rPr>
          <w:rFonts w:ascii="Arial" w:hAnsi="Arial" w:cs="Arial"/>
        </w:rPr>
        <w:t>L’entreprise de travaux a donc intérêt à contrôler avec le syndic, avant l’intervention, que celle-ci pourra se faire sans difficulté. Une fiche FFB</w:t>
      </w:r>
      <w:r>
        <w:rPr>
          <w:rFonts w:ascii="Arial" w:hAnsi="Arial" w:cs="Arial"/>
        </w:rPr>
        <w:t xml:space="preserve"> (intervention chez un client particulier)</w:t>
      </w:r>
      <w:r w:rsidRPr="000909C6">
        <w:rPr>
          <w:rFonts w:ascii="Arial" w:hAnsi="Arial" w:cs="Arial"/>
        </w:rPr>
        <w:t xml:space="preserve"> annexée au présent livret </w:t>
      </w:r>
      <w:r>
        <w:rPr>
          <w:rFonts w:ascii="Arial" w:hAnsi="Arial" w:cs="Arial"/>
        </w:rPr>
        <w:t xml:space="preserve">vous </w:t>
      </w:r>
      <w:r w:rsidRPr="000909C6">
        <w:rPr>
          <w:rFonts w:ascii="Arial" w:hAnsi="Arial" w:cs="Arial"/>
        </w:rPr>
        <w:t>aide à contrôler les points à vérifier avant de se déplacer.</w:t>
      </w:r>
    </w:p>
    <w:p w14:paraId="12811AE8" w14:textId="77777777" w:rsidR="009A57A5" w:rsidRDefault="009A57A5" w:rsidP="009A57A5">
      <w:pPr>
        <w:jc w:val="both"/>
        <w:rPr>
          <w:rFonts w:ascii="Arial" w:hAnsi="Arial" w:cs="Arial"/>
        </w:rPr>
      </w:pPr>
      <w:r w:rsidRPr="004C3AC6">
        <w:rPr>
          <w:rFonts w:ascii="Arial" w:hAnsi="Arial" w:cs="Arial"/>
        </w:rPr>
        <w:t>Si les conditions d’intervention ne sont pas conformes aux préconisations, l’intervention mérite d’être refusée.</w:t>
      </w:r>
    </w:p>
    <w:p w14:paraId="6A0A15FE" w14:textId="44235D2E" w:rsidR="00C622BC" w:rsidRPr="00E34B32" w:rsidRDefault="00B1651E" w:rsidP="00D03660">
      <w:pPr>
        <w:pStyle w:val="Titre3"/>
      </w:pPr>
      <w:bookmarkStart w:id="144" w:name="_Toc39075692"/>
      <w:bookmarkStart w:id="145" w:name="_Toc39495078"/>
      <w:bookmarkStart w:id="146" w:name="_Toc39496756"/>
      <w:bookmarkStart w:id="147" w:name="_Toc39504440"/>
      <w:bookmarkStart w:id="148" w:name="_Toc39505884"/>
      <w:bookmarkStart w:id="149" w:name="_Toc37412256"/>
      <w:bookmarkStart w:id="150" w:name="_Toc37422057"/>
      <w:bookmarkStart w:id="151" w:name="_Toc37334284"/>
      <w:bookmarkStart w:id="152" w:name="_Toc41663864"/>
      <w:bookmarkEnd w:id="144"/>
      <w:bookmarkEnd w:id="145"/>
      <w:bookmarkEnd w:id="146"/>
      <w:bookmarkEnd w:id="147"/>
      <w:bookmarkEnd w:id="148"/>
      <w:bookmarkEnd w:id="149"/>
      <w:bookmarkEnd w:id="150"/>
      <w:r w:rsidRPr="0068712B">
        <w:t xml:space="preserve">Comment gérer la co-activité </w:t>
      </w:r>
      <w:r w:rsidRPr="00E34B32">
        <w:t>sur les chantiers</w:t>
      </w:r>
      <w:r w:rsidR="00C622BC" w:rsidRPr="00E34B32">
        <w:t> ?</w:t>
      </w:r>
      <w:bookmarkEnd w:id="151"/>
      <w:bookmarkEnd w:id="152"/>
    </w:p>
    <w:p w14:paraId="43BBDF7C" w14:textId="125A05B3" w:rsidR="00C622BC" w:rsidRPr="0068712B" w:rsidRDefault="00C622BC" w:rsidP="00D03660">
      <w:pPr>
        <w:jc w:val="both"/>
        <w:rPr>
          <w:rFonts w:ascii="Arial" w:hAnsi="Arial"/>
        </w:rPr>
      </w:pPr>
      <w:r w:rsidRPr="0026609C">
        <w:rPr>
          <w:rFonts w:ascii="Arial" w:hAnsi="Arial"/>
        </w:rPr>
        <w:t xml:space="preserve">Chaque entreprise </w:t>
      </w:r>
      <w:r w:rsidR="004C26B8">
        <w:rPr>
          <w:rFonts w:ascii="Arial" w:hAnsi="Arial"/>
        </w:rPr>
        <w:t>doit</w:t>
      </w:r>
      <w:r w:rsidR="004C26B8" w:rsidRPr="0026609C">
        <w:rPr>
          <w:rFonts w:ascii="Arial" w:hAnsi="Arial"/>
        </w:rPr>
        <w:t xml:space="preserve"> </w:t>
      </w:r>
      <w:r w:rsidRPr="0026609C">
        <w:rPr>
          <w:rFonts w:ascii="Arial" w:hAnsi="Arial"/>
        </w:rPr>
        <w:t>désigner un référent COVID-19</w:t>
      </w:r>
      <w:r w:rsidR="005A0D2D">
        <w:rPr>
          <w:rFonts w:ascii="Arial" w:hAnsi="Arial"/>
        </w:rPr>
        <w:t xml:space="preserve"> par entreprise et par chantier</w:t>
      </w:r>
      <w:r w:rsidR="004C26B8">
        <w:rPr>
          <w:rFonts w:ascii="Arial" w:hAnsi="Arial"/>
        </w:rPr>
        <w:t>, u</w:t>
      </w:r>
      <w:r w:rsidRPr="0026609C">
        <w:rPr>
          <w:rFonts w:ascii="Arial" w:hAnsi="Arial"/>
        </w:rPr>
        <w:t>n référent</w:t>
      </w:r>
      <w:r w:rsidR="005A0D2D">
        <w:rPr>
          <w:rFonts w:ascii="Arial" w:hAnsi="Arial"/>
        </w:rPr>
        <w:t xml:space="preserve"> COVID-19 de chantier</w:t>
      </w:r>
      <w:r w:rsidRPr="0026609C">
        <w:rPr>
          <w:rFonts w:ascii="Arial" w:hAnsi="Arial"/>
        </w:rPr>
        <w:t xml:space="preserve"> </w:t>
      </w:r>
      <w:r w:rsidR="004C26B8">
        <w:rPr>
          <w:rFonts w:ascii="Arial" w:hAnsi="Arial"/>
        </w:rPr>
        <w:t xml:space="preserve">pouvant </w:t>
      </w:r>
      <w:r w:rsidRPr="0026609C">
        <w:rPr>
          <w:rFonts w:ascii="Arial" w:hAnsi="Arial"/>
        </w:rPr>
        <w:t xml:space="preserve">également </w:t>
      </w:r>
      <w:r w:rsidR="004C26B8">
        <w:rPr>
          <w:rFonts w:ascii="Arial" w:hAnsi="Arial"/>
        </w:rPr>
        <w:t xml:space="preserve">être </w:t>
      </w:r>
      <w:r w:rsidRPr="0026609C">
        <w:rPr>
          <w:rFonts w:ascii="Arial" w:hAnsi="Arial"/>
        </w:rPr>
        <w:t xml:space="preserve">désigné par le Maître de l’ouvrage. </w:t>
      </w:r>
      <w:r w:rsidR="003F03D1" w:rsidRPr="005618AD">
        <w:rPr>
          <w:rFonts w:ascii="Arial" w:hAnsi="Arial"/>
        </w:rPr>
        <w:t>L</w:t>
      </w:r>
      <w:r w:rsidR="003F03D1">
        <w:rPr>
          <w:rFonts w:ascii="Arial" w:hAnsi="Arial"/>
        </w:rPr>
        <w:t>e coordonnateur SPS puis l</w:t>
      </w:r>
      <w:r w:rsidR="003F03D1" w:rsidRPr="005618AD">
        <w:rPr>
          <w:rFonts w:ascii="Arial" w:hAnsi="Arial"/>
        </w:rPr>
        <w:t>’entreprise inclu</w:t>
      </w:r>
      <w:r w:rsidR="003F03D1">
        <w:rPr>
          <w:rFonts w:ascii="Arial" w:hAnsi="Arial"/>
        </w:rPr>
        <w:t>e</w:t>
      </w:r>
      <w:r w:rsidR="003F03D1" w:rsidRPr="005618AD">
        <w:rPr>
          <w:rFonts w:ascii="Arial" w:hAnsi="Arial"/>
        </w:rPr>
        <w:t>nt</w:t>
      </w:r>
      <w:r w:rsidR="003F03D1">
        <w:rPr>
          <w:rFonts w:ascii="Arial" w:hAnsi="Arial"/>
        </w:rPr>
        <w:t xml:space="preserve"> </w:t>
      </w:r>
      <w:r w:rsidRPr="0026609C">
        <w:rPr>
          <w:rFonts w:ascii="Arial" w:hAnsi="Arial"/>
        </w:rPr>
        <w:t>le risque COVID-19 dans le PGC</w:t>
      </w:r>
      <w:r w:rsidR="005A0D2D">
        <w:rPr>
          <w:rFonts w:ascii="Arial" w:hAnsi="Arial"/>
        </w:rPr>
        <w:t xml:space="preserve"> puis</w:t>
      </w:r>
      <w:r w:rsidRPr="0026609C">
        <w:rPr>
          <w:rFonts w:ascii="Arial" w:hAnsi="Arial"/>
        </w:rPr>
        <w:t xml:space="preserve"> dans le PPSPS. </w:t>
      </w:r>
      <w:r w:rsidR="003F03D1">
        <w:rPr>
          <w:rFonts w:ascii="Arial" w:hAnsi="Arial"/>
        </w:rPr>
        <w:t>L’objectif est de limiter la co</w:t>
      </w:r>
      <w:r w:rsidR="00683FF5">
        <w:rPr>
          <w:rFonts w:ascii="Arial" w:hAnsi="Arial"/>
        </w:rPr>
        <w:t>-</w:t>
      </w:r>
      <w:r w:rsidR="003F03D1">
        <w:rPr>
          <w:rFonts w:ascii="Arial" w:hAnsi="Arial"/>
        </w:rPr>
        <w:t xml:space="preserve">activité entre les intervenants </w:t>
      </w:r>
      <w:r w:rsidR="00BF1E80">
        <w:rPr>
          <w:rFonts w:ascii="Arial" w:hAnsi="Arial" w:cs="Arial"/>
        </w:rPr>
        <w:t>dans le respect des préconisations du guide OPPBTP.</w:t>
      </w:r>
    </w:p>
    <w:p w14:paraId="3BC0FAEE" w14:textId="58B7AF73" w:rsidR="00416F88" w:rsidRDefault="00C622BC" w:rsidP="00A57343">
      <w:pPr>
        <w:jc w:val="both"/>
        <w:rPr>
          <w:rFonts w:ascii="Arial" w:hAnsi="Arial"/>
        </w:rPr>
      </w:pPr>
      <w:r w:rsidRPr="0068712B">
        <w:rPr>
          <w:rFonts w:ascii="Arial" w:hAnsi="Arial"/>
        </w:rPr>
        <w:t>La mise en place du travail posté permet notamment de gérer la difficulté (cf.</w:t>
      </w:r>
      <w:r w:rsidR="00BF1E80" w:rsidRPr="0026609C">
        <w:rPr>
          <w:rFonts w:ascii="Arial" w:hAnsi="Arial"/>
        </w:rPr>
        <w:t xml:space="preserve"> Q/R social</w:t>
      </w:r>
      <w:bookmarkStart w:id="153" w:name="_Toc37334285"/>
      <w:r w:rsidR="00A57343">
        <w:rPr>
          <w:rFonts w:ascii="Arial" w:hAnsi="Arial"/>
        </w:rPr>
        <w:t>)</w:t>
      </w:r>
    </w:p>
    <w:p w14:paraId="059D09D5" w14:textId="77777777" w:rsidR="000A10F2" w:rsidRDefault="000A10F2">
      <w:pPr>
        <w:rPr>
          <w:rFonts w:ascii="Arial" w:eastAsiaTheme="majorEastAsia" w:hAnsi="Arial" w:cs="Arial"/>
          <w:b/>
          <w:color w:val="2790FF" w:themeColor="accent1" w:themeTint="99"/>
          <w:sz w:val="28"/>
        </w:rPr>
      </w:pPr>
      <w:r>
        <w:br w:type="page"/>
      </w:r>
    </w:p>
    <w:p w14:paraId="3EB31036" w14:textId="60A719FE" w:rsidR="00BF1E80" w:rsidRDefault="00BF1E80" w:rsidP="00D03660">
      <w:pPr>
        <w:pStyle w:val="Titre2"/>
        <w:jc w:val="both"/>
      </w:pPr>
      <w:bookmarkStart w:id="154" w:name="_Toc41663865"/>
      <w:r w:rsidRPr="00B15784">
        <w:t xml:space="preserve">Grands </w:t>
      </w:r>
      <w:r>
        <w:t>déplacements</w:t>
      </w:r>
      <w:bookmarkEnd w:id="153"/>
      <w:bookmarkEnd w:id="154"/>
    </w:p>
    <w:p w14:paraId="5AF97DD8" w14:textId="76558DBB" w:rsidR="00CB7F86" w:rsidRDefault="00CB7F86" w:rsidP="00A57343"/>
    <w:p w14:paraId="4B2B4069" w14:textId="4D350308" w:rsidR="00CB7F86" w:rsidRPr="00BA4B96" w:rsidRDefault="00CB7F86" w:rsidP="00A57343">
      <w:pPr>
        <w:jc w:val="both"/>
      </w:pPr>
      <w:r w:rsidRPr="00A57343">
        <w:rPr>
          <w:rFonts w:ascii="Arial" w:hAnsi="Arial"/>
        </w:rPr>
        <w:t>Le guide de l’OPPBTP prévoit :</w:t>
      </w:r>
    </w:p>
    <w:p w14:paraId="05C234AF" w14:textId="17CDDD09" w:rsidR="00CB7F86" w:rsidRPr="004D31C8" w:rsidRDefault="00CB7F86" w:rsidP="00A57343">
      <w:pPr>
        <w:jc w:val="center"/>
      </w:pPr>
      <w:r>
        <w:rPr>
          <w:noProof/>
          <w:lang w:eastAsia="fr-FR"/>
        </w:rPr>
        <w:drawing>
          <wp:inline distT="0" distB="0" distL="0" distR="0" wp14:anchorId="4FA560FC" wp14:editId="20A3CACA">
            <wp:extent cx="2742961" cy="1421395"/>
            <wp:effectExtent l="0" t="0" r="635"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42961" cy="1421395"/>
                    </a:xfrm>
                    <a:prstGeom prst="rect">
                      <a:avLst/>
                    </a:prstGeom>
                  </pic:spPr>
                </pic:pic>
              </a:graphicData>
            </a:graphic>
          </wp:inline>
        </w:drawing>
      </w:r>
    </w:p>
    <w:p w14:paraId="7549419A" w14:textId="4AB393C3" w:rsidR="00C622BC" w:rsidRDefault="00BF1E80" w:rsidP="00D03660">
      <w:pPr>
        <w:pStyle w:val="Titre3"/>
      </w:pPr>
      <w:bookmarkStart w:id="155" w:name="_Toc37412259"/>
      <w:bookmarkStart w:id="156" w:name="_Toc37422060"/>
      <w:bookmarkStart w:id="157" w:name="_Toc37412261"/>
      <w:bookmarkStart w:id="158" w:name="_Toc37422062"/>
      <w:bookmarkStart w:id="159" w:name="_Toc37334286"/>
      <w:bookmarkStart w:id="160" w:name="_Toc41663866"/>
      <w:bookmarkEnd w:id="155"/>
      <w:bookmarkEnd w:id="156"/>
      <w:bookmarkEnd w:id="157"/>
      <w:bookmarkEnd w:id="158"/>
      <w:r>
        <w:t>Pour les salariés en grands déplacements, c</w:t>
      </w:r>
      <w:r w:rsidR="00C622BC" w:rsidRPr="1FB38A60">
        <w:t>omment s'assure</w:t>
      </w:r>
      <w:r>
        <w:t>r</w:t>
      </w:r>
      <w:r w:rsidR="00C622BC" w:rsidRPr="1FB38A60">
        <w:t xml:space="preserve"> que les hôtels sont "sécurisés" vis-à-vis du </w:t>
      </w:r>
      <w:r w:rsidR="00BA4B96">
        <w:t xml:space="preserve">risque </w:t>
      </w:r>
      <w:r w:rsidR="00C622BC" w:rsidRPr="1FB38A60">
        <w:t>COVID-19</w:t>
      </w:r>
      <w:r w:rsidR="00C622BC">
        <w:t> ?</w:t>
      </w:r>
      <w:bookmarkEnd w:id="159"/>
      <w:bookmarkEnd w:id="160"/>
    </w:p>
    <w:p w14:paraId="530EB639" w14:textId="77777777" w:rsidR="005958BF" w:rsidRDefault="00BF1E80" w:rsidP="00D03660">
      <w:pPr>
        <w:jc w:val="both"/>
        <w:rPr>
          <w:rFonts w:ascii="Arial" w:hAnsi="Arial"/>
        </w:rPr>
      </w:pPr>
      <w:r w:rsidRPr="00C25192">
        <w:rPr>
          <w:rFonts w:ascii="Arial" w:hAnsi="Arial"/>
        </w:rPr>
        <w:t xml:space="preserve">Selon le guide OPPBTP, les entreprises ayant du personnel en grand déplacement doivent s’assurer de la disponibilité </w:t>
      </w:r>
      <w:r w:rsidR="00B15784">
        <w:rPr>
          <w:rFonts w:ascii="Arial" w:hAnsi="Arial" w:cs="Arial"/>
        </w:rPr>
        <w:t>de l’</w:t>
      </w:r>
      <w:r w:rsidRPr="00B15784">
        <w:rPr>
          <w:rFonts w:ascii="Arial" w:hAnsi="Arial" w:cs="Arial"/>
        </w:rPr>
        <w:t>hébergement</w:t>
      </w:r>
      <w:r w:rsidRPr="00C25192">
        <w:rPr>
          <w:rFonts w:ascii="Arial" w:hAnsi="Arial"/>
        </w:rPr>
        <w:t xml:space="preserve"> en chambre individuelle et de la possibilité de restauration. </w:t>
      </w:r>
    </w:p>
    <w:p w14:paraId="700FDB5D" w14:textId="75169B89" w:rsidR="00C622BC" w:rsidRPr="000F327B" w:rsidRDefault="00C622BC" w:rsidP="00D03660">
      <w:pPr>
        <w:jc w:val="both"/>
        <w:rPr>
          <w:rFonts w:ascii="Arial" w:hAnsi="Arial" w:cs="Arial"/>
        </w:rPr>
      </w:pPr>
      <w:r w:rsidRPr="13B87CC5">
        <w:rPr>
          <w:rFonts w:ascii="Arial" w:hAnsi="Arial" w:cs="Arial"/>
        </w:rPr>
        <w:t>Le site d’information du Gouvernement précis</w:t>
      </w:r>
      <w:r w:rsidR="005958BF">
        <w:rPr>
          <w:rFonts w:ascii="Arial" w:hAnsi="Arial" w:cs="Arial"/>
        </w:rPr>
        <w:t>ait, durant le confinement,</w:t>
      </w:r>
      <w:r w:rsidRPr="13B87CC5">
        <w:rPr>
          <w:rFonts w:ascii="Arial" w:hAnsi="Arial" w:cs="Arial"/>
        </w:rPr>
        <w:t xml:space="preserve"> que :</w:t>
      </w:r>
    </w:p>
    <w:p w14:paraId="2B5F79D2" w14:textId="1C7EF194" w:rsidR="00C622BC" w:rsidRPr="0023204E" w:rsidRDefault="00683FF5" w:rsidP="00D03660">
      <w:pPr>
        <w:jc w:val="both"/>
        <w:rPr>
          <w:rFonts w:ascii="Arial" w:hAnsi="Arial"/>
          <w:i/>
        </w:rPr>
      </w:pPr>
      <w:r>
        <w:rPr>
          <w:rFonts w:ascii="Arial" w:hAnsi="Arial"/>
          <w:i/>
        </w:rPr>
        <w:t>« </w:t>
      </w:r>
      <w:r w:rsidR="00C622BC" w:rsidRPr="0068712B">
        <w:rPr>
          <w:rFonts w:ascii="Arial" w:hAnsi="Arial"/>
          <w:i/>
        </w:rPr>
        <w:t>Les hôtels sont assimilés à des domiciles privés et restent donc ouverts, et l</w:t>
      </w:r>
      <w:r w:rsidR="00C622BC" w:rsidRPr="0026609C">
        <w:rPr>
          <w:rFonts w:ascii="Arial" w:hAnsi="Arial"/>
          <w:i/>
        </w:rPr>
        <w:t>eurs “room service” restent disponibles. Cependant, les restaurants et bars d’hôtels ne peuvent pas accueillir de public</w:t>
      </w:r>
      <w:r>
        <w:rPr>
          <w:rFonts w:ascii="Arial" w:hAnsi="Arial"/>
          <w:i/>
        </w:rPr>
        <w:t> »</w:t>
      </w:r>
      <w:r w:rsidR="00C622BC" w:rsidRPr="0026609C">
        <w:rPr>
          <w:rFonts w:ascii="Arial" w:hAnsi="Arial"/>
          <w:i/>
        </w:rPr>
        <w:t>.</w:t>
      </w:r>
    </w:p>
    <w:p w14:paraId="417BBAE1" w14:textId="3E69B648" w:rsidR="00B1651E" w:rsidRPr="00A57343" w:rsidRDefault="00C622BC" w:rsidP="00D03660">
      <w:pPr>
        <w:jc w:val="both"/>
        <w:rPr>
          <w:rFonts w:ascii="Arial" w:hAnsi="Arial"/>
        </w:rPr>
      </w:pPr>
      <w:r w:rsidRPr="003348C3">
        <w:rPr>
          <w:rFonts w:ascii="Arial" w:hAnsi="Arial"/>
        </w:rPr>
        <w:t xml:space="preserve">En tant qu’établissement recevant du public, l’hôtel se doit de respecter les mesures préconisées par le Gouvernement. </w:t>
      </w:r>
      <w:r w:rsidR="000E205C" w:rsidRPr="003348C3">
        <w:rPr>
          <w:rFonts w:ascii="Arial" w:hAnsi="Arial"/>
        </w:rPr>
        <w:t>Une</w:t>
      </w:r>
      <w:r w:rsidRPr="003348C3">
        <w:rPr>
          <w:rFonts w:ascii="Arial" w:hAnsi="Arial"/>
        </w:rPr>
        <w:t xml:space="preserve"> vérification préalable</w:t>
      </w:r>
      <w:r w:rsidR="000E205C" w:rsidRPr="003348C3">
        <w:rPr>
          <w:rFonts w:ascii="Arial" w:hAnsi="Arial"/>
        </w:rPr>
        <w:t xml:space="preserve"> est né</w:t>
      </w:r>
      <w:r w:rsidR="000E205C" w:rsidRPr="008858E4">
        <w:rPr>
          <w:rFonts w:ascii="Arial" w:hAnsi="Arial"/>
        </w:rPr>
        <w:t>anmoins nécessaire.</w:t>
      </w:r>
      <w:r w:rsidRPr="008858E4">
        <w:rPr>
          <w:rFonts w:ascii="Arial" w:hAnsi="Arial"/>
        </w:rPr>
        <w:t xml:space="preserve"> Les entreprises sont </w:t>
      </w:r>
      <w:r w:rsidR="000E205C" w:rsidRPr="007F2586">
        <w:rPr>
          <w:rFonts w:ascii="Arial" w:hAnsi="Arial"/>
        </w:rPr>
        <w:t xml:space="preserve">en conséquence </w:t>
      </w:r>
      <w:r w:rsidRPr="00A57343">
        <w:rPr>
          <w:rFonts w:ascii="Arial" w:hAnsi="Arial"/>
        </w:rPr>
        <w:t>invitées à recueillir par écrit les mesures prises par l’h</w:t>
      </w:r>
      <w:r w:rsidR="00BF1E80" w:rsidRPr="00A57343">
        <w:rPr>
          <w:rFonts w:ascii="Arial" w:hAnsi="Arial"/>
        </w:rPr>
        <w:t>ô</w:t>
      </w:r>
      <w:r w:rsidRPr="00A57343">
        <w:rPr>
          <w:rFonts w:ascii="Arial" w:hAnsi="Arial"/>
        </w:rPr>
        <w:t>tel avant d’y envoyer les salariés en déplacement.</w:t>
      </w:r>
    </w:p>
    <w:p w14:paraId="3DC0759D" w14:textId="5EECE33D" w:rsidR="000B028F" w:rsidRPr="0037733A" w:rsidRDefault="000B028F" w:rsidP="00D03660">
      <w:pPr>
        <w:pStyle w:val="Titre3"/>
      </w:pPr>
      <w:bookmarkStart w:id="161" w:name="_Toc37334287"/>
      <w:bookmarkStart w:id="162" w:name="_Toc41663867"/>
      <w:r w:rsidRPr="1FB38A60">
        <w:t>M</w:t>
      </w:r>
      <w:r w:rsidR="000E205C">
        <w:t>es salariés éta</w:t>
      </w:r>
      <w:r w:rsidRPr="1FB38A60">
        <w:t>nt en grand déplacement, les hôtels peuvent-ils fournir des plateaux repas en chambre ?</w:t>
      </w:r>
      <w:bookmarkEnd w:id="161"/>
      <w:bookmarkEnd w:id="162"/>
    </w:p>
    <w:p w14:paraId="1B6CEE17" w14:textId="77777777" w:rsidR="000B028F" w:rsidRPr="00DD01FE" w:rsidRDefault="000B028F" w:rsidP="00D03660">
      <w:pPr>
        <w:jc w:val="both"/>
        <w:rPr>
          <w:rFonts w:ascii="Arial" w:hAnsi="Arial" w:cs="Arial"/>
        </w:rPr>
      </w:pPr>
      <w:r w:rsidRPr="13B87CC5">
        <w:rPr>
          <w:rFonts w:ascii="Arial" w:hAnsi="Arial" w:cs="Arial"/>
        </w:rPr>
        <w:t>Sur le site du gouvernement, il est précisé :</w:t>
      </w:r>
    </w:p>
    <w:p w14:paraId="3CF6AAF8" w14:textId="458A2871" w:rsidR="000B028F" w:rsidRPr="0023204E" w:rsidRDefault="00683FF5" w:rsidP="00D03660">
      <w:pPr>
        <w:jc w:val="both"/>
        <w:rPr>
          <w:rFonts w:ascii="Arial" w:hAnsi="Arial"/>
          <w:i/>
        </w:rPr>
      </w:pPr>
      <w:r>
        <w:rPr>
          <w:rFonts w:ascii="Arial" w:hAnsi="Arial"/>
          <w:i/>
        </w:rPr>
        <w:t>« </w:t>
      </w:r>
      <w:r w:rsidR="000B028F" w:rsidRPr="0068712B">
        <w:rPr>
          <w:rFonts w:ascii="Arial" w:hAnsi="Arial"/>
          <w:i/>
        </w:rPr>
        <w:t>Les hôtels sont assimilés à des domiciles privés et restent donc ouverts, et leurs “room service” restent disponibles. Cependant, les restaurants et bars d’hôtels ne peuvent pas</w:t>
      </w:r>
      <w:r w:rsidR="000B028F" w:rsidRPr="0026609C">
        <w:rPr>
          <w:rFonts w:ascii="Arial" w:hAnsi="Arial"/>
          <w:i/>
        </w:rPr>
        <w:t xml:space="preserve"> accueillir de public</w:t>
      </w:r>
      <w:r>
        <w:rPr>
          <w:rFonts w:ascii="Arial" w:hAnsi="Arial"/>
          <w:i/>
        </w:rPr>
        <w:t> »</w:t>
      </w:r>
      <w:r w:rsidR="000B028F" w:rsidRPr="0026609C">
        <w:rPr>
          <w:rFonts w:ascii="Arial" w:hAnsi="Arial"/>
          <w:i/>
        </w:rPr>
        <w:t>.</w:t>
      </w:r>
    </w:p>
    <w:p w14:paraId="5E09B1ED" w14:textId="21279DFA" w:rsidR="000B028F" w:rsidRDefault="000B028F" w:rsidP="00D03660">
      <w:pPr>
        <w:jc w:val="both"/>
        <w:rPr>
          <w:rFonts w:ascii="Arial" w:hAnsi="Arial" w:cs="Arial"/>
        </w:rPr>
      </w:pPr>
      <w:r w:rsidRPr="13B87CC5">
        <w:rPr>
          <w:rFonts w:ascii="Arial" w:hAnsi="Arial" w:cs="Arial"/>
        </w:rPr>
        <w:t xml:space="preserve">Il paraît donc possible que des plateaux repas soient faits et livrés en chambre (comme tout </w:t>
      </w:r>
      <w:r w:rsidR="000E205C">
        <w:rPr>
          <w:rFonts w:ascii="Arial" w:hAnsi="Arial" w:cs="Arial"/>
        </w:rPr>
        <w:t xml:space="preserve">le </w:t>
      </w:r>
      <w:r w:rsidRPr="13B87CC5">
        <w:rPr>
          <w:rFonts w:ascii="Arial" w:hAnsi="Arial" w:cs="Arial"/>
        </w:rPr>
        <w:t>restaurateur peut le faire d’ailleurs). Il conviendra toutefois de se faire confirmer cette possibilité par l’établissement</w:t>
      </w:r>
      <w:r w:rsidR="000E205C">
        <w:rPr>
          <w:rFonts w:ascii="Arial" w:hAnsi="Arial" w:cs="Arial"/>
        </w:rPr>
        <w:t xml:space="preserve"> avant d’y envoyer le salarié</w:t>
      </w:r>
      <w:r w:rsidRPr="13B87CC5">
        <w:rPr>
          <w:rFonts w:ascii="Arial" w:hAnsi="Arial" w:cs="Arial"/>
        </w:rPr>
        <w:t>.</w:t>
      </w:r>
    </w:p>
    <w:p w14:paraId="21EB396B" w14:textId="77777777" w:rsidR="000B028F" w:rsidRDefault="000B028F" w:rsidP="00D03660">
      <w:pPr>
        <w:jc w:val="both"/>
        <w:rPr>
          <w:rFonts w:ascii="Arial" w:hAnsi="Arial" w:cs="Arial"/>
        </w:rPr>
      </w:pPr>
    </w:p>
    <w:p w14:paraId="72056D78" w14:textId="77777777" w:rsidR="000A10F2" w:rsidRDefault="000A10F2">
      <w:pPr>
        <w:rPr>
          <w:rFonts w:ascii="Arial" w:eastAsiaTheme="majorEastAsia" w:hAnsi="Arial" w:cs="Arial"/>
          <w:b/>
          <w:color w:val="2790FF" w:themeColor="accent1" w:themeTint="99"/>
          <w:sz w:val="28"/>
        </w:rPr>
      </w:pPr>
      <w:bookmarkStart w:id="163" w:name="_Toc37334288"/>
      <w:r>
        <w:br w:type="page"/>
      </w:r>
    </w:p>
    <w:p w14:paraId="60E364A1" w14:textId="17D56EB9" w:rsidR="00B84E54" w:rsidRDefault="00B84E54" w:rsidP="00D03660">
      <w:pPr>
        <w:pStyle w:val="Titre2"/>
        <w:jc w:val="both"/>
      </w:pPr>
      <w:bookmarkStart w:id="164" w:name="_Toc41663868"/>
      <w:r w:rsidRPr="0068712B">
        <w:t>Apprentis, stagiaires et alternants</w:t>
      </w:r>
      <w:bookmarkEnd w:id="163"/>
      <w:r w:rsidR="00E551D8">
        <w:t xml:space="preserve"> (MAJ)</w:t>
      </w:r>
      <w:bookmarkEnd w:id="164"/>
    </w:p>
    <w:p w14:paraId="51B09F08" w14:textId="4EDA9DC1" w:rsidR="006047F6" w:rsidRDefault="006047F6" w:rsidP="00A57343"/>
    <w:p w14:paraId="33E2CEA7" w14:textId="0B02F8B6" w:rsidR="006047F6" w:rsidRDefault="006047F6" w:rsidP="00A57343">
      <w:pPr>
        <w:jc w:val="both"/>
      </w:pPr>
      <w:r w:rsidRPr="00A57343">
        <w:rPr>
          <w:rFonts w:ascii="Arial" w:hAnsi="Arial" w:cs="Arial"/>
        </w:rPr>
        <w:t xml:space="preserve">Le guide de l’OPPBTP prévoit, dans sa version mise à jour du </w:t>
      </w:r>
      <w:r w:rsidR="00EA3DCD">
        <w:rPr>
          <w:rFonts w:ascii="Arial" w:hAnsi="Arial" w:cs="Arial"/>
        </w:rPr>
        <w:t>27</w:t>
      </w:r>
      <w:r w:rsidRPr="00A57343">
        <w:rPr>
          <w:rFonts w:ascii="Arial" w:hAnsi="Arial" w:cs="Arial"/>
        </w:rPr>
        <w:t xml:space="preserve"> mai 2020, que :</w:t>
      </w:r>
    </w:p>
    <w:p w14:paraId="0C0C18CA" w14:textId="26FD6F04" w:rsidR="00CB7F86" w:rsidRPr="002941D6" w:rsidRDefault="00CB7F86" w:rsidP="00A57343">
      <w:pPr>
        <w:jc w:val="center"/>
      </w:pPr>
      <w:r>
        <w:rPr>
          <w:noProof/>
          <w:lang w:eastAsia="fr-FR"/>
        </w:rPr>
        <w:drawing>
          <wp:inline distT="0" distB="0" distL="0" distR="0" wp14:anchorId="6398C517" wp14:editId="65116D5D">
            <wp:extent cx="2549113" cy="1868186"/>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49113" cy="1868186"/>
                    </a:xfrm>
                    <a:prstGeom prst="rect">
                      <a:avLst/>
                    </a:prstGeom>
                  </pic:spPr>
                </pic:pic>
              </a:graphicData>
            </a:graphic>
          </wp:inline>
        </w:drawing>
      </w:r>
    </w:p>
    <w:p w14:paraId="4391378D" w14:textId="43DDA423" w:rsidR="006927D6" w:rsidRDefault="006927D6" w:rsidP="006927D6">
      <w:pPr>
        <w:pStyle w:val="Titre3"/>
      </w:pPr>
      <w:bookmarkStart w:id="165" w:name="_Toc40346700"/>
      <w:bookmarkStart w:id="166" w:name="_Toc40364495"/>
      <w:bookmarkStart w:id="167" w:name="_Toc40448789"/>
      <w:bookmarkStart w:id="168" w:name="_Toc41573773"/>
      <w:bookmarkStart w:id="169" w:name="_Toc41574138"/>
      <w:bookmarkStart w:id="170" w:name="_Toc41578395"/>
      <w:bookmarkStart w:id="171" w:name="_Toc41578738"/>
      <w:bookmarkStart w:id="172" w:name="_Toc41642048"/>
      <w:bookmarkStart w:id="173" w:name="_Toc37412267"/>
      <w:bookmarkStart w:id="174" w:name="_Toc37422068"/>
      <w:bookmarkStart w:id="175" w:name="_Toc41663869"/>
      <w:bookmarkEnd w:id="165"/>
      <w:bookmarkEnd w:id="166"/>
      <w:bookmarkEnd w:id="167"/>
      <w:bookmarkEnd w:id="168"/>
      <w:bookmarkEnd w:id="169"/>
      <w:bookmarkEnd w:id="170"/>
      <w:bookmarkEnd w:id="171"/>
      <w:bookmarkEnd w:id="172"/>
      <w:bookmarkEnd w:id="173"/>
      <w:bookmarkEnd w:id="174"/>
      <w:r w:rsidRPr="00DB6337">
        <w:t>Les apprentis, stagiaires et alternants, sont-ils interdits de se rendre sur chantier</w:t>
      </w:r>
      <w:r>
        <w:t xml:space="preserve"> et en atelier (MAJ) ?</w:t>
      </w:r>
      <w:bookmarkEnd w:id="175"/>
    </w:p>
    <w:p w14:paraId="350CF1F1" w14:textId="76D3356C" w:rsidR="006927D6" w:rsidRDefault="006927D6" w:rsidP="006927D6">
      <w:pPr>
        <w:pStyle w:val="Default"/>
        <w:jc w:val="both"/>
        <w:rPr>
          <w:rFonts w:ascii="Arial" w:hAnsi="Arial"/>
          <w:sz w:val="22"/>
        </w:rPr>
      </w:pPr>
      <w:r>
        <w:rPr>
          <w:rFonts w:ascii="Arial" w:hAnsi="Arial"/>
          <w:sz w:val="22"/>
        </w:rPr>
        <w:t>Non mais l</w:t>
      </w:r>
      <w:r w:rsidRPr="0026609C">
        <w:rPr>
          <w:rFonts w:ascii="Arial" w:hAnsi="Arial"/>
          <w:sz w:val="22"/>
        </w:rPr>
        <w:t>e guide OPPBTP</w:t>
      </w:r>
      <w:r w:rsidRPr="0023204E">
        <w:rPr>
          <w:rFonts w:ascii="Arial" w:hAnsi="Arial"/>
          <w:sz w:val="22"/>
        </w:rPr>
        <w:t xml:space="preserve"> recommand</w:t>
      </w:r>
      <w:r>
        <w:rPr>
          <w:rFonts w:ascii="Arial" w:hAnsi="Arial"/>
          <w:sz w:val="22"/>
        </w:rPr>
        <w:t>ait, dans son ancienne version applicable pendant la période de confinement, de</w:t>
      </w:r>
      <w:r w:rsidRPr="00A02A4A">
        <w:rPr>
          <w:rFonts w:ascii="Arial" w:hAnsi="Arial"/>
          <w:sz w:val="22"/>
        </w:rPr>
        <w:t xml:space="preserve"> ne pas envoyer sur chantier les jeunes mineurs.</w:t>
      </w:r>
    </w:p>
    <w:p w14:paraId="1FB55F81" w14:textId="77777777" w:rsidR="005958BF" w:rsidRDefault="005958BF" w:rsidP="006927D6">
      <w:pPr>
        <w:pStyle w:val="Default"/>
        <w:jc w:val="both"/>
        <w:rPr>
          <w:rFonts w:ascii="Arial" w:hAnsi="Arial" w:cs="Arial"/>
        </w:rPr>
      </w:pPr>
    </w:p>
    <w:p w14:paraId="4CAA7C99" w14:textId="77777777" w:rsidR="006927D6" w:rsidRPr="00A57343" w:rsidRDefault="006927D6" w:rsidP="006927D6">
      <w:pPr>
        <w:pStyle w:val="Default"/>
        <w:jc w:val="both"/>
        <w:rPr>
          <w:rFonts w:ascii="Arial" w:hAnsi="Arial"/>
          <w:sz w:val="22"/>
        </w:rPr>
      </w:pPr>
      <w:r w:rsidRPr="00A57343">
        <w:rPr>
          <w:rFonts w:ascii="Arial" w:hAnsi="Arial"/>
          <w:sz w:val="22"/>
        </w:rPr>
        <w:t xml:space="preserve">De plus, les quatre organisations professionnelles du BTP recommandaient aux entreprises que les apprentis, mineurs et majeurs, n’interviennent pas sur les chantiers et ateliers, du fait de leur manque d’expérience. </w:t>
      </w:r>
    </w:p>
    <w:p w14:paraId="437ACF73" w14:textId="77777777" w:rsidR="006927D6" w:rsidRPr="00A57343" w:rsidRDefault="006927D6" w:rsidP="006927D6">
      <w:pPr>
        <w:pStyle w:val="Default"/>
        <w:jc w:val="both"/>
        <w:rPr>
          <w:rFonts w:ascii="Arial" w:hAnsi="Arial"/>
          <w:sz w:val="22"/>
        </w:rPr>
      </w:pPr>
    </w:p>
    <w:p w14:paraId="59754EC2" w14:textId="77777777" w:rsidR="006927D6" w:rsidRDefault="006927D6" w:rsidP="006927D6">
      <w:pPr>
        <w:pStyle w:val="Default"/>
        <w:jc w:val="both"/>
        <w:rPr>
          <w:rFonts w:ascii="Arial" w:hAnsi="Arial" w:cs="Arial"/>
          <w:color w:val="auto"/>
          <w:sz w:val="22"/>
          <w:szCs w:val="22"/>
        </w:rPr>
      </w:pPr>
      <w:r>
        <w:rPr>
          <w:rFonts w:ascii="Arial" w:hAnsi="Arial" w:cs="Arial"/>
          <w:color w:val="auto"/>
          <w:sz w:val="22"/>
          <w:szCs w:val="22"/>
        </w:rPr>
        <w:t>Le guide de l’OPPBTP prévoit désormais que d</w:t>
      </w:r>
      <w:r w:rsidRPr="00AE06C5">
        <w:rPr>
          <w:rFonts w:ascii="Arial" w:hAnsi="Arial" w:cs="Arial"/>
          <w:color w:val="auto"/>
          <w:sz w:val="22"/>
          <w:szCs w:val="22"/>
        </w:rPr>
        <w:t xml:space="preserve">ès lors que les centres de formation et les CFA reprennent leurs activités et ouvrent à nouveau, il importe que tous les apprentis, stagiaires et alternants, majeurs et mineurs, puissent retrouver des conditions normales de formation et accéder à nouveau aux chantiers et ateliers du BTP. </w:t>
      </w:r>
    </w:p>
    <w:p w14:paraId="045B5C78" w14:textId="77777777" w:rsidR="006927D6" w:rsidRDefault="006927D6" w:rsidP="006927D6">
      <w:pPr>
        <w:pStyle w:val="Default"/>
        <w:jc w:val="both"/>
        <w:rPr>
          <w:rFonts w:ascii="Arial" w:hAnsi="Arial" w:cs="Arial"/>
          <w:color w:val="auto"/>
          <w:sz w:val="22"/>
          <w:szCs w:val="22"/>
        </w:rPr>
      </w:pPr>
    </w:p>
    <w:p w14:paraId="3FF721F7" w14:textId="77777777" w:rsidR="006927D6" w:rsidRPr="00200A36" w:rsidRDefault="006927D6" w:rsidP="006927D6">
      <w:pPr>
        <w:pStyle w:val="Default"/>
        <w:jc w:val="both"/>
        <w:rPr>
          <w:rFonts w:ascii="Arial" w:hAnsi="Arial" w:cs="Arial"/>
          <w:color w:val="auto"/>
          <w:sz w:val="22"/>
          <w:szCs w:val="22"/>
        </w:rPr>
      </w:pPr>
      <w:r w:rsidRPr="00AE06C5">
        <w:rPr>
          <w:rFonts w:ascii="Arial" w:hAnsi="Arial" w:cs="Arial"/>
          <w:color w:val="auto"/>
          <w:sz w:val="22"/>
          <w:szCs w:val="22"/>
        </w:rPr>
        <w:t xml:space="preserve">Il </w:t>
      </w:r>
      <w:r>
        <w:rPr>
          <w:rFonts w:ascii="Arial" w:hAnsi="Arial" w:cs="Arial"/>
          <w:color w:val="auto"/>
          <w:sz w:val="22"/>
          <w:szCs w:val="22"/>
        </w:rPr>
        <w:t xml:space="preserve">sera cependant </w:t>
      </w:r>
      <w:r w:rsidRPr="00AE06C5">
        <w:rPr>
          <w:rFonts w:ascii="Arial" w:hAnsi="Arial" w:cs="Arial"/>
          <w:color w:val="auto"/>
          <w:sz w:val="22"/>
          <w:szCs w:val="22"/>
        </w:rPr>
        <w:t>recommandé aux entreprises de prendre contact avec le centre de formation pour réadapter, le cas échéant, le calendrier initial de l’alternance.</w:t>
      </w:r>
    </w:p>
    <w:p w14:paraId="0E986BDA" w14:textId="4E8F2E7C" w:rsidR="00B84E54" w:rsidRPr="00BB218D" w:rsidRDefault="00B84E54" w:rsidP="00D03660">
      <w:pPr>
        <w:pStyle w:val="Titre3"/>
      </w:pPr>
      <w:bookmarkStart w:id="176" w:name="_Toc37334289"/>
      <w:bookmarkStart w:id="177" w:name="_Toc41663870"/>
      <w:r w:rsidRPr="1FB38A60">
        <w:t xml:space="preserve">Les apprentis </w:t>
      </w:r>
      <w:r>
        <w:t xml:space="preserve">mineurs </w:t>
      </w:r>
      <w:r w:rsidRPr="1FB38A60">
        <w:t>qui ne sont pas envoyés sur le chantier peuvent-ils bénéficier de l’activité partielle</w:t>
      </w:r>
      <w:r w:rsidR="006047F6">
        <w:t xml:space="preserve"> (MAJ) ?</w:t>
      </w:r>
      <w:bookmarkEnd w:id="176"/>
      <w:bookmarkEnd w:id="177"/>
    </w:p>
    <w:p w14:paraId="2F07D322" w14:textId="45044511" w:rsidR="00B84E54" w:rsidRDefault="00B84E54" w:rsidP="00D03660">
      <w:pPr>
        <w:jc w:val="both"/>
        <w:rPr>
          <w:rFonts w:ascii="Arial" w:hAnsi="Arial" w:cs="Arial"/>
        </w:rPr>
      </w:pPr>
      <w:r w:rsidRPr="13B87CC5">
        <w:rPr>
          <w:rFonts w:ascii="Arial" w:hAnsi="Arial" w:cs="Arial"/>
        </w:rPr>
        <w:t>Le dispositif d’activité partielle est collectif dans l’entreprise</w:t>
      </w:r>
      <w:r w:rsidR="00CA5D46">
        <w:rPr>
          <w:rFonts w:ascii="Arial" w:hAnsi="Arial" w:cs="Arial"/>
        </w:rPr>
        <w:t xml:space="preserve"> et</w:t>
      </w:r>
      <w:r w:rsidR="003F03D1">
        <w:rPr>
          <w:rFonts w:ascii="Arial" w:hAnsi="Arial" w:cs="Arial"/>
        </w:rPr>
        <w:t xml:space="preserve"> </w:t>
      </w:r>
      <w:r w:rsidRPr="13B87CC5">
        <w:rPr>
          <w:rFonts w:ascii="Arial" w:hAnsi="Arial" w:cs="Arial"/>
        </w:rPr>
        <w:t>s’applique soit à une réduction de l’horaire de travail pratiqué dans l’établissement ou partie de l’établissement en deçà de la durée légale de travail, soit à une fermeture temporaire de tout ou partie de l’établissement</w:t>
      </w:r>
      <w:r w:rsidR="006829C1">
        <w:rPr>
          <w:rFonts w:ascii="Arial" w:hAnsi="Arial" w:cs="Arial"/>
        </w:rPr>
        <w:t xml:space="preserve"> </w:t>
      </w:r>
      <w:r w:rsidR="008A3C5E">
        <w:rPr>
          <w:rFonts w:ascii="Arial" w:hAnsi="Arial" w:cs="Arial"/>
        </w:rPr>
        <w:t>(</w:t>
      </w:r>
      <w:r w:rsidR="009946F5">
        <w:rPr>
          <w:rFonts w:ascii="Arial" w:hAnsi="Arial" w:cs="Arial"/>
        </w:rPr>
        <w:t>cf.</w:t>
      </w:r>
      <w:r w:rsidR="00131BCE">
        <w:rPr>
          <w:rFonts w:ascii="Arial" w:hAnsi="Arial" w:cs="Arial"/>
        </w:rPr>
        <w:t xml:space="preserve"> </w:t>
      </w:r>
      <w:r w:rsidR="007A7957">
        <w:rPr>
          <w:rFonts w:ascii="Arial" w:hAnsi="Arial" w:cs="Arial"/>
        </w:rPr>
        <w:t>Q/R Social</w:t>
      </w:r>
      <w:r w:rsidR="009946F5">
        <w:rPr>
          <w:rFonts w:ascii="Arial" w:hAnsi="Arial"/>
        </w:rPr>
        <w:t>)</w:t>
      </w:r>
      <w:r w:rsidR="008A3C5E">
        <w:rPr>
          <w:rFonts w:ascii="Arial" w:hAnsi="Arial" w:cs="Arial"/>
        </w:rPr>
        <w:t>.</w:t>
      </w:r>
      <w:r w:rsidRPr="13B87CC5">
        <w:rPr>
          <w:rFonts w:ascii="Arial" w:hAnsi="Arial" w:cs="Arial"/>
        </w:rPr>
        <w:t xml:space="preserve"> </w:t>
      </w:r>
    </w:p>
    <w:p w14:paraId="5A3B84A9" w14:textId="1AA6F7C8" w:rsidR="00B84E54" w:rsidRDefault="00B84E54" w:rsidP="00D03660">
      <w:pPr>
        <w:jc w:val="both"/>
        <w:rPr>
          <w:rFonts w:ascii="Arial" w:hAnsi="Arial" w:cs="Arial"/>
        </w:rPr>
      </w:pPr>
      <w:r w:rsidRPr="13B87CC5">
        <w:rPr>
          <w:rFonts w:ascii="Arial" w:hAnsi="Arial" w:cs="Arial"/>
        </w:rPr>
        <w:t>Les salariés en apprentissage peuvent bénéficier des mesures de l’activité partielle, dès lors que l’entreprise y est éligible.</w:t>
      </w:r>
    </w:p>
    <w:p w14:paraId="4924246B" w14:textId="0E9A22F2" w:rsidR="0048484D" w:rsidRPr="00A57343" w:rsidRDefault="0048484D" w:rsidP="00A57343">
      <w:pPr>
        <w:jc w:val="both"/>
        <w:rPr>
          <w:rFonts w:ascii="Arial" w:hAnsi="Arial" w:cs="Arial"/>
        </w:rPr>
      </w:pPr>
      <w:r w:rsidRPr="00A57343">
        <w:rPr>
          <w:rFonts w:ascii="Arial" w:hAnsi="Arial" w:cs="Arial"/>
        </w:rPr>
        <w:t xml:space="preserve">L'individualisation de l'activité partielle est désormais possible si elle est nécessaire pour assurer le maintien ou la reprise d'activité. Elle suppose néanmoins un accord d'entreprise ou d'établissement, ou un avis favorable du comité social et économique (CSE) ou du conseil d'entreprise (voir </w:t>
      </w:r>
      <w:r>
        <w:rPr>
          <w:rFonts w:ascii="Arial" w:hAnsi="Arial" w:cs="Arial"/>
        </w:rPr>
        <w:t>Q/R</w:t>
      </w:r>
      <w:r w:rsidRPr="00A57343">
        <w:rPr>
          <w:rFonts w:ascii="Arial" w:hAnsi="Arial" w:cs="Arial"/>
        </w:rPr>
        <w:t xml:space="preserve"> social). </w:t>
      </w:r>
    </w:p>
    <w:p w14:paraId="38E3D63C" w14:textId="6BF85538" w:rsidR="0048484D" w:rsidRPr="00A57343" w:rsidRDefault="0048484D" w:rsidP="00A57343">
      <w:pPr>
        <w:jc w:val="both"/>
        <w:rPr>
          <w:rFonts w:ascii="Arial" w:hAnsi="Arial" w:cs="Arial"/>
        </w:rPr>
      </w:pPr>
      <w:r w:rsidRPr="00A57343">
        <w:rPr>
          <w:rFonts w:ascii="Arial" w:hAnsi="Arial" w:cs="Arial"/>
        </w:rPr>
        <w:t xml:space="preserve">Dans ce cas, comme </w:t>
      </w:r>
      <w:r>
        <w:rPr>
          <w:rFonts w:ascii="Arial" w:hAnsi="Arial" w:cs="Arial"/>
        </w:rPr>
        <w:t xml:space="preserve">pour </w:t>
      </w:r>
      <w:r w:rsidRPr="00A57343">
        <w:rPr>
          <w:rFonts w:ascii="Arial" w:hAnsi="Arial" w:cs="Arial"/>
        </w:rPr>
        <w:t>les autres salariés de l'entreprise, un apprenti qui n'aurait pas les compétences requises pourrait, selon nous, être maintenu en activité partielle</w:t>
      </w:r>
      <w:r>
        <w:rPr>
          <w:rFonts w:ascii="Arial" w:hAnsi="Arial" w:cs="Arial"/>
        </w:rPr>
        <w:t xml:space="preserve">. Cette capacité serait ouverte </w:t>
      </w:r>
      <w:r w:rsidRPr="00A57343">
        <w:rPr>
          <w:rFonts w:ascii="Arial" w:hAnsi="Arial" w:cs="Arial"/>
        </w:rPr>
        <w:t>dès lors que l'accord collectif ou le document soumis à l'avis des instances représentatives du personnel détermine les compétences identifiées comme nécessaire à la reprise et les critères objectifs liés aux postes, aux fonctions occupées ou aux qualifications et compétence professionnelles justifiant la désignation des salariés maintenus o</w:t>
      </w:r>
      <w:r w:rsidRPr="0095006F">
        <w:rPr>
          <w:rFonts w:ascii="Arial" w:hAnsi="Arial" w:cs="Arial"/>
        </w:rPr>
        <w:t>u placés en activité partielle.</w:t>
      </w:r>
    </w:p>
    <w:p w14:paraId="040EE6B6" w14:textId="35CB5C35" w:rsidR="0048484D" w:rsidRDefault="00AC1CB6" w:rsidP="00D03660">
      <w:pPr>
        <w:jc w:val="both"/>
        <w:rPr>
          <w:rFonts w:ascii="Arial" w:hAnsi="Arial" w:cs="Arial"/>
        </w:rPr>
      </w:pPr>
      <w:r>
        <w:rPr>
          <w:rFonts w:ascii="Arial" w:hAnsi="Arial" w:cs="Arial"/>
        </w:rPr>
        <w:t xml:space="preserve">En revanche, </w:t>
      </w:r>
      <w:r w:rsidR="00A26EA9">
        <w:rPr>
          <w:rFonts w:ascii="Arial" w:hAnsi="Arial" w:cs="Arial"/>
        </w:rPr>
        <w:t xml:space="preserve">en l’absence de CSE, </w:t>
      </w:r>
      <w:r>
        <w:rPr>
          <w:rFonts w:ascii="Arial" w:hAnsi="Arial" w:cs="Arial"/>
        </w:rPr>
        <w:t xml:space="preserve">le bénéfice </w:t>
      </w:r>
      <w:r w:rsidR="008A3C5E">
        <w:rPr>
          <w:rFonts w:ascii="Arial" w:hAnsi="Arial" w:cs="Arial"/>
        </w:rPr>
        <w:t xml:space="preserve">de l’activité </w:t>
      </w:r>
      <w:r>
        <w:rPr>
          <w:rFonts w:ascii="Arial" w:hAnsi="Arial" w:cs="Arial"/>
        </w:rPr>
        <w:t>partiel</w:t>
      </w:r>
      <w:r w:rsidR="008A3C5E">
        <w:rPr>
          <w:rFonts w:ascii="Arial" w:hAnsi="Arial" w:cs="Arial"/>
        </w:rPr>
        <w:t>le</w:t>
      </w:r>
      <w:r>
        <w:rPr>
          <w:rFonts w:ascii="Arial" w:hAnsi="Arial" w:cs="Arial"/>
        </w:rPr>
        <w:t xml:space="preserve"> uniquement pour les </w:t>
      </w:r>
      <w:r w:rsidR="00CA5D46">
        <w:rPr>
          <w:rFonts w:ascii="Arial" w:hAnsi="Arial" w:cs="Arial"/>
        </w:rPr>
        <w:t xml:space="preserve">seuls </w:t>
      </w:r>
      <w:r>
        <w:rPr>
          <w:rFonts w:ascii="Arial" w:hAnsi="Arial" w:cs="Arial"/>
        </w:rPr>
        <w:t>jeunes en apprentissage</w:t>
      </w:r>
      <w:r w:rsidR="00CA5D46">
        <w:rPr>
          <w:rFonts w:ascii="Arial" w:hAnsi="Arial" w:cs="Arial"/>
        </w:rPr>
        <w:t xml:space="preserve"> </w:t>
      </w:r>
      <w:r w:rsidR="006829C1">
        <w:rPr>
          <w:rFonts w:ascii="Arial" w:hAnsi="Arial" w:cs="Arial"/>
        </w:rPr>
        <w:t>parait difficile</w:t>
      </w:r>
      <w:r>
        <w:rPr>
          <w:rFonts w:ascii="Arial" w:hAnsi="Arial" w:cs="Arial"/>
        </w:rPr>
        <w:t>.</w:t>
      </w:r>
      <w:r w:rsidR="005958BF">
        <w:rPr>
          <w:rFonts w:ascii="Arial" w:hAnsi="Arial" w:cs="Arial"/>
        </w:rPr>
        <w:t xml:space="preserve"> </w:t>
      </w:r>
      <w:r w:rsidR="0048484D">
        <w:rPr>
          <w:rFonts w:ascii="Arial" w:hAnsi="Arial" w:cs="Arial"/>
        </w:rPr>
        <w:t>En effet, e</w:t>
      </w:r>
      <w:r w:rsidR="0048484D" w:rsidRPr="0048484D">
        <w:rPr>
          <w:rFonts w:ascii="Arial" w:hAnsi="Arial" w:cs="Arial"/>
        </w:rPr>
        <w:t xml:space="preserve">n l'absence de CSE </w:t>
      </w:r>
      <w:r w:rsidR="0048484D">
        <w:rPr>
          <w:rFonts w:ascii="Arial" w:hAnsi="Arial" w:cs="Arial"/>
        </w:rPr>
        <w:t>(</w:t>
      </w:r>
      <w:r w:rsidR="0048484D" w:rsidRPr="0048484D">
        <w:rPr>
          <w:rFonts w:ascii="Arial" w:hAnsi="Arial" w:cs="Arial"/>
        </w:rPr>
        <w:t>même justifié par un effectif inférieur à 11 salariés ou de PV de carence</w:t>
      </w:r>
      <w:r w:rsidR="0048484D">
        <w:rPr>
          <w:rFonts w:ascii="Arial" w:hAnsi="Arial" w:cs="Arial"/>
        </w:rPr>
        <w:t>)</w:t>
      </w:r>
      <w:r w:rsidR="0048484D" w:rsidRPr="0048484D">
        <w:rPr>
          <w:rFonts w:ascii="Arial" w:hAnsi="Arial" w:cs="Arial"/>
        </w:rPr>
        <w:t xml:space="preserve"> et sans accord collectif</w:t>
      </w:r>
      <w:r w:rsidR="0048484D">
        <w:rPr>
          <w:rFonts w:ascii="Arial" w:hAnsi="Arial" w:cs="Arial"/>
        </w:rPr>
        <w:t>,</w:t>
      </w:r>
      <w:r w:rsidR="0048484D" w:rsidRPr="0048484D">
        <w:rPr>
          <w:rFonts w:ascii="Arial" w:hAnsi="Arial" w:cs="Arial"/>
        </w:rPr>
        <w:t xml:space="preserve"> une individualisation de l'activité partielle n'est pour le moment pas possible. </w:t>
      </w:r>
    </w:p>
    <w:p w14:paraId="43C28C3D" w14:textId="59DD6369" w:rsidR="00AC1CB6" w:rsidRDefault="0048484D" w:rsidP="00D03660">
      <w:pPr>
        <w:jc w:val="both"/>
        <w:rPr>
          <w:rFonts w:ascii="Arial" w:hAnsi="Arial" w:cs="Arial"/>
        </w:rPr>
      </w:pPr>
      <w:r w:rsidRPr="0048484D">
        <w:rPr>
          <w:rFonts w:ascii="Arial" w:hAnsi="Arial" w:cs="Arial"/>
        </w:rPr>
        <w:t xml:space="preserve">A moins d'une évolution de la position ministérielle sur ce point, l’entreprise rémunèrera le jeune en apprentissage si elle le dispense de travail sur chantier ou en atelier eu égard aux conditions sanitaires. </w:t>
      </w:r>
    </w:p>
    <w:p w14:paraId="67EAAB4D" w14:textId="62F2BB52" w:rsidR="00B84E54" w:rsidRDefault="00B84E54" w:rsidP="00D03660">
      <w:pPr>
        <w:pStyle w:val="Titre3"/>
      </w:pPr>
      <w:bookmarkStart w:id="178" w:name="_Toc41573776"/>
      <w:bookmarkStart w:id="179" w:name="_Toc41574141"/>
      <w:bookmarkStart w:id="180" w:name="_Toc41578398"/>
      <w:bookmarkStart w:id="181" w:name="_Toc41578741"/>
      <w:bookmarkStart w:id="182" w:name="_Toc41642051"/>
      <w:bookmarkStart w:id="183" w:name="_Toc37334290"/>
      <w:bookmarkStart w:id="184" w:name="_Toc41663871"/>
      <w:bookmarkEnd w:id="178"/>
      <w:bookmarkEnd w:id="179"/>
      <w:bookmarkEnd w:id="180"/>
      <w:bookmarkEnd w:id="181"/>
      <w:bookmarkEnd w:id="182"/>
      <w:r>
        <w:t>L</w:t>
      </w:r>
      <w:r w:rsidRPr="1FB38A60">
        <w:t>es apprentis</w:t>
      </w:r>
      <w:r w:rsidR="002C32F5">
        <w:t>, stagiaires et alternants</w:t>
      </w:r>
      <w:r w:rsidRPr="1FB38A60">
        <w:t xml:space="preserve"> mineurs peuvent-ils travailler </w:t>
      </w:r>
      <w:r>
        <w:t>sur autorisation de leur tuteur légal</w:t>
      </w:r>
      <w:r w:rsidR="00E551D8">
        <w:t xml:space="preserve"> (MAJ) ?</w:t>
      </w:r>
      <w:bookmarkEnd w:id="183"/>
      <w:bookmarkEnd w:id="184"/>
    </w:p>
    <w:p w14:paraId="30BAAA00" w14:textId="153FB2B6" w:rsidR="00B84E54" w:rsidRDefault="00DB061F" w:rsidP="00D03660">
      <w:pPr>
        <w:jc w:val="both"/>
        <w:rPr>
          <w:rFonts w:ascii="Arial" w:hAnsi="Arial" w:cs="Arial"/>
        </w:rPr>
      </w:pPr>
      <w:r>
        <w:rPr>
          <w:rFonts w:ascii="Arial" w:hAnsi="Arial" w:cs="Arial"/>
        </w:rPr>
        <w:t>Lorsque</w:t>
      </w:r>
      <w:r w:rsidR="00B84E54" w:rsidRPr="13B87CC5">
        <w:rPr>
          <w:rFonts w:ascii="Arial" w:hAnsi="Arial" w:cs="Arial"/>
        </w:rPr>
        <w:t xml:space="preserve"> l’entreprise décide </w:t>
      </w:r>
      <w:r w:rsidR="00F7239A">
        <w:rPr>
          <w:rFonts w:ascii="Arial" w:hAnsi="Arial" w:cs="Arial"/>
        </w:rPr>
        <w:t xml:space="preserve">de faire </w:t>
      </w:r>
      <w:r w:rsidR="001F6751">
        <w:rPr>
          <w:rFonts w:ascii="Arial" w:hAnsi="Arial" w:cs="Arial"/>
        </w:rPr>
        <w:t xml:space="preserve">reprendre le </w:t>
      </w:r>
      <w:r w:rsidR="00F7239A">
        <w:rPr>
          <w:rFonts w:ascii="Arial" w:hAnsi="Arial" w:cs="Arial"/>
        </w:rPr>
        <w:t xml:space="preserve">travailler </w:t>
      </w:r>
      <w:r w:rsidR="001F6751">
        <w:rPr>
          <w:rFonts w:ascii="Arial" w:hAnsi="Arial" w:cs="Arial"/>
        </w:rPr>
        <w:t xml:space="preserve">au </w:t>
      </w:r>
      <w:r w:rsidR="00F7239A">
        <w:rPr>
          <w:rFonts w:ascii="Arial" w:hAnsi="Arial" w:cs="Arial"/>
        </w:rPr>
        <w:t>jeune</w:t>
      </w:r>
      <w:r w:rsidR="00B84E54" w:rsidRPr="13B87CC5">
        <w:rPr>
          <w:rFonts w:ascii="Arial" w:hAnsi="Arial" w:cs="Arial"/>
        </w:rPr>
        <w:t xml:space="preserve"> sur le chantier</w:t>
      </w:r>
      <w:r w:rsidR="007A2B57">
        <w:rPr>
          <w:rFonts w:ascii="Arial" w:hAnsi="Arial" w:cs="Arial"/>
        </w:rPr>
        <w:t xml:space="preserve"> ou en atelier</w:t>
      </w:r>
      <w:r w:rsidR="00B84E54" w:rsidRPr="13B87CC5">
        <w:rPr>
          <w:rFonts w:ascii="Arial" w:hAnsi="Arial" w:cs="Arial"/>
        </w:rPr>
        <w:t xml:space="preserve">, </w:t>
      </w:r>
      <w:r w:rsidR="001F6751">
        <w:rPr>
          <w:rFonts w:ascii="Arial" w:hAnsi="Arial" w:cs="Arial"/>
        </w:rPr>
        <w:t>le guide de l’OPPBTP recommande</w:t>
      </w:r>
      <w:r w:rsidR="00EF646D">
        <w:rPr>
          <w:rFonts w:ascii="Arial" w:hAnsi="Arial" w:cs="Arial"/>
        </w:rPr>
        <w:t xml:space="preserve"> de prendre contact avec l’établissement de formation  pou</w:t>
      </w:r>
      <w:r w:rsidR="001F6751">
        <w:rPr>
          <w:rFonts w:ascii="Arial" w:hAnsi="Arial" w:cs="Arial"/>
        </w:rPr>
        <w:t>r apprécier les conditions de cette</w:t>
      </w:r>
      <w:r w:rsidR="00EF646D">
        <w:rPr>
          <w:rFonts w:ascii="Arial" w:hAnsi="Arial" w:cs="Arial"/>
        </w:rPr>
        <w:t xml:space="preserve"> reprise et réadapter le calendrier de l’alternance. </w:t>
      </w:r>
      <w:r w:rsidR="001F6751">
        <w:rPr>
          <w:rFonts w:ascii="Arial" w:hAnsi="Arial" w:cs="Arial"/>
        </w:rPr>
        <w:t>Compte tenu de la situation épid</w:t>
      </w:r>
      <w:r>
        <w:rPr>
          <w:rFonts w:ascii="Arial" w:hAnsi="Arial" w:cs="Arial"/>
        </w:rPr>
        <w:t>émique, il lui est conseillé de</w:t>
      </w:r>
      <w:r w:rsidR="00B84E54" w:rsidRPr="13B87CC5">
        <w:rPr>
          <w:rFonts w:ascii="Arial" w:hAnsi="Arial" w:cs="Arial"/>
        </w:rPr>
        <w:t xml:space="preserve"> </w:t>
      </w:r>
      <w:r w:rsidR="009B2E63">
        <w:rPr>
          <w:rFonts w:ascii="Arial" w:hAnsi="Arial" w:cs="Arial"/>
        </w:rPr>
        <w:t xml:space="preserve">renforcer </w:t>
      </w:r>
      <w:r w:rsidR="007F6DAE">
        <w:rPr>
          <w:rFonts w:ascii="Arial" w:hAnsi="Arial" w:cs="Arial"/>
        </w:rPr>
        <w:t xml:space="preserve">son </w:t>
      </w:r>
      <w:r w:rsidR="009B2E63">
        <w:rPr>
          <w:rFonts w:ascii="Arial" w:hAnsi="Arial" w:cs="Arial"/>
        </w:rPr>
        <w:t xml:space="preserve">encadrement </w:t>
      </w:r>
      <w:r w:rsidR="007F6DAE">
        <w:rPr>
          <w:rFonts w:ascii="Arial" w:hAnsi="Arial" w:cs="Arial"/>
        </w:rPr>
        <w:t>afin de s’assurer du respect</w:t>
      </w:r>
      <w:r w:rsidR="000E205C">
        <w:rPr>
          <w:rFonts w:ascii="Arial" w:hAnsi="Arial" w:cs="Arial"/>
        </w:rPr>
        <w:t xml:space="preserve"> </w:t>
      </w:r>
      <w:r w:rsidR="00F7239A">
        <w:rPr>
          <w:rFonts w:ascii="Arial" w:hAnsi="Arial" w:cs="Arial"/>
        </w:rPr>
        <w:t>des mesures supplémentaires de prévention</w:t>
      </w:r>
      <w:r w:rsidR="00033047">
        <w:rPr>
          <w:rFonts w:ascii="Arial" w:hAnsi="Arial" w:cs="Arial"/>
        </w:rPr>
        <w:t xml:space="preserve">, </w:t>
      </w:r>
      <w:r w:rsidR="00033047" w:rsidRPr="00850134">
        <w:rPr>
          <w:rFonts w:ascii="Arial" w:hAnsi="Arial" w:cs="Arial"/>
        </w:rPr>
        <w:t>notamment veiller à la présence du tuteur de l’apprenti ou à tout le moins d’une équipe tutorale chargée de son suivi.</w:t>
      </w:r>
      <w:r w:rsidR="00F7239A">
        <w:rPr>
          <w:rFonts w:ascii="Arial" w:hAnsi="Arial" w:cs="Arial"/>
        </w:rPr>
        <w:t xml:space="preserve"> </w:t>
      </w:r>
    </w:p>
    <w:p w14:paraId="0418939A" w14:textId="66DF0DCC" w:rsidR="00B84E54" w:rsidRDefault="007F6DAE" w:rsidP="00D03660">
      <w:pPr>
        <w:jc w:val="both"/>
        <w:rPr>
          <w:rFonts w:ascii="Arial" w:hAnsi="Arial" w:cs="Arial"/>
        </w:rPr>
      </w:pPr>
      <w:r>
        <w:rPr>
          <w:rFonts w:ascii="Arial" w:hAnsi="Arial" w:cs="Arial"/>
        </w:rPr>
        <w:t>La signature par le tuteur l</w:t>
      </w:r>
      <w:r w:rsidR="00B84E54" w:rsidRPr="13B87CC5">
        <w:rPr>
          <w:rFonts w:ascii="Arial" w:hAnsi="Arial" w:cs="Arial"/>
        </w:rPr>
        <w:t xml:space="preserve">égal d’une autorisation de se déplacer sur le chantier ne </w:t>
      </w:r>
      <w:r>
        <w:rPr>
          <w:rFonts w:ascii="Arial" w:hAnsi="Arial" w:cs="Arial"/>
        </w:rPr>
        <w:t>dégage pas l</w:t>
      </w:r>
      <w:r w:rsidR="00B84E54" w:rsidRPr="13B87CC5">
        <w:rPr>
          <w:rFonts w:ascii="Arial" w:hAnsi="Arial" w:cs="Arial"/>
        </w:rPr>
        <w:t>’employeur de ses responsabilités.</w:t>
      </w:r>
    </w:p>
    <w:p w14:paraId="3C4F4DC8" w14:textId="77777777" w:rsidR="002C32F5" w:rsidRPr="00F9434C" w:rsidRDefault="002C32F5" w:rsidP="00D03660">
      <w:pPr>
        <w:jc w:val="both"/>
        <w:rPr>
          <w:rFonts w:cstheme="minorHAnsi"/>
          <w:color w:val="2F5496" w:themeColor="accent5" w:themeShade="BF"/>
        </w:rPr>
      </w:pPr>
      <w:bookmarkStart w:id="185" w:name="_Toc40346703"/>
      <w:bookmarkStart w:id="186" w:name="_Toc40364498"/>
      <w:bookmarkStart w:id="187" w:name="_Toc40448792"/>
      <w:bookmarkStart w:id="188" w:name="_Toc40346704"/>
      <w:bookmarkStart w:id="189" w:name="_Toc40364499"/>
      <w:bookmarkStart w:id="190" w:name="_Toc40448793"/>
      <w:bookmarkStart w:id="191" w:name="_Toc39054628"/>
      <w:bookmarkStart w:id="192" w:name="_Toc39075700"/>
      <w:bookmarkStart w:id="193" w:name="_Toc39495086"/>
      <w:bookmarkStart w:id="194" w:name="_Toc39496764"/>
      <w:bookmarkStart w:id="195" w:name="_Toc39504448"/>
      <w:bookmarkStart w:id="196" w:name="_Toc39505892"/>
      <w:bookmarkStart w:id="197" w:name="_Toc39054629"/>
      <w:bookmarkStart w:id="198" w:name="_Toc39075701"/>
      <w:bookmarkStart w:id="199" w:name="_Toc39495087"/>
      <w:bookmarkStart w:id="200" w:name="_Toc39496765"/>
      <w:bookmarkStart w:id="201" w:name="_Toc39504449"/>
      <w:bookmarkStart w:id="202" w:name="_Toc39505893"/>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4D215D5A" w14:textId="77777777" w:rsidR="000A10F2" w:rsidRDefault="000A10F2">
      <w:pPr>
        <w:rPr>
          <w:rFonts w:ascii="Arial" w:eastAsiaTheme="majorEastAsia" w:hAnsi="Arial" w:cs="Arial"/>
          <w:b/>
          <w:color w:val="004996" w:themeColor="accent1"/>
          <w:sz w:val="32"/>
        </w:rPr>
      </w:pPr>
      <w:bookmarkStart w:id="203" w:name="_Toc37334292"/>
      <w:r>
        <w:br w:type="page"/>
      </w:r>
    </w:p>
    <w:p w14:paraId="72B1C10E" w14:textId="2B112E13" w:rsidR="00683FF5" w:rsidRDefault="00092532" w:rsidP="00683FF5">
      <w:pPr>
        <w:pStyle w:val="Titre1"/>
        <w:jc w:val="both"/>
      </w:pPr>
      <w:bookmarkStart w:id="204" w:name="_Toc41663872"/>
      <w:r w:rsidRPr="0068712B">
        <w:t>Consignes générales</w:t>
      </w:r>
      <w:bookmarkEnd w:id="203"/>
      <w:r w:rsidR="00AC0E20">
        <w:t xml:space="preserve"> (MAJ)</w:t>
      </w:r>
      <w:bookmarkEnd w:id="204"/>
      <w:r w:rsidR="00110B16">
        <w:t> </w:t>
      </w:r>
    </w:p>
    <w:p w14:paraId="357277F6" w14:textId="77777777" w:rsidR="00683FF5" w:rsidRDefault="00683FF5" w:rsidP="00683FF5">
      <w:pPr>
        <w:pStyle w:val="Default"/>
        <w:jc w:val="both"/>
        <w:rPr>
          <w:rFonts w:ascii="Arial" w:hAnsi="Arial" w:cs="Arial"/>
          <w:color w:val="auto"/>
          <w:sz w:val="22"/>
          <w:szCs w:val="22"/>
        </w:rPr>
      </w:pPr>
    </w:p>
    <w:p w14:paraId="2FD296BE" w14:textId="4EEEAD12" w:rsidR="00F9434C" w:rsidRPr="00683FF5" w:rsidRDefault="00F9434C" w:rsidP="00683FF5">
      <w:pPr>
        <w:pStyle w:val="Default"/>
        <w:jc w:val="both"/>
        <w:rPr>
          <w:rFonts w:ascii="Arial" w:hAnsi="Arial" w:cs="Arial"/>
          <w:color w:val="auto"/>
          <w:sz w:val="22"/>
          <w:szCs w:val="22"/>
        </w:rPr>
      </w:pPr>
      <w:r w:rsidRPr="00683FF5">
        <w:rPr>
          <w:rFonts w:ascii="Arial" w:hAnsi="Arial" w:cs="Arial"/>
          <w:color w:val="auto"/>
          <w:sz w:val="22"/>
          <w:szCs w:val="22"/>
        </w:rPr>
        <w:t>Le guide</w:t>
      </w:r>
      <w:r w:rsidR="002C32F5" w:rsidRPr="00683FF5">
        <w:rPr>
          <w:rFonts w:ascii="Arial" w:hAnsi="Arial" w:cs="Arial"/>
          <w:color w:val="auto"/>
          <w:sz w:val="22"/>
          <w:szCs w:val="22"/>
        </w:rPr>
        <w:t xml:space="preserve"> OPPBTP</w:t>
      </w:r>
      <w:r w:rsidRPr="00683FF5">
        <w:rPr>
          <w:rFonts w:ascii="Arial" w:hAnsi="Arial" w:cs="Arial"/>
          <w:color w:val="auto"/>
          <w:sz w:val="22"/>
          <w:szCs w:val="22"/>
        </w:rPr>
        <w:t xml:space="preserve"> prévoit les consignes générales suivantes :</w:t>
      </w:r>
    </w:p>
    <w:p w14:paraId="5E270D02" w14:textId="77777777" w:rsidR="007A66B5" w:rsidRPr="001853AC" w:rsidRDefault="007A66B5" w:rsidP="00D03660">
      <w:pPr>
        <w:spacing w:after="0" w:line="240" w:lineRule="auto"/>
        <w:contextualSpacing/>
        <w:jc w:val="both"/>
        <w:rPr>
          <w:rFonts w:cstheme="minorHAnsi"/>
          <w:color w:val="2F5496" w:themeColor="accent5" w:themeShade="BF"/>
        </w:rPr>
      </w:pPr>
    </w:p>
    <w:p w14:paraId="21969AFD" w14:textId="4C437DCA" w:rsidR="000627AC" w:rsidRPr="00A57343" w:rsidRDefault="00CB7F86" w:rsidP="00A57343">
      <w:pPr>
        <w:spacing w:after="0" w:line="240" w:lineRule="auto"/>
        <w:contextualSpacing/>
        <w:jc w:val="center"/>
        <w:rPr>
          <w:rFonts w:ascii="Arial" w:hAnsi="Arial" w:cs="Arial"/>
          <w:i/>
          <w:color w:val="004996" w:themeColor="accent1"/>
        </w:rPr>
      </w:pPr>
      <w:r>
        <w:rPr>
          <w:noProof/>
          <w:lang w:eastAsia="fr-FR"/>
        </w:rPr>
        <w:drawing>
          <wp:inline distT="0" distB="0" distL="0" distR="0" wp14:anchorId="543D885F" wp14:editId="431E9726">
            <wp:extent cx="5632450" cy="7416059"/>
            <wp:effectExtent l="0" t="0" r="635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bwMode="auto">
                    <a:xfrm>
                      <a:off x="0" y="0"/>
                      <a:ext cx="5632450" cy="7416059"/>
                    </a:xfrm>
                    <a:prstGeom prst="rect">
                      <a:avLst/>
                    </a:prstGeom>
                    <a:ln>
                      <a:noFill/>
                    </a:ln>
                    <a:extLst>
                      <a:ext uri="{53640926-AAD7-44D8-BBD7-CCE9431645EC}">
                        <a14:shadowObscured xmlns:a14="http://schemas.microsoft.com/office/drawing/2010/main"/>
                      </a:ext>
                    </a:extLst>
                  </pic:spPr>
                </pic:pic>
              </a:graphicData>
            </a:graphic>
          </wp:inline>
        </w:drawing>
      </w:r>
    </w:p>
    <w:p w14:paraId="1418C87E" w14:textId="18E0C514" w:rsidR="00DD6A6E" w:rsidRPr="00FF2196" w:rsidRDefault="00CB7F86">
      <w:pPr>
        <w:jc w:val="both"/>
        <w:rPr>
          <w:rFonts w:ascii="Arial" w:hAnsi="Arial" w:cs="Arial"/>
        </w:rPr>
      </w:pPr>
      <w:r>
        <w:rPr>
          <w:noProof/>
          <w:lang w:eastAsia="fr-FR"/>
        </w:rPr>
        <w:drawing>
          <wp:inline distT="0" distB="0" distL="0" distR="0" wp14:anchorId="7EC8FE60" wp14:editId="76D26902">
            <wp:extent cx="5620787" cy="749554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338"/>
                    <a:stretch/>
                  </pic:blipFill>
                  <pic:spPr bwMode="auto">
                    <a:xfrm>
                      <a:off x="0" y="0"/>
                      <a:ext cx="5621016" cy="7495846"/>
                    </a:xfrm>
                    <a:prstGeom prst="rect">
                      <a:avLst/>
                    </a:prstGeom>
                    <a:ln>
                      <a:noFill/>
                    </a:ln>
                    <a:extLst>
                      <a:ext uri="{53640926-AAD7-44D8-BBD7-CCE9431645EC}">
                        <a14:shadowObscured xmlns:a14="http://schemas.microsoft.com/office/drawing/2010/main"/>
                      </a:ext>
                    </a:extLst>
                  </pic:spPr>
                </pic:pic>
              </a:graphicData>
            </a:graphic>
          </wp:inline>
        </w:drawing>
      </w:r>
      <w:r w:rsidR="00DD6A6E" w:rsidRPr="00FF2196">
        <w:rPr>
          <w:rFonts w:ascii="Arial" w:hAnsi="Arial" w:cs="Arial"/>
        </w:rPr>
        <w:t>Le</w:t>
      </w:r>
      <w:r w:rsidR="00D819AD">
        <w:rPr>
          <w:rFonts w:ascii="Arial" w:hAnsi="Arial" w:cs="Arial"/>
        </w:rPr>
        <w:t>s</w:t>
      </w:r>
      <w:r w:rsidR="00DD6A6E" w:rsidRPr="00FF2196">
        <w:rPr>
          <w:rFonts w:ascii="Arial" w:hAnsi="Arial" w:cs="Arial"/>
        </w:rPr>
        <w:t xml:space="preserve"> consignes générales contenues dans le guide</w:t>
      </w:r>
      <w:r w:rsidR="00C31EF2" w:rsidRPr="00FF2196">
        <w:rPr>
          <w:rFonts w:ascii="Arial" w:hAnsi="Arial" w:cs="Arial"/>
        </w:rPr>
        <w:t>,</w:t>
      </w:r>
      <w:r w:rsidR="00DD6A6E" w:rsidRPr="00FF2196">
        <w:rPr>
          <w:rFonts w:ascii="Arial" w:hAnsi="Arial" w:cs="Arial"/>
        </w:rPr>
        <w:t xml:space="preserve"> </w:t>
      </w:r>
      <w:r w:rsidR="00E8180D" w:rsidRPr="00FF2196">
        <w:rPr>
          <w:rFonts w:ascii="Arial" w:hAnsi="Arial" w:cs="Arial"/>
        </w:rPr>
        <w:t>visa</w:t>
      </w:r>
      <w:r w:rsidR="00DD6A6E" w:rsidRPr="00FF2196">
        <w:rPr>
          <w:rFonts w:ascii="Arial" w:hAnsi="Arial" w:cs="Arial"/>
        </w:rPr>
        <w:t>nt à s’assurer du respect</w:t>
      </w:r>
      <w:r w:rsidR="008E2DC6" w:rsidRPr="00FF2196">
        <w:rPr>
          <w:rFonts w:ascii="Arial" w:hAnsi="Arial" w:cs="Arial"/>
        </w:rPr>
        <w:t xml:space="preserve"> par le personnel </w:t>
      </w:r>
      <w:r w:rsidR="00E8180D" w:rsidRPr="00FF2196">
        <w:rPr>
          <w:rFonts w:ascii="Arial" w:hAnsi="Arial" w:cs="Arial"/>
        </w:rPr>
        <w:t>des gestes barrières</w:t>
      </w:r>
      <w:r w:rsidR="00C31EF2" w:rsidRPr="00FF2196">
        <w:rPr>
          <w:rFonts w:ascii="Arial" w:hAnsi="Arial" w:cs="Arial"/>
        </w:rPr>
        <w:t>,</w:t>
      </w:r>
      <w:r w:rsidR="008E2DC6" w:rsidRPr="00FF2196">
        <w:rPr>
          <w:rFonts w:ascii="Arial" w:hAnsi="Arial" w:cs="Arial"/>
        </w:rPr>
        <w:t xml:space="preserve"> se traduisent par les instructions suivantes</w:t>
      </w:r>
      <w:r w:rsidR="00D819AD">
        <w:rPr>
          <w:rFonts w:ascii="Arial" w:hAnsi="Arial" w:cs="Arial"/>
        </w:rPr>
        <w:t> </w:t>
      </w:r>
      <w:r w:rsidR="00DD6A6E" w:rsidRPr="00FF2196">
        <w:rPr>
          <w:rFonts w:ascii="Arial" w:hAnsi="Arial" w:cs="Arial"/>
        </w:rPr>
        <w:t>:</w:t>
      </w:r>
    </w:p>
    <w:p w14:paraId="248BF4A4" w14:textId="77777777" w:rsidR="00C04574" w:rsidRPr="00C04574" w:rsidRDefault="00DD6A6E" w:rsidP="00C04574">
      <w:pPr>
        <w:pStyle w:val="Paragraphedeliste"/>
        <w:numPr>
          <w:ilvl w:val="0"/>
          <w:numId w:val="50"/>
        </w:numPr>
        <w:rPr>
          <w:rFonts w:ascii="Arial" w:hAnsi="Arial"/>
        </w:rPr>
      </w:pPr>
      <w:r w:rsidRPr="00C04574">
        <w:rPr>
          <w:rFonts w:ascii="Arial" w:hAnsi="Arial"/>
        </w:rPr>
        <w:t xml:space="preserve">distance minimale de 1m </w:t>
      </w:r>
      <w:r w:rsidR="008E2DC6" w:rsidRPr="00C04574">
        <w:rPr>
          <w:rFonts w:ascii="Arial" w:hAnsi="Arial"/>
        </w:rPr>
        <w:t xml:space="preserve">entre les personnes et </w:t>
      </w:r>
      <w:r w:rsidRPr="00C04574">
        <w:rPr>
          <w:rFonts w:ascii="Arial" w:hAnsi="Arial"/>
        </w:rPr>
        <w:t>lavage approfondi et fréquent des mains</w:t>
      </w:r>
      <w:r w:rsidR="00D819AD" w:rsidRPr="00C04574">
        <w:rPr>
          <w:rFonts w:ascii="Arial" w:hAnsi="Arial"/>
        </w:rPr>
        <w:t> ;</w:t>
      </w:r>
    </w:p>
    <w:p w14:paraId="225F1A33" w14:textId="0B227274" w:rsidR="004E1614" w:rsidRPr="00C04574" w:rsidRDefault="00DD6A6E" w:rsidP="00C04574">
      <w:pPr>
        <w:pStyle w:val="Paragraphedeliste"/>
        <w:numPr>
          <w:ilvl w:val="0"/>
          <w:numId w:val="50"/>
        </w:numPr>
        <w:rPr>
          <w:rFonts w:ascii="Arial" w:hAnsi="Arial"/>
          <w:b/>
          <w:i/>
          <w:color w:val="auto"/>
        </w:rPr>
      </w:pPr>
      <w:r w:rsidRPr="00C04574">
        <w:rPr>
          <w:rFonts w:ascii="Arial" w:hAnsi="Arial"/>
        </w:rPr>
        <w:t>port</w:t>
      </w:r>
      <w:r w:rsidR="008E2DC6" w:rsidRPr="00C04574">
        <w:rPr>
          <w:rFonts w:ascii="Arial" w:hAnsi="Arial"/>
        </w:rPr>
        <w:t xml:space="preserve"> </w:t>
      </w:r>
      <w:r w:rsidR="0009611E" w:rsidRPr="00C04574">
        <w:rPr>
          <w:rFonts w:ascii="Arial" w:hAnsi="Arial"/>
        </w:rPr>
        <w:t xml:space="preserve">obligatoire </w:t>
      </w:r>
      <w:r w:rsidR="008E2DC6" w:rsidRPr="00C04574">
        <w:rPr>
          <w:rFonts w:ascii="Arial" w:hAnsi="Arial"/>
        </w:rPr>
        <w:t>d’un masque</w:t>
      </w:r>
      <w:r w:rsidR="00C04574">
        <w:rPr>
          <w:rFonts w:ascii="Arial" w:hAnsi="Arial"/>
        </w:rPr>
        <w:t> :</w:t>
      </w:r>
      <w:r w:rsidR="00E64B23" w:rsidRPr="00C04574">
        <w:rPr>
          <w:rFonts w:ascii="Arial" w:hAnsi="Arial"/>
        </w:rPr>
        <w:t xml:space="preserve"> masque à usage non-sanitaire de catégorie 1 (filtration supérieure ou égale à 90% « masques individuels à usage</w:t>
      </w:r>
      <w:r w:rsidR="00E64B23" w:rsidRPr="00C04574">
        <w:rPr>
          <w:rFonts w:ascii="Arial" w:hAnsi="Arial"/>
          <w:color w:val="auto"/>
        </w:rPr>
        <w:t xml:space="preserve"> des professionnels en contact avec le public » selon la note DGS/DGE/DGT du 29 mars 2020), de type FFP1, de type chirurgical ou de protection supérieure -</w:t>
      </w:r>
      <w:r w:rsidR="00E64B23" w:rsidRPr="00C04574" w:rsidDel="00E64B23">
        <w:rPr>
          <w:rFonts w:ascii="Arial" w:hAnsi="Arial"/>
          <w:color w:val="auto"/>
        </w:rPr>
        <w:t xml:space="preserve"> </w:t>
      </w:r>
      <w:r w:rsidR="0009611E" w:rsidRPr="00C04574">
        <w:rPr>
          <w:rFonts w:ascii="Arial" w:hAnsi="Arial"/>
        </w:rPr>
        <w:t xml:space="preserve">et de lunettes </w:t>
      </w:r>
      <w:r w:rsidR="003F17E1">
        <w:rPr>
          <w:rFonts w:ascii="Arial" w:hAnsi="Arial"/>
        </w:rPr>
        <w:t xml:space="preserve">de protection ou un écran facial </w:t>
      </w:r>
      <w:r w:rsidR="008E2DC6" w:rsidRPr="00C04574">
        <w:rPr>
          <w:rFonts w:ascii="Arial" w:hAnsi="Arial"/>
        </w:rPr>
        <w:t>lorsque la distance d’1m ne peut être assurée ou lors d’intervention chez des personnes à risque de santé</w:t>
      </w:r>
      <w:r w:rsidR="00D819AD" w:rsidRPr="00C04574">
        <w:rPr>
          <w:rFonts w:ascii="Arial" w:hAnsi="Arial" w:cs="Arial"/>
        </w:rPr>
        <w:t xml:space="preserve"> élevé</w:t>
      </w:r>
      <w:r w:rsidR="008E2DC6" w:rsidRPr="00C04574">
        <w:rPr>
          <w:rFonts w:ascii="Arial" w:hAnsi="Arial"/>
        </w:rPr>
        <w:t>,</w:t>
      </w:r>
      <w:r w:rsidR="0009611E" w:rsidRPr="00C04574">
        <w:rPr>
          <w:rFonts w:ascii="Arial" w:hAnsi="Arial"/>
        </w:rPr>
        <w:t xml:space="preserve"> port de gants de travail usuels recommandé</w:t>
      </w:r>
      <w:r w:rsidR="00D07C89" w:rsidRPr="00C04574">
        <w:rPr>
          <w:rFonts w:ascii="Arial" w:hAnsi="Arial" w:cs="Arial"/>
        </w:rPr>
        <w:t> ;</w:t>
      </w:r>
      <w:r w:rsidR="009946F5" w:rsidRPr="00C04574">
        <w:rPr>
          <w:rFonts w:ascii="Arial" w:hAnsi="Arial" w:cs="Arial"/>
        </w:rPr>
        <w:t xml:space="preserve"> Le masque chirurgical II ou supérieur sera porté en cas d’intervention chez un malade</w:t>
      </w:r>
      <w:r w:rsidR="004E1614" w:rsidRPr="00C04574">
        <w:rPr>
          <w:rFonts w:ascii="Arial" w:hAnsi="Arial" w:cs="Arial"/>
        </w:rPr>
        <w:t>,</w:t>
      </w:r>
      <w:r w:rsidR="009946F5" w:rsidRPr="00C04574">
        <w:rPr>
          <w:rFonts w:ascii="Arial" w:hAnsi="Arial" w:cs="Arial"/>
        </w:rPr>
        <w:t> </w:t>
      </w:r>
      <w:r w:rsidR="004E1614" w:rsidRPr="00C04574">
        <w:rPr>
          <w:rFonts w:ascii="Arial" w:hAnsi="Arial"/>
          <w:color w:val="auto"/>
        </w:rPr>
        <w:t>la personne malade et son entourage devant impérativement porter un masque chirurgical de type II a minima également (principe de protection croisée).</w:t>
      </w:r>
    </w:p>
    <w:p w14:paraId="546BB1E1" w14:textId="3D95AF42" w:rsidR="008E2DC6" w:rsidRPr="00C25192" w:rsidRDefault="008E2DC6" w:rsidP="00D03660">
      <w:pPr>
        <w:pStyle w:val="Paragraphedeliste"/>
        <w:numPr>
          <w:ilvl w:val="0"/>
          <w:numId w:val="50"/>
        </w:numPr>
        <w:rPr>
          <w:rFonts w:ascii="Arial" w:hAnsi="Arial"/>
        </w:rPr>
      </w:pPr>
      <w:r w:rsidRPr="00C25192">
        <w:rPr>
          <w:rFonts w:ascii="Arial" w:hAnsi="Arial"/>
        </w:rPr>
        <w:t>contrôle et refus de l’accès à l’entreprise/chantier des personnes</w:t>
      </w:r>
      <w:r w:rsidR="00E8180D" w:rsidRPr="00C25192">
        <w:rPr>
          <w:rFonts w:ascii="Arial" w:hAnsi="Arial"/>
        </w:rPr>
        <w:t xml:space="preserve"> </w:t>
      </w:r>
      <w:r w:rsidRPr="00C25192">
        <w:rPr>
          <w:rFonts w:ascii="Arial" w:hAnsi="Arial"/>
        </w:rPr>
        <w:t xml:space="preserve"> présentant des sympt</w:t>
      </w:r>
      <w:r w:rsidR="00E8180D" w:rsidRPr="00C25192">
        <w:rPr>
          <w:rFonts w:ascii="Arial" w:hAnsi="Arial"/>
        </w:rPr>
        <w:t xml:space="preserve">ômes de maladie et </w:t>
      </w:r>
      <w:r w:rsidR="003F17E1">
        <w:rPr>
          <w:rFonts w:ascii="Arial" w:hAnsi="Arial"/>
        </w:rPr>
        <w:t xml:space="preserve">dispositif d’activité partielle </w:t>
      </w:r>
      <w:r w:rsidR="00E8180D" w:rsidRPr="00C25192">
        <w:rPr>
          <w:rFonts w:ascii="Arial" w:hAnsi="Arial"/>
        </w:rPr>
        <w:t>pour les personnels à risque</w:t>
      </w:r>
      <w:r w:rsidR="00D07C89">
        <w:rPr>
          <w:rFonts w:ascii="Arial" w:hAnsi="Arial" w:cs="Arial"/>
        </w:rPr>
        <w:t xml:space="preserve"> de santé</w:t>
      </w:r>
      <w:r w:rsidR="003F17E1">
        <w:rPr>
          <w:rFonts w:ascii="Arial" w:hAnsi="Arial" w:cs="Arial"/>
        </w:rPr>
        <w:t xml:space="preserve"> élevé</w:t>
      </w:r>
      <w:r w:rsidR="00D07C89">
        <w:rPr>
          <w:rFonts w:ascii="Arial" w:hAnsi="Arial" w:cs="Arial"/>
        </w:rPr>
        <w:t> ;</w:t>
      </w:r>
    </w:p>
    <w:p w14:paraId="5C3E391D" w14:textId="300E97D7" w:rsidR="00E8180D" w:rsidRPr="00C25192" w:rsidRDefault="00E8180D" w:rsidP="00D03660">
      <w:pPr>
        <w:pStyle w:val="Paragraphedeliste"/>
        <w:numPr>
          <w:ilvl w:val="0"/>
          <w:numId w:val="50"/>
        </w:numPr>
        <w:rPr>
          <w:rFonts w:ascii="Arial" w:hAnsi="Arial"/>
        </w:rPr>
      </w:pPr>
      <w:r w:rsidRPr="00C25192">
        <w:rPr>
          <w:rFonts w:ascii="Arial" w:hAnsi="Arial"/>
        </w:rPr>
        <w:t xml:space="preserve">désignation d’un référent </w:t>
      </w:r>
      <w:r w:rsidR="00D07C89" w:rsidRPr="00D819AD">
        <w:rPr>
          <w:rFonts w:ascii="Arial" w:hAnsi="Arial" w:cs="Arial"/>
        </w:rPr>
        <w:t>COVID</w:t>
      </w:r>
      <w:r w:rsidR="00D07C89">
        <w:rPr>
          <w:rFonts w:ascii="Arial" w:hAnsi="Arial" w:cs="Arial"/>
        </w:rPr>
        <w:t>-</w:t>
      </w:r>
      <w:r w:rsidRPr="00C25192">
        <w:rPr>
          <w:rFonts w:ascii="Arial" w:hAnsi="Arial"/>
        </w:rPr>
        <w:t>19 pour l’entreprise et par chantier</w:t>
      </w:r>
      <w:r w:rsidR="00D07C89">
        <w:rPr>
          <w:rFonts w:ascii="Arial" w:hAnsi="Arial" w:cs="Arial"/>
        </w:rPr>
        <w:t> ;</w:t>
      </w:r>
    </w:p>
    <w:p w14:paraId="43593930" w14:textId="25802E7A" w:rsidR="00E8180D" w:rsidRPr="00C25192" w:rsidRDefault="00E8180D" w:rsidP="00D03660">
      <w:pPr>
        <w:pStyle w:val="Paragraphedeliste"/>
        <w:numPr>
          <w:ilvl w:val="0"/>
          <w:numId w:val="50"/>
        </w:numPr>
        <w:rPr>
          <w:rFonts w:ascii="Arial" w:hAnsi="Arial"/>
        </w:rPr>
      </w:pPr>
      <w:r w:rsidRPr="00C25192">
        <w:rPr>
          <w:rFonts w:ascii="Arial" w:hAnsi="Arial"/>
        </w:rPr>
        <w:t>information et communication de qualité avec les personnels.</w:t>
      </w:r>
    </w:p>
    <w:p w14:paraId="5CF85420" w14:textId="6C4F5516" w:rsidR="00FF2196" w:rsidRDefault="006735A9" w:rsidP="00D03660">
      <w:pPr>
        <w:jc w:val="both"/>
        <w:rPr>
          <w:rFonts w:ascii="Arial" w:hAnsi="Arial" w:cs="Arial"/>
          <w:b/>
        </w:rPr>
      </w:pPr>
      <w:r>
        <w:rPr>
          <w:rFonts w:ascii="Arial" w:hAnsi="Arial" w:cs="Arial"/>
          <w:b/>
        </w:rPr>
        <w:t>L</w:t>
      </w:r>
      <w:r w:rsidR="00FF2196">
        <w:rPr>
          <w:rFonts w:ascii="Arial" w:hAnsi="Arial" w:cs="Arial"/>
          <w:b/>
        </w:rPr>
        <w:t xml:space="preserve">a possibilité de se laver les mains avec accès à un point d’eau </w:t>
      </w:r>
      <w:r>
        <w:rPr>
          <w:rFonts w:ascii="Arial" w:hAnsi="Arial" w:cs="Arial"/>
          <w:b/>
        </w:rPr>
        <w:t>et</w:t>
      </w:r>
      <w:r w:rsidR="00FF2196">
        <w:rPr>
          <w:rFonts w:ascii="Arial" w:hAnsi="Arial" w:cs="Arial"/>
          <w:b/>
        </w:rPr>
        <w:t xml:space="preserve"> </w:t>
      </w:r>
      <w:r w:rsidR="00D07C89">
        <w:rPr>
          <w:rFonts w:ascii="Arial" w:hAnsi="Arial" w:cs="Arial"/>
          <w:b/>
        </w:rPr>
        <w:t xml:space="preserve">savon liquide ainsi que </w:t>
      </w:r>
      <w:r w:rsidR="00FF2196">
        <w:rPr>
          <w:rFonts w:ascii="Arial" w:hAnsi="Arial" w:cs="Arial"/>
          <w:b/>
        </w:rPr>
        <w:t>la fourniture de masques et de lunettes</w:t>
      </w:r>
      <w:r w:rsidR="00D07C89">
        <w:rPr>
          <w:rFonts w:ascii="Arial" w:hAnsi="Arial" w:cs="Arial"/>
          <w:b/>
        </w:rPr>
        <w:t xml:space="preserve"> de protection</w:t>
      </w:r>
      <w:r w:rsidR="003F17E1">
        <w:rPr>
          <w:rFonts w:ascii="Arial" w:hAnsi="Arial" w:cs="Arial"/>
          <w:b/>
        </w:rPr>
        <w:t xml:space="preserve"> ou</w:t>
      </w:r>
      <w:r w:rsidR="00EF646D">
        <w:rPr>
          <w:rFonts w:ascii="Arial" w:hAnsi="Arial" w:cs="Arial"/>
          <w:b/>
        </w:rPr>
        <w:t xml:space="preserve"> d’un</w:t>
      </w:r>
      <w:r w:rsidR="003F17E1">
        <w:rPr>
          <w:rFonts w:ascii="Arial" w:hAnsi="Arial" w:cs="Arial"/>
          <w:b/>
        </w:rPr>
        <w:t xml:space="preserve"> écran facial</w:t>
      </w:r>
      <w:r w:rsidR="007F2E12">
        <w:rPr>
          <w:rFonts w:ascii="Arial" w:hAnsi="Arial" w:cs="Arial"/>
          <w:b/>
        </w:rPr>
        <w:t xml:space="preserve"> en complément du masque</w:t>
      </w:r>
      <w:r w:rsidR="00EE7B2F">
        <w:rPr>
          <w:rFonts w:ascii="Arial" w:hAnsi="Arial" w:cs="Arial"/>
          <w:b/>
        </w:rPr>
        <w:t>,</w:t>
      </w:r>
      <w:r w:rsidR="00FF2196">
        <w:rPr>
          <w:rFonts w:ascii="Arial" w:hAnsi="Arial" w:cs="Arial"/>
          <w:b/>
        </w:rPr>
        <w:t xml:space="preserve"> si l’activité à </w:t>
      </w:r>
      <w:r w:rsidR="00D07C89">
        <w:rPr>
          <w:rFonts w:ascii="Arial" w:hAnsi="Arial" w:cs="Arial"/>
          <w:b/>
        </w:rPr>
        <w:t xml:space="preserve">au moins </w:t>
      </w:r>
      <w:r w:rsidR="00FF2196">
        <w:rPr>
          <w:rFonts w:ascii="Arial" w:hAnsi="Arial" w:cs="Arial"/>
          <w:b/>
        </w:rPr>
        <w:t xml:space="preserve">un mètre </w:t>
      </w:r>
      <w:r w:rsidR="00D07C89">
        <w:rPr>
          <w:rFonts w:ascii="Arial" w:hAnsi="Arial" w:cs="Arial"/>
          <w:b/>
        </w:rPr>
        <w:t>de distance</w:t>
      </w:r>
      <w:r w:rsidR="00FF2196">
        <w:rPr>
          <w:rFonts w:ascii="Arial" w:hAnsi="Arial" w:cs="Arial"/>
          <w:b/>
        </w:rPr>
        <w:t xml:space="preserve"> ne peut être garantie</w:t>
      </w:r>
      <w:r w:rsidR="00EE7B2F">
        <w:rPr>
          <w:rFonts w:ascii="Arial" w:hAnsi="Arial" w:cs="Arial"/>
          <w:b/>
        </w:rPr>
        <w:t>,</w:t>
      </w:r>
      <w:r w:rsidR="00EE7B2F" w:rsidRPr="00EE7B2F">
        <w:rPr>
          <w:rFonts w:ascii="Arial" w:hAnsi="Arial" w:cs="Arial"/>
          <w:b/>
        </w:rPr>
        <w:t xml:space="preserve"> </w:t>
      </w:r>
      <w:r w:rsidR="00EE7B2F">
        <w:rPr>
          <w:rFonts w:ascii="Arial" w:hAnsi="Arial" w:cs="Arial"/>
          <w:b/>
        </w:rPr>
        <w:t>sont incontournables </w:t>
      </w:r>
      <w:r>
        <w:rPr>
          <w:rFonts w:ascii="Arial" w:hAnsi="Arial" w:cs="Arial"/>
          <w:b/>
        </w:rPr>
        <w:t>pour autoriser l’activité</w:t>
      </w:r>
      <w:r w:rsidR="00FF2196">
        <w:rPr>
          <w:rFonts w:ascii="Arial" w:hAnsi="Arial" w:cs="Arial"/>
          <w:b/>
        </w:rPr>
        <w:t>.</w:t>
      </w:r>
    </w:p>
    <w:p w14:paraId="2FCD5CDC" w14:textId="3271546A" w:rsidR="006735A9" w:rsidRDefault="003F17E1" w:rsidP="00D03660">
      <w:pPr>
        <w:jc w:val="both"/>
        <w:rPr>
          <w:rFonts w:ascii="Arial" w:hAnsi="Arial" w:cs="Arial"/>
          <w:b/>
        </w:rPr>
      </w:pPr>
      <w:r>
        <w:rPr>
          <w:rFonts w:ascii="Arial" w:hAnsi="Arial" w:cs="Arial"/>
          <w:b/>
        </w:rPr>
        <w:t>L</w:t>
      </w:r>
      <w:r w:rsidR="006735A9">
        <w:rPr>
          <w:rFonts w:ascii="Arial" w:hAnsi="Arial" w:cs="Arial"/>
          <w:b/>
        </w:rPr>
        <w:t xml:space="preserve">e respect de la distance minimale de 1m reste indispensable </w:t>
      </w:r>
      <w:r w:rsidR="004C58C1">
        <w:rPr>
          <w:rFonts w:ascii="Arial" w:hAnsi="Arial" w:cs="Arial"/>
          <w:b/>
        </w:rPr>
        <w:t>pour éviter les risques de contact, sauf en cas d’impossibilité technique avérée.</w:t>
      </w:r>
    </w:p>
    <w:p w14:paraId="5B06FC98" w14:textId="77777777" w:rsidR="00C04574" w:rsidRDefault="00C04574" w:rsidP="00D03660">
      <w:pPr>
        <w:jc w:val="both"/>
        <w:rPr>
          <w:rFonts w:ascii="Arial" w:hAnsi="Arial" w:cs="Arial"/>
          <w:b/>
        </w:rPr>
      </w:pPr>
    </w:p>
    <w:p w14:paraId="08AB08B8" w14:textId="343749A2" w:rsidR="00092532" w:rsidRDefault="00DB7583" w:rsidP="00D03660">
      <w:pPr>
        <w:pStyle w:val="Titre2"/>
        <w:jc w:val="both"/>
      </w:pPr>
      <w:bookmarkStart w:id="205" w:name="_Toc37334293"/>
      <w:bookmarkStart w:id="206" w:name="_Toc41663873"/>
      <w:r>
        <w:t>L</w:t>
      </w:r>
      <w:r w:rsidR="00E8180D">
        <w:t>avage des mains</w:t>
      </w:r>
      <w:bookmarkEnd w:id="205"/>
      <w:bookmarkEnd w:id="206"/>
    </w:p>
    <w:p w14:paraId="350D78FE" w14:textId="529909F9" w:rsidR="002945D8" w:rsidRPr="00B40F9C" w:rsidRDefault="002945D8" w:rsidP="00D03660">
      <w:pPr>
        <w:pStyle w:val="Titre3"/>
      </w:pPr>
      <w:bookmarkStart w:id="207" w:name="_Toc37334294"/>
      <w:bookmarkStart w:id="208" w:name="_Toc41663874"/>
      <w:r w:rsidRPr="1FB38A60">
        <w:t xml:space="preserve">Quand </w:t>
      </w:r>
      <w:r w:rsidR="00A2152C">
        <w:t xml:space="preserve">se </w:t>
      </w:r>
      <w:r w:rsidRPr="1FB38A60">
        <w:t>laver les mains ?</w:t>
      </w:r>
      <w:bookmarkEnd w:id="207"/>
      <w:bookmarkEnd w:id="208"/>
    </w:p>
    <w:p w14:paraId="24AA8620" w14:textId="19C9B2C2" w:rsidR="1FB38A60" w:rsidRDefault="13B87CC5" w:rsidP="00D03660">
      <w:pPr>
        <w:jc w:val="both"/>
        <w:rPr>
          <w:rFonts w:ascii="Arial" w:hAnsi="Arial" w:cs="Arial"/>
        </w:rPr>
      </w:pPr>
      <w:r w:rsidRPr="13B87CC5">
        <w:rPr>
          <w:rFonts w:ascii="Arial" w:hAnsi="Arial" w:cs="Arial"/>
        </w:rPr>
        <w:t>Que le salarié porte ou non des gants, il convi</w:t>
      </w:r>
      <w:r w:rsidR="00C31EF2">
        <w:rPr>
          <w:rFonts w:ascii="Arial" w:hAnsi="Arial" w:cs="Arial"/>
        </w:rPr>
        <w:t xml:space="preserve">ent </w:t>
      </w:r>
      <w:r w:rsidRPr="13B87CC5">
        <w:rPr>
          <w:rFonts w:ascii="Arial" w:hAnsi="Arial" w:cs="Arial"/>
        </w:rPr>
        <w:t>de r</w:t>
      </w:r>
      <w:r w:rsidRPr="13B87CC5">
        <w:rPr>
          <w:rFonts w:ascii="Arial" w:eastAsia="Arial" w:hAnsi="Arial" w:cs="Arial"/>
          <w:color w:val="000000" w:themeColor="text1"/>
        </w:rPr>
        <w:t>appeler la nécessité d’</w:t>
      </w:r>
      <w:r w:rsidRPr="00C04574">
        <w:rPr>
          <w:rFonts w:ascii="Arial" w:eastAsia="Arial" w:hAnsi="Arial" w:cs="Arial"/>
          <w:bCs/>
          <w:color w:val="000000" w:themeColor="text1"/>
        </w:rPr>
        <w:t>éviter de se toucher le visage tant que les mains ne sont pas nettoyées</w:t>
      </w:r>
      <w:r w:rsidRPr="00C04574">
        <w:rPr>
          <w:rFonts w:ascii="Arial" w:eastAsia="Arial" w:hAnsi="Arial" w:cs="Arial"/>
          <w:color w:val="000000" w:themeColor="text1"/>
        </w:rPr>
        <w:t>.</w:t>
      </w:r>
    </w:p>
    <w:p w14:paraId="010E470C" w14:textId="36912499" w:rsidR="00A2152C" w:rsidRDefault="00A2152C" w:rsidP="00D03660">
      <w:pPr>
        <w:jc w:val="both"/>
        <w:rPr>
          <w:rFonts w:ascii="Arial" w:hAnsi="Arial" w:cs="Arial"/>
        </w:rPr>
      </w:pPr>
      <w:r w:rsidRPr="002F6338">
        <w:rPr>
          <w:rFonts w:ascii="Arial" w:hAnsi="Arial" w:cs="Arial"/>
        </w:rPr>
        <w:t>L’utilisation de gants jetables se fait souvent au détriment du lavage des mains. Or, le lavage des mains est la mesure prioritaire. Si des gants sont mis à disposition, il faut maintenir le principe du lavage de</w:t>
      </w:r>
      <w:r>
        <w:rPr>
          <w:rFonts w:ascii="Arial" w:hAnsi="Arial" w:cs="Arial"/>
        </w:rPr>
        <w:t>s</w:t>
      </w:r>
      <w:r w:rsidRPr="002F6338">
        <w:rPr>
          <w:rFonts w:ascii="Arial" w:hAnsi="Arial" w:cs="Arial"/>
        </w:rPr>
        <w:t xml:space="preserve"> main</w:t>
      </w:r>
      <w:r>
        <w:rPr>
          <w:rFonts w:ascii="Arial" w:hAnsi="Arial" w:cs="Arial"/>
        </w:rPr>
        <w:t>s</w:t>
      </w:r>
      <w:r w:rsidRPr="002F6338">
        <w:rPr>
          <w:rFonts w:ascii="Arial" w:hAnsi="Arial" w:cs="Arial"/>
        </w:rPr>
        <w:t xml:space="preserve"> à chaque changement de gant</w:t>
      </w:r>
      <w:r w:rsidR="003F03D1">
        <w:rPr>
          <w:rFonts w:ascii="Arial" w:hAnsi="Arial" w:cs="Arial"/>
        </w:rPr>
        <w:t>s</w:t>
      </w:r>
      <w:r w:rsidRPr="002F6338">
        <w:rPr>
          <w:rFonts w:ascii="Arial" w:hAnsi="Arial" w:cs="Arial"/>
        </w:rPr>
        <w:t>.</w:t>
      </w:r>
    </w:p>
    <w:p w14:paraId="3691C82F" w14:textId="3C14A8BC" w:rsidR="00A2152C" w:rsidRPr="0068712B" w:rsidRDefault="00DB7583" w:rsidP="00D03660">
      <w:pPr>
        <w:jc w:val="both"/>
        <w:rPr>
          <w:rFonts w:ascii="Arial" w:hAnsi="Arial"/>
          <w:i/>
        </w:rPr>
      </w:pPr>
      <w:r>
        <w:rPr>
          <w:rFonts w:ascii="Arial" w:hAnsi="Arial" w:cs="Arial"/>
        </w:rPr>
        <w:t>Dans tous les cas</w:t>
      </w:r>
      <w:r w:rsidR="13B87CC5" w:rsidRPr="13B87CC5">
        <w:rPr>
          <w:rFonts w:ascii="Arial" w:hAnsi="Arial" w:cs="Arial"/>
        </w:rPr>
        <w:t>, le lavage des mains à l’eau et au savon liquide doit être régulier. Un lavage des mains approfondi est réalisé en début de journée (avant la prise de poste), à chaque changement de tâche et</w:t>
      </w:r>
      <w:r w:rsidR="00B2116D">
        <w:rPr>
          <w:rFonts w:ascii="Arial" w:hAnsi="Arial" w:cs="Arial"/>
        </w:rPr>
        <w:t>,</w:t>
      </w:r>
      <w:r w:rsidR="13B87CC5" w:rsidRPr="13B87CC5">
        <w:rPr>
          <w:rFonts w:ascii="Arial" w:hAnsi="Arial" w:cs="Arial"/>
        </w:rPr>
        <w:t xml:space="preserve"> a fortiori</w:t>
      </w:r>
      <w:r w:rsidR="00B2116D">
        <w:rPr>
          <w:rFonts w:ascii="Arial" w:hAnsi="Arial" w:cs="Arial"/>
        </w:rPr>
        <w:t>,</w:t>
      </w:r>
      <w:r w:rsidR="13B87CC5" w:rsidRPr="13B87CC5">
        <w:rPr>
          <w:rFonts w:ascii="Arial" w:hAnsi="Arial" w:cs="Arial"/>
        </w:rPr>
        <w:t xml:space="preserve"> lors de toute pause </w:t>
      </w:r>
      <w:r w:rsidR="00A2152C">
        <w:rPr>
          <w:rFonts w:ascii="Arial" w:hAnsi="Arial" w:cs="Arial"/>
        </w:rPr>
        <w:t>avant de</w:t>
      </w:r>
      <w:r w:rsidR="00A2152C" w:rsidRPr="13B87CC5">
        <w:rPr>
          <w:rFonts w:ascii="Arial" w:hAnsi="Arial" w:cs="Arial"/>
        </w:rPr>
        <w:t xml:space="preserve"> </w:t>
      </w:r>
      <w:r w:rsidR="13B87CC5" w:rsidRPr="13B87CC5">
        <w:rPr>
          <w:rFonts w:ascii="Arial" w:hAnsi="Arial" w:cs="Arial"/>
        </w:rPr>
        <w:t>boire, manger, fumer</w:t>
      </w:r>
      <w:r w:rsidR="00B2116D">
        <w:rPr>
          <w:rFonts w:ascii="Arial" w:hAnsi="Arial" w:cs="Arial"/>
        </w:rPr>
        <w:t xml:space="preserve"> ou vapoter</w:t>
      </w:r>
      <w:r w:rsidR="13B87CC5" w:rsidRPr="13B87CC5">
        <w:rPr>
          <w:rFonts w:ascii="Arial" w:hAnsi="Arial" w:cs="Arial"/>
        </w:rPr>
        <w:t xml:space="preserve">. </w:t>
      </w:r>
    </w:p>
    <w:p w14:paraId="79D67655" w14:textId="7F99F7E1" w:rsidR="002945D8" w:rsidRDefault="13B87CC5" w:rsidP="00D03660">
      <w:pPr>
        <w:jc w:val="both"/>
        <w:rPr>
          <w:rFonts w:ascii="Arial" w:hAnsi="Arial" w:cs="Arial"/>
        </w:rPr>
      </w:pPr>
      <w:r w:rsidRPr="13B87CC5">
        <w:rPr>
          <w:rFonts w:ascii="Arial" w:hAnsi="Arial" w:cs="Arial"/>
        </w:rPr>
        <w:t>Le lavage des mains a lieu a minima toutes les 2 heures dans les cas suivants :</w:t>
      </w:r>
    </w:p>
    <w:p w14:paraId="0D823D0E" w14:textId="1B3194FE" w:rsidR="002945D8" w:rsidRDefault="13B87CC5" w:rsidP="00D03660">
      <w:pPr>
        <w:pStyle w:val="Paragraphedeliste"/>
        <w:numPr>
          <w:ilvl w:val="0"/>
          <w:numId w:val="11"/>
        </w:numPr>
      </w:pPr>
      <w:r w:rsidRPr="13B87CC5">
        <w:rPr>
          <w:rFonts w:ascii="Arial" w:hAnsi="Arial" w:cs="Arial"/>
        </w:rPr>
        <w:t xml:space="preserve">le salarié ne porte pas de gants, </w:t>
      </w:r>
    </w:p>
    <w:p w14:paraId="31CF09E5" w14:textId="4174B5B3" w:rsidR="00632C9B" w:rsidRPr="00632C9B" w:rsidRDefault="13B87CC5" w:rsidP="00D03660">
      <w:pPr>
        <w:pStyle w:val="Paragraphedeliste"/>
        <w:numPr>
          <w:ilvl w:val="0"/>
          <w:numId w:val="11"/>
        </w:numPr>
      </w:pPr>
      <w:r w:rsidRPr="13B87CC5">
        <w:rPr>
          <w:rFonts w:ascii="Arial" w:hAnsi="Arial" w:cs="Arial"/>
        </w:rPr>
        <w:t xml:space="preserve">après </w:t>
      </w:r>
      <w:r w:rsidR="00C31EF2">
        <w:rPr>
          <w:rFonts w:ascii="Arial" w:hAnsi="Arial" w:cs="Arial"/>
        </w:rPr>
        <w:t xml:space="preserve">un </w:t>
      </w:r>
      <w:r w:rsidRPr="13B87CC5">
        <w:rPr>
          <w:rFonts w:ascii="Arial" w:hAnsi="Arial" w:cs="Arial"/>
        </w:rPr>
        <w:t>contact impromptu avec d’autres personnes ou port d’objets récemment manipulés par d’autres personnes.</w:t>
      </w:r>
    </w:p>
    <w:p w14:paraId="4730CE9F" w14:textId="62EB3BB6" w:rsidR="002945D8" w:rsidRDefault="00C31EF2" w:rsidP="00D03660">
      <w:pPr>
        <w:jc w:val="both"/>
      </w:pPr>
      <w:r>
        <w:rPr>
          <w:rFonts w:ascii="Arial" w:hAnsi="Arial" w:cs="Arial"/>
        </w:rPr>
        <w:t>Les mains s</w:t>
      </w:r>
      <w:r w:rsidR="13B87CC5" w:rsidRPr="13B87CC5">
        <w:rPr>
          <w:rFonts w:ascii="Arial" w:hAnsi="Arial" w:cs="Arial"/>
        </w:rPr>
        <w:t>ont essuyées avec de l’essuie-main à usage unique.</w:t>
      </w:r>
    </w:p>
    <w:p w14:paraId="41F8E483" w14:textId="2F4A58BB" w:rsidR="002945D8" w:rsidRPr="00632C9B" w:rsidRDefault="13B87CC5" w:rsidP="00D03660">
      <w:pPr>
        <w:jc w:val="both"/>
        <w:rPr>
          <w:rFonts w:ascii="Arial" w:hAnsi="Arial" w:cs="Arial"/>
        </w:rPr>
      </w:pPr>
      <w:r w:rsidRPr="13B87CC5">
        <w:rPr>
          <w:rFonts w:ascii="Arial" w:hAnsi="Arial" w:cs="Arial"/>
        </w:rPr>
        <w:t>Pour se laver les mains, il faut respecter les consignes émises par les autorités sanitaires reprises ci-dessous (affiche à apposer</w:t>
      </w:r>
      <w:r w:rsidR="00C04574">
        <w:rPr>
          <w:rFonts w:ascii="Arial" w:hAnsi="Arial" w:cs="Arial"/>
        </w:rPr>
        <w:t xml:space="preserve"> disponible en téléchargement en </w:t>
      </w:r>
      <w:hyperlink r:id="rId26" w:history="1">
        <w:r w:rsidR="00C04574" w:rsidRPr="00C04574">
          <w:rPr>
            <w:rStyle w:val="Lienhypertexte"/>
            <w:rFonts w:ascii="Arial" w:hAnsi="Arial" w:cs="Arial"/>
          </w:rPr>
          <w:t>cliquant ici</w:t>
        </w:r>
      </w:hyperlink>
      <w:r w:rsidRPr="13B87CC5">
        <w:rPr>
          <w:rFonts w:ascii="Arial" w:hAnsi="Arial" w:cs="Arial"/>
        </w:rPr>
        <w:t>).</w:t>
      </w:r>
    </w:p>
    <w:p w14:paraId="6ACABEB1" w14:textId="6A3F9F51" w:rsidR="002945D8" w:rsidRDefault="00C04574" w:rsidP="00C04574">
      <w:pPr>
        <w:jc w:val="center"/>
        <w:rPr>
          <w:rFonts w:ascii="Arial" w:hAnsi="Arial" w:cs="Arial"/>
        </w:rPr>
      </w:pPr>
      <w:r w:rsidRPr="00C04574">
        <w:rPr>
          <w:rFonts w:ascii="Arial" w:hAnsi="Arial" w:cs="Arial"/>
          <w:noProof/>
          <w:lang w:eastAsia="fr-FR"/>
        </w:rPr>
        <w:drawing>
          <wp:inline distT="0" distB="0" distL="0" distR="0" wp14:anchorId="5B9A4E9F" wp14:editId="1B24D31C">
            <wp:extent cx="2688619" cy="3809239"/>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96533" cy="3820451"/>
                    </a:xfrm>
                    <a:prstGeom prst="rect">
                      <a:avLst/>
                    </a:prstGeom>
                    <a:noFill/>
                    <a:ln>
                      <a:noFill/>
                    </a:ln>
                  </pic:spPr>
                </pic:pic>
              </a:graphicData>
            </a:graphic>
          </wp:inline>
        </w:drawing>
      </w:r>
    </w:p>
    <w:p w14:paraId="68DBC90A" w14:textId="3F2A2D27" w:rsidR="002945D8" w:rsidRPr="00632C9B" w:rsidRDefault="13B87CC5" w:rsidP="00D03660">
      <w:pPr>
        <w:jc w:val="both"/>
        <w:rPr>
          <w:rFonts w:ascii="Arial" w:eastAsia="Arial" w:hAnsi="Arial" w:cs="Arial"/>
          <w:b/>
          <w:bCs/>
        </w:rPr>
      </w:pPr>
      <w:r w:rsidRPr="13B87CC5">
        <w:rPr>
          <w:rFonts w:ascii="Arial" w:hAnsi="Arial" w:cs="Arial"/>
        </w:rPr>
        <w:t xml:space="preserve">Pour ce faire, </w:t>
      </w:r>
      <w:r w:rsidRPr="008B3E57">
        <w:rPr>
          <w:rFonts w:ascii="Arial" w:hAnsi="Arial" w:cs="Arial"/>
          <w:bCs/>
        </w:rPr>
        <w:t>l'accès à un ou plusieurs point</w:t>
      </w:r>
      <w:r w:rsidR="008B3E57" w:rsidRPr="008B3E57">
        <w:rPr>
          <w:rFonts w:ascii="Arial" w:hAnsi="Arial" w:cs="Arial"/>
          <w:bCs/>
        </w:rPr>
        <w:t>s</w:t>
      </w:r>
      <w:r w:rsidRPr="008B3E57">
        <w:rPr>
          <w:rFonts w:ascii="Arial" w:hAnsi="Arial" w:cs="Arial"/>
          <w:bCs/>
        </w:rPr>
        <w:t xml:space="preserve"> d'eau</w:t>
      </w:r>
      <w:r w:rsidRPr="008B3E57">
        <w:rPr>
          <w:rFonts w:ascii="Arial" w:hAnsi="Arial" w:cs="Arial"/>
        </w:rPr>
        <w:t xml:space="preserve"> mis à disposition et munis de savon liquide, essuie-main en papier à usage unique est nécessaire. Il s'agit d'</w:t>
      </w:r>
      <w:r w:rsidRPr="008B3E57">
        <w:rPr>
          <w:rFonts w:ascii="Arial" w:eastAsia="Arial" w:hAnsi="Arial" w:cs="Arial"/>
        </w:rPr>
        <w:t xml:space="preserve">une </w:t>
      </w:r>
      <w:r w:rsidRPr="008B3E57">
        <w:rPr>
          <w:rFonts w:ascii="Arial" w:eastAsia="Arial" w:hAnsi="Arial" w:cs="Arial"/>
          <w:bCs/>
        </w:rPr>
        <w:t>condition incontournable pour autoriser l’activité.</w:t>
      </w:r>
    </w:p>
    <w:p w14:paraId="5BE3C947" w14:textId="0DA5A3E8" w:rsidR="002945D8" w:rsidRPr="00DB7583" w:rsidRDefault="13B87CC5" w:rsidP="00D03660">
      <w:pPr>
        <w:jc w:val="both"/>
        <w:rPr>
          <w:rFonts w:ascii="Arial" w:eastAsia="Arial" w:hAnsi="Arial" w:cs="Arial"/>
          <w:iCs/>
          <w:color w:val="000000" w:themeColor="text1"/>
        </w:rPr>
      </w:pPr>
      <w:r w:rsidRPr="00DB7583">
        <w:rPr>
          <w:rFonts w:ascii="Arial" w:eastAsia="Arial" w:hAnsi="Arial" w:cs="Arial"/>
          <w:iCs/>
          <w:color w:val="000000" w:themeColor="text1"/>
        </w:rPr>
        <w:t xml:space="preserve">Dans la mesure des disponibilités, du </w:t>
      </w:r>
      <w:r w:rsidRPr="00C04574">
        <w:rPr>
          <w:rFonts w:ascii="Arial" w:eastAsia="Arial" w:hAnsi="Arial" w:cs="Arial"/>
          <w:bCs/>
          <w:iCs/>
          <w:color w:val="000000" w:themeColor="text1"/>
        </w:rPr>
        <w:t>gel hydro</w:t>
      </w:r>
      <w:r w:rsidR="00D07C89" w:rsidRPr="00C04574">
        <w:rPr>
          <w:rFonts w:ascii="Arial" w:eastAsia="Arial" w:hAnsi="Arial" w:cs="Arial"/>
          <w:bCs/>
          <w:iCs/>
          <w:color w:val="000000" w:themeColor="text1"/>
        </w:rPr>
        <w:t>-</w:t>
      </w:r>
      <w:r w:rsidRPr="00C04574">
        <w:rPr>
          <w:rFonts w:ascii="Arial" w:eastAsia="Arial" w:hAnsi="Arial" w:cs="Arial"/>
          <w:bCs/>
          <w:iCs/>
          <w:color w:val="000000" w:themeColor="text1"/>
        </w:rPr>
        <w:t>alcoolique</w:t>
      </w:r>
      <w:r w:rsidR="00DB7583" w:rsidRPr="00DB7583">
        <w:rPr>
          <w:rFonts w:ascii="Arial" w:eastAsia="Arial" w:hAnsi="Arial" w:cs="Arial"/>
          <w:iCs/>
          <w:color w:val="000000" w:themeColor="text1"/>
        </w:rPr>
        <w:t xml:space="preserve"> est également</w:t>
      </w:r>
      <w:r w:rsidRPr="00DB7583">
        <w:rPr>
          <w:rFonts w:ascii="Arial" w:eastAsia="Arial" w:hAnsi="Arial" w:cs="Arial"/>
          <w:iCs/>
          <w:color w:val="000000" w:themeColor="text1"/>
        </w:rPr>
        <w:t xml:space="preserve"> mis à disposition dans les locaux et les véhicules de chantier (la mise à disposition de flacons de solution hydro</w:t>
      </w:r>
      <w:r w:rsidR="00D07C89">
        <w:rPr>
          <w:rFonts w:ascii="Arial" w:eastAsia="Arial" w:hAnsi="Arial" w:cs="Arial"/>
          <w:iCs/>
          <w:color w:val="000000" w:themeColor="text1"/>
        </w:rPr>
        <w:t>-</w:t>
      </w:r>
      <w:r w:rsidRPr="00DB7583">
        <w:rPr>
          <w:rFonts w:ascii="Arial" w:eastAsia="Arial" w:hAnsi="Arial" w:cs="Arial"/>
          <w:iCs/>
          <w:color w:val="000000" w:themeColor="text1"/>
        </w:rPr>
        <w:t xml:space="preserve">alcoolique en association avec l'installation de distributeurs (appareils muraux ou flacons distributeurs) de produits pour l'hygiène de mains favorise une observance optimale de l'hygiène des mains). </w:t>
      </w:r>
    </w:p>
    <w:p w14:paraId="58AEE819" w14:textId="38013BC2" w:rsidR="002945D8" w:rsidRPr="00DB7583" w:rsidRDefault="00DB7583" w:rsidP="00D03660">
      <w:pPr>
        <w:jc w:val="both"/>
        <w:rPr>
          <w:rFonts w:ascii="Arial" w:eastAsia="Arial" w:hAnsi="Arial" w:cs="Arial"/>
          <w:iCs/>
          <w:color w:val="000000" w:themeColor="text1"/>
        </w:rPr>
      </w:pPr>
      <w:r w:rsidRPr="00DB7583">
        <w:rPr>
          <w:rFonts w:ascii="Arial" w:eastAsia="Arial" w:hAnsi="Arial" w:cs="Arial"/>
          <w:iCs/>
          <w:color w:val="000000" w:themeColor="text1"/>
        </w:rPr>
        <w:t>Les</w:t>
      </w:r>
      <w:r w:rsidR="13B87CC5" w:rsidRPr="00DB7583">
        <w:rPr>
          <w:rFonts w:ascii="Arial" w:eastAsia="Arial" w:hAnsi="Arial" w:cs="Arial"/>
          <w:iCs/>
          <w:color w:val="000000" w:themeColor="text1"/>
        </w:rPr>
        <w:t xml:space="preserve"> </w:t>
      </w:r>
      <w:r w:rsidRPr="00DB7583">
        <w:rPr>
          <w:rFonts w:ascii="Arial" w:eastAsia="Arial" w:hAnsi="Arial" w:cs="Arial"/>
          <w:iCs/>
          <w:color w:val="000000" w:themeColor="text1"/>
        </w:rPr>
        <w:t xml:space="preserve">bonnes </w:t>
      </w:r>
      <w:r w:rsidR="13B87CC5" w:rsidRPr="00DB7583">
        <w:rPr>
          <w:rFonts w:ascii="Arial" w:eastAsia="Arial" w:hAnsi="Arial" w:cs="Arial"/>
          <w:iCs/>
          <w:color w:val="000000" w:themeColor="text1"/>
        </w:rPr>
        <w:t xml:space="preserve">pratiques </w:t>
      </w:r>
      <w:r w:rsidRPr="00DB7583">
        <w:rPr>
          <w:rFonts w:ascii="Arial" w:eastAsia="Arial" w:hAnsi="Arial" w:cs="Arial"/>
          <w:iCs/>
          <w:color w:val="000000" w:themeColor="text1"/>
        </w:rPr>
        <w:t>pour préserver</w:t>
      </w:r>
      <w:r w:rsidR="13B87CC5" w:rsidRPr="00DB7583">
        <w:rPr>
          <w:rFonts w:ascii="Arial" w:eastAsia="Arial" w:hAnsi="Arial" w:cs="Arial"/>
          <w:iCs/>
          <w:color w:val="000000" w:themeColor="text1"/>
        </w:rPr>
        <w:t xml:space="preserve"> au maximum l’intégrité de la peau des mains</w:t>
      </w:r>
      <w:r w:rsidRPr="00DB7583">
        <w:rPr>
          <w:rFonts w:ascii="Arial" w:eastAsia="Arial" w:hAnsi="Arial" w:cs="Arial"/>
          <w:iCs/>
          <w:color w:val="000000" w:themeColor="text1"/>
        </w:rPr>
        <w:t xml:space="preserve"> sont</w:t>
      </w:r>
      <w:r w:rsidR="13B87CC5" w:rsidRPr="00DB7583">
        <w:rPr>
          <w:rFonts w:ascii="Arial" w:eastAsia="Arial" w:hAnsi="Arial" w:cs="Arial"/>
          <w:iCs/>
          <w:color w:val="000000" w:themeColor="text1"/>
        </w:rPr>
        <w:t xml:space="preserve"> :</w:t>
      </w:r>
    </w:p>
    <w:p w14:paraId="6CE644AE" w14:textId="45E2DC08" w:rsidR="002945D8" w:rsidRPr="00DB7583" w:rsidRDefault="13B87CC5" w:rsidP="00D03660">
      <w:pPr>
        <w:pStyle w:val="Paragraphedeliste"/>
        <w:numPr>
          <w:ilvl w:val="0"/>
          <w:numId w:val="51"/>
        </w:numPr>
        <w:rPr>
          <w:rFonts w:ascii="Arial" w:eastAsia="Arial" w:hAnsi="Arial" w:cs="Arial"/>
          <w:iCs/>
          <w:color w:val="000000" w:themeColor="text1"/>
        </w:rPr>
      </w:pPr>
      <w:r w:rsidRPr="00DB7583">
        <w:rPr>
          <w:rFonts w:ascii="Arial" w:eastAsia="Arial" w:hAnsi="Arial" w:cs="Arial"/>
          <w:iCs/>
          <w:color w:val="000000" w:themeColor="text1"/>
        </w:rPr>
        <w:t>Utiliser de l’eau froide ou tempérée ;</w:t>
      </w:r>
    </w:p>
    <w:p w14:paraId="688BBD11" w14:textId="411478E8" w:rsidR="002945D8" w:rsidRPr="00DB7583" w:rsidRDefault="13B87CC5" w:rsidP="00D03660">
      <w:pPr>
        <w:pStyle w:val="Paragraphedeliste"/>
        <w:numPr>
          <w:ilvl w:val="0"/>
          <w:numId w:val="51"/>
        </w:numPr>
        <w:rPr>
          <w:rFonts w:ascii="Arial" w:eastAsia="Arial" w:hAnsi="Arial" w:cs="Arial"/>
          <w:iCs/>
          <w:color w:val="000000" w:themeColor="text1"/>
        </w:rPr>
      </w:pPr>
      <w:r w:rsidRPr="00DB7583">
        <w:rPr>
          <w:rFonts w:ascii="Arial" w:eastAsia="Arial" w:hAnsi="Arial" w:cs="Arial"/>
          <w:iCs/>
          <w:color w:val="000000" w:themeColor="text1"/>
        </w:rPr>
        <w:t>Se sécher les mains correctement ;</w:t>
      </w:r>
    </w:p>
    <w:p w14:paraId="2D6E395C" w14:textId="2AF5FD51" w:rsidR="002945D8" w:rsidRPr="00DB7583" w:rsidRDefault="13B87CC5" w:rsidP="00D03660">
      <w:pPr>
        <w:pStyle w:val="Paragraphedeliste"/>
        <w:numPr>
          <w:ilvl w:val="0"/>
          <w:numId w:val="51"/>
        </w:numPr>
        <w:rPr>
          <w:rFonts w:ascii="Arial" w:eastAsia="Arial" w:hAnsi="Arial" w:cs="Arial"/>
          <w:iCs/>
          <w:color w:val="000000" w:themeColor="text1"/>
        </w:rPr>
      </w:pPr>
      <w:r w:rsidRPr="00DB7583">
        <w:rPr>
          <w:rFonts w:ascii="Arial" w:eastAsia="Arial" w:hAnsi="Arial" w:cs="Arial"/>
          <w:iCs/>
          <w:color w:val="000000" w:themeColor="text1"/>
        </w:rPr>
        <w:t>Ne pas utiliser plusieurs produits désinfectants en alternance ;</w:t>
      </w:r>
    </w:p>
    <w:p w14:paraId="3C97347B" w14:textId="7CB1328E" w:rsidR="27BC49F8" w:rsidRDefault="007B02C5" w:rsidP="00D03660">
      <w:pPr>
        <w:pStyle w:val="Paragraphedeliste"/>
        <w:numPr>
          <w:ilvl w:val="0"/>
          <w:numId w:val="51"/>
        </w:numPr>
        <w:rPr>
          <w:rFonts w:ascii="Arial" w:eastAsia="Arial" w:hAnsi="Arial" w:cs="Arial"/>
          <w:iCs/>
          <w:color w:val="000000" w:themeColor="text1"/>
        </w:rPr>
      </w:pPr>
      <w:r>
        <w:rPr>
          <w:rFonts w:ascii="Arial" w:eastAsia="Arial" w:hAnsi="Arial" w:cs="Arial"/>
          <w:iCs/>
          <w:color w:val="000000" w:themeColor="text1"/>
        </w:rPr>
        <w:t xml:space="preserve">Fournir et </w:t>
      </w:r>
      <w:r w:rsidRPr="00D07C89">
        <w:rPr>
          <w:rFonts w:ascii="Arial" w:eastAsia="Arial" w:hAnsi="Arial" w:cs="Arial"/>
          <w:iCs/>
          <w:color w:val="000000" w:themeColor="text1"/>
        </w:rPr>
        <w:t>a</w:t>
      </w:r>
      <w:r w:rsidR="13B87CC5" w:rsidRPr="00D07C89">
        <w:rPr>
          <w:rFonts w:ascii="Arial" w:eastAsia="Arial" w:hAnsi="Arial" w:cs="Arial"/>
          <w:iCs/>
          <w:color w:val="000000" w:themeColor="text1"/>
        </w:rPr>
        <w:t>ppliquer</w:t>
      </w:r>
      <w:r>
        <w:rPr>
          <w:rFonts w:ascii="Arial" w:eastAsia="Arial" w:hAnsi="Arial" w:cs="Arial"/>
          <w:iCs/>
          <w:color w:val="000000" w:themeColor="text1"/>
        </w:rPr>
        <w:t>a</w:t>
      </w:r>
      <w:r w:rsidR="13B87CC5" w:rsidRPr="00DB7583">
        <w:rPr>
          <w:rFonts w:ascii="Arial" w:eastAsia="Arial" w:hAnsi="Arial" w:cs="Arial"/>
          <w:iCs/>
          <w:color w:val="000000" w:themeColor="text1"/>
        </w:rPr>
        <w:t xml:space="preserve"> régulièrement une crème pour les mains.</w:t>
      </w:r>
    </w:p>
    <w:p w14:paraId="34ED765C" w14:textId="0415C80A" w:rsidR="009F55FB" w:rsidRPr="00A57343" w:rsidRDefault="009F55FB" w:rsidP="00A57343">
      <w:pPr>
        <w:jc w:val="both"/>
        <w:rPr>
          <w:rFonts w:ascii="Arial" w:eastAsia="Arial" w:hAnsi="Arial" w:cs="Arial"/>
          <w:iCs/>
          <w:color w:val="000000" w:themeColor="text1"/>
        </w:rPr>
      </w:pPr>
      <w:r>
        <w:rPr>
          <w:noProof/>
          <w:lang w:eastAsia="fr-FR"/>
        </w:rPr>
        <w:drawing>
          <wp:anchor distT="0" distB="0" distL="114300" distR="114300" simplePos="0" relativeHeight="251671552" behindDoc="1" locked="0" layoutInCell="1" allowOverlap="1" wp14:anchorId="1E0349A3" wp14:editId="724487BB">
            <wp:simplePos x="0" y="0"/>
            <wp:positionH relativeFrom="column">
              <wp:posOffset>1905</wp:posOffset>
            </wp:positionH>
            <wp:positionV relativeFrom="paragraph">
              <wp:posOffset>74295</wp:posOffset>
            </wp:positionV>
            <wp:extent cx="609600" cy="534035"/>
            <wp:effectExtent l="0" t="0" r="0" b="0"/>
            <wp:wrapTight wrapText="bothSides">
              <wp:wrapPolygon edited="0">
                <wp:start x="0" y="0"/>
                <wp:lineTo x="0" y="20804"/>
                <wp:lineTo x="20925" y="20804"/>
                <wp:lineTo x="20925" y="0"/>
                <wp:lineTo x="0" y="0"/>
              </wp:wrapPolygon>
            </wp:wrapTight>
            <wp:docPr id="22" name="Image 22" descr="https://tse1.mm.bing.net/th?id=OIP.26dg0C2l8MxMluN69j3akQHaGf&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26dg0C2l8MxMluN69j3akQHaGf&amp;pid=Api"/>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09600" cy="534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iCs/>
          <w:color w:val="000000" w:themeColor="text1"/>
        </w:rPr>
        <w:t xml:space="preserve">Une attention sera portée sur l’utilisation de gel hydro-alcoolique, solution hautement inflammable. En effet, la friction doit se faire jusqu’à évaporation totale et </w:t>
      </w:r>
      <w:r w:rsidR="005F1BAD">
        <w:rPr>
          <w:rFonts w:ascii="Arial" w:eastAsia="Arial" w:hAnsi="Arial" w:cs="Arial"/>
          <w:iCs/>
          <w:color w:val="000000" w:themeColor="text1"/>
        </w:rPr>
        <w:t xml:space="preserve">il est recommandé </w:t>
      </w:r>
      <w:r>
        <w:rPr>
          <w:rFonts w:ascii="Arial" w:eastAsia="Arial" w:hAnsi="Arial" w:cs="Arial"/>
          <w:iCs/>
          <w:color w:val="000000" w:themeColor="text1"/>
        </w:rPr>
        <w:t>de se tenir éloigné de toute source de chaleur ou d’électricité (y compris statique) au moment de la friction.</w:t>
      </w:r>
    </w:p>
    <w:p w14:paraId="0261AC48" w14:textId="5C0F87F6" w:rsidR="00C31EF2" w:rsidRDefault="00774D39" w:rsidP="00D03660">
      <w:pPr>
        <w:pStyle w:val="Titre3"/>
      </w:pPr>
      <w:bookmarkStart w:id="209" w:name="_Toc37334295"/>
      <w:bookmarkStart w:id="210" w:name="_Toc41663875"/>
      <w:r w:rsidRPr="1FB38A60">
        <w:t>Est-ce que les essuie</w:t>
      </w:r>
      <w:r w:rsidR="00A91AFB">
        <w:t>-</w:t>
      </w:r>
      <w:r w:rsidRPr="1FB38A60">
        <w:t>tout de type SOPALIN® peuvent être considérés comme des essuie mains</w:t>
      </w:r>
      <w:bookmarkEnd w:id="209"/>
      <w:r w:rsidR="00E551D8">
        <w:t> ?</w:t>
      </w:r>
      <w:bookmarkEnd w:id="210"/>
      <w:r w:rsidRPr="1FB38A60">
        <w:t xml:space="preserve"> </w:t>
      </w:r>
    </w:p>
    <w:p w14:paraId="3A4C1DB3" w14:textId="1FBE0AEE" w:rsidR="00C31EF2" w:rsidRDefault="00C31EF2" w:rsidP="00D03660">
      <w:pPr>
        <w:jc w:val="both"/>
        <w:rPr>
          <w:rFonts w:ascii="Arial" w:hAnsi="Arial" w:cs="Arial"/>
        </w:rPr>
      </w:pPr>
      <w:r w:rsidRPr="13B87CC5">
        <w:rPr>
          <w:rFonts w:ascii="Arial" w:hAnsi="Arial" w:cs="Arial"/>
        </w:rPr>
        <w:t xml:space="preserve">Le guide </w:t>
      </w:r>
      <w:r w:rsidR="002C32F5">
        <w:rPr>
          <w:rFonts w:ascii="Arial" w:hAnsi="Arial" w:cs="Arial"/>
        </w:rPr>
        <w:t xml:space="preserve">OPPBTP </w:t>
      </w:r>
      <w:r w:rsidRPr="13B87CC5">
        <w:rPr>
          <w:rFonts w:ascii="Arial" w:hAnsi="Arial" w:cs="Arial"/>
        </w:rPr>
        <w:t xml:space="preserve">mentionne </w:t>
      </w:r>
      <w:r w:rsidR="00347835">
        <w:rPr>
          <w:rFonts w:ascii="Arial" w:hAnsi="Arial" w:cs="Arial"/>
        </w:rPr>
        <w:t>l’</w:t>
      </w:r>
      <w:r w:rsidRPr="13B87CC5">
        <w:rPr>
          <w:rFonts w:ascii="Arial" w:hAnsi="Arial" w:cs="Arial"/>
        </w:rPr>
        <w:t xml:space="preserve">essuie-mains </w:t>
      </w:r>
      <w:r w:rsidR="00A64334" w:rsidRPr="13B87CC5">
        <w:rPr>
          <w:rFonts w:ascii="Arial" w:hAnsi="Arial" w:cs="Arial"/>
        </w:rPr>
        <w:t xml:space="preserve">en papier </w:t>
      </w:r>
      <w:r w:rsidRPr="13B87CC5">
        <w:rPr>
          <w:rFonts w:ascii="Arial" w:hAnsi="Arial" w:cs="Arial"/>
        </w:rPr>
        <w:t xml:space="preserve">à usage unique comme moyen d’essuyage des mains après lavage à l’eau et au savon liquide. </w:t>
      </w:r>
    </w:p>
    <w:p w14:paraId="7C63BE45" w14:textId="6B9D4B69" w:rsidR="00C31EF2" w:rsidRPr="00EE7B2F" w:rsidRDefault="00B26247" w:rsidP="00D03660">
      <w:pPr>
        <w:jc w:val="both"/>
        <w:rPr>
          <w:rFonts w:ascii="Arial" w:hAnsi="Arial" w:cs="Arial"/>
        </w:rPr>
      </w:pPr>
      <w:r>
        <w:rPr>
          <w:rFonts w:ascii="Arial" w:hAnsi="Arial" w:cs="Arial"/>
        </w:rPr>
        <w:t xml:space="preserve">L’essuie-tout répond à cet usage. </w:t>
      </w:r>
      <w:r w:rsidRPr="13B87CC5">
        <w:rPr>
          <w:rFonts w:ascii="Arial" w:hAnsi="Arial" w:cs="Arial"/>
        </w:rPr>
        <w:t xml:space="preserve">Si </w:t>
      </w:r>
      <w:r>
        <w:rPr>
          <w:rFonts w:ascii="Arial" w:hAnsi="Arial" w:cs="Arial"/>
        </w:rPr>
        <w:t xml:space="preserve">celui-ci </w:t>
      </w:r>
      <w:r w:rsidR="00C31EF2" w:rsidRPr="13B87CC5">
        <w:rPr>
          <w:rFonts w:ascii="Arial" w:hAnsi="Arial" w:cs="Arial"/>
        </w:rPr>
        <w:t xml:space="preserve">est mis à disposition, il </w:t>
      </w:r>
      <w:r w:rsidR="008B3E57">
        <w:rPr>
          <w:rFonts w:ascii="Arial" w:hAnsi="Arial" w:cs="Arial"/>
        </w:rPr>
        <w:t>sera</w:t>
      </w:r>
      <w:r w:rsidR="00C31EF2" w:rsidRPr="13B87CC5">
        <w:rPr>
          <w:rFonts w:ascii="Arial" w:hAnsi="Arial" w:cs="Arial"/>
        </w:rPr>
        <w:t xml:space="preserve"> suspendu (au moyen d’une cordelette par exemple) pour pouvoir être déroulé afin que le compagnon ne touche que la partie nécessaire à l’essuyage de ses propres mains. Cela garantira la non contamination de la bobine.</w:t>
      </w:r>
    </w:p>
    <w:p w14:paraId="42057EE8" w14:textId="004C49E0" w:rsidR="00C31EF2" w:rsidRPr="008255C7" w:rsidRDefault="00C31EF2" w:rsidP="00D03660">
      <w:pPr>
        <w:pStyle w:val="Titre3"/>
      </w:pPr>
      <w:bookmarkStart w:id="211" w:name="_Toc37334296"/>
      <w:bookmarkStart w:id="212" w:name="_Toc41663876"/>
      <w:r w:rsidRPr="1FB38A60">
        <w:t>A quelle distance dois-je mettre un point d’eau pour permett</w:t>
      </w:r>
      <w:r>
        <w:t>re le lavage régulier des mains</w:t>
      </w:r>
      <w:r w:rsidRPr="1FB38A60">
        <w:t> ?</w:t>
      </w:r>
      <w:bookmarkEnd w:id="211"/>
      <w:bookmarkEnd w:id="212"/>
    </w:p>
    <w:p w14:paraId="67E26A6A" w14:textId="419846DC" w:rsidR="00C31EF2" w:rsidRDefault="008B3E57" w:rsidP="00D03660">
      <w:pPr>
        <w:jc w:val="both"/>
        <w:rPr>
          <w:rFonts w:ascii="Arial" w:hAnsi="Arial" w:cs="Arial"/>
        </w:rPr>
      </w:pPr>
      <w:r>
        <w:rPr>
          <w:rFonts w:ascii="Arial" w:hAnsi="Arial" w:cs="Arial"/>
        </w:rPr>
        <w:t>Il revient aux intervenants</w:t>
      </w:r>
      <w:r w:rsidR="00C31EF2" w:rsidRPr="13B87CC5">
        <w:rPr>
          <w:rFonts w:ascii="Arial" w:hAnsi="Arial" w:cs="Arial"/>
        </w:rPr>
        <w:t xml:space="preserve"> de définir l’emplacement des points en eau</w:t>
      </w:r>
      <w:r w:rsidR="00A64334" w:rsidRPr="00A64334">
        <w:rPr>
          <w:rFonts w:ascii="Arial" w:hAnsi="Arial" w:cs="Arial"/>
        </w:rPr>
        <w:t xml:space="preserve"> </w:t>
      </w:r>
      <w:r w:rsidR="00A64334" w:rsidRPr="13B87CC5">
        <w:rPr>
          <w:rFonts w:ascii="Arial" w:hAnsi="Arial" w:cs="Arial"/>
        </w:rPr>
        <w:t>en fonction des chantiers</w:t>
      </w:r>
      <w:r w:rsidR="00C04574">
        <w:rPr>
          <w:rFonts w:ascii="Arial" w:hAnsi="Arial" w:cs="Arial"/>
        </w:rPr>
        <w:t>.</w:t>
      </w:r>
    </w:p>
    <w:p w14:paraId="74194011" w14:textId="33115C86" w:rsidR="00C31EF2" w:rsidRDefault="00C31EF2" w:rsidP="00D03660">
      <w:pPr>
        <w:jc w:val="both"/>
        <w:rPr>
          <w:rFonts w:ascii="Arial" w:hAnsi="Arial" w:cs="Arial"/>
        </w:rPr>
      </w:pPr>
      <w:r w:rsidRPr="13B87CC5">
        <w:rPr>
          <w:rFonts w:ascii="Arial" w:hAnsi="Arial" w:cs="Arial"/>
        </w:rPr>
        <w:t xml:space="preserve">Quoi qu’il en soit, ce point d’eau devra être facilement accessible et sans risque de croisement important avec d’autres opérateurs. A défaut, des bidons d’eau spécialement marqués « eau de lavage des mains » seront mis en place. </w:t>
      </w:r>
    </w:p>
    <w:p w14:paraId="3C174970" w14:textId="4E1C2E5B" w:rsidR="005958BF" w:rsidRPr="003C2ACE" w:rsidRDefault="005958BF" w:rsidP="00D03660">
      <w:pPr>
        <w:jc w:val="both"/>
        <w:rPr>
          <w:rFonts w:ascii="Arial" w:hAnsi="Arial" w:cs="Arial"/>
        </w:rPr>
      </w:pPr>
      <w:r>
        <w:rPr>
          <w:rFonts w:ascii="Arial" w:hAnsi="Arial" w:cs="Arial"/>
        </w:rPr>
        <w:t>Différent</w:t>
      </w:r>
      <w:r w:rsidR="002F77BB">
        <w:rPr>
          <w:rFonts w:ascii="Arial" w:hAnsi="Arial" w:cs="Arial"/>
        </w:rPr>
        <w:t>e</w:t>
      </w:r>
      <w:r>
        <w:rPr>
          <w:rFonts w:ascii="Arial" w:hAnsi="Arial" w:cs="Arial"/>
        </w:rPr>
        <w:t>s solutions ont été mise</w:t>
      </w:r>
      <w:r w:rsidR="008858E4">
        <w:rPr>
          <w:rFonts w:ascii="Arial" w:hAnsi="Arial" w:cs="Arial"/>
        </w:rPr>
        <w:t>s</w:t>
      </w:r>
      <w:r>
        <w:rPr>
          <w:rFonts w:ascii="Arial" w:hAnsi="Arial" w:cs="Arial"/>
        </w:rPr>
        <w:t xml:space="preserve"> sur le marché récemment permettant de répondre à ces problématiques.</w:t>
      </w:r>
    </w:p>
    <w:p w14:paraId="1F3D6B6A" w14:textId="77777777" w:rsidR="00A91AFB" w:rsidRPr="003C2ACE" w:rsidRDefault="00A91AFB" w:rsidP="00D03660">
      <w:pPr>
        <w:jc w:val="both"/>
        <w:rPr>
          <w:rFonts w:ascii="Arial" w:hAnsi="Arial" w:cs="Arial"/>
        </w:rPr>
      </w:pPr>
    </w:p>
    <w:p w14:paraId="295DA5C0" w14:textId="7B62B7F3" w:rsidR="00CE0631" w:rsidRDefault="00110B16" w:rsidP="00D03660">
      <w:pPr>
        <w:pStyle w:val="Titre2"/>
        <w:jc w:val="both"/>
      </w:pPr>
      <w:bookmarkStart w:id="213" w:name="_Toc37334297"/>
      <w:bookmarkStart w:id="214" w:name="_Toc41663877"/>
      <w:r>
        <w:t xml:space="preserve">Masques et </w:t>
      </w:r>
      <w:r w:rsidR="00CE0631">
        <w:t>EPI</w:t>
      </w:r>
      <w:bookmarkEnd w:id="213"/>
      <w:bookmarkEnd w:id="214"/>
    </w:p>
    <w:p w14:paraId="1537DFCA" w14:textId="20C535C4" w:rsidR="009F55FB" w:rsidRDefault="009F55FB" w:rsidP="00A57343">
      <w:pPr>
        <w:jc w:val="both"/>
      </w:pPr>
    </w:p>
    <w:p w14:paraId="48AC5E05" w14:textId="3663FC0D" w:rsidR="009F55FB" w:rsidRDefault="002C757B" w:rsidP="00A57343">
      <w:pPr>
        <w:jc w:val="both"/>
      </w:pPr>
      <w:r>
        <w:rPr>
          <w:rFonts w:ascii="Arial" w:hAnsi="Arial" w:cs="Arial"/>
        </w:rPr>
        <w:t xml:space="preserve">Compte tenu des difficultés liées au port d’un masque de protection respiratoire (élastique coupant l’oreille, difficulté à respirer…), il </w:t>
      </w:r>
      <w:r w:rsidR="008858E4">
        <w:rPr>
          <w:rFonts w:ascii="Arial" w:hAnsi="Arial" w:cs="Arial"/>
        </w:rPr>
        <w:t>est conseillé</w:t>
      </w:r>
      <w:r>
        <w:rPr>
          <w:rFonts w:ascii="Arial" w:hAnsi="Arial" w:cs="Arial"/>
        </w:rPr>
        <w:t xml:space="preserve"> d’échanger régulièrement avec les salariés</w:t>
      </w:r>
      <w:r w:rsidR="00ED363D">
        <w:rPr>
          <w:rFonts w:ascii="Arial" w:hAnsi="Arial" w:cs="Arial"/>
        </w:rPr>
        <w:t xml:space="preserve"> pour adapter les masques aux besoins</w:t>
      </w:r>
      <w:r>
        <w:rPr>
          <w:rFonts w:ascii="Arial" w:hAnsi="Arial" w:cs="Arial"/>
        </w:rPr>
        <w:t>.</w:t>
      </w:r>
    </w:p>
    <w:p w14:paraId="6B06C689" w14:textId="0779EDAC" w:rsidR="009F55FB" w:rsidRPr="003348C3" w:rsidRDefault="009F55FB" w:rsidP="00A57343">
      <w:pPr>
        <w:jc w:val="both"/>
      </w:pPr>
    </w:p>
    <w:p w14:paraId="3034E8D8" w14:textId="7D3E81E4" w:rsidR="001353A4" w:rsidRDefault="001353A4" w:rsidP="00D03660">
      <w:pPr>
        <w:pStyle w:val="Titre3"/>
      </w:pPr>
      <w:bookmarkStart w:id="215" w:name="_Toc41663878"/>
      <w:bookmarkStart w:id="216" w:name="_Toc37334299"/>
      <w:r>
        <w:t>C</w:t>
      </w:r>
      <w:r w:rsidR="00A4376A">
        <w:t xml:space="preserve">omment se fournir en masques, </w:t>
      </w:r>
      <w:r w:rsidR="00A4376A" w:rsidRPr="00A4376A">
        <w:t xml:space="preserve">gels hydro-alcooliques et autres </w:t>
      </w:r>
      <w:r>
        <w:t>EPI</w:t>
      </w:r>
      <w:r w:rsidR="002E0758">
        <w:t xml:space="preserve"> (MAJ) ?</w:t>
      </w:r>
      <w:bookmarkEnd w:id="215"/>
    </w:p>
    <w:p w14:paraId="39169A40" w14:textId="3736F727" w:rsidR="00C04574" w:rsidRDefault="00A4376A" w:rsidP="00D03660">
      <w:pPr>
        <w:jc w:val="both"/>
        <w:rPr>
          <w:rFonts w:ascii="Arial" w:hAnsi="Arial" w:cs="Arial"/>
        </w:rPr>
      </w:pPr>
      <w:r w:rsidRPr="00A4376A">
        <w:rPr>
          <w:rFonts w:ascii="Arial" w:hAnsi="Arial" w:cs="Arial"/>
        </w:rPr>
        <w:t>Les entreprises qui souhaitent s’approvisionner en masques de protection</w:t>
      </w:r>
      <w:r w:rsidR="001D6D4F">
        <w:rPr>
          <w:rFonts w:ascii="Arial" w:hAnsi="Arial" w:cs="Arial"/>
        </w:rPr>
        <w:t>, en gel hydro-alcoolique</w:t>
      </w:r>
      <w:r w:rsidR="00C04574">
        <w:rPr>
          <w:rFonts w:ascii="Arial" w:hAnsi="Arial" w:cs="Arial"/>
        </w:rPr>
        <w:t xml:space="preserve"> </w:t>
      </w:r>
      <w:r w:rsidRPr="00A4376A">
        <w:rPr>
          <w:rFonts w:ascii="Arial" w:hAnsi="Arial" w:cs="Arial"/>
        </w:rPr>
        <w:t>(ou autres EPI) peuvent s’inscrire sur la plateforme STOPCOVID19 </w:t>
      </w:r>
      <w:r w:rsidR="00C04574" w:rsidRPr="00A4376A">
        <w:rPr>
          <w:rFonts w:ascii="Arial" w:hAnsi="Arial" w:cs="Arial"/>
        </w:rPr>
        <w:t>via</w:t>
      </w:r>
      <w:r w:rsidR="00C04574">
        <w:rPr>
          <w:rFonts w:ascii="Arial" w:hAnsi="Arial" w:cs="Arial"/>
        </w:rPr>
        <w:t xml:space="preserve"> la rubrique « CONTACTEZ NOUS » :</w:t>
      </w:r>
      <w:r w:rsidRPr="00A4376A">
        <w:rPr>
          <w:rFonts w:ascii="Arial" w:hAnsi="Arial" w:cs="Arial"/>
        </w:rPr>
        <w:t xml:space="preserve"> </w:t>
      </w:r>
    </w:p>
    <w:p w14:paraId="6D3E44F1" w14:textId="2062AB08" w:rsidR="00C04574" w:rsidRPr="00C04574" w:rsidRDefault="00C04574" w:rsidP="00C04574">
      <w:pPr>
        <w:jc w:val="center"/>
        <w:rPr>
          <w:rStyle w:val="Lienhypertexte"/>
          <w:rFonts w:ascii="Arial" w:hAnsi="Arial" w:cs="Arial"/>
        </w:rPr>
      </w:pPr>
      <w:r>
        <w:rPr>
          <w:rFonts w:ascii="Arial" w:hAnsi="Arial" w:cs="Arial"/>
        </w:rPr>
        <w:fldChar w:fldCharType="begin"/>
      </w:r>
      <w:r>
        <w:rPr>
          <w:rFonts w:ascii="Arial" w:hAnsi="Arial" w:cs="Arial"/>
        </w:rPr>
        <w:instrText xml:space="preserve"> HYPERLINK "https://stopcovid19.fr/customer/account/login/" </w:instrText>
      </w:r>
      <w:r>
        <w:rPr>
          <w:rFonts w:ascii="Arial" w:hAnsi="Arial" w:cs="Arial"/>
        </w:rPr>
        <w:fldChar w:fldCharType="separate"/>
      </w:r>
      <w:r w:rsidR="00A4376A" w:rsidRPr="00C04574">
        <w:rPr>
          <w:rStyle w:val="Lienhypertexte"/>
          <w:rFonts w:ascii="Arial" w:hAnsi="Arial" w:cs="Arial"/>
        </w:rPr>
        <w:t>https://stopcovid19.fr/customer/account/login/</w:t>
      </w:r>
    </w:p>
    <w:p w14:paraId="2B740D3A" w14:textId="0481AED4" w:rsidR="001353A4" w:rsidRDefault="00C04574" w:rsidP="00D03660">
      <w:pPr>
        <w:jc w:val="both"/>
        <w:rPr>
          <w:rFonts w:ascii="Arial" w:hAnsi="Arial" w:cs="Arial"/>
        </w:rPr>
      </w:pPr>
      <w:r>
        <w:rPr>
          <w:rFonts w:ascii="Arial" w:hAnsi="Arial" w:cs="Arial"/>
        </w:rPr>
        <w:fldChar w:fldCharType="end"/>
      </w:r>
      <w:r w:rsidR="00A4376A">
        <w:rPr>
          <w:rFonts w:ascii="Arial" w:hAnsi="Arial" w:cs="Arial"/>
        </w:rPr>
        <w:t>Cette</w:t>
      </w:r>
      <w:r w:rsidR="001353A4" w:rsidRPr="001353A4">
        <w:rPr>
          <w:rFonts w:ascii="Arial" w:hAnsi="Arial" w:cs="Arial"/>
        </w:rPr>
        <w:t xml:space="preserve"> plateforme de mise en relation, développée par la société MIRAKL en lien avec le Ministère de l’Econo</w:t>
      </w:r>
      <w:r w:rsidR="00A4376A">
        <w:rPr>
          <w:rFonts w:ascii="Arial" w:hAnsi="Arial" w:cs="Arial"/>
        </w:rPr>
        <w:t xml:space="preserve">mie et des Finances, s’adresse </w:t>
      </w:r>
      <w:r w:rsidR="001353A4" w:rsidRPr="001353A4">
        <w:rPr>
          <w:rFonts w:ascii="Arial" w:hAnsi="Arial" w:cs="Arial"/>
        </w:rPr>
        <w:t>à tout acheteur ou vendeur de quantités industrielles de masques de protection (à partir de 5000 unités), de gels ou solutions hydro-alcoolique (les seuils dépendent des contenants : bidons de 5l, flacons pompes de 500 ml…), ou d’autres EPI (lunettes de protection…)</w:t>
      </w:r>
      <w:r w:rsidR="00A4376A">
        <w:rPr>
          <w:rFonts w:ascii="Arial" w:hAnsi="Arial" w:cs="Arial"/>
        </w:rPr>
        <w:t>.</w:t>
      </w:r>
    </w:p>
    <w:p w14:paraId="7E1CAF89" w14:textId="0D3FA07D" w:rsidR="002E0758" w:rsidRDefault="002E0758" w:rsidP="00D03660">
      <w:pPr>
        <w:jc w:val="both"/>
        <w:rPr>
          <w:rFonts w:ascii="Arial" w:hAnsi="Arial" w:cs="Arial"/>
        </w:rPr>
      </w:pPr>
      <w:r>
        <w:rPr>
          <w:rFonts w:ascii="Arial" w:hAnsi="Arial" w:cs="Arial"/>
        </w:rPr>
        <w:t xml:space="preserve">Par ailleurs, pour des commandes de masques, </w:t>
      </w:r>
      <w:r w:rsidRPr="002E0758">
        <w:rPr>
          <w:rFonts w:ascii="Arial" w:hAnsi="Arial" w:cs="Arial"/>
        </w:rPr>
        <w:t>le secrétariat d’État auprès du ministre de l’Économie et des Finances accélère la diffusion de masques « grand public » aux entreprises de moins de 50 salariés en confiant à La Poste la commercialisation et la distribution de 10 millions de masques lavables, correspondant à 200 millions d’utilisations uniques.</w:t>
      </w:r>
    </w:p>
    <w:p w14:paraId="5CFC9973" w14:textId="0455662F" w:rsidR="002E0758" w:rsidRDefault="002E0758" w:rsidP="00D03660">
      <w:pPr>
        <w:jc w:val="both"/>
        <w:rPr>
          <w:rFonts w:ascii="Arial" w:hAnsi="Arial" w:cs="Arial"/>
        </w:rPr>
      </w:pPr>
      <w:r>
        <w:rPr>
          <w:rFonts w:ascii="Arial" w:hAnsi="Arial" w:cs="Arial"/>
        </w:rPr>
        <w:t xml:space="preserve">Il s’agit de </w:t>
      </w:r>
      <w:r w:rsidRPr="002E0758">
        <w:rPr>
          <w:rFonts w:ascii="Arial" w:hAnsi="Arial" w:cs="Arial"/>
        </w:rPr>
        <w:t>masques fabriqués dans le respect des spécifications fixées par les autorités sanitaires : l'agence nationale de sécurité du médicament et des produits de santé (ANSM) et l’AFNOR. Ils sont en textile à filtration garantie</w:t>
      </w:r>
      <w:r>
        <w:rPr>
          <w:rFonts w:ascii="Arial" w:hAnsi="Arial" w:cs="Arial"/>
        </w:rPr>
        <w:t xml:space="preserve"> de catégorie 1 et </w:t>
      </w:r>
      <w:r w:rsidRPr="002E0758">
        <w:rPr>
          <w:rFonts w:ascii="Arial" w:hAnsi="Arial" w:cs="Arial"/>
        </w:rPr>
        <w:t>lavables et réutilisables 20 fois.</w:t>
      </w:r>
    </w:p>
    <w:p w14:paraId="5B3DD1CB" w14:textId="665413CD" w:rsidR="002E0758" w:rsidRDefault="002E0758" w:rsidP="00D03660">
      <w:pPr>
        <w:jc w:val="both"/>
        <w:rPr>
          <w:rFonts w:ascii="Arial" w:hAnsi="Arial" w:cs="Arial"/>
        </w:rPr>
      </w:pPr>
      <w:r>
        <w:rPr>
          <w:rFonts w:ascii="Arial" w:hAnsi="Arial" w:cs="Arial"/>
        </w:rPr>
        <w:t>Pour commander, rendez-vous sur l</w:t>
      </w:r>
      <w:r w:rsidRPr="002E0758">
        <w:rPr>
          <w:rFonts w:ascii="Arial" w:hAnsi="Arial" w:cs="Arial"/>
        </w:rPr>
        <w:t xml:space="preserve">a plateforme </w:t>
      </w:r>
      <w:hyperlink r:id="rId29" w:history="1">
        <w:r w:rsidRPr="002E0758">
          <w:rPr>
            <w:rStyle w:val="Lienhypertexte"/>
            <w:rFonts w:ascii="Arial" w:hAnsi="Arial" w:cs="Arial"/>
          </w:rPr>
          <w:t>masques-pme.laposte.fr</w:t>
        </w:r>
      </w:hyperlink>
      <w:r w:rsidRPr="002E0758">
        <w:rPr>
          <w:rFonts w:ascii="Arial" w:hAnsi="Arial" w:cs="Arial"/>
        </w:rPr>
        <w:t>, développée par Docaposte, filiale numérique de La Poste</w:t>
      </w:r>
      <w:r>
        <w:rPr>
          <w:rFonts w:ascii="Arial" w:hAnsi="Arial" w:cs="Arial"/>
        </w:rPr>
        <w:t xml:space="preserve">. Celle-ci </w:t>
      </w:r>
      <w:r w:rsidRPr="002E0758">
        <w:rPr>
          <w:rFonts w:ascii="Arial" w:hAnsi="Arial" w:cs="Arial"/>
        </w:rPr>
        <w:t>s’adresse aux entreprises de moins de 50 salariés ressortissantes des réseaux des chambres de commerce et d'industrie (CCI) et des chambres de métiers et de l'artisanat (CMA).</w:t>
      </w:r>
    </w:p>
    <w:p w14:paraId="3FEEEA02" w14:textId="5F380B24" w:rsidR="00FF00D0" w:rsidRDefault="00CB150B" w:rsidP="00FF00D0">
      <w:pPr>
        <w:pStyle w:val="Titre3"/>
      </w:pPr>
      <w:bookmarkStart w:id="217" w:name="_Toc41663879"/>
      <w:r w:rsidRPr="006D38B9">
        <w:t>Les prix des dispositifs de protection seront-ils encadrés</w:t>
      </w:r>
      <w:r w:rsidR="002F77BB">
        <w:t xml:space="preserve"> ? </w:t>
      </w:r>
      <w:r w:rsidR="00571604">
        <w:t>(NOUVEAU)</w:t>
      </w:r>
      <w:bookmarkEnd w:id="217"/>
    </w:p>
    <w:p w14:paraId="7CBAE1F3" w14:textId="77777777" w:rsidR="00FF00D0" w:rsidRPr="006D38B9" w:rsidRDefault="00FF00D0" w:rsidP="00FF00D0">
      <w:pPr>
        <w:jc w:val="both"/>
        <w:rPr>
          <w:rFonts w:ascii="Arial" w:hAnsi="Arial" w:cs="Arial"/>
        </w:rPr>
      </w:pPr>
      <w:r w:rsidRPr="006D38B9">
        <w:rPr>
          <w:rFonts w:ascii="Arial" w:hAnsi="Arial" w:cs="Arial"/>
        </w:rPr>
        <w:t xml:space="preserve">Le prix du gel hydro-alcoolique est encadré depuis le 5 mars 2020. </w:t>
      </w:r>
    </w:p>
    <w:p w14:paraId="287B2DDA" w14:textId="77777777" w:rsidR="00FF00D0" w:rsidRDefault="00FF00D0" w:rsidP="00FF00D0">
      <w:pPr>
        <w:jc w:val="both"/>
        <w:rPr>
          <w:rFonts w:ascii="Arial" w:hAnsi="Arial" w:cs="Arial"/>
        </w:rPr>
      </w:pPr>
      <w:r w:rsidRPr="006D38B9">
        <w:rPr>
          <w:rFonts w:ascii="Arial" w:hAnsi="Arial" w:cs="Arial"/>
        </w:rPr>
        <w:t>Le décret encadrant le prix de vente des gels hydro</w:t>
      </w:r>
      <w:r>
        <w:rPr>
          <w:rFonts w:ascii="Arial" w:hAnsi="Arial" w:cs="Arial"/>
        </w:rPr>
        <w:t>-</w:t>
      </w:r>
      <w:r w:rsidRPr="006D38B9">
        <w:rPr>
          <w:rFonts w:ascii="Arial" w:hAnsi="Arial" w:cs="Arial"/>
        </w:rPr>
        <w:t xml:space="preserve">alcooliques plafonne le prix des flacons </w:t>
      </w:r>
      <w:r>
        <w:rPr>
          <w:rFonts w:ascii="Arial" w:hAnsi="Arial" w:cs="Arial"/>
        </w:rPr>
        <w:t>à :</w:t>
      </w:r>
    </w:p>
    <w:p w14:paraId="189AC05E" w14:textId="77777777" w:rsidR="00FF00D0" w:rsidRPr="006D38B9" w:rsidRDefault="00FF00D0" w:rsidP="00FF00D0">
      <w:pPr>
        <w:pStyle w:val="Paragraphedeliste"/>
        <w:numPr>
          <w:ilvl w:val="0"/>
          <w:numId w:val="130"/>
        </w:numPr>
        <w:rPr>
          <w:rFonts w:ascii="Arial" w:hAnsi="Arial" w:cs="Arial"/>
        </w:rPr>
      </w:pPr>
      <w:r w:rsidRPr="006D38B9">
        <w:rPr>
          <w:rFonts w:ascii="Arial" w:hAnsi="Arial" w:cs="Arial"/>
        </w:rPr>
        <w:t>2€ les 50ml ;</w:t>
      </w:r>
    </w:p>
    <w:p w14:paraId="03D28429" w14:textId="77777777" w:rsidR="00FF00D0" w:rsidRPr="006D38B9" w:rsidRDefault="00FF00D0" w:rsidP="00FF00D0">
      <w:pPr>
        <w:pStyle w:val="Paragraphedeliste"/>
        <w:numPr>
          <w:ilvl w:val="0"/>
          <w:numId w:val="130"/>
        </w:numPr>
        <w:rPr>
          <w:rFonts w:ascii="Arial" w:hAnsi="Arial" w:cs="Arial"/>
        </w:rPr>
      </w:pPr>
      <w:r w:rsidRPr="006D38B9">
        <w:rPr>
          <w:rFonts w:ascii="Arial" w:hAnsi="Arial" w:cs="Arial"/>
        </w:rPr>
        <w:t>3€ les 100ml ;</w:t>
      </w:r>
    </w:p>
    <w:p w14:paraId="3E24BA3D" w14:textId="77777777" w:rsidR="00FF00D0" w:rsidRPr="006D38B9" w:rsidRDefault="00FF00D0" w:rsidP="00FF00D0">
      <w:pPr>
        <w:pStyle w:val="Paragraphedeliste"/>
        <w:numPr>
          <w:ilvl w:val="0"/>
          <w:numId w:val="130"/>
        </w:numPr>
        <w:rPr>
          <w:rFonts w:ascii="Arial" w:hAnsi="Arial" w:cs="Arial"/>
        </w:rPr>
      </w:pPr>
      <w:r w:rsidRPr="006D38B9">
        <w:rPr>
          <w:rFonts w:ascii="Arial" w:hAnsi="Arial" w:cs="Arial"/>
        </w:rPr>
        <w:t>5€ les 300ml ;</w:t>
      </w:r>
    </w:p>
    <w:p w14:paraId="2209897C" w14:textId="77777777" w:rsidR="00FF00D0" w:rsidRPr="006D38B9" w:rsidRDefault="00FF00D0" w:rsidP="00FF00D0">
      <w:pPr>
        <w:pStyle w:val="Paragraphedeliste"/>
        <w:numPr>
          <w:ilvl w:val="0"/>
          <w:numId w:val="130"/>
        </w:numPr>
        <w:rPr>
          <w:rFonts w:ascii="Arial" w:hAnsi="Arial" w:cs="Arial"/>
        </w:rPr>
      </w:pPr>
      <w:r w:rsidRPr="006D38B9">
        <w:rPr>
          <w:rFonts w:ascii="Arial" w:hAnsi="Arial" w:cs="Arial"/>
        </w:rPr>
        <w:t>15€ le litre.</w:t>
      </w:r>
    </w:p>
    <w:p w14:paraId="62EC0CEC" w14:textId="77777777" w:rsidR="00FF00D0" w:rsidRDefault="00FF00D0" w:rsidP="00FF00D0">
      <w:pPr>
        <w:jc w:val="both"/>
        <w:rPr>
          <w:rFonts w:ascii="Arial" w:hAnsi="Arial" w:cs="Arial"/>
        </w:rPr>
      </w:pPr>
      <w:r>
        <w:rPr>
          <w:rFonts w:ascii="Arial" w:hAnsi="Arial" w:cs="Arial"/>
        </w:rPr>
        <w:t>Les masques chirurgicaux font quant à eux l’objet d’un encadrement des prix par un décret du 2 mai 2020 à :</w:t>
      </w:r>
    </w:p>
    <w:p w14:paraId="14B8A064" w14:textId="77777777" w:rsidR="00FF00D0" w:rsidRPr="006D38B9" w:rsidRDefault="00FF00D0" w:rsidP="00FF00D0">
      <w:pPr>
        <w:pStyle w:val="Paragraphedeliste"/>
        <w:numPr>
          <w:ilvl w:val="0"/>
          <w:numId w:val="129"/>
        </w:numPr>
        <w:rPr>
          <w:rFonts w:ascii="Arial" w:hAnsi="Arial" w:cs="Arial"/>
        </w:rPr>
      </w:pPr>
      <w:r w:rsidRPr="006D38B9">
        <w:rPr>
          <w:rFonts w:ascii="Arial" w:hAnsi="Arial" w:cs="Arial"/>
        </w:rPr>
        <w:t>0.95€</w:t>
      </w:r>
      <w:r>
        <w:rPr>
          <w:rFonts w:ascii="Arial" w:hAnsi="Arial" w:cs="Arial"/>
        </w:rPr>
        <w:t xml:space="preserve"> TTC </w:t>
      </w:r>
      <w:r w:rsidRPr="006D38B9">
        <w:rPr>
          <w:rFonts w:ascii="Arial" w:hAnsi="Arial" w:cs="Arial"/>
        </w:rPr>
        <w:t>l’unité ;</w:t>
      </w:r>
    </w:p>
    <w:p w14:paraId="09EDC9F7" w14:textId="77777777" w:rsidR="00FF00D0" w:rsidRPr="006D38B9" w:rsidRDefault="00FF00D0" w:rsidP="00FF00D0">
      <w:pPr>
        <w:pStyle w:val="Paragraphedeliste"/>
        <w:numPr>
          <w:ilvl w:val="0"/>
          <w:numId w:val="129"/>
        </w:numPr>
        <w:rPr>
          <w:rFonts w:ascii="Arial" w:hAnsi="Arial" w:cs="Arial"/>
        </w:rPr>
      </w:pPr>
      <w:r w:rsidRPr="006D38B9">
        <w:rPr>
          <w:rFonts w:ascii="Arial" w:hAnsi="Arial" w:cs="Arial"/>
        </w:rPr>
        <w:t>0.80€</w:t>
      </w:r>
      <w:r>
        <w:rPr>
          <w:rFonts w:ascii="Arial" w:hAnsi="Arial" w:cs="Arial"/>
        </w:rPr>
        <w:t xml:space="preserve"> HT</w:t>
      </w:r>
      <w:r w:rsidRPr="006D38B9">
        <w:rPr>
          <w:rFonts w:ascii="Arial" w:hAnsi="Arial" w:cs="Arial"/>
        </w:rPr>
        <w:t xml:space="preserve"> en cas de vente en gros</w:t>
      </w:r>
      <w:r>
        <w:rPr>
          <w:rFonts w:ascii="Arial" w:hAnsi="Arial" w:cs="Arial"/>
        </w:rPr>
        <w:t xml:space="preserve"> destinés à la revente</w:t>
      </w:r>
      <w:r w:rsidRPr="006D38B9">
        <w:rPr>
          <w:rFonts w:ascii="Arial" w:hAnsi="Arial" w:cs="Arial"/>
        </w:rPr>
        <w:t>.</w:t>
      </w:r>
    </w:p>
    <w:p w14:paraId="44DD3A33" w14:textId="04105347" w:rsidR="00FF00D0" w:rsidRPr="00FF00D0" w:rsidRDefault="00FF00D0" w:rsidP="00A57343">
      <w:pPr>
        <w:jc w:val="both"/>
      </w:pPr>
      <w:r w:rsidRPr="006D38B9">
        <w:rPr>
          <w:rFonts w:ascii="Arial" w:hAnsi="Arial" w:cs="Arial"/>
        </w:rPr>
        <w:t>La DGE recommande aux entreprises d’utiliser la plateforme de mise en relation pour l’achat des EPI anti-</w:t>
      </w:r>
      <w:r w:rsidRPr="00CB150B">
        <w:rPr>
          <w:rFonts w:ascii="Arial" w:hAnsi="Arial" w:cs="Arial"/>
        </w:rPr>
        <w:t>COVID</w:t>
      </w:r>
      <w:r>
        <w:rPr>
          <w:rFonts w:ascii="Arial" w:hAnsi="Arial" w:cs="Arial"/>
        </w:rPr>
        <w:t>-</w:t>
      </w:r>
      <w:r w:rsidRPr="006D38B9">
        <w:rPr>
          <w:rFonts w:ascii="Arial" w:hAnsi="Arial" w:cs="Arial"/>
        </w:rPr>
        <w:t>19</w:t>
      </w:r>
      <w:r>
        <w:rPr>
          <w:rFonts w:ascii="Arial" w:hAnsi="Arial" w:cs="Arial"/>
        </w:rPr>
        <w:t xml:space="preserve"> STOPCOVID19 (cf. ci-dessus).</w:t>
      </w:r>
    </w:p>
    <w:p w14:paraId="18DEAD77" w14:textId="01576D30" w:rsidR="00FF00D0" w:rsidRPr="00FF00D0" w:rsidRDefault="00FF00D0" w:rsidP="00FF00D0">
      <w:pPr>
        <w:pStyle w:val="Titre3"/>
      </w:pPr>
      <w:bookmarkStart w:id="218" w:name="_Toc41663880"/>
      <w:r>
        <w:t>Y a-t-il des aides pour l’achat de dispositifs de protection anti-</w:t>
      </w:r>
      <w:r w:rsidR="00C447DE">
        <w:t>COVID-</w:t>
      </w:r>
      <w:r>
        <w:t>19 ?</w:t>
      </w:r>
      <w:bookmarkEnd w:id="218"/>
    </w:p>
    <w:p w14:paraId="51C0F022" w14:textId="77777777" w:rsidR="005958BF" w:rsidRDefault="00FF00D0" w:rsidP="00FF00D0">
      <w:pPr>
        <w:jc w:val="both"/>
        <w:rPr>
          <w:rFonts w:ascii="Arial" w:hAnsi="Arial" w:cs="Arial"/>
        </w:rPr>
      </w:pPr>
      <w:r w:rsidRPr="00A57343">
        <w:rPr>
          <w:rFonts w:ascii="Arial" w:hAnsi="Arial" w:cs="Arial"/>
        </w:rPr>
        <w:t xml:space="preserve">Pour aider les entreprises de moins de 50 salariés </w:t>
      </w:r>
      <w:r w:rsidR="00936889">
        <w:rPr>
          <w:rFonts w:ascii="Arial" w:hAnsi="Arial" w:cs="Arial"/>
        </w:rPr>
        <w:t>(</w:t>
      </w:r>
      <w:r w:rsidR="00936889" w:rsidRPr="00FF6FCB">
        <w:rPr>
          <w:rFonts w:ascii="Arial" w:hAnsi="Arial" w:cs="Arial"/>
        </w:rPr>
        <w:t>entreprises de 1 à 49 salariés</w:t>
      </w:r>
      <w:r w:rsidR="00936889">
        <w:rPr>
          <w:rFonts w:ascii="Arial" w:hAnsi="Arial" w:cs="Arial"/>
        </w:rPr>
        <w:t>) et les</w:t>
      </w:r>
      <w:r w:rsidR="00936889" w:rsidRPr="00FF6FCB">
        <w:rPr>
          <w:rFonts w:ascii="Arial" w:hAnsi="Arial" w:cs="Arial"/>
        </w:rPr>
        <w:t xml:space="preserve"> travailleurs indépendants </w:t>
      </w:r>
      <w:r w:rsidR="00936889">
        <w:rPr>
          <w:rFonts w:ascii="Arial" w:hAnsi="Arial" w:cs="Arial"/>
        </w:rPr>
        <w:t>(</w:t>
      </w:r>
      <w:r w:rsidR="00936889" w:rsidRPr="00FF6FCB">
        <w:rPr>
          <w:rFonts w:ascii="Arial" w:hAnsi="Arial" w:cs="Arial"/>
        </w:rPr>
        <w:t>sans salarié</w:t>
      </w:r>
      <w:r w:rsidR="00936889">
        <w:rPr>
          <w:rFonts w:ascii="Arial" w:hAnsi="Arial" w:cs="Arial"/>
        </w:rPr>
        <w:t>)</w:t>
      </w:r>
      <w:r w:rsidR="00936889" w:rsidRPr="00FF6FCB">
        <w:rPr>
          <w:rFonts w:ascii="Arial" w:hAnsi="Arial" w:cs="Arial"/>
        </w:rPr>
        <w:t xml:space="preserve"> dépendant du régime général</w:t>
      </w:r>
      <w:r w:rsidRPr="00A57343">
        <w:rPr>
          <w:rFonts w:ascii="Arial" w:hAnsi="Arial" w:cs="Arial"/>
        </w:rPr>
        <w:t xml:space="preserve">, l’Assurance Maladie – Risques professionnels </w:t>
      </w:r>
      <w:r>
        <w:rPr>
          <w:rFonts w:ascii="Arial" w:hAnsi="Arial" w:cs="Arial"/>
        </w:rPr>
        <w:t>a mis en place</w:t>
      </w:r>
      <w:r w:rsidRPr="00A57343">
        <w:rPr>
          <w:rFonts w:ascii="Arial" w:hAnsi="Arial" w:cs="Arial"/>
        </w:rPr>
        <w:t xml:space="preserve"> la subvention « Prévention COVID ». </w:t>
      </w:r>
    </w:p>
    <w:p w14:paraId="67AE0D60" w14:textId="1161031B" w:rsidR="00FF00D0" w:rsidRPr="00A57343" w:rsidRDefault="00FF00D0" w:rsidP="00FF00D0">
      <w:pPr>
        <w:jc w:val="both"/>
        <w:rPr>
          <w:rFonts w:ascii="Arial" w:hAnsi="Arial" w:cs="Arial"/>
        </w:rPr>
      </w:pPr>
      <w:r w:rsidRPr="00A57343">
        <w:rPr>
          <w:rFonts w:ascii="Arial" w:hAnsi="Arial" w:cs="Arial"/>
        </w:rPr>
        <w:t>Les entreprises qui ont investi depuis le 14 mars ou comptent investir dans des équipements de protection, de distanciation physique ou d’hygiène et de nettoyage, peuvent bénéficier d’une subvention de leur</w:t>
      </w:r>
      <w:r w:rsidR="00936889" w:rsidRPr="00936889">
        <w:rPr>
          <w:rFonts w:ascii="Arial" w:hAnsi="Arial" w:cs="Arial"/>
        </w:rPr>
        <w:t xml:space="preserve"> </w:t>
      </w:r>
      <w:r w:rsidR="00936889">
        <w:rPr>
          <w:rFonts w:ascii="Arial" w:hAnsi="Arial" w:cs="Arial"/>
        </w:rPr>
        <w:t xml:space="preserve">CARSAT </w:t>
      </w:r>
      <w:r w:rsidRPr="00A57343">
        <w:rPr>
          <w:rFonts w:ascii="Arial" w:hAnsi="Arial" w:cs="Arial"/>
        </w:rPr>
        <w:t xml:space="preserve">représentant jusqu’à 50 % de leur investissement. </w:t>
      </w:r>
    </w:p>
    <w:p w14:paraId="1AEE0B5E" w14:textId="77777777" w:rsidR="00FF00D0" w:rsidRPr="00A57343" w:rsidRDefault="00FF00D0" w:rsidP="00FF00D0">
      <w:pPr>
        <w:spacing w:before="100" w:beforeAutospacing="1" w:after="100" w:afterAutospacing="1"/>
        <w:jc w:val="both"/>
        <w:rPr>
          <w:rFonts w:ascii="Arial" w:hAnsi="Arial" w:cs="Arial"/>
        </w:rPr>
      </w:pPr>
      <w:r w:rsidRPr="00A57343">
        <w:rPr>
          <w:rFonts w:ascii="Arial" w:hAnsi="Arial" w:cs="Arial"/>
        </w:rPr>
        <w:t>La subvention concerne les achats ou locations de certains équipements ou installations réalisés du 14 mars au 31 juillet 2020. Elle correspond à un montant de 50 % de l’investissement hors taxes réalisé par l’entreprise ou le travailleur indépendant. L’octroi de cette subvention est conditionné à un montant minimum d’investissement de 1 000 € HT pour une entreprise avec salariés et de 500 € HT pour un travailleur indépendant sans salarié. Le montant de la subvention accordée est plafonné à 5 000 € pour les deux catégories.</w:t>
      </w:r>
    </w:p>
    <w:p w14:paraId="3936DDD4" w14:textId="77777777" w:rsidR="00FF00D0" w:rsidRPr="00A57343" w:rsidRDefault="00FF00D0" w:rsidP="00FF00D0">
      <w:pPr>
        <w:spacing w:before="100" w:beforeAutospacing="1" w:after="100" w:afterAutospacing="1"/>
        <w:rPr>
          <w:rFonts w:ascii="Arial" w:hAnsi="Arial" w:cs="Arial"/>
        </w:rPr>
      </w:pPr>
      <w:r w:rsidRPr="00A57343">
        <w:rPr>
          <w:rFonts w:ascii="Arial" w:hAnsi="Arial" w:cs="Arial"/>
        </w:rPr>
        <w:t>Les mesures financées sont de deux catégories : </w:t>
      </w:r>
    </w:p>
    <w:p w14:paraId="08E8EF34" w14:textId="6B22C841" w:rsidR="00FF00D0" w:rsidRPr="00A57343" w:rsidRDefault="00FF00D0" w:rsidP="00A57343">
      <w:pPr>
        <w:pStyle w:val="Paragraphedeliste"/>
        <w:numPr>
          <w:ilvl w:val="0"/>
          <w:numId w:val="143"/>
        </w:numPr>
        <w:spacing w:after="0"/>
        <w:rPr>
          <w:rFonts w:ascii="Arial" w:hAnsi="Arial" w:cs="Arial"/>
        </w:rPr>
      </w:pPr>
      <w:r w:rsidRPr="005958BF">
        <w:rPr>
          <w:rFonts w:ascii="Arial" w:hAnsi="Arial" w:cs="Arial"/>
        </w:rPr>
        <w:t>Des mesures barrières et de distanciation tels que du matériel pour isoler le poste de travail (pose de vitre, plexiglas, cloisons</w:t>
      </w:r>
      <w:r w:rsidR="00C447DE" w:rsidRPr="00A57343">
        <w:rPr>
          <w:rFonts w:ascii="Arial" w:hAnsi="Arial" w:cs="Arial"/>
        </w:rPr>
        <w:t>…</w:t>
      </w:r>
      <w:r w:rsidRPr="005958BF">
        <w:rPr>
          <w:rFonts w:ascii="Arial" w:hAnsi="Arial" w:cs="Arial"/>
        </w:rPr>
        <w:t>), pour permettre de guider et faire respecter les distances (poteaux, barri</w:t>
      </w:r>
      <w:r w:rsidR="00DB061F">
        <w:rPr>
          <w:rFonts w:ascii="Arial" w:hAnsi="Arial" w:cs="Arial"/>
        </w:rPr>
        <w:t>ères, locaux additionnels…) et c</w:t>
      </w:r>
      <w:r w:rsidRPr="005958BF">
        <w:rPr>
          <w:rFonts w:ascii="Arial" w:hAnsi="Arial" w:cs="Arial"/>
        </w:rPr>
        <w:t xml:space="preserve">ommuniquer visuellement sur les consignes (écrans, tableaux, support d’affiches, affiches) ; </w:t>
      </w:r>
    </w:p>
    <w:p w14:paraId="6B2D418E" w14:textId="538452FB" w:rsidR="00FF00D0" w:rsidRPr="00A57343" w:rsidRDefault="00FF00D0" w:rsidP="00A57343">
      <w:pPr>
        <w:pStyle w:val="Paragraphedeliste"/>
        <w:numPr>
          <w:ilvl w:val="0"/>
          <w:numId w:val="143"/>
        </w:numPr>
        <w:spacing w:before="100" w:beforeAutospacing="1" w:after="100" w:afterAutospacing="1"/>
        <w:rPr>
          <w:rFonts w:ascii="Arial" w:hAnsi="Arial" w:cs="Arial"/>
        </w:rPr>
      </w:pPr>
      <w:r w:rsidRPr="005958BF">
        <w:rPr>
          <w:rFonts w:ascii="Arial" w:hAnsi="Arial" w:cs="Arial"/>
        </w:rPr>
        <w:t>Des mesures d’hygiène et de nettoyage comme les installations permanentes ou temporaires permettant le lavage des mains et du corps.</w:t>
      </w:r>
    </w:p>
    <w:p w14:paraId="4238D01C" w14:textId="77777777" w:rsidR="00FF00D0" w:rsidRPr="00A57343" w:rsidRDefault="00FF00D0" w:rsidP="00FF00D0">
      <w:pPr>
        <w:spacing w:before="100" w:beforeAutospacing="1" w:after="100" w:afterAutospacing="1"/>
        <w:rPr>
          <w:rFonts w:ascii="Arial" w:hAnsi="Arial" w:cs="Arial"/>
        </w:rPr>
      </w:pPr>
      <w:r w:rsidRPr="00A57343">
        <w:rPr>
          <w:rFonts w:ascii="Arial" w:hAnsi="Arial" w:cs="Arial"/>
        </w:rPr>
        <w:t>Si une mesure barrière ou de distanciation est mise en place, masques, gel hydro alcoolique et visières pourront également être financés.</w:t>
      </w:r>
    </w:p>
    <w:p w14:paraId="18948ED4" w14:textId="77777777" w:rsidR="00FF00D0" w:rsidRPr="00A57343" w:rsidRDefault="00FF00D0" w:rsidP="00A57343">
      <w:pPr>
        <w:spacing w:before="100" w:beforeAutospacing="1" w:after="100" w:afterAutospacing="1"/>
        <w:jc w:val="both"/>
        <w:rPr>
          <w:rFonts w:ascii="Arial" w:hAnsi="Arial" w:cs="Arial"/>
        </w:rPr>
      </w:pPr>
      <w:r w:rsidRPr="00A57343">
        <w:rPr>
          <w:rFonts w:ascii="Arial" w:hAnsi="Arial" w:cs="Arial"/>
        </w:rPr>
        <w:t>Pour bénéficier de la subvention, il convient de remplir le formulaire de demande en ligne et de l’adresser à la caisse régionale de rattachement de l’entreprise (Carsat, Cramif ou CGSS) avec les pièces demandées. La subvention sera versée en une seule fois par la caisse régionale après réception et vérification des pièces justificatives. La demande devra être envoyée à la caisse avant le 31 décembre 2020.</w:t>
      </w:r>
    </w:p>
    <w:p w14:paraId="761E0FDB" w14:textId="16703839" w:rsidR="00C447DE" w:rsidRDefault="00FF00D0" w:rsidP="00FF00D0">
      <w:pPr>
        <w:spacing w:after="120"/>
        <w:rPr>
          <w:rFonts w:ascii="Arial" w:hAnsi="Arial" w:cs="Arial"/>
          <w:sz w:val="24"/>
          <w:szCs w:val="24"/>
        </w:rPr>
      </w:pPr>
      <w:r w:rsidRPr="00A57343">
        <w:rPr>
          <w:rFonts w:ascii="Arial" w:hAnsi="Arial" w:cs="Arial"/>
        </w:rPr>
        <w:t>Les renseignements sur l’aide sont disponibles sur</w:t>
      </w:r>
      <w:r w:rsidR="00C447DE">
        <w:rPr>
          <w:rFonts w:ascii="Arial" w:hAnsi="Arial" w:cs="Arial"/>
          <w:sz w:val="24"/>
          <w:szCs w:val="24"/>
        </w:rPr>
        <w:t> :</w:t>
      </w:r>
    </w:p>
    <w:p w14:paraId="76423ED5" w14:textId="5E732BF2" w:rsidR="00C447DE" w:rsidRPr="00A57343" w:rsidRDefault="001D4F0E" w:rsidP="00A57343">
      <w:pPr>
        <w:jc w:val="center"/>
        <w:rPr>
          <w:rStyle w:val="Lienhypertexte"/>
        </w:rPr>
      </w:pPr>
      <w:hyperlink r:id="rId30" w:history="1">
        <w:r w:rsidR="00C447DE">
          <w:rPr>
            <w:rStyle w:val="Lienhypertexte"/>
            <w:rFonts w:ascii="Arial" w:hAnsi="Arial" w:cs="Arial"/>
          </w:rPr>
          <w:t>https://www.ameli.fr/entreprise</w:t>
        </w:r>
      </w:hyperlink>
    </w:p>
    <w:p w14:paraId="0E4B1421" w14:textId="77777777" w:rsidR="00A4376A" w:rsidRPr="00C25192" w:rsidRDefault="00A4376A" w:rsidP="00D03660">
      <w:pPr>
        <w:pStyle w:val="Titre3"/>
        <w:numPr>
          <w:ilvl w:val="0"/>
          <w:numId w:val="0"/>
        </w:numPr>
        <w:ind w:left="720" w:hanging="360"/>
      </w:pPr>
      <w:bookmarkStart w:id="219" w:name="_Toc37334298"/>
      <w:bookmarkStart w:id="220" w:name="_Toc41663881"/>
      <w:r w:rsidRPr="00C25192">
        <w:t>Vêtements de travail</w:t>
      </w:r>
      <w:bookmarkEnd w:id="219"/>
      <w:bookmarkEnd w:id="220"/>
    </w:p>
    <w:p w14:paraId="57EFA208" w14:textId="407A55A8" w:rsidR="005362C3" w:rsidRPr="00C25192" w:rsidRDefault="005362C3" w:rsidP="00D03660">
      <w:pPr>
        <w:pStyle w:val="Titre3"/>
      </w:pPr>
      <w:bookmarkStart w:id="221" w:name="_Toc41663882"/>
      <w:r w:rsidRPr="00C25192">
        <w:t>Dans quels cas dois-je faire porter une combinaison jetable ?</w:t>
      </w:r>
      <w:bookmarkEnd w:id="216"/>
      <w:bookmarkEnd w:id="221"/>
    </w:p>
    <w:p w14:paraId="2C0CF6C2" w14:textId="7A8041B5" w:rsidR="00C31ED4" w:rsidRPr="00C25192" w:rsidRDefault="00C31ED4" w:rsidP="00D03660">
      <w:pPr>
        <w:jc w:val="both"/>
        <w:rPr>
          <w:rFonts w:ascii="Arial" w:hAnsi="Arial"/>
        </w:rPr>
      </w:pPr>
      <w:r w:rsidRPr="0068712B">
        <w:rPr>
          <w:rFonts w:ascii="Arial" w:hAnsi="Arial"/>
        </w:rPr>
        <w:t xml:space="preserve">Le port de la combinaison jetable concerne les interventions chez un particulier porteur de la maladie ou à risque </w:t>
      </w:r>
      <w:r w:rsidR="0082041B">
        <w:rPr>
          <w:rFonts w:ascii="Arial" w:hAnsi="Arial"/>
        </w:rPr>
        <w:t>de</w:t>
      </w:r>
      <w:r w:rsidRPr="0068712B">
        <w:rPr>
          <w:rFonts w:ascii="Arial" w:hAnsi="Arial"/>
        </w:rPr>
        <w:t xml:space="preserve"> santé</w:t>
      </w:r>
      <w:r w:rsidR="0082041B">
        <w:rPr>
          <w:rFonts w:ascii="Arial" w:hAnsi="Arial"/>
        </w:rPr>
        <w:t xml:space="preserve"> élevé</w:t>
      </w:r>
      <w:r w:rsidRPr="0068712B">
        <w:rPr>
          <w:rFonts w:ascii="Arial" w:hAnsi="Arial"/>
        </w:rPr>
        <w:t>.</w:t>
      </w:r>
    </w:p>
    <w:p w14:paraId="46FDF8E3" w14:textId="33F767D7" w:rsidR="007E7E40" w:rsidRDefault="007E7E40" w:rsidP="00D03660">
      <w:pPr>
        <w:jc w:val="both"/>
        <w:rPr>
          <w:rFonts w:ascii="Arial" w:hAnsi="Arial" w:cs="Arial"/>
        </w:rPr>
      </w:pPr>
      <w:r>
        <w:rPr>
          <w:rFonts w:ascii="Arial" w:hAnsi="Arial" w:cs="Arial"/>
        </w:rPr>
        <w:t>Le guide OPPBTP renvoi</w:t>
      </w:r>
      <w:r w:rsidR="003F03D1">
        <w:rPr>
          <w:rFonts w:ascii="Arial" w:hAnsi="Arial" w:cs="Arial"/>
        </w:rPr>
        <w:t>e</w:t>
      </w:r>
      <w:r>
        <w:rPr>
          <w:rFonts w:ascii="Arial" w:hAnsi="Arial" w:cs="Arial"/>
        </w:rPr>
        <w:t xml:space="preserve"> à un p</w:t>
      </w:r>
      <w:r w:rsidRPr="007E7E40">
        <w:rPr>
          <w:rFonts w:ascii="Arial" w:hAnsi="Arial" w:cs="Arial"/>
        </w:rPr>
        <w:t>rotocole d’intervention chez</w:t>
      </w:r>
      <w:r>
        <w:rPr>
          <w:rFonts w:ascii="Arial" w:hAnsi="Arial" w:cs="Arial"/>
        </w:rPr>
        <w:t xml:space="preserve"> </w:t>
      </w:r>
      <w:r w:rsidRPr="007E7E40">
        <w:rPr>
          <w:rFonts w:ascii="Arial" w:hAnsi="Arial" w:cs="Arial"/>
        </w:rPr>
        <w:t>un particulier malade d</w:t>
      </w:r>
      <w:r w:rsidR="00BA4B96">
        <w:rPr>
          <w:rFonts w:ascii="Arial" w:hAnsi="Arial" w:cs="Arial"/>
        </w:rPr>
        <w:t xml:space="preserve">e la </w:t>
      </w:r>
      <w:r w:rsidRPr="007E7E40">
        <w:rPr>
          <w:rFonts w:ascii="Arial" w:hAnsi="Arial" w:cs="Arial"/>
        </w:rPr>
        <w:t>COVID-19</w:t>
      </w:r>
      <w:r>
        <w:rPr>
          <w:rFonts w:ascii="Arial" w:hAnsi="Arial" w:cs="Arial"/>
        </w:rPr>
        <w:t>. Ce protocole prévoit la mise à disposition du kit anti-COVID-19 suivant :</w:t>
      </w:r>
    </w:p>
    <w:p w14:paraId="2A8D6755" w14:textId="2301A0D5" w:rsidR="005958BF" w:rsidRPr="00A57343" w:rsidRDefault="005958BF" w:rsidP="00A57343">
      <w:pPr>
        <w:pStyle w:val="Paragraphedeliste"/>
        <w:numPr>
          <w:ilvl w:val="0"/>
          <w:numId w:val="144"/>
        </w:numPr>
        <w:rPr>
          <w:rFonts w:ascii="Arial" w:hAnsi="Arial" w:cs="Arial"/>
        </w:rPr>
      </w:pPr>
      <w:r w:rsidRPr="00A57343">
        <w:rPr>
          <w:rFonts w:ascii="Arial" w:hAnsi="Arial" w:cs="Arial"/>
        </w:rPr>
        <w:t>Combinaison jetable.</w:t>
      </w:r>
    </w:p>
    <w:p w14:paraId="0DC1E865" w14:textId="4C1859B4" w:rsidR="005958BF" w:rsidRPr="00A57343" w:rsidRDefault="005958BF" w:rsidP="00A57343">
      <w:pPr>
        <w:pStyle w:val="Paragraphedeliste"/>
        <w:numPr>
          <w:ilvl w:val="0"/>
          <w:numId w:val="144"/>
        </w:numPr>
        <w:rPr>
          <w:rFonts w:ascii="Arial" w:hAnsi="Arial" w:cs="Arial"/>
        </w:rPr>
      </w:pPr>
      <w:r w:rsidRPr="00A57343">
        <w:rPr>
          <w:rFonts w:ascii="Arial" w:hAnsi="Arial" w:cs="Arial"/>
        </w:rPr>
        <w:t>Sur-chaussures.</w:t>
      </w:r>
    </w:p>
    <w:p w14:paraId="62FD2D3A" w14:textId="590630BB" w:rsidR="005958BF" w:rsidRPr="00A57343" w:rsidRDefault="005958BF" w:rsidP="00A57343">
      <w:pPr>
        <w:pStyle w:val="Paragraphedeliste"/>
        <w:numPr>
          <w:ilvl w:val="0"/>
          <w:numId w:val="144"/>
        </w:numPr>
        <w:rPr>
          <w:rFonts w:ascii="Arial" w:hAnsi="Arial" w:cs="Arial"/>
        </w:rPr>
      </w:pPr>
      <w:r w:rsidRPr="00A57343">
        <w:rPr>
          <w:rFonts w:ascii="Arial" w:hAnsi="Arial" w:cs="Arial"/>
        </w:rPr>
        <w:t>Gants neufs adaptés à la tâche.</w:t>
      </w:r>
    </w:p>
    <w:p w14:paraId="25BCEF4D" w14:textId="29828380" w:rsidR="005958BF" w:rsidRPr="00A57343" w:rsidRDefault="005958BF" w:rsidP="00A57343">
      <w:pPr>
        <w:pStyle w:val="Paragraphedeliste"/>
        <w:numPr>
          <w:ilvl w:val="0"/>
          <w:numId w:val="144"/>
        </w:numPr>
        <w:rPr>
          <w:rFonts w:ascii="Arial" w:hAnsi="Arial" w:cs="Arial"/>
        </w:rPr>
      </w:pPr>
      <w:r w:rsidRPr="00A57343">
        <w:rPr>
          <w:rFonts w:ascii="Arial" w:hAnsi="Arial" w:cs="Arial"/>
        </w:rPr>
        <w:t>Masque chirurgical de type II</w:t>
      </w:r>
    </w:p>
    <w:p w14:paraId="5C351FA8" w14:textId="6A32E5C3" w:rsidR="005958BF" w:rsidRPr="00A57343" w:rsidRDefault="005958BF" w:rsidP="00A57343">
      <w:pPr>
        <w:pStyle w:val="Paragraphedeliste"/>
        <w:numPr>
          <w:ilvl w:val="0"/>
          <w:numId w:val="144"/>
        </w:numPr>
        <w:rPr>
          <w:rFonts w:ascii="Arial" w:hAnsi="Arial" w:cs="Arial"/>
        </w:rPr>
      </w:pPr>
      <w:r w:rsidRPr="00A57343">
        <w:rPr>
          <w:rFonts w:ascii="Arial" w:hAnsi="Arial" w:cs="Arial"/>
        </w:rPr>
        <w:t>Lunettes, écrans faciaux ou visières couvrantes (descendant au moins 3 cm sous le menton)</w:t>
      </w:r>
    </w:p>
    <w:p w14:paraId="7D0C6331" w14:textId="77519889" w:rsidR="005958BF" w:rsidRPr="00A57343" w:rsidRDefault="005958BF" w:rsidP="00A57343">
      <w:pPr>
        <w:pStyle w:val="Paragraphedeliste"/>
        <w:numPr>
          <w:ilvl w:val="0"/>
          <w:numId w:val="144"/>
        </w:numPr>
        <w:rPr>
          <w:rFonts w:ascii="Arial" w:hAnsi="Arial" w:cs="Arial"/>
        </w:rPr>
      </w:pPr>
      <w:r w:rsidRPr="00A57343">
        <w:rPr>
          <w:rFonts w:ascii="Arial" w:hAnsi="Arial" w:cs="Arial"/>
        </w:rPr>
        <w:t>Gel hydroalcoolique.</w:t>
      </w:r>
    </w:p>
    <w:p w14:paraId="5F4655F8" w14:textId="231FDEF7" w:rsidR="005958BF" w:rsidRPr="00A57343" w:rsidRDefault="005958BF" w:rsidP="00A57343">
      <w:pPr>
        <w:pStyle w:val="Paragraphedeliste"/>
        <w:numPr>
          <w:ilvl w:val="0"/>
          <w:numId w:val="144"/>
        </w:numPr>
        <w:rPr>
          <w:rFonts w:ascii="Arial" w:hAnsi="Arial" w:cs="Arial"/>
        </w:rPr>
      </w:pPr>
      <w:r w:rsidRPr="00A57343">
        <w:rPr>
          <w:rFonts w:ascii="Arial" w:hAnsi="Arial" w:cs="Arial"/>
        </w:rPr>
        <w:t>Lingettes désinfectantes.</w:t>
      </w:r>
    </w:p>
    <w:p w14:paraId="285CFF02" w14:textId="4A6C3B4F" w:rsidR="005958BF" w:rsidRPr="00A57343" w:rsidRDefault="005958BF" w:rsidP="00A57343">
      <w:pPr>
        <w:pStyle w:val="Paragraphedeliste"/>
        <w:numPr>
          <w:ilvl w:val="0"/>
          <w:numId w:val="144"/>
        </w:numPr>
        <w:rPr>
          <w:rFonts w:ascii="Arial" w:hAnsi="Arial" w:cs="Arial"/>
        </w:rPr>
      </w:pPr>
      <w:r w:rsidRPr="00A57343">
        <w:rPr>
          <w:rFonts w:ascii="Arial" w:hAnsi="Arial" w:cs="Arial"/>
        </w:rPr>
        <w:t>Eau et savon.</w:t>
      </w:r>
    </w:p>
    <w:p w14:paraId="12AFC97E" w14:textId="6A1CB602" w:rsidR="005958BF" w:rsidRPr="00A57343" w:rsidRDefault="005958BF" w:rsidP="00A57343">
      <w:pPr>
        <w:pStyle w:val="Paragraphedeliste"/>
        <w:numPr>
          <w:ilvl w:val="0"/>
          <w:numId w:val="144"/>
        </w:numPr>
        <w:rPr>
          <w:rFonts w:ascii="Arial" w:hAnsi="Arial" w:cs="Arial"/>
        </w:rPr>
      </w:pPr>
      <w:r w:rsidRPr="00A57343">
        <w:rPr>
          <w:rFonts w:ascii="Arial" w:hAnsi="Arial" w:cs="Arial"/>
        </w:rPr>
        <w:t>Essuie-mains jetables.</w:t>
      </w:r>
    </w:p>
    <w:p w14:paraId="6A2C4436" w14:textId="7973F1C8" w:rsidR="005958BF" w:rsidRDefault="005958BF" w:rsidP="00A57343">
      <w:pPr>
        <w:pStyle w:val="Paragraphedeliste"/>
        <w:numPr>
          <w:ilvl w:val="0"/>
          <w:numId w:val="144"/>
        </w:numPr>
        <w:autoSpaceDE w:val="0"/>
        <w:autoSpaceDN w:val="0"/>
        <w:adjustRightInd w:val="0"/>
        <w:spacing w:after="0"/>
        <w:rPr>
          <w:rFonts w:ascii="Arial" w:hAnsi="Arial" w:cs="Arial"/>
        </w:rPr>
      </w:pPr>
      <w:r w:rsidRPr="00A57343">
        <w:rPr>
          <w:rFonts w:ascii="Arial" w:hAnsi="Arial" w:cs="Arial"/>
        </w:rPr>
        <w:t>Sac à déchets.</w:t>
      </w:r>
    </w:p>
    <w:p w14:paraId="700F7F43" w14:textId="77777777" w:rsidR="005958BF" w:rsidRPr="00A57343" w:rsidRDefault="005958BF" w:rsidP="00A57343">
      <w:pPr>
        <w:pStyle w:val="Paragraphedeliste"/>
        <w:autoSpaceDE w:val="0"/>
        <w:autoSpaceDN w:val="0"/>
        <w:adjustRightInd w:val="0"/>
        <w:spacing w:after="0"/>
        <w:rPr>
          <w:rFonts w:ascii="Arial" w:hAnsi="Arial" w:cs="Arial"/>
        </w:rPr>
      </w:pPr>
    </w:p>
    <w:p w14:paraId="4036FF58" w14:textId="77777777" w:rsidR="0082041B" w:rsidRDefault="00F550E4" w:rsidP="00D03660">
      <w:pPr>
        <w:autoSpaceDE w:val="0"/>
        <w:autoSpaceDN w:val="0"/>
        <w:adjustRightInd w:val="0"/>
        <w:spacing w:after="0" w:line="240" w:lineRule="auto"/>
        <w:jc w:val="both"/>
        <w:rPr>
          <w:rFonts w:ascii="Arial" w:hAnsi="Arial" w:cs="Arial"/>
        </w:rPr>
      </w:pPr>
      <w:r>
        <w:rPr>
          <w:rFonts w:ascii="Arial" w:hAnsi="Arial" w:cs="Arial"/>
        </w:rPr>
        <w:t>La combinaison jetable doit être conforme à la norme EN 14126 sur les e</w:t>
      </w:r>
      <w:r w:rsidRPr="00AD1B07">
        <w:rPr>
          <w:rFonts w:ascii="Arial" w:hAnsi="Arial" w:cs="Arial"/>
        </w:rPr>
        <w:t>xigences de</w:t>
      </w:r>
      <w:r>
        <w:rPr>
          <w:rFonts w:ascii="Arial" w:hAnsi="Arial" w:cs="Arial"/>
        </w:rPr>
        <w:t xml:space="preserve"> </w:t>
      </w:r>
      <w:r w:rsidRPr="00AD1B07">
        <w:rPr>
          <w:rFonts w:ascii="Arial" w:hAnsi="Arial" w:cs="Arial"/>
        </w:rPr>
        <w:t>performances et méthodes d'essai pour les vêtements de protection</w:t>
      </w:r>
      <w:r>
        <w:rPr>
          <w:rFonts w:ascii="Arial" w:hAnsi="Arial" w:cs="Arial"/>
        </w:rPr>
        <w:t xml:space="preserve"> </w:t>
      </w:r>
      <w:r w:rsidRPr="00AD1B07">
        <w:rPr>
          <w:rFonts w:ascii="Arial" w:hAnsi="Arial" w:cs="Arial"/>
        </w:rPr>
        <w:t>contre les agents infectieux</w:t>
      </w:r>
      <w:r w:rsidR="0082041B">
        <w:rPr>
          <w:rFonts w:ascii="Arial" w:hAnsi="Arial" w:cs="Arial"/>
        </w:rPr>
        <w:t>.</w:t>
      </w:r>
    </w:p>
    <w:p w14:paraId="1FB28946" w14:textId="77777777" w:rsidR="0082041B" w:rsidRDefault="0082041B" w:rsidP="00D03660">
      <w:pPr>
        <w:autoSpaceDE w:val="0"/>
        <w:autoSpaceDN w:val="0"/>
        <w:adjustRightInd w:val="0"/>
        <w:spacing w:after="0" w:line="240" w:lineRule="auto"/>
        <w:jc w:val="both"/>
        <w:rPr>
          <w:rFonts w:ascii="Arial" w:hAnsi="Arial" w:cs="Arial"/>
        </w:rPr>
      </w:pPr>
    </w:p>
    <w:p w14:paraId="24097937" w14:textId="29094077" w:rsidR="00F550E4" w:rsidRDefault="0082041B" w:rsidP="00D03660">
      <w:pPr>
        <w:autoSpaceDE w:val="0"/>
        <w:autoSpaceDN w:val="0"/>
        <w:adjustRightInd w:val="0"/>
        <w:spacing w:after="0" w:line="240" w:lineRule="auto"/>
        <w:jc w:val="both"/>
        <w:rPr>
          <w:rFonts w:ascii="Arial" w:hAnsi="Arial" w:cs="Arial"/>
        </w:rPr>
      </w:pPr>
      <w:r>
        <w:rPr>
          <w:rFonts w:ascii="Arial" w:hAnsi="Arial" w:cs="Arial"/>
        </w:rPr>
        <w:t>C</w:t>
      </w:r>
      <w:r w:rsidR="00F550E4">
        <w:rPr>
          <w:rFonts w:ascii="Arial" w:hAnsi="Arial" w:cs="Arial"/>
        </w:rPr>
        <w:t>ela se traduit par la présence sur l’emballage et l’étiquette du marquage suivant :</w:t>
      </w:r>
    </w:p>
    <w:p w14:paraId="1A7BE748" w14:textId="77777777" w:rsidR="00F550E4" w:rsidRDefault="00F550E4" w:rsidP="00D03660">
      <w:pPr>
        <w:autoSpaceDE w:val="0"/>
        <w:autoSpaceDN w:val="0"/>
        <w:adjustRightInd w:val="0"/>
        <w:spacing w:after="0" w:line="240" w:lineRule="auto"/>
        <w:jc w:val="both"/>
        <w:rPr>
          <w:rFonts w:ascii="Arial" w:hAnsi="Arial" w:cs="Arial"/>
        </w:rPr>
      </w:pPr>
    </w:p>
    <w:p w14:paraId="1E6486C1" w14:textId="77777777" w:rsidR="00F550E4" w:rsidRDefault="00F550E4" w:rsidP="0082041B">
      <w:pPr>
        <w:autoSpaceDE w:val="0"/>
        <w:autoSpaceDN w:val="0"/>
        <w:adjustRightInd w:val="0"/>
        <w:spacing w:after="0" w:line="240" w:lineRule="auto"/>
        <w:jc w:val="center"/>
        <w:rPr>
          <w:rFonts w:ascii="Arial" w:hAnsi="Arial" w:cs="Arial"/>
        </w:rPr>
      </w:pPr>
      <w:r>
        <w:rPr>
          <w:noProof/>
          <w:lang w:eastAsia="fr-FR"/>
        </w:rPr>
        <w:drawing>
          <wp:inline distT="0" distB="0" distL="0" distR="0" wp14:anchorId="395A961E" wp14:editId="1F0D87E7">
            <wp:extent cx="1063496" cy="1268186"/>
            <wp:effectExtent l="0" t="0" r="381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flipH="1">
                      <a:off x="0" y="0"/>
                      <a:ext cx="1069133" cy="1274908"/>
                    </a:xfrm>
                    <a:prstGeom prst="rect">
                      <a:avLst/>
                    </a:prstGeom>
                  </pic:spPr>
                </pic:pic>
              </a:graphicData>
            </a:graphic>
          </wp:inline>
        </w:drawing>
      </w:r>
    </w:p>
    <w:p w14:paraId="11926C8A" w14:textId="77777777" w:rsidR="00F550E4" w:rsidRPr="00BF6A0B" w:rsidRDefault="00F550E4" w:rsidP="00D03660">
      <w:pPr>
        <w:autoSpaceDE w:val="0"/>
        <w:autoSpaceDN w:val="0"/>
        <w:adjustRightInd w:val="0"/>
        <w:spacing w:after="0" w:line="240" w:lineRule="auto"/>
        <w:jc w:val="both"/>
        <w:rPr>
          <w:rFonts w:ascii="Arial" w:hAnsi="Arial" w:cs="Arial"/>
        </w:rPr>
      </w:pPr>
      <w:r>
        <w:rPr>
          <w:rFonts w:ascii="Arial" w:hAnsi="Arial" w:cs="Arial"/>
        </w:rPr>
        <w:t xml:space="preserve">En plus de la précision sur le type de la combinaison (de 1 à 6 : selon les besoins métiers), </w:t>
      </w:r>
      <w:r w:rsidRPr="00BF6A0B">
        <w:rPr>
          <w:rFonts w:ascii="Arial" w:hAnsi="Arial" w:cs="Arial"/>
        </w:rPr>
        <w:t>le suffixe «-B» doit être mentionné, par exemple type 3-B.</w:t>
      </w:r>
    </w:p>
    <w:p w14:paraId="70B6509F" w14:textId="23B596E9" w:rsidR="007E7E40" w:rsidRPr="00BF6A0B" w:rsidRDefault="007E7E40" w:rsidP="00D03660">
      <w:pPr>
        <w:autoSpaceDE w:val="0"/>
        <w:autoSpaceDN w:val="0"/>
        <w:adjustRightInd w:val="0"/>
        <w:spacing w:after="0" w:line="240" w:lineRule="auto"/>
        <w:jc w:val="both"/>
        <w:rPr>
          <w:rFonts w:ascii="Arial" w:hAnsi="Arial" w:cs="Arial"/>
        </w:rPr>
      </w:pPr>
      <w:r w:rsidRPr="00BF6A0B">
        <w:rPr>
          <w:rFonts w:ascii="Arial" w:hAnsi="Arial" w:cs="Arial"/>
        </w:rPr>
        <w:t>Pour autant, il est à noter que le port de cette combinaison n’implique pas que le salarié est soumis à un risque biologique professionnel réglementé par le Code du travail, le risque étant environnemental</w:t>
      </w:r>
      <w:r w:rsidR="00347835" w:rsidRPr="00BF6A0B">
        <w:rPr>
          <w:rFonts w:ascii="Arial" w:hAnsi="Arial" w:cs="Arial"/>
        </w:rPr>
        <w:t xml:space="preserve"> (sanitaire)</w:t>
      </w:r>
      <w:r w:rsidRPr="00BF6A0B">
        <w:rPr>
          <w:rFonts w:ascii="Arial" w:hAnsi="Arial" w:cs="Arial"/>
        </w:rPr>
        <w:t xml:space="preserve"> (cf. question sur le document unique</w:t>
      </w:r>
      <w:r w:rsidR="00347835" w:rsidRPr="00BF6A0B">
        <w:rPr>
          <w:rFonts w:ascii="Arial" w:hAnsi="Arial" w:cs="Arial"/>
        </w:rPr>
        <w:t xml:space="preserve"> plus haut</w:t>
      </w:r>
      <w:r w:rsidRPr="00BF6A0B">
        <w:rPr>
          <w:rFonts w:ascii="Arial" w:hAnsi="Arial" w:cs="Arial"/>
        </w:rPr>
        <w:t>).</w:t>
      </w:r>
    </w:p>
    <w:p w14:paraId="4DCE0166" w14:textId="2E3D80F6" w:rsidR="00A17254" w:rsidRDefault="00A17254" w:rsidP="00D03660">
      <w:pPr>
        <w:pStyle w:val="Titre3"/>
      </w:pPr>
      <w:bookmarkStart w:id="222" w:name="_Toc37412279"/>
      <w:bookmarkStart w:id="223" w:name="_Toc37422080"/>
      <w:bookmarkStart w:id="224" w:name="_Toc37334300"/>
      <w:bookmarkStart w:id="225" w:name="_Toc41663883"/>
      <w:bookmarkEnd w:id="222"/>
      <w:bookmarkEnd w:id="223"/>
      <w:r w:rsidRPr="1FB38A60">
        <w:t>Doit-on changer ses vêtements après chaque intervention</w:t>
      </w:r>
      <w:r w:rsidR="00403D15">
        <w:t xml:space="preserve"> (MAJ) ?</w:t>
      </w:r>
      <w:bookmarkEnd w:id="224"/>
      <w:bookmarkEnd w:id="225"/>
    </w:p>
    <w:p w14:paraId="73187972" w14:textId="02AA20E0" w:rsidR="00A17254" w:rsidRPr="0068712B" w:rsidRDefault="00A17254" w:rsidP="00D03660">
      <w:pPr>
        <w:jc w:val="both"/>
        <w:rPr>
          <w:rFonts w:ascii="Arial" w:hAnsi="Arial"/>
        </w:rPr>
      </w:pPr>
      <w:r w:rsidRPr="0068712B">
        <w:rPr>
          <w:rFonts w:ascii="Arial" w:hAnsi="Arial"/>
        </w:rPr>
        <w:t>Le respect des gestes barrières</w:t>
      </w:r>
      <w:r w:rsidRPr="0026609C">
        <w:rPr>
          <w:rFonts w:ascii="Arial" w:hAnsi="Arial"/>
        </w:rPr>
        <w:t xml:space="preserve"> permet de limiter le risque de contamination. Par ailleurs, </w:t>
      </w:r>
      <w:r w:rsidR="00BF6A0B">
        <w:rPr>
          <w:rFonts w:ascii="Arial" w:hAnsi="Arial"/>
        </w:rPr>
        <w:t xml:space="preserve">selon le corps scientifique, </w:t>
      </w:r>
      <w:r w:rsidRPr="0026609C">
        <w:rPr>
          <w:rFonts w:ascii="Arial" w:hAnsi="Arial"/>
        </w:rPr>
        <w:t>le virus (s’il est présent sur le vêtement malgré le respect des gestes</w:t>
      </w:r>
      <w:r w:rsidRPr="0023204E">
        <w:rPr>
          <w:rFonts w:ascii="Arial" w:hAnsi="Arial"/>
        </w:rPr>
        <w:t xml:space="preserve"> barrières) est détruit par la plupart des détergents classiques (lessive, savon…). Il sera conseillé aux salariés de respecter les gestes barrières ég</w:t>
      </w:r>
      <w:r w:rsidRPr="00A02A4A">
        <w:rPr>
          <w:rFonts w:ascii="Arial" w:hAnsi="Arial"/>
        </w:rPr>
        <w:t xml:space="preserve">alement à domicile et de se changer </w:t>
      </w:r>
      <w:r w:rsidR="001B7AEF" w:rsidRPr="001B7AEF">
        <w:rPr>
          <w:rFonts w:ascii="Arial" w:hAnsi="Arial" w:cs="Arial"/>
        </w:rPr>
        <w:t xml:space="preserve">avant de rentrer </w:t>
      </w:r>
      <w:r w:rsidRPr="0068712B">
        <w:rPr>
          <w:rFonts w:ascii="Arial" w:hAnsi="Arial"/>
        </w:rPr>
        <w:t xml:space="preserve">à leur domicile. </w:t>
      </w:r>
    </w:p>
    <w:p w14:paraId="42B06F4B" w14:textId="114F00FE" w:rsidR="001D6A1C" w:rsidRDefault="00D46432" w:rsidP="00D03660">
      <w:pPr>
        <w:jc w:val="both"/>
        <w:rPr>
          <w:rFonts w:ascii="Arial" w:hAnsi="Arial" w:cs="Arial"/>
        </w:rPr>
      </w:pPr>
      <w:r>
        <w:rPr>
          <w:rFonts w:ascii="Arial" w:hAnsi="Arial" w:cs="Arial"/>
        </w:rPr>
        <w:t>S</w:t>
      </w:r>
      <w:r w:rsidR="001D6A1C">
        <w:rPr>
          <w:rFonts w:ascii="Arial" w:hAnsi="Arial" w:cs="Arial"/>
        </w:rPr>
        <w:t>elon les connaissances actuelles, le virus ne résiste pas à un lavage à 60° pendant 3</w:t>
      </w:r>
      <w:r w:rsidR="00BF6A0B">
        <w:rPr>
          <w:rFonts w:ascii="Arial" w:hAnsi="Arial" w:cs="Arial"/>
        </w:rPr>
        <w:t xml:space="preserve"> </w:t>
      </w:r>
      <w:r w:rsidR="001D6A1C">
        <w:rPr>
          <w:rFonts w:ascii="Arial" w:hAnsi="Arial" w:cs="Arial"/>
        </w:rPr>
        <w:t xml:space="preserve">min. </w:t>
      </w:r>
    </w:p>
    <w:p w14:paraId="1EE5D18A" w14:textId="20668B02" w:rsidR="00403D15" w:rsidRDefault="00403D15" w:rsidP="00D03660">
      <w:pPr>
        <w:jc w:val="both"/>
        <w:rPr>
          <w:rFonts w:ascii="Arial" w:hAnsi="Arial" w:cs="Arial"/>
        </w:rPr>
      </w:pPr>
      <w:r>
        <w:rPr>
          <w:rFonts w:ascii="Arial" w:hAnsi="Arial" w:cs="Arial"/>
        </w:rPr>
        <w:t>Par ailleurs, selon les préconisations du guide OPPBTP, l</w:t>
      </w:r>
      <w:r w:rsidRPr="00403D15">
        <w:rPr>
          <w:rFonts w:ascii="Arial" w:hAnsi="Arial" w:cs="Arial"/>
        </w:rPr>
        <w:t>es tenues de travail, chaussures, les gants et EPI habituels font l’objet des procédures habituelles d’entretien et de nettoyage.</w:t>
      </w:r>
    </w:p>
    <w:p w14:paraId="31DC9833" w14:textId="5F9D4AF2" w:rsidR="008546E5" w:rsidRPr="00067401" w:rsidRDefault="00D077F1" w:rsidP="008546E5">
      <w:pPr>
        <w:pStyle w:val="Titre3"/>
        <w:numPr>
          <w:ilvl w:val="0"/>
          <w:numId w:val="3"/>
        </w:numPr>
      </w:pPr>
      <w:bookmarkStart w:id="226" w:name="_Toc39052842"/>
      <w:bookmarkStart w:id="227" w:name="_Toc41663884"/>
      <w:r>
        <w:t>Vestiaires et vêtements de travail :</w:t>
      </w:r>
      <w:r w:rsidR="008546E5" w:rsidRPr="00067401">
        <w:t xml:space="preserve"> </w:t>
      </w:r>
      <w:r w:rsidR="006D38B9">
        <w:t>Comment</w:t>
      </w:r>
      <w:r w:rsidR="008546E5" w:rsidRPr="00067401">
        <w:t xml:space="preserve"> se changer</w:t>
      </w:r>
      <w:r w:rsidR="00C53830">
        <w:t xml:space="preserve"> (NOUVEAU)</w:t>
      </w:r>
      <w:bookmarkEnd w:id="226"/>
      <w:r w:rsidR="00C53830">
        <w:t> ?</w:t>
      </w:r>
      <w:bookmarkEnd w:id="227"/>
    </w:p>
    <w:p w14:paraId="516741C2" w14:textId="1363063E" w:rsidR="008546E5" w:rsidRDefault="008546E5" w:rsidP="008546E5">
      <w:pPr>
        <w:jc w:val="both"/>
        <w:rPr>
          <w:rFonts w:ascii="Arial" w:hAnsi="Arial" w:cs="Arial"/>
        </w:rPr>
      </w:pPr>
      <w:r w:rsidRPr="006D38B9">
        <w:rPr>
          <w:rFonts w:ascii="Arial" w:hAnsi="Arial" w:cs="Arial"/>
        </w:rPr>
        <w:t xml:space="preserve">La suppression de l’usage des vestiaires </w:t>
      </w:r>
      <w:r w:rsidR="00D077F1">
        <w:rPr>
          <w:rFonts w:ascii="Arial" w:hAnsi="Arial" w:cs="Arial"/>
        </w:rPr>
        <w:t>est déconseillée</w:t>
      </w:r>
      <w:r w:rsidRPr="006D38B9">
        <w:rPr>
          <w:rFonts w:ascii="Arial" w:hAnsi="Arial" w:cs="Arial"/>
        </w:rPr>
        <w:t xml:space="preserve">, a fortiori dans le contexte actuel où les mesures d’hygiène doivent être renforcées. </w:t>
      </w:r>
    </w:p>
    <w:p w14:paraId="049B112E" w14:textId="77777777" w:rsidR="008546E5" w:rsidRDefault="008546E5" w:rsidP="008546E5">
      <w:pPr>
        <w:jc w:val="both"/>
        <w:rPr>
          <w:rFonts w:ascii="Arial" w:hAnsi="Arial" w:cs="Arial"/>
        </w:rPr>
      </w:pPr>
      <w:r w:rsidRPr="006D38B9">
        <w:rPr>
          <w:rFonts w:ascii="Arial" w:hAnsi="Arial" w:cs="Arial"/>
        </w:rPr>
        <w:t xml:space="preserve">Il est néanmoins nécessaire de modifier les usages habituels (modalités particulières d’accès et de circulation, décalages d’horaires, nettoyages réguliers…) afin de garantir le respect des gestes barrières, de distanciation et les conditions sanitaires nécessaires. </w:t>
      </w:r>
    </w:p>
    <w:p w14:paraId="665E694F" w14:textId="6F755DC4" w:rsidR="008546E5" w:rsidRPr="005264C1" w:rsidRDefault="008546E5" w:rsidP="008546E5">
      <w:pPr>
        <w:jc w:val="both"/>
        <w:rPr>
          <w:rFonts w:ascii="Arial" w:hAnsi="Arial" w:cs="Arial"/>
        </w:rPr>
      </w:pPr>
      <w:r w:rsidRPr="006D38B9">
        <w:rPr>
          <w:rFonts w:ascii="Arial" w:hAnsi="Arial" w:cs="Arial"/>
        </w:rPr>
        <w:t>Les équipes doivent notamment continuer à avoir la possibilité de se changer avant de rentrer chez eux et de stocker leurs vêtements de ville et de travail dans un lieu adapté.</w:t>
      </w:r>
    </w:p>
    <w:p w14:paraId="0CF810FD" w14:textId="0D629DE0" w:rsidR="00A17254" w:rsidRDefault="00A17254" w:rsidP="00D03660">
      <w:pPr>
        <w:pStyle w:val="Titre3"/>
      </w:pPr>
      <w:bookmarkStart w:id="228" w:name="_Toc39054367"/>
      <w:bookmarkStart w:id="229" w:name="_Toc39054642"/>
      <w:bookmarkStart w:id="230" w:name="_Toc39075714"/>
      <w:bookmarkStart w:id="231" w:name="_Toc39495100"/>
      <w:bookmarkStart w:id="232" w:name="_Toc39496778"/>
      <w:bookmarkStart w:id="233" w:name="_Toc39504463"/>
      <w:bookmarkStart w:id="234" w:name="_Toc39505907"/>
      <w:bookmarkStart w:id="235" w:name="_Toc37334301"/>
      <w:bookmarkStart w:id="236" w:name="_Toc41663885"/>
      <w:bookmarkEnd w:id="228"/>
      <w:bookmarkEnd w:id="229"/>
      <w:bookmarkEnd w:id="230"/>
      <w:bookmarkEnd w:id="231"/>
      <w:bookmarkEnd w:id="232"/>
      <w:bookmarkEnd w:id="233"/>
      <w:bookmarkEnd w:id="234"/>
      <w:r w:rsidRPr="1FB38A60">
        <w:t>Faut-il prévoir une douche avant de rentrer</w:t>
      </w:r>
      <w:r w:rsidR="00403D15">
        <w:t xml:space="preserve"> (MAJ)</w:t>
      </w:r>
      <w:bookmarkEnd w:id="235"/>
      <w:r w:rsidR="00403D15">
        <w:t> ?</w:t>
      </w:r>
      <w:bookmarkEnd w:id="236"/>
    </w:p>
    <w:p w14:paraId="23B07614" w14:textId="133E0BA3" w:rsidR="00A17254" w:rsidRDefault="00A17254" w:rsidP="00D03660">
      <w:pPr>
        <w:jc w:val="both"/>
        <w:rPr>
          <w:rFonts w:ascii="Arial" w:hAnsi="Arial" w:cs="Arial"/>
        </w:rPr>
      </w:pPr>
      <w:r w:rsidRPr="13B87CC5">
        <w:rPr>
          <w:rFonts w:ascii="Arial" w:hAnsi="Arial" w:cs="Arial"/>
        </w:rPr>
        <w:t xml:space="preserve">Le </w:t>
      </w:r>
      <w:r>
        <w:rPr>
          <w:rFonts w:ascii="Arial" w:hAnsi="Arial" w:cs="Arial"/>
        </w:rPr>
        <w:t>guide</w:t>
      </w:r>
      <w:r w:rsidR="002C32F5">
        <w:rPr>
          <w:rFonts w:ascii="Arial" w:hAnsi="Arial" w:cs="Arial"/>
        </w:rPr>
        <w:t xml:space="preserve"> OPPBTP</w:t>
      </w:r>
      <w:r>
        <w:rPr>
          <w:rFonts w:ascii="Arial" w:hAnsi="Arial" w:cs="Arial"/>
        </w:rPr>
        <w:t xml:space="preserve"> ne prévoit pas de douche de décontamination</w:t>
      </w:r>
      <w:r w:rsidRPr="13B87CC5">
        <w:rPr>
          <w:rFonts w:ascii="Arial" w:hAnsi="Arial" w:cs="Arial"/>
        </w:rPr>
        <w:t>.</w:t>
      </w:r>
      <w:r w:rsidR="00B75A37" w:rsidRPr="00B75A37">
        <w:rPr>
          <w:rFonts w:ascii="Arial" w:hAnsi="Arial" w:cs="Arial"/>
        </w:rPr>
        <w:t xml:space="preserve"> </w:t>
      </w:r>
      <w:r w:rsidR="00B75A37" w:rsidRPr="00F75359">
        <w:rPr>
          <w:rFonts w:ascii="Arial" w:hAnsi="Arial" w:cs="Arial"/>
        </w:rPr>
        <w:t>Le respect des gestes barrières permet de limiter le risque de contamination. Une douche ne semble pas nécessaire</w:t>
      </w:r>
      <w:r w:rsidR="00B75A37">
        <w:rPr>
          <w:rFonts w:ascii="Arial" w:hAnsi="Arial" w:cs="Arial"/>
        </w:rPr>
        <w:t xml:space="preserve">, excepté si les travaux le </w:t>
      </w:r>
      <w:r w:rsidR="00347835">
        <w:rPr>
          <w:rFonts w:ascii="Arial" w:hAnsi="Arial" w:cs="Arial"/>
        </w:rPr>
        <w:t>requièrent</w:t>
      </w:r>
      <w:r w:rsidR="00B75A37">
        <w:rPr>
          <w:rFonts w:ascii="Arial" w:hAnsi="Arial" w:cs="Arial"/>
        </w:rPr>
        <w:t>.</w:t>
      </w:r>
    </w:p>
    <w:p w14:paraId="4E51283B" w14:textId="2C79040D" w:rsidR="00403D15" w:rsidRDefault="00403D15" w:rsidP="00D03660">
      <w:pPr>
        <w:jc w:val="both"/>
        <w:rPr>
          <w:rFonts w:ascii="Arial" w:hAnsi="Arial" w:cs="Arial"/>
        </w:rPr>
      </w:pPr>
      <w:r>
        <w:rPr>
          <w:rFonts w:ascii="Arial" w:hAnsi="Arial" w:cs="Arial"/>
        </w:rPr>
        <w:t>Dans ce cas, le guide</w:t>
      </w:r>
      <w:r w:rsidR="008B45CF">
        <w:rPr>
          <w:rFonts w:ascii="Arial" w:hAnsi="Arial" w:cs="Arial"/>
        </w:rPr>
        <w:t xml:space="preserve"> OPPBTP</w:t>
      </w:r>
      <w:r>
        <w:rPr>
          <w:rFonts w:ascii="Arial" w:hAnsi="Arial" w:cs="Arial"/>
        </w:rPr>
        <w:t xml:space="preserve"> prévoit par ailleurs que l</w:t>
      </w:r>
      <w:r w:rsidRPr="00403D15">
        <w:rPr>
          <w:rFonts w:ascii="Arial" w:hAnsi="Arial" w:cs="Arial"/>
        </w:rPr>
        <w:t>es douches collectives doivent faire l’objet d’un protocole particulier, avec désinfection générale (bac, parois et pommeau) assurée deux fois par jour et désinfection au moyen de vaporisateur par chaque usager de la douche, avant et après usage (laisser agir le produit pendant la durée recommandée par le fabricant).</w:t>
      </w:r>
    </w:p>
    <w:p w14:paraId="33DC06A4" w14:textId="77777777" w:rsidR="0082041B" w:rsidRDefault="0082041B" w:rsidP="00D03660">
      <w:pPr>
        <w:jc w:val="both"/>
        <w:rPr>
          <w:rFonts w:ascii="Arial" w:hAnsi="Arial" w:cs="Arial"/>
        </w:rPr>
      </w:pPr>
    </w:p>
    <w:p w14:paraId="34A8C5F2" w14:textId="772F593F" w:rsidR="00EE7B2F" w:rsidRDefault="005C1BB1" w:rsidP="00D03660">
      <w:pPr>
        <w:pStyle w:val="Titre3"/>
        <w:numPr>
          <w:ilvl w:val="0"/>
          <w:numId w:val="0"/>
        </w:numPr>
        <w:ind w:left="720" w:hanging="360"/>
      </w:pPr>
      <w:bookmarkStart w:id="237" w:name="_Toc37334302"/>
      <w:bookmarkStart w:id="238" w:name="_Toc41663886"/>
      <w:r w:rsidRPr="005C1BB1">
        <w:t>Gants</w:t>
      </w:r>
      <w:bookmarkEnd w:id="237"/>
      <w:bookmarkEnd w:id="238"/>
    </w:p>
    <w:p w14:paraId="7D8A7A55" w14:textId="700F9861" w:rsidR="0082041B" w:rsidRPr="00C25192" w:rsidRDefault="00EE7B2F" w:rsidP="00D03660">
      <w:pPr>
        <w:jc w:val="both"/>
        <w:rPr>
          <w:rFonts w:ascii="Arial" w:hAnsi="Arial"/>
        </w:rPr>
      </w:pPr>
      <w:r w:rsidRPr="00C25192">
        <w:rPr>
          <w:rFonts w:ascii="Arial" w:hAnsi="Arial"/>
        </w:rPr>
        <w:t>Le</w:t>
      </w:r>
      <w:r w:rsidR="006735A9" w:rsidRPr="00C25192">
        <w:rPr>
          <w:rFonts w:ascii="Arial" w:hAnsi="Arial"/>
        </w:rPr>
        <w:t xml:space="preserve"> </w:t>
      </w:r>
      <w:r w:rsidRPr="00C25192">
        <w:rPr>
          <w:rFonts w:ascii="Arial" w:hAnsi="Arial"/>
        </w:rPr>
        <w:t xml:space="preserve">guide </w:t>
      </w:r>
      <w:r w:rsidR="002C32F5" w:rsidRPr="00C25192">
        <w:rPr>
          <w:rFonts w:ascii="Arial" w:hAnsi="Arial"/>
        </w:rPr>
        <w:t xml:space="preserve">OPPBTP </w:t>
      </w:r>
      <w:r w:rsidR="006735A9" w:rsidRPr="00C25192">
        <w:rPr>
          <w:rFonts w:ascii="Arial" w:hAnsi="Arial"/>
        </w:rPr>
        <w:t>recommande le port de gants de travail usuels pour le travail et le port de gants à usage unique pour la désinfection et le nettoyage.</w:t>
      </w:r>
    </w:p>
    <w:p w14:paraId="35DB4A02" w14:textId="2F0C4C81" w:rsidR="00304B62" w:rsidRPr="00E124AE" w:rsidRDefault="006735A9" w:rsidP="00D03660">
      <w:pPr>
        <w:pStyle w:val="Titre3"/>
      </w:pPr>
      <w:bookmarkStart w:id="239" w:name="_Toc41663887"/>
      <w:bookmarkStart w:id="240" w:name="_Toc37334303"/>
      <w:r>
        <w:t>Quand d</w:t>
      </w:r>
      <w:r w:rsidR="00AE29CD" w:rsidRPr="1FB38A60">
        <w:t>o</w:t>
      </w:r>
      <w:r w:rsidR="005362C3">
        <w:t>i</w:t>
      </w:r>
      <w:r w:rsidR="00AE29CD" w:rsidRPr="1FB38A60">
        <w:t>s-je fournir des gants jetables à mes salariés ?</w:t>
      </w:r>
      <w:bookmarkEnd w:id="239"/>
      <w:r w:rsidR="00304B62" w:rsidRPr="1FB38A60">
        <w:t xml:space="preserve"> </w:t>
      </w:r>
      <w:bookmarkEnd w:id="240"/>
    </w:p>
    <w:p w14:paraId="06711E73" w14:textId="21D648C2" w:rsidR="00AE29CD" w:rsidRDefault="00187363" w:rsidP="00D03660">
      <w:pPr>
        <w:jc w:val="both"/>
        <w:rPr>
          <w:rFonts w:ascii="Arial" w:hAnsi="Arial" w:cs="Arial"/>
        </w:rPr>
      </w:pPr>
      <w:r>
        <w:rPr>
          <w:rFonts w:ascii="Arial" w:hAnsi="Arial" w:cs="Arial"/>
        </w:rPr>
        <w:t xml:space="preserve">Le guide </w:t>
      </w:r>
      <w:r w:rsidR="00C34326">
        <w:rPr>
          <w:rFonts w:ascii="Arial" w:hAnsi="Arial" w:cs="Arial"/>
        </w:rPr>
        <w:t xml:space="preserve">OPPBTP </w:t>
      </w:r>
      <w:r>
        <w:rPr>
          <w:rFonts w:ascii="Arial" w:hAnsi="Arial" w:cs="Arial"/>
        </w:rPr>
        <w:t xml:space="preserve">préconise le port de gants jetables </w:t>
      </w:r>
      <w:r w:rsidR="13B87CC5" w:rsidRPr="13B87CC5">
        <w:rPr>
          <w:rFonts w:ascii="Arial" w:hAnsi="Arial" w:cs="Arial"/>
        </w:rPr>
        <w:t xml:space="preserve">pour le nettoyage/désinfection </w:t>
      </w:r>
      <w:r w:rsidR="00DB2032">
        <w:rPr>
          <w:rFonts w:ascii="Arial" w:hAnsi="Arial" w:cs="Arial"/>
        </w:rPr>
        <w:t xml:space="preserve">des outils, équipements, espaces de vie et sanitaires ainsi que pour </w:t>
      </w:r>
      <w:r w:rsidR="13B87CC5" w:rsidRPr="13B87CC5">
        <w:rPr>
          <w:rFonts w:ascii="Arial" w:hAnsi="Arial" w:cs="Arial"/>
        </w:rPr>
        <w:t xml:space="preserve">la gestion des déchets. </w:t>
      </w:r>
      <w:r w:rsidR="006735A9">
        <w:rPr>
          <w:rFonts w:ascii="Arial" w:hAnsi="Arial" w:cs="Arial"/>
        </w:rPr>
        <w:t>Dans le</w:t>
      </w:r>
      <w:r w:rsidR="00DB2032">
        <w:rPr>
          <w:rFonts w:ascii="Arial" w:hAnsi="Arial" w:cs="Arial"/>
        </w:rPr>
        <w:t>s autres cas</w:t>
      </w:r>
      <w:r w:rsidR="006735A9">
        <w:rPr>
          <w:rFonts w:ascii="Arial" w:hAnsi="Arial" w:cs="Arial"/>
        </w:rPr>
        <w:t>, le port de gants jetables pourrai</w:t>
      </w:r>
      <w:r w:rsidR="13B87CC5" w:rsidRPr="13B87CC5">
        <w:rPr>
          <w:rFonts w:ascii="Arial" w:hAnsi="Arial" w:cs="Arial"/>
        </w:rPr>
        <w:t xml:space="preserve">t laisser penser au salarié qu'il est protégé alors que si le gant jetable (tout comme un masque) n’est pas </w:t>
      </w:r>
      <w:r w:rsidR="13B87CC5" w:rsidRPr="006735A9">
        <w:rPr>
          <w:rFonts w:ascii="Arial" w:hAnsi="Arial" w:cs="Arial"/>
          <w:iCs/>
        </w:rPr>
        <w:t>mis/enlevé</w:t>
      </w:r>
      <w:r w:rsidR="13B87CC5" w:rsidRPr="006735A9">
        <w:rPr>
          <w:rFonts w:ascii="Arial" w:hAnsi="Arial" w:cs="Arial"/>
        </w:rPr>
        <w:t xml:space="preserve"> correctement</w:t>
      </w:r>
      <w:r w:rsidR="13B87CC5" w:rsidRPr="13B87CC5">
        <w:rPr>
          <w:rFonts w:ascii="Arial" w:hAnsi="Arial" w:cs="Arial"/>
        </w:rPr>
        <w:t>, le risque de contamination peut être plus important.</w:t>
      </w:r>
    </w:p>
    <w:p w14:paraId="010DA7B2" w14:textId="77777777" w:rsidR="00DB2032" w:rsidRDefault="00DB2032" w:rsidP="00D03660">
      <w:pPr>
        <w:jc w:val="both"/>
        <w:rPr>
          <w:rFonts w:ascii="Arial" w:hAnsi="Arial" w:cs="Arial"/>
        </w:rPr>
      </w:pPr>
      <w:r>
        <w:rPr>
          <w:rFonts w:ascii="Arial" w:hAnsi="Arial" w:cs="Arial"/>
        </w:rPr>
        <w:t>En outre, l</w:t>
      </w:r>
      <w:r w:rsidRPr="00C26EE0">
        <w:rPr>
          <w:rFonts w:ascii="Arial" w:hAnsi="Arial" w:cs="Arial"/>
        </w:rPr>
        <w:t>e port de gants n’empêche pas les risques de contamination : si le compagnon porte des mains gantées contaminées à son visage, il peut être contaminé à son tour.</w:t>
      </w:r>
    </w:p>
    <w:p w14:paraId="10FEDCE7" w14:textId="69F80A3D" w:rsidR="1FB38A60" w:rsidRDefault="13B87CC5" w:rsidP="00D03660">
      <w:pPr>
        <w:jc w:val="both"/>
        <w:rPr>
          <w:rFonts w:ascii="Arial" w:hAnsi="Arial" w:cs="Arial"/>
        </w:rPr>
      </w:pPr>
      <w:r w:rsidRPr="13B87CC5">
        <w:rPr>
          <w:rFonts w:ascii="Arial" w:hAnsi="Arial" w:cs="Arial"/>
        </w:rPr>
        <w:t>Par ailleurs, les gants jetables ne peuvent en aucun cas se substituer à des gants de protection adaptés à un métier (EPI).</w:t>
      </w:r>
    </w:p>
    <w:p w14:paraId="7C424FD4" w14:textId="69762980" w:rsidR="00DB2032" w:rsidRDefault="13B87CC5" w:rsidP="00D03660">
      <w:pPr>
        <w:jc w:val="both"/>
        <w:rPr>
          <w:rFonts w:ascii="Arial" w:hAnsi="Arial" w:cs="Arial"/>
        </w:rPr>
      </w:pPr>
      <w:r w:rsidRPr="13B87CC5">
        <w:rPr>
          <w:rFonts w:ascii="Arial" w:hAnsi="Arial" w:cs="Arial"/>
        </w:rPr>
        <w:t xml:space="preserve">Si des gants jetables sont fournis, ils devront être jetés </w:t>
      </w:r>
      <w:r w:rsidR="00DB2032">
        <w:rPr>
          <w:rFonts w:ascii="Arial" w:hAnsi="Arial" w:cs="Arial"/>
        </w:rPr>
        <w:t>dans une poubelle</w:t>
      </w:r>
      <w:r w:rsidR="00DB2032" w:rsidRPr="00C26EE0">
        <w:rPr>
          <w:rFonts w:ascii="Arial" w:hAnsi="Arial" w:cs="Arial"/>
        </w:rPr>
        <w:t xml:space="preserve"> à pédale et couvercle (avec sac)</w:t>
      </w:r>
      <w:r w:rsidR="00DB2032">
        <w:rPr>
          <w:rFonts w:ascii="Arial" w:hAnsi="Arial" w:cs="Arial"/>
        </w:rPr>
        <w:t xml:space="preserve"> ou dans un sac dédié</w:t>
      </w:r>
      <w:r w:rsidR="00DB2032" w:rsidRPr="13B87CC5">
        <w:rPr>
          <w:rFonts w:ascii="Arial" w:hAnsi="Arial" w:cs="Arial"/>
        </w:rPr>
        <w:t xml:space="preserve"> dès lors qu’ils sont </w:t>
      </w:r>
      <w:r w:rsidR="00DB2032" w:rsidRPr="0068712B">
        <w:rPr>
          <w:rFonts w:ascii="Arial" w:hAnsi="Arial"/>
        </w:rPr>
        <w:t>enlevés,</w:t>
      </w:r>
      <w:r w:rsidR="00DB2032" w:rsidRPr="13B87CC5">
        <w:rPr>
          <w:rFonts w:ascii="Arial" w:hAnsi="Arial" w:cs="Arial"/>
        </w:rPr>
        <w:t xml:space="preserve"> détériorés et de manière systématique en fin de journée.</w:t>
      </w:r>
    </w:p>
    <w:p w14:paraId="16FD63C4" w14:textId="3BFF667A" w:rsidR="00DB2032" w:rsidRPr="0065405C" w:rsidRDefault="00DB2032" w:rsidP="00D03660">
      <w:pPr>
        <w:jc w:val="both"/>
        <w:rPr>
          <w:rFonts w:ascii="Arial" w:hAnsi="Arial" w:cs="Arial"/>
        </w:rPr>
      </w:pPr>
      <w:r w:rsidRPr="13B87CC5">
        <w:rPr>
          <w:rFonts w:ascii="Arial" w:hAnsi="Arial" w:cs="Arial"/>
        </w:rPr>
        <w:t xml:space="preserve">Le </w:t>
      </w:r>
      <w:r>
        <w:rPr>
          <w:rFonts w:ascii="Arial" w:hAnsi="Arial" w:cs="Arial"/>
        </w:rPr>
        <w:t xml:space="preserve">port de gants jetables ne doit pas dispenser d’un </w:t>
      </w:r>
      <w:r w:rsidRPr="13B87CC5">
        <w:rPr>
          <w:rFonts w:ascii="Arial" w:hAnsi="Arial" w:cs="Arial"/>
        </w:rPr>
        <w:t xml:space="preserve">lavage </w:t>
      </w:r>
      <w:r>
        <w:rPr>
          <w:rFonts w:ascii="Arial" w:hAnsi="Arial" w:cs="Arial"/>
        </w:rPr>
        <w:t xml:space="preserve">régulier </w:t>
      </w:r>
      <w:r w:rsidRPr="13B87CC5">
        <w:rPr>
          <w:rFonts w:ascii="Arial" w:hAnsi="Arial" w:cs="Arial"/>
        </w:rPr>
        <w:t>des mains</w:t>
      </w:r>
      <w:r w:rsidR="00187363">
        <w:rPr>
          <w:rFonts w:ascii="Arial" w:hAnsi="Arial" w:cs="Arial"/>
        </w:rPr>
        <w:t>.</w:t>
      </w:r>
    </w:p>
    <w:p w14:paraId="54A9C39C" w14:textId="77777777" w:rsidR="00187363" w:rsidRDefault="00A91AFB" w:rsidP="00D03660">
      <w:pPr>
        <w:tabs>
          <w:tab w:val="left" w:pos="4110"/>
        </w:tabs>
        <w:spacing w:before="120" w:after="120" w:line="280" w:lineRule="exact"/>
        <w:jc w:val="both"/>
        <w:rPr>
          <w:rFonts w:ascii="Arial" w:hAnsi="Arial" w:cs="Arial"/>
        </w:rPr>
      </w:pPr>
      <w:r>
        <w:rPr>
          <w:noProof/>
          <w:lang w:eastAsia="fr-FR"/>
        </w:rPr>
        <w:drawing>
          <wp:anchor distT="0" distB="0" distL="114300" distR="114300" simplePos="0" relativeHeight="251658240" behindDoc="1" locked="0" layoutInCell="1" allowOverlap="1" wp14:anchorId="2621A733" wp14:editId="3A8FBFD9">
            <wp:simplePos x="0" y="0"/>
            <wp:positionH relativeFrom="column">
              <wp:posOffset>2086690</wp:posOffset>
            </wp:positionH>
            <wp:positionV relativeFrom="paragraph">
              <wp:posOffset>552635</wp:posOffset>
            </wp:positionV>
            <wp:extent cx="1552575" cy="1733550"/>
            <wp:effectExtent l="0" t="0" r="9525" b="0"/>
            <wp:wrapTight wrapText="bothSides">
              <wp:wrapPolygon edited="0">
                <wp:start x="0" y="0"/>
                <wp:lineTo x="0" y="21363"/>
                <wp:lineTo x="21467" y="21363"/>
                <wp:lineTo x="2146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a:ext>
                      </a:extLst>
                    </a:blip>
                    <a:stretch>
                      <a:fillRect/>
                    </a:stretch>
                  </pic:blipFill>
                  <pic:spPr>
                    <a:xfrm>
                      <a:off x="0" y="0"/>
                      <a:ext cx="1552575" cy="1733550"/>
                    </a:xfrm>
                    <a:prstGeom prst="rect">
                      <a:avLst/>
                    </a:prstGeom>
                  </pic:spPr>
                </pic:pic>
              </a:graphicData>
            </a:graphic>
            <wp14:sizeRelH relativeFrom="page">
              <wp14:pctWidth>0</wp14:pctWidth>
            </wp14:sizeRelH>
            <wp14:sizeRelV relativeFrom="page">
              <wp14:pctHeight>0</wp14:pctHeight>
            </wp14:sizeRelV>
          </wp:anchor>
        </w:drawing>
      </w:r>
      <w:r w:rsidR="00187363">
        <w:rPr>
          <w:rFonts w:ascii="Arial" w:hAnsi="Arial" w:cs="Arial"/>
        </w:rPr>
        <w:t>L</w:t>
      </w:r>
      <w:r w:rsidR="00187363" w:rsidRPr="00FE3AA3">
        <w:rPr>
          <w:rFonts w:ascii="Arial" w:hAnsi="Arial" w:cs="Arial"/>
        </w:rPr>
        <w:t xml:space="preserve">es gants de protection </w:t>
      </w:r>
      <w:r w:rsidR="00187363">
        <w:rPr>
          <w:rFonts w:ascii="Arial" w:hAnsi="Arial" w:cs="Arial"/>
        </w:rPr>
        <w:t xml:space="preserve">contre les virus </w:t>
      </w:r>
      <w:r w:rsidR="00187363" w:rsidRPr="00FE3AA3">
        <w:rPr>
          <w:rFonts w:ascii="Arial" w:hAnsi="Arial" w:cs="Arial"/>
        </w:rPr>
        <w:t>répondent à la norme NF EN 374</w:t>
      </w:r>
      <w:r w:rsidR="00187363">
        <w:rPr>
          <w:rFonts w:ascii="Arial" w:hAnsi="Arial" w:cs="Arial"/>
        </w:rPr>
        <w:t>-5 (ou normes correspondantes en vigueur)</w:t>
      </w:r>
      <w:r w:rsidR="00187363" w:rsidRPr="00FE3AA3">
        <w:rPr>
          <w:rFonts w:ascii="Arial" w:hAnsi="Arial" w:cs="Arial"/>
        </w:rPr>
        <w:t>.</w:t>
      </w:r>
      <w:r w:rsidR="00187363">
        <w:rPr>
          <w:rFonts w:ascii="Arial" w:hAnsi="Arial" w:cs="Arial"/>
        </w:rPr>
        <w:t xml:space="preserve"> Cette conformité se traduit par la présence du pictogramme suivant : </w:t>
      </w:r>
    </w:p>
    <w:p w14:paraId="0FC20F0B" w14:textId="11F244CE" w:rsidR="00187363" w:rsidRDefault="00187363" w:rsidP="00D03660">
      <w:pPr>
        <w:tabs>
          <w:tab w:val="left" w:pos="4110"/>
        </w:tabs>
        <w:spacing w:before="120" w:after="120" w:line="280" w:lineRule="exact"/>
        <w:jc w:val="both"/>
        <w:rPr>
          <w:rFonts w:ascii="Arial" w:hAnsi="Arial" w:cs="Arial"/>
        </w:rPr>
      </w:pPr>
    </w:p>
    <w:p w14:paraId="55F867E3" w14:textId="10327A79" w:rsidR="00BC2B24" w:rsidRDefault="00BC2B24" w:rsidP="00D03660">
      <w:pPr>
        <w:tabs>
          <w:tab w:val="left" w:pos="4110"/>
        </w:tabs>
        <w:spacing w:before="120" w:after="120" w:line="280" w:lineRule="exact"/>
        <w:jc w:val="both"/>
        <w:rPr>
          <w:rFonts w:ascii="Arial" w:hAnsi="Arial" w:cs="Arial"/>
        </w:rPr>
      </w:pPr>
    </w:p>
    <w:p w14:paraId="7B913152" w14:textId="77777777" w:rsidR="00BC2B24" w:rsidRDefault="00BC2B24" w:rsidP="00D03660">
      <w:pPr>
        <w:tabs>
          <w:tab w:val="left" w:pos="4110"/>
        </w:tabs>
        <w:spacing w:before="120" w:after="120" w:line="280" w:lineRule="exact"/>
        <w:jc w:val="both"/>
        <w:rPr>
          <w:rFonts w:ascii="Arial" w:hAnsi="Arial" w:cs="Arial"/>
        </w:rPr>
      </w:pPr>
    </w:p>
    <w:p w14:paraId="22C7C488" w14:textId="480BDE75" w:rsidR="00187363" w:rsidRDefault="00187363" w:rsidP="00D03660">
      <w:pPr>
        <w:tabs>
          <w:tab w:val="left" w:pos="4110"/>
        </w:tabs>
        <w:spacing w:before="120" w:after="120" w:line="280" w:lineRule="exact"/>
        <w:jc w:val="both"/>
        <w:rPr>
          <w:rFonts w:ascii="Arial" w:hAnsi="Arial" w:cs="Arial"/>
        </w:rPr>
      </w:pPr>
    </w:p>
    <w:p w14:paraId="64CB5D56" w14:textId="77777777" w:rsidR="00187363" w:rsidRDefault="00187363" w:rsidP="00D03660">
      <w:pPr>
        <w:jc w:val="both"/>
        <w:rPr>
          <w:rFonts w:ascii="Arial" w:eastAsia="Times New Roman" w:hAnsi="Arial" w:cs="Arial"/>
          <w:color w:val="1F3864"/>
        </w:rPr>
      </w:pPr>
    </w:p>
    <w:p w14:paraId="08036E2E" w14:textId="77777777" w:rsidR="006E1750" w:rsidRDefault="006E1750" w:rsidP="00D03660">
      <w:pPr>
        <w:jc w:val="both"/>
        <w:rPr>
          <w:rFonts w:ascii="Arial" w:eastAsia="Times New Roman" w:hAnsi="Arial" w:cs="Arial"/>
          <w:color w:val="1F3864"/>
        </w:rPr>
      </w:pPr>
    </w:p>
    <w:p w14:paraId="0D9411AB" w14:textId="77777777" w:rsidR="00A91AFB" w:rsidRDefault="00A91AFB" w:rsidP="00D03660">
      <w:pPr>
        <w:jc w:val="both"/>
        <w:rPr>
          <w:rFonts w:ascii="Arial" w:eastAsia="Times New Roman" w:hAnsi="Arial" w:cs="Arial"/>
          <w:color w:val="1F3864"/>
        </w:rPr>
      </w:pPr>
    </w:p>
    <w:p w14:paraId="71F48C78" w14:textId="5BEDBE7E" w:rsidR="00187363" w:rsidRPr="00C25192" w:rsidRDefault="003F03D1" w:rsidP="00D03660">
      <w:pPr>
        <w:tabs>
          <w:tab w:val="left" w:pos="4110"/>
        </w:tabs>
        <w:spacing w:before="120" w:after="120" w:line="280" w:lineRule="exact"/>
        <w:jc w:val="both"/>
        <w:rPr>
          <w:rFonts w:ascii="Arial" w:hAnsi="Arial"/>
        </w:rPr>
      </w:pPr>
      <w:r>
        <w:rPr>
          <w:rFonts w:ascii="Arial" w:hAnsi="Arial"/>
        </w:rPr>
        <w:t>C</w:t>
      </w:r>
      <w:r w:rsidR="00187363" w:rsidRPr="00C25192">
        <w:rPr>
          <w:rFonts w:ascii="Arial" w:hAnsi="Arial"/>
        </w:rPr>
        <w:t>es gants sont utilisés essentiellement pour éviter que les mains se contaminent en touchant des objets, outils ou des surfaces. En revanche, si les mains sont protégées, les gants deviennent contaminés</w:t>
      </w:r>
      <w:r>
        <w:rPr>
          <w:rFonts w:ascii="Arial" w:hAnsi="Arial"/>
        </w:rPr>
        <w:t>. C’est</w:t>
      </w:r>
      <w:r w:rsidR="00187363" w:rsidRPr="00C25192">
        <w:rPr>
          <w:rFonts w:ascii="Arial" w:hAnsi="Arial"/>
        </w:rPr>
        <w:t xml:space="preserve"> pour cela</w:t>
      </w:r>
      <w:r>
        <w:rPr>
          <w:rFonts w:ascii="Arial" w:hAnsi="Arial"/>
        </w:rPr>
        <w:t xml:space="preserve"> qu’</w:t>
      </w:r>
      <w:r w:rsidR="00187363" w:rsidRPr="00C25192">
        <w:rPr>
          <w:rFonts w:ascii="Arial" w:hAnsi="Arial"/>
        </w:rPr>
        <w:t xml:space="preserve">il est important de veiller </w:t>
      </w:r>
      <w:r w:rsidR="00BC2B24" w:rsidRPr="00C25192">
        <w:rPr>
          <w:rFonts w:ascii="Arial" w:hAnsi="Arial"/>
        </w:rPr>
        <w:t>à</w:t>
      </w:r>
      <w:r w:rsidR="00A91AFB">
        <w:rPr>
          <w:rFonts w:ascii="Arial" w:hAnsi="Arial" w:cs="Arial"/>
        </w:rPr>
        <w:t> </w:t>
      </w:r>
      <w:r w:rsidR="00187363" w:rsidRPr="00C25192">
        <w:rPr>
          <w:rFonts w:ascii="Arial" w:hAnsi="Arial"/>
        </w:rPr>
        <w:t>:</w:t>
      </w:r>
    </w:p>
    <w:p w14:paraId="4DBDBF5E" w14:textId="77777777" w:rsidR="00187363" w:rsidRPr="00C25192" w:rsidRDefault="00187363" w:rsidP="00D03660">
      <w:pPr>
        <w:pStyle w:val="Paragraphedeliste"/>
        <w:numPr>
          <w:ilvl w:val="0"/>
          <w:numId w:val="52"/>
        </w:numPr>
        <w:tabs>
          <w:tab w:val="left" w:pos="4110"/>
        </w:tabs>
        <w:spacing w:before="120" w:after="120" w:line="280" w:lineRule="exact"/>
        <w:rPr>
          <w:rFonts w:ascii="Arial" w:hAnsi="Arial"/>
        </w:rPr>
      </w:pPr>
      <w:r w:rsidRPr="00C25192">
        <w:rPr>
          <w:rFonts w:ascii="Arial" w:hAnsi="Arial"/>
        </w:rPr>
        <w:t>Se laver les mains ou réaliser une friction hydro-alcoolique avant le port de ses gants</w:t>
      </w:r>
      <w:r w:rsidR="00A91AFB">
        <w:rPr>
          <w:rFonts w:ascii="Arial" w:hAnsi="Arial" w:cs="Arial"/>
        </w:rPr>
        <w:t> ;</w:t>
      </w:r>
    </w:p>
    <w:p w14:paraId="03636905" w14:textId="77777777" w:rsidR="00187363" w:rsidRPr="00C25192" w:rsidRDefault="00187363" w:rsidP="00D03660">
      <w:pPr>
        <w:pStyle w:val="Paragraphedeliste"/>
        <w:numPr>
          <w:ilvl w:val="0"/>
          <w:numId w:val="52"/>
        </w:numPr>
        <w:tabs>
          <w:tab w:val="left" w:pos="4110"/>
        </w:tabs>
        <w:spacing w:before="120" w:after="120" w:line="280" w:lineRule="exact"/>
        <w:rPr>
          <w:rFonts w:ascii="Arial" w:hAnsi="Arial"/>
        </w:rPr>
      </w:pPr>
      <w:r w:rsidRPr="00C25192">
        <w:rPr>
          <w:rFonts w:ascii="Arial" w:hAnsi="Arial"/>
        </w:rPr>
        <w:t>Ne pas toucher son visage avec ses mains gantées</w:t>
      </w:r>
      <w:r w:rsidR="00A91AFB">
        <w:rPr>
          <w:rFonts w:ascii="Arial" w:hAnsi="Arial" w:cs="Arial"/>
        </w:rPr>
        <w:t> ;</w:t>
      </w:r>
    </w:p>
    <w:p w14:paraId="17C09F90" w14:textId="2BDBB136" w:rsidR="00187363" w:rsidRPr="00C25192" w:rsidRDefault="00187363" w:rsidP="00D03660">
      <w:pPr>
        <w:pStyle w:val="Paragraphedeliste"/>
        <w:numPr>
          <w:ilvl w:val="0"/>
          <w:numId w:val="52"/>
        </w:numPr>
        <w:tabs>
          <w:tab w:val="left" w:pos="4110"/>
        </w:tabs>
        <w:spacing w:before="120" w:after="120" w:line="280" w:lineRule="exact"/>
        <w:rPr>
          <w:rFonts w:ascii="Arial" w:hAnsi="Arial"/>
        </w:rPr>
      </w:pPr>
      <w:r w:rsidRPr="00C25192">
        <w:rPr>
          <w:rFonts w:ascii="Arial" w:hAnsi="Arial"/>
        </w:rPr>
        <w:t xml:space="preserve">Au moment de retirer ses gants, faire attention </w:t>
      </w:r>
      <w:r w:rsidR="00A91AFB">
        <w:rPr>
          <w:rFonts w:ascii="Arial" w:hAnsi="Arial" w:cs="Arial"/>
        </w:rPr>
        <w:t>de</w:t>
      </w:r>
      <w:r w:rsidR="00C6659B">
        <w:rPr>
          <w:rFonts w:ascii="Arial" w:hAnsi="Arial" w:cs="Arial"/>
        </w:rPr>
        <w:t xml:space="preserve"> </w:t>
      </w:r>
      <w:r w:rsidRPr="00C25192">
        <w:rPr>
          <w:rFonts w:ascii="Arial" w:hAnsi="Arial"/>
        </w:rPr>
        <w:t>ne pas toucher sa peau avec l’extérieur du gant</w:t>
      </w:r>
      <w:r w:rsidR="00A91AFB">
        <w:rPr>
          <w:rFonts w:ascii="Arial" w:hAnsi="Arial" w:cs="Arial"/>
        </w:rPr>
        <w:t> ;</w:t>
      </w:r>
    </w:p>
    <w:p w14:paraId="53B61A5F" w14:textId="12AE9FDD" w:rsidR="00187363" w:rsidRPr="00C25192" w:rsidRDefault="00187363" w:rsidP="00D03660">
      <w:pPr>
        <w:pStyle w:val="Paragraphedeliste"/>
        <w:numPr>
          <w:ilvl w:val="0"/>
          <w:numId w:val="52"/>
        </w:numPr>
        <w:tabs>
          <w:tab w:val="left" w:pos="4110"/>
        </w:tabs>
        <w:spacing w:before="120" w:after="120" w:line="280" w:lineRule="exact"/>
        <w:rPr>
          <w:rFonts w:ascii="Arial" w:hAnsi="Arial"/>
        </w:rPr>
      </w:pPr>
      <w:r w:rsidRPr="00C25192">
        <w:rPr>
          <w:rFonts w:ascii="Arial" w:hAnsi="Arial"/>
        </w:rPr>
        <w:t>Ne pas réutiliser ses gants et les jeter dans une poubelle</w:t>
      </w:r>
      <w:r w:rsidR="00C6659B">
        <w:rPr>
          <w:rFonts w:ascii="Arial" w:hAnsi="Arial"/>
        </w:rPr>
        <w:t xml:space="preserve"> dédiée</w:t>
      </w:r>
      <w:r w:rsidRPr="00C25192">
        <w:rPr>
          <w:rFonts w:ascii="Arial" w:hAnsi="Arial"/>
        </w:rPr>
        <w:t xml:space="preserve"> après chaque utilisation</w:t>
      </w:r>
      <w:r w:rsidR="00A91AFB">
        <w:rPr>
          <w:rFonts w:ascii="Arial" w:hAnsi="Arial" w:cs="Arial"/>
        </w:rPr>
        <w:t> ;</w:t>
      </w:r>
    </w:p>
    <w:p w14:paraId="0C1E9E29" w14:textId="77777777" w:rsidR="00187363" w:rsidRPr="00C25192" w:rsidRDefault="00187363" w:rsidP="00D03660">
      <w:pPr>
        <w:pStyle w:val="Paragraphedeliste"/>
        <w:numPr>
          <w:ilvl w:val="0"/>
          <w:numId w:val="52"/>
        </w:numPr>
        <w:tabs>
          <w:tab w:val="left" w:pos="4110"/>
        </w:tabs>
        <w:spacing w:before="120" w:after="120" w:line="280" w:lineRule="exact"/>
        <w:rPr>
          <w:rFonts w:ascii="Arial" w:hAnsi="Arial"/>
        </w:rPr>
      </w:pPr>
      <w:r w:rsidRPr="00C25192">
        <w:rPr>
          <w:rFonts w:ascii="Arial" w:hAnsi="Arial"/>
        </w:rPr>
        <w:t>Se laver les mains ou réaliser une friction hydro-alcoolique après le port de ses gants.</w:t>
      </w:r>
    </w:p>
    <w:p w14:paraId="3BA86BB9" w14:textId="192AA114" w:rsidR="00187363" w:rsidRPr="00FE3AA3" w:rsidRDefault="00187363" w:rsidP="00D03660">
      <w:pPr>
        <w:tabs>
          <w:tab w:val="left" w:pos="4110"/>
        </w:tabs>
        <w:spacing w:before="120" w:after="120" w:line="280" w:lineRule="exact"/>
        <w:jc w:val="both"/>
        <w:rPr>
          <w:rFonts w:ascii="Arial" w:hAnsi="Arial" w:cs="Arial"/>
        </w:rPr>
      </w:pPr>
      <w:r w:rsidRPr="00FE3AA3">
        <w:rPr>
          <w:rFonts w:ascii="Arial" w:hAnsi="Arial" w:cs="Arial"/>
        </w:rPr>
        <w:t>Il existe des gants fins, à ré</w:t>
      </w:r>
      <w:r w:rsidR="00CD3C9C">
        <w:rPr>
          <w:rFonts w:ascii="Arial" w:hAnsi="Arial" w:cs="Arial"/>
        </w:rPr>
        <w:t>server aux actions</w:t>
      </w:r>
      <w:r w:rsidRPr="00FE3AA3">
        <w:rPr>
          <w:rFonts w:ascii="Arial" w:hAnsi="Arial" w:cs="Arial"/>
        </w:rPr>
        <w:t xml:space="preserve"> exigeant une grande dextérité et des gants plus épais, nécessaires lorsqu’il existe un risque de blessure</w:t>
      </w:r>
      <w:r>
        <w:rPr>
          <w:rFonts w:ascii="Arial" w:hAnsi="Arial" w:cs="Arial"/>
        </w:rPr>
        <w:t>.</w:t>
      </w:r>
    </w:p>
    <w:p w14:paraId="4739605D" w14:textId="7565EABE" w:rsidR="00187363" w:rsidRDefault="00187363" w:rsidP="00D03660">
      <w:pPr>
        <w:tabs>
          <w:tab w:val="left" w:pos="4110"/>
        </w:tabs>
        <w:spacing w:before="120" w:after="120" w:line="280" w:lineRule="exact"/>
        <w:jc w:val="both"/>
        <w:rPr>
          <w:rFonts w:ascii="Arial" w:hAnsi="Arial" w:cs="Arial"/>
        </w:rPr>
      </w:pPr>
      <w:r w:rsidRPr="00FE3AA3">
        <w:rPr>
          <w:rFonts w:ascii="Arial" w:hAnsi="Arial" w:cs="Arial"/>
        </w:rPr>
        <w:t>Dans tous les cas, les gants doivent être enfilés sur des mains propres, sèches et aux ongles courts</w:t>
      </w:r>
      <w:r w:rsidR="006E1750">
        <w:rPr>
          <w:rFonts w:ascii="Arial" w:hAnsi="Arial" w:cs="Arial"/>
        </w:rPr>
        <w:t xml:space="preserve"> (cf. question suivante)</w:t>
      </w:r>
      <w:r w:rsidRPr="00FE3AA3">
        <w:rPr>
          <w:rFonts w:ascii="Arial" w:hAnsi="Arial" w:cs="Arial"/>
        </w:rPr>
        <w:t>.</w:t>
      </w:r>
    </w:p>
    <w:p w14:paraId="61EB6233" w14:textId="55180347" w:rsidR="00A63418" w:rsidRDefault="00A63418" w:rsidP="00D03660">
      <w:pPr>
        <w:tabs>
          <w:tab w:val="left" w:pos="4110"/>
        </w:tabs>
        <w:spacing w:before="120" w:after="120" w:line="280" w:lineRule="exact"/>
        <w:jc w:val="both"/>
        <w:rPr>
          <w:rFonts w:ascii="Arial" w:hAnsi="Arial" w:cs="Arial"/>
        </w:rPr>
      </w:pPr>
    </w:p>
    <w:p w14:paraId="15429502" w14:textId="36CF1734" w:rsidR="009A57A5" w:rsidRDefault="009A57A5">
      <w:pPr>
        <w:rPr>
          <w:rFonts w:ascii="Arial" w:hAnsi="Arial" w:cs="Arial"/>
          <w:b/>
          <w:bCs/>
          <w:color w:val="00904B" w:themeColor="accent2"/>
        </w:rPr>
      </w:pPr>
      <w:bookmarkStart w:id="241" w:name="_Toc39054646"/>
      <w:bookmarkEnd w:id="241"/>
      <w:r>
        <w:br w:type="page"/>
      </w:r>
    </w:p>
    <w:p w14:paraId="28D6095F" w14:textId="66E7CB3C" w:rsidR="00AF5589" w:rsidRPr="00AF5589" w:rsidRDefault="00AF5589" w:rsidP="00D03660">
      <w:pPr>
        <w:pStyle w:val="Titre3"/>
      </w:pPr>
      <w:bookmarkStart w:id="242" w:name="_Toc39075718"/>
      <w:bookmarkStart w:id="243" w:name="_Toc39495104"/>
      <w:bookmarkStart w:id="244" w:name="_Toc39496782"/>
      <w:bookmarkStart w:id="245" w:name="_Toc39504467"/>
      <w:bookmarkStart w:id="246" w:name="_Toc39505911"/>
      <w:bookmarkStart w:id="247" w:name="_Toc39054647"/>
      <w:bookmarkStart w:id="248" w:name="_Toc39075719"/>
      <w:bookmarkStart w:id="249" w:name="_Toc39495105"/>
      <w:bookmarkStart w:id="250" w:name="_Toc39496783"/>
      <w:bookmarkStart w:id="251" w:name="_Toc39504468"/>
      <w:bookmarkStart w:id="252" w:name="_Toc39505912"/>
      <w:bookmarkStart w:id="253" w:name="_Toc39054648"/>
      <w:bookmarkStart w:id="254" w:name="_Toc39075720"/>
      <w:bookmarkStart w:id="255" w:name="_Toc39495106"/>
      <w:bookmarkStart w:id="256" w:name="_Toc39496784"/>
      <w:bookmarkStart w:id="257" w:name="_Toc39504469"/>
      <w:bookmarkStart w:id="258" w:name="_Toc39505913"/>
      <w:bookmarkStart w:id="259" w:name="_Toc39054649"/>
      <w:bookmarkStart w:id="260" w:name="_Toc39075721"/>
      <w:bookmarkStart w:id="261" w:name="_Toc39495107"/>
      <w:bookmarkStart w:id="262" w:name="_Toc39496785"/>
      <w:bookmarkStart w:id="263" w:name="_Toc39504470"/>
      <w:bookmarkStart w:id="264" w:name="_Toc39505914"/>
      <w:bookmarkStart w:id="265" w:name="_Toc39054650"/>
      <w:bookmarkStart w:id="266" w:name="_Toc39075722"/>
      <w:bookmarkStart w:id="267" w:name="_Toc39495108"/>
      <w:bookmarkStart w:id="268" w:name="_Toc39496786"/>
      <w:bookmarkStart w:id="269" w:name="_Toc39504471"/>
      <w:bookmarkStart w:id="270" w:name="_Toc39505915"/>
      <w:bookmarkStart w:id="271" w:name="_Toc39054651"/>
      <w:bookmarkStart w:id="272" w:name="_Toc39075723"/>
      <w:bookmarkStart w:id="273" w:name="_Toc39495109"/>
      <w:bookmarkStart w:id="274" w:name="_Toc39496787"/>
      <w:bookmarkStart w:id="275" w:name="_Toc39504472"/>
      <w:bookmarkStart w:id="276" w:name="_Toc39505916"/>
      <w:bookmarkStart w:id="277" w:name="_Toc39054652"/>
      <w:bookmarkStart w:id="278" w:name="_Toc39075724"/>
      <w:bookmarkStart w:id="279" w:name="_Toc39495110"/>
      <w:bookmarkStart w:id="280" w:name="_Toc39496788"/>
      <w:bookmarkStart w:id="281" w:name="_Toc39504473"/>
      <w:bookmarkStart w:id="282" w:name="_Toc39505917"/>
      <w:bookmarkStart w:id="283" w:name="_Toc39054653"/>
      <w:bookmarkStart w:id="284" w:name="_Toc39075725"/>
      <w:bookmarkStart w:id="285" w:name="_Toc39495111"/>
      <w:bookmarkStart w:id="286" w:name="_Toc39496789"/>
      <w:bookmarkStart w:id="287" w:name="_Toc39504474"/>
      <w:bookmarkStart w:id="288" w:name="_Toc39505918"/>
      <w:bookmarkStart w:id="289" w:name="_Toc37422085"/>
      <w:bookmarkStart w:id="290" w:name="_Toc37422086"/>
      <w:bookmarkStart w:id="291" w:name="_Toc37422087"/>
      <w:bookmarkStart w:id="292" w:name="_Toc37412284"/>
      <w:bookmarkStart w:id="293" w:name="_Toc37422088"/>
      <w:bookmarkStart w:id="294" w:name="_Toc37412285"/>
      <w:bookmarkStart w:id="295" w:name="_Toc37422089"/>
      <w:bookmarkStart w:id="296" w:name="_Toc37334304"/>
      <w:bookmarkStart w:id="297" w:name="_Toc41663888"/>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1FB38A60">
        <w:t xml:space="preserve">Comment préparer au </w:t>
      </w:r>
      <w:r w:rsidR="1FB38A60" w:rsidRPr="1FB38A60">
        <w:t xml:space="preserve">port de gants jetables </w:t>
      </w:r>
      <w:r w:rsidRPr="1FB38A60">
        <w:t>les salariés chargés de nettoyer et de manipuler les déchets </w:t>
      </w:r>
      <w:r w:rsidRPr="0065405C">
        <w:t xml:space="preserve">spécifiques liés à la prévention du risque </w:t>
      </w:r>
      <w:r w:rsidR="0065405C" w:rsidRPr="0065405C">
        <w:t>COVID-</w:t>
      </w:r>
      <w:r w:rsidRPr="0065405C">
        <w:t>19</w:t>
      </w:r>
      <w:r w:rsidR="0065405C">
        <w:t xml:space="preserve"> (en dehors des déchets de chantier habituels) ?</w:t>
      </w:r>
      <w:bookmarkEnd w:id="296"/>
      <w:bookmarkEnd w:id="297"/>
    </w:p>
    <w:p w14:paraId="0F0E5E15" w14:textId="1BC257B6" w:rsidR="00AF5589" w:rsidRDefault="00AF5589" w:rsidP="00E76278">
      <w:pPr>
        <w:jc w:val="center"/>
        <w:rPr>
          <w:rFonts w:ascii="Arial" w:hAnsi="Arial" w:cs="Arial"/>
        </w:rPr>
      </w:pPr>
      <w:r>
        <w:rPr>
          <w:noProof/>
          <w:lang w:eastAsia="fr-FR"/>
        </w:rPr>
        <w:drawing>
          <wp:inline distT="0" distB="0" distL="0" distR="0" wp14:anchorId="1534B499" wp14:editId="107C48A2">
            <wp:extent cx="5246947" cy="3813175"/>
            <wp:effectExtent l="0" t="0" r="0" b="0"/>
            <wp:docPr id="19051758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cstate="screen">
                      <a:extLst>
                        <a:ext uri="{28A0092B-C50C-407E-A947-70E740481C1C}">
                          <a14:useLocalDpi xmlns:a14="http://schemas.microsoft.com/office/drawing/2010/main"/>
                        </a:ext>
                      </a:extLst>
                    </a:blip>
                    <a:stretch>
                      <a:fillRect/>
                    </a:stretch>
                  </pic:blipFill>
                  <pic:spPr>
                    <a:xfrm>
                      <a:off x="0" y="0"/>
                      <a:ext cx="5251695" cy="3816625"/>
                    </a:xfrm>
                    <a:prstGeom prst="rect">
                      <a:avLst/>
                    </a:prstGeom>
                  </pic:spPr>
                </pic:pic>
              </a:graphicData>
            </a:graphic>
          </wp:inline>
        </w:drawing>
      </w:r>
    </w:p>
    <w:p w14:paraId="09ABA681" w14:textId="4055A80F" w:rsidR="00AF5589" w:rsidRDefault="00AF5589" w:rsidP="00E76278">
      <w:pPr>
        <w:jc w:val="center"/>
        <w:rPr>
          <w:rFonts w:ascii="Arial" w:hAnsi="Arial" w:cs="Arial"/>
        </w:rPr>
      </w:pPr>
      <w:r>
        <w:rPr>
          <w:noProof/>
          <w:lang w:eastAsia="fr-FR"/>
        </w:rPr>
        <w:drawing>
          <wp:inline distT="0" distB="0" distL="0" distR="0" wp14:anchorId="36E36E38" wp14:editId="6A11A35C">
            <wp:extent cx="4975860" cy="2727070"/>
            <wp:effectExtent l="0" t="0" r="0" b="0"/>
            <wp:docPr id="16911465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cstate="screen">
                      <a:extLst>
                        <a:ext uri="{28A0092B-C50C-407E-A947-70E740481C1C}">
                          <a14:useLocalDpi xmlns:a14="http://schemas.microsoft.com/office/drawing/2010/main"/>
                        </a:ext>
                      </a:extLst>
                    </a:blip>
                    <a:stretch>
                      <a:fillRect/>
                    </a:stretch>
                  </pic:blipFill>
                  <pic:spPr>
                    <a:xfrm>
                      <a:off x="0" y="0"/>
                      <a:ext cx="4990371" cy="2735023"/>
                    </a:xfrm>
                    <a:prstGeom prst="rect">
                      <a:avLst/>
                    </a:prstGeom>
                  </pic:spPr>
                </pic:pic>
              </a:graphicData>
            </a:graphic>
          </wp:inline>
        </w:drawing>
      </w:r>
    </w:p>
    <w:p w14:paraId="311D2D47" w14:textId="2F9390F1" w:rsidR="00D46432" w:rsidRDefault="13B87CC5" w:rsidP="00D03660">
      <w:pPr>
        <w:jc w:val="both"/>
        <w:rPr>
          <w:rFonts w:ascii="Arial" w:hAnsi="Arial" w:cs="Arial"/>
          <w:i/>
          <w:iCs/>
          <w:sz w:val="20"/>
          <w:szCs w:val="20"/>
        </w:rPr>
      </w:pPr>
      <w:r w:rsidRPr="13B87CC5">
        <w:rPr>
          <w:rFonts w:ascii="Arial" w:hAnsi="Arial" w:cs="Arial"/>
          <w:i/>
          <w:iCs/>
          <w:sz w:val="20"/>
          <w:szCs w:val="20"/>
        </w:rPr>
        <w:t>Source : OMS</w:t>
      </w:r>
    </w:p>
    <w:p w14:paraId="155E9EBB" w14:textId="4EA1653F" w:rsidR="001169C0" w:rsidRPr="00E863A0" w:rsidRDefault="00D46432" w:rsidP="00D03660">
      <w:pPr>
        <w:pStyle w:val="Titre3"/>
      </w:pPr>
      <w:r>
        <w:rPr>
          <w:i/>
          <w:iCs/>
          <w:sz w:val="20"/>
          <w:szCs w:val="20"/>
        </w:rPr>
        <w:br w:type="page"/>
      </w:r>
      <w:bookmarkStart w:id="298" w:name="_Toc37334305"/>
      <w:bookmarkStart w:id="299" w:name="_Toc41663889"/>
      <w:r w:rsidR="001169C0">
        <w:t xml:space="preserve">Dois-je faire porter les gants de protection adaptés au métier </w:t>
      </w:r>
      <w:r w:rsidR="001169C0" w:rsidRPr="1FB38A60">
        <w:t>(EPI) ? Quelles sont les bonnes pratiques pour limiter le risque de transmission du virus ?</w:t>
      </w:r>
      <w:bookmarkEnd w:id="298"/>
      <w:bookmarkEnd w:id="299"/>
    </w:p>
    <w:p w14:paraId="31CC3EE7" w14:textId="77777777" w:rsidR="00950186" w:rsidRDefault="13B87CC5" w:rsidP="00D03660">
      <w:pPr>
        <w:jc w:val="both"/>
        <w:rPr>
          <w:rFonts w:ascii="Arial" w:hAnsi="Arial" w:cs="Arial"/>
        </w:rPr>
      </w:pPr>
      <w:r w:rsidRPr="13B87CC5">
        <w:rPr>
          <w:rFonts w:ascii="Arial" w:hAnsi="Arial" w:cs="Arial"/>
        </w:rPr>
        <w:t xml:space="preserve">Une intervention nécessitant de porter des gants de protection doit être réalisée avec les gants adaptés au métier (non jetables) y compris en période d’épidémie de COVID-19. Le lavage régulier des mains avant de porter les gants et après les avoir enlevés limite grandement le risque de contamination. </w:t>
      </w:r>
    </w:p>
    <w:p w14:paraId="01344D18" w14:textId="01432DF1" w:rsidR="1FB38A60" w:rsidRPr="00950186" w:rsidRDefault="13B87CC5" w:rsidP="00D03660">
      <w:pPr>
        <w:jc w:val="both"/>
        <w:rPr>
          <w:rFonts w:ascii="Arial" w:hAnsi="Arial" w:cs="Arial"/>
          <w:i/>
          <w:iCs/>
          <w:color w:val="262626" w:themeColor="text1" w:themeTint="D9"/>
        </w:rPr>
      </w:pPr>
      <w:r w:rsidRPr="13B87CC5">
        <w:rPr>
          <w:rFonts w:ascii="Arial" w:hAnsi="Arial" w:cs="Arial"/>
          <w:i/>
          <w:iCs/>
        </w:rPr>
        <w:t xml:space="preserve">Pour rappel : il est nécessaire de se laver les mains </w:t>
      </w:r>
      <w:r w:rsidRPr="13B87CC5">
        <w:rPr>
          <w:rFonts w:ascii="Arial" w:hAnsi="Arial" w:cs="Arial"/>
          <w:i/>
          <w:iCs/>
          <w:color w:val="262626" w:themeColor="text1" w:themeTint="D9"/>
        </w:rPr>
        <w:t>après contact impromptu avec d’autres personnes ou suite au port d’objets récemment manipulés par d’autres personnes.</w:t>
      </w:r>
    </w:p>
    <w:p w14:paraId="4AC2A1E0" w14:textId="25D9B0ED" w:rsidR="00950186" w:rsidRDefault="13B87CC5" w:rsidP="00D03660">
      <w:pPr>
        <w:jc w:val="both"/>
        <w:rPr>
          <w:rFonts w:ascii="Arial" w:hAnsi="Arial" w:cs="Arial"/>
        </w:rPr>
      </w:pPr>
      <w:r w:rsidRPr="13B87CC5">
        <w:rPr>
          <w:rFonts w:ascii="Arial" w:hAnsi="Arial" w:cs="Arial"/>
        </w:rPr>
        <w:t xml:space="preserve">Par ailleurs, le respect des gestes barrières (ne pas éternuer dans son gant, ne pas porter les gants au visage (nez, bouche, yeux…), limite le risque de contamination. </w:t>
      </w:r>
    </w:p>
    <w:p w14:paraId="7BF448E9" w14:textId="3364CB20" w:rsidR="1FB38A60" w:rsidRDefault="13B87CC5" w:rsidP="00D03660">
      <w:pPr>
        <w:jc w:val="both"/>
        <w:rPr>
          <w:rFonts w:ascii="Arial" w:hAnsi="Arial" w:cs="Arial"/>
        </w:rPr>
      </w:pPr>
      <w:r w:rsidRPr="13B87CC5">
        <w:rPr>
          <w:rFonts w:ascii="Arial" w:hAnsi="Arial" w:cs="Arial"/>
        </w:rPr>
        <w:t xml:space="preserve">Ainsi, la consigne suivante mérite d'être rappelée fréquemment : </w:t>
      </w:r>
      <w:r w:rsidRPr="00E76278">
        <w:rPr>
          <w:rFonts w:ascii="Arial" w:eastAsia="Arial" w:hAnsi="Arial" w:cs="Arial"/>
          <w:bCs/>
          <w:color w:val="000000" w:themeColor="text1"/>
        </w:rPr>
        <w:t>éviter de se toucher le visage a fortiori lorsqu'on porte des gants tant que les mains ne sont pas nettoyées</w:t>
      </w:r>
      <w:r w:rsidRPr="00E76278">
        <w:rPr>
          <w:rFonts w:ascii="Arial" w:eastAsia="Arial" w:hAnsi="Arial" w:cs="Arial"/>
          <w:color w:val="000000" w:themeColor="text1"/>
        </w:rPr>
        <w:t>.</w:t>
      </w:r>
    </w:p>
    <w:p w14:paraId="206AA037" w14:textId="70DA3518" w:rsidR="004565FF" w:rsidRDefault="004565FF" w:rsidP="00D03660">
      <w:pPr>
        <w:jc w:val="both"/>
        <w:rPr>
          <w:rFonts w:ascii="Arial" w:hAnsi="Arial" w:cs="Arial"/>
        </w:rPr>
      </w:pPr>
      <w:r w:rsidRPr="00C26EE0">
        <w:rPr>
          <w:rFonts w:ascii="Arial" w:eastAsia="Arial" w:hAnsi="Arial" w:cs="Arial"/>
          <w:color w:val="000000" w:themeColor="text1"/>
        </w:rPr>
        <w:t>Il est</w:t>
      </w:r>
      <w:r>
        <w:rPr>
          <w:rFonts w:ascii="Arial" w:eastAsia="Arial" w:hAnsi="Arial" w:cs="Arial"/>
          <w:color w:val="000000" w:themeColor="text1"/>
        </w:rPr>
        <w:t xml:space="preserve"> également </w:t>
      </w:r>
      <w:r w:rsidRPr="00C26EE0">
        <w:rPr>
          <w:rFonts w:ascii="Arial" w:eastAsia="Arial" w:hAnsi="Arial" w:cs="Arial"/>
          <w:color w:val="000000" w:themeColor="text1"/>
        </w:rPr>
        <w:t>impératif de ne pas boire, manger, fumer</w:t>
      </w:r>
      <w:r w:rsidR="0088129F">
        <w:rPr>
          <w:rFonts w:ascii="Arial" w:eastAsia="Arial" w:hAnsi="Arial" w:cs="Arial"/>
          <w:color w:val="000000" w:themeColor="text1"/>
        </w:rPr>
        <w:t>, vapoter</w:t>
      </w:r>
      <w:r w:rsidRPr="00C26EE0">
        <w:rPr>
          <w:rFonts w:ascii="Arial" w:eastAsia="Arial" w:hAnsi="Arial" w:cs="Arial"/>
          <w:color w:val="000000" w:themeColor="text1"/>
        </w:rPr>
        <w:t xml:space="preserve"> ou aller aux sanitaires en conservant ses gants de travail</w:t>
      </w:r>
      <w:r>
        <w:rPr>
          <w:rFonts w:ascii="Arial" w:eastAsia="Arial" w:hAnsi="Arial" w:cs="Arial"/>
          <w:color w:val="000000" w:themeColor="text1"/>
        </w:rPr>
        <w:t>.</w:t>
      </w:r>
    </w:p>
    <w:p w14:paraId="0DCF5AB2" w14:textId="01B9C739" w:rsidR="00E863A0" w:rsidRDefault="13B87CC5" w:rsidP="00D03660">
      <w:pPr>
        <w:jc w:val="both"/>
        <w:rPr>
          <w:rFonts w:ascii="Arial" w:hAnsi="Arial" w:cs="Arial"/>
        </w:rPr>
      </w:pPr>
      <w:r w:rsidRPr="13B87CC5">
        <w:rPr>
          <w:rFonts w:ascii="Arial" w:hAnsi="Arial" w:cs="Arial"/>
        </w:rPr>
        <w:t>Si les gants sont humides, il sera conseillé de les faire sécher rapidement dès la fin de la journée.</w:t>
      </w:r>
    </w:p>
    <w:p w14:paraId="46C8A3F7" w14:textId="5F3F3028" w:rsidR="001169C0" w:rsidRDefault="13B87CC5" w:rsidP="00D03660">
      <w:pPr>
        <w:jc w:val="both"/>
        <w:rPr>
          <w:rFonts w:ascii="Arial" w:hAnsi="Arial" w:cs="Arial"/>
        </w:rPr>
      </w:pPr>
      <w:r w:rsidRPr="13B87CC5">
        <w:rPr>
          <w:rFonts w:ascii="Arial" w:hAnsi="Arial" w:cs="Arial"/>
        </w:rPr>
        <w:t xml:space="preserve">Les gants sont rangés isolément des EPI des autres collaborateurs. Il n’est pas </w:t>
      </w:r>
      <w:r w:rsidR="006360EB">
        <w:rPr>
          <w:rFonts w:ascii="Arial" w:hAnsi="Arial" w:cs="Arial"/>
        </w:rPr>
        <w:t>nécessaire</w:t>
      </w:r>
      <w:r w:rsidRPr="13B87CC5">
        <w:rPr>
          <w:rFonts w:ascii="Arial" w:hAnsi="Arial" w:cs="Arial"/>
        </w:rPr>
        <w:t xml:space="preserve"> de les désinfecter au préalable.</w:t>
      </w:r>
    </w:p>
    <w:p w14:paraId="25427FDE" w14:textId="69532582" w:rsidR="001F0936" w:rsidRPr="00EF20B3" w:rsidRDefault="13B87CC5" w:rsidP="00D03660">
      <w:pPr>
        <w:jc w:val="both"/>
        <w:rPr>
          <w:rFonts w:ascii="Arial" w:hAnsi="Arial" w:cs="Arial"/>
        </w:rPr>
      </w:pPr>
      <w:r w:rsidRPr="0068712B">
        <w:rPr>
          <w:rFonts w:ascii="Arial" w:hAnsi="Arial"/>
        </w:rPr>
        <w:t>La fréquence de renouvellement des gants de chantier n'est pas impactée par le</w:t>
      </w:r>
      <w:r w:rsidR="004F09D2">
        <w:rPr>
          <w:rFonts w:ascii="Arial" w:hAnsi="Arial"/>
        </w:rPr>
        <w:t xml:space="preserve"> risque</w:t>
      </w:r>
      <w:r w:rsidRPr="0068712B">
        <w:rPr>
          <w:rFonts w:ascii="Arial" w:hAnsi="Arial"/>
        </w:rPr>
        <w:t xml:space="preserve"> COVID</w:t>
      </w:r>
      <w:r w:rsidR="00AF6FB8">
        <w:rPr>
          <w:rFonts w:ascii="Arial" w:hAnsi="Arial" w:cs="Arial"/>
        </w:rPr>
        <w:t>-</w:t>
      </w:r>
      <w:r w:rsidRPr="0068712B">
        <w:rPr>
          <w:rFonts w:ascii="Arial" w:hAnsi="Arial"/>
        </w:rPr>
        <w:t xml:space="preserve">19. Le seul cas de figure dans lequel le compagnon doit être muni </w:t>
      </w:r>
      <w:r w:rsidRPr="0026609C">
        <w:rPr>
          <w:rFonts w:ascii="Arial" w:hAnsi="Arial"/>
        </w:rPr>
        <w:t>de gants neufs est celui de</w:t>
      </w:r>
      <w:r w:rsidRPr="000C5185">
        <w:rPr>
          <w:rFonts w:ascii="Arial" w:hAnsi="Arial" w:cs="Arial"/>
        </w:rPr>
        <w:t xml:space="preserve"> </w:t>
      </w:r>
      <w:r w:rsidRPr="0068712B">
        <w:rPr>
          <w:rFonts w:ascii="Arial" w:hAnsi="Arial"/>
        </w:rPr>
        <w:t>l'intervention chez un particulier à risque</w:t>
      </w:r>
      <w:r w:rsidR="00DA0EE6">
        <w:rPr>
          <w:rFonts w:ascii="Arial" w:hAnsi="Arial" w:cs="Arial"/>
        </w:rPr>
        <w:t xml:space="preserve"> de santé</w:t>
      </w:r>
      <w:r w:rsidRPr="0068712B">
        <w:rPr>
          <w:rFonts w:ascii="Arial" w:hAnsi="Arial"/>
        </w:rPr>
        <w:t xml:space="preserve"> </w:t>
      </w:r>
      <w:r w:rsidR="00DA0EE6">
        <w:rPr>
          <w:rFonts w:ascii="Arial" w:hAnsi="Arial" w:cs="Arial"/>
        </w:rPr>
        <w:t xml:space="preserve">élevé (personnes souffrant d’une </w:t>
      </w:r>
      <w:r w:rsidR="00E76278">
        <w:rPr>
          <w:rFonts w:ascii="Arial" w:hAnsi="Arial" w:cs="Arial"/>
        </w:rPr>
        <w:t>a</w:t>
      </w:r>
      <w:r w:rsidR="00DA0EE6">
        <w:rPr>
          <w:rFonts w:ascii="Arial" w:hAnsi="Arial" w:cs="Arial"/>
        </w:rPr>
        <w:t xml:space="preserve">ffection de </w:t>
      </w:r>
      <w:r w:rsidR="00E76278">
        <w:rPr>
          <w:rFonts w:ascii="Arial" w:hAnsi="Arial" w:cs="Arial"/>
        </w:rPr>
        <w:t>l</w:t>
      </w:r>
      <w:r w:rsidR="00DA0EE6">
        <w:rPr>
          <w:rFonts w:ascii="Arial" w:hAnsi="Arial" w:cs="Arial"/>
        </w:rPr>
        <w:t xml:space="preserve">ongue </w:t>
      </w:r>
      <w:r w:rsidR="00E76278">
        <w:rPr>
          <w:rFonts w:ascii="Arial" w:hAnsi="Arial" w:cs="Arial"/>
        </w:rPr>
        <w:t>d</w:t>
      </w:r>
      <w:r w:rsidR="00DA0EE6">
        <w:rPr>
          <w:rFonts w:ascii="Arial" w:hAnsi="Arial" w:cs="Arial"/>
        </w:rPr>
        <w:t xml:space="preserve">urée) </w:t>
      </w:r>
      <w:r w:rsidRPr="0068712B">
        <w:rPr>
          <w:rFonts w:ascii="Arial" w:hAnsi="Arial"/>
        </w:rPr>
        <w:t xml:space="preserve">ou </w:t>
      </w:r>
      <w:r w:rsidR="00DA0EE6">
        <w:rPr>
          <w:rFonts w:ascii="Arial" w:hAnsi="Arial" w:cs="Arial"/>
        </w:rPr>
        <w:t xml:space="preserve">un </w:t>
      </w:r>
      <w:r w:rsidRPr="0068712B">
        <w:rPr>
          <w:rFonts w:ascii="Arial" w:hAnsi="Arial"/>
        </w:rPr>
        <w:t>porteur connu</w:t>
      </w:r>
      <w:r w:rsidR="0088129F">
        <w:rPr>
          <w:rFonts w:ascii="Arial" w:hAnsi="Arial"/>
        </w:rPr>
        <w:t xml:space="preserve"> ou présumé</w:t>
      </w:r>
      <w:r w:rsidRPr="0068712B">
        <w:rPr>
          <w:rFonts w:ascii="Arial" w:hAnsi="Arial"/>
        </w:rPr>
        <w:t xml:space="preserve"> d</w:t>
      </w:r>
      <w:r w:rsidR="00BA4B96">
        <w:rPr>
          <w:rFonts w:ascii="Arial" w:hAnsi="Arial"/>
        </w:rPr>
        <w:t xml:space="preserve">e la </w:t>
      </w:r>
      <w:r w:rsidRPr="0068712B">
        <w:rPr>
          <w:rFonts w:ascii="Arial" w:hAnsi="Arial"/>
        </w:rPr>
        <w:t>COVID-19</w:t>
      </w:r>
      <w:r w:rsidR="0088129F">
        <w:rPr>
          <w:rFonts w:ascii="Arial" w:hAnsi="Arial"/>
        </w:rPr>
        <w:t xml:space="preserve"> par le corps médical</w:t>
      </w:r>
      <w:r w:rsidRPr="00E34B32">
        <w:rPr>
          <w:rFonts w:ascii="Arial" w:hAnsi="Arial" w:cs="Arial"/>
        </w:rPr>
        <w:t>.</w:t>
      </w:r>
      <w:r w:rsidR="00EE7B2F" w:rsidRPr="000C5185">
        <w:rPr>
          <w:rFonts w:ascii="Arial" w:hAnsi="Arial" w:cs="Arial"/>
        </w:rPr>
        <w:t xml:space="preserve"> </w:t>
      </w:r>
    </w:p>
    <w:p w14:paraId="18A59079" w14:textId="77777777" w:rsidR="00ED0436" w:rsidRPr="00EF20B3" w:rsidRDefault="00ED0436" w:rsidP="00D03660">
      <w:pPr>
        <w:jc w:val="both"/>
        <w:rPr>
          <w:rFonts w:ascii="Arial" w:hAnsi="Arial" w:cs="Arial"/>
        </w:rPr>
      </w:pPr>
    </w:p>
    <w:p w14:paraId="2F705B50" w14:textId="2D11F54B" w:rsidR="00774D39" w:rsidRDefault="00774D39" w:rsidP="00D03660">
      <w:pPr>
        <w:pStyle w:val="Titre3"/>
        <w:numPr>
          <w:ilvl w:val="0"/>
          <w:numId w:val="0"/>
        </w:numPr>
        <w:ind w:left="720" w:hanging="360"/>
      </w:pPr>
      <w:bookmarkStart w:id="300" w:name="_Toc37334306"/>
      <w:bookmarkStart w:id="301" w:name="_Toc41663890"/>
      <w:r>
        <w:t>Masques</w:t>
      </w:r>
      <w:bookmarkEnd w:id="300"/>
      <w:r w:rsidR="00F85728">
        <w:t xml:space="preserve"> (MAJ)</w:t>
      </w:r>
      <w:bookmarkEnd w:id="301"/>
    </w:p>
    <w:p w14:paraId="1B47F89F" w14:textId="426FCDF4" w:rsidR="0088129F" w:rsidRDefault="00EE7B2F" w:rsidP="00D03660">
      <w:pPr>
        <w:jc w:val="both"/>
        <w:rPr>
          <w:rFonts w:ascii="Arial" w:eastAsia="Calibri" w:hAnsi="Arial" w:cs="Arial"/>
        </w:rPr>
      </w:pPr>
      <w:r w:rsidRPr="004C58C1">
        <w:rPr>
          <w:rFonts w:ascii="Arial" w:hAnsi="Arial" w:cs="Arial"/>
        </w:rPr>
        <w:t>Le guide</w:t>
      </w:r>
      <w:r w:rsidR="004C58C1" w:rsidRPr="004C58C1">
        <w:rPr>
          <w:rFonts w:ascii="Arial" w:hAnsi="Arial" w:cs="Arial"/>
        </w:rPr>
        <w:t xml:space="preserve"> </w:t>
      </w:r>
      <w:r w:rsidR="00573997">
        <w:rPr>
          <w:rFonts w:ascii="Arial" w:hAnsi="Arial" w:cs="Arial"/>
        </w:rPr>
        <w:t>OPPBTP</w:t>
      </w:r>
      <w:r w:rsidR="00216908">
        <w:rPr>
          <w:rFonts w:ascii="Arial" w:hAnsi="Arial" w:cs="Arial"/>
        </w:rPr>
        <w:t xml:space="preserve"> </w:t>
      </w:r>
      <w:r w:rsidR="004C58C1" w:rsidRPr="004C58C1">
        <w:rPr>
          <w:rFonts w:ascii="Arial" w:hAnsi="Arial" w:cs="Arial"/>
        </w:rPr>
        <w:t>prévoit</w:t>
      </w:r>
      <w:r w:rsidR="006B7682">
        <w:rPr>
          <w:rFonts w:ascii="Arial" w:hAnsi="Arial" w:cs="Arial"/>
        </w:rPr>
        <w:t xml:space="preserve"> </w:t>
      </w:r>
      <w:r w:rsidR="0088129F">
        <w:rPr>
          <w:rFonts w:ascii="Arial" w:eastAsia="Calibri" w:hAnsi="Arial" w:cs="Arial"/>
        </w:rPr>
        <w:t xml:space="preserve">le port d’un masque de protection respiratoire de manière obligatoire dans 3 situations de travail : </w:t>
      </w:r>
    </w:p>
    <w:p w14:paraId="33199E0A" w14:textId="11D87868" w:rsidR="0088129F" w:rsidRDefault="0088129F" w:rsidP="00D03660">
      <w:pPr>
        <w:pStyle w:val="Paragraphedeliste"/>
        <w:numPr>
          <w:ilvl w:val="0"/>
          <w:numId w:val="58"/>
        </w:numPr>
        <w:spacing w:after="0"/>
        <w:rPr>
          <w:rFonts w:ascii="Arial" w:eastAsia="Calibri" w:hAnsi="Arial" w:cs="Arial"/>
        </w:rPr>
      </w:pPr>
      <w:r w:rsidRPr="00B43C4B">
        <w:rPr>
          <w:rFonts w:ascii="Arial" w:eastAsia="Calibri" w:hAnsi="Arial" w:cs="Arial"/>
        </w:rPr>
        <w:t>travail à moins d</w:t>
      </w:r>
      <w:r w:rsidR="00E76278">
        <w:rPr>
          <w:rFonts w:ascii="Arial" w:eastAsia="Calibri" w:hAnsi="Arial" w:cs="Arial"/>
        </w:rPr>
        <w:t>’un mètre d’une autre personne ;</w:t>
      </w:r>
    </w:p>
    <w:p w14:paraId="1156C0CB" w14:textId="0C249310" w:rsidR="00C21D73" w:rsidRDefault="0088129F" w:rsidP="00D03660">
      <w:pPr>
        <w:pStyle w:val="Paragraphedeliste"/>
        <w:numPr>
          <w:ilvl w:val="0"/>
          <w:numId w:val="58"/>
        </w:numPr>
        <w:spacing w:after="0"/>
        <w:rPr>
          <w:rFonts w:ascii="Arial" w:eastAsia="Calibri" w:hAnsi="Arial" w:cs="Arial"/>
        </w:rPr>
      </w:pPr>
      <w:r w:rsidRPr="00B43C4B">
        <w:rPr>
          <w:rFonts w:ascii="Arial" w:eastAsia="Calibri" w:hAnsi="Arial" w:cs="Arial"/>
        </w:rPr>
        <w:t>intervention chez une personne à risque de santé</w:t>
      </w:r>
      <w:r w:rsidR="00E76278">
        <w:rPr>
          <w:rFonts w:ascii="Arial" w:eastAsia="Calibri" w:hAnsi="Arial" w:cs="Arial"/>
        </w:rPr>
        <w:t> élevé ;</w:t>
      </w:r>
    </w:p>
    <w:p w14:paraId="7A9EFE84" w14:textId="2326953E" w:rsidR="0088129F" w:rsidRPr="00C21D73" w:rsidRDefault="00C21D73" w:rsidP="00D03660">
      <w:pPr>
        <w:pStyle w:val="Paragraphedeliste"/>
        <w:numPr>
          <w:ilvl w:val="0"/>
          <w:numId w:val="58"/>
        </w:numPr>
        <w:spacing w:after="0"/>
        <w:rPr>
          <w:rFonts w:ascii="Arial" w:eastAsia="Calibri" w:hAnsi="Arial" w:cs="Arial"/>
        </w:rPr>
      </w:pPr>
      <w:r w:rsidRPr="00B43C4B">
        <w:rPr>
          <w:rFonts w:ascii="Arial" w:eastAsia="Calibri" w:hAnsi="Arial" w:cs="Arial"/>
        </w:rPr>
        <w:t>intervention chez une personne malade</w:t>
      </w:r>
      <w:r w:rsidR="0088129F" w:rsidRPr="00C21D73">
        <w:rPr>
          <w:rFonts w:ascii="Arial" w:eastAsia="Calibri" w:hAnsi="Arial" w:cs="Arial"/>
        </w:rPr>
        <w:t>.</w:t>
      </w:r>
    </w:p>
    <w:p w14:paraId="4096FC9F" w14:textId="77777777" w:rsidR="0088129F" w:rsidRDefault="0088129F" w:rsidP="00D03660">
      <w:pPr>
        <w:spacing w:after="0" w:line="240" w:lineRule="auto"/>
        <w:jc w:val="both"/>
        <w:rPr>
          <w:rFonts w:ascii="Arial" w:eastAsia="Calibri" w:hAnsi="Arial" w:cs="Arial"/>
        </w:rPr>
      </w:pPr>
    </w:p>
    <w:p w14:paraId="324E0A84" w14:textId="4CD25E11" w:rsidR="00D46432" w:rsidRDefault="0088129F" w:rsidP="00D03660">
      <w:pPr>
        <w:autoSpaceDE w:val="0"/>
        <w:autoSpaceDN w:val="0"/>
        <w:adjustRightInd w:val="0"/>
        <w:spacing w:after="0" w:line="240" w:lineRule="auto"/>
        <w:jc w:val="both"/>
        <w:rPr>
          <w:rFonts w:ascii="Arial" w:hAnsi="Arial" w:cs="Arial"/>
        </w:rPr>
      </w:pPr>
      <w:r w:rsidRPr="00216908">
        <w:rPr>
          <w:rFonts w:ascii="Arial" w:hAnsi="Arial" w:cs="Arial"/>
        </w:rPr>
        <w:t>Pour les situations de travail à moins d’un mètre et pour les interventions chez les personnes à risque de santé, les masques préconisés, précédemment de type chirurgical II-R ou de protection supérieure, sont dorénavant de type à usage non-sanitaire de catégorie I</w:t>
      </w:r>
      <w:r w:rsidR="00957F0A">
        <w:rPr>
          <w:rFonts w:ascii="Arial" w:hAnsi="Arial" w:cs="Arial"/>
        </w:rPr>
        <w:t>,</w:t>
      </w:r>
      <w:r w:rsidRPr="00216908">
        <w:rPr>
          <w:rFonts w:ascii="Arial" w:hAnsi="Arial" w:cs="Arial"/>
        </w:rPr>
        <w:t xml:space="preserve"> de type FFP1, de type chirurgical </w:t>
      </w:r>
      <w:r w:rsidR="00C155F8" w:rsidRPr="00216908">
        <w:rPr>
          <w:rFonts w:ascii="Arial" w:hAnsi="Arial" w:cs="Arial"/>
        </w:rPr>
        <w:t xml:space="preserve">(I, II ou II R) </w:t>
      </w:r>
      <w:r w:rsidRPr="00216908">
        <w:rPr>
          <w:rFonts w:ascii="Arial" w:hAnsi="Arial" w:cs="Arial"/>
        </w:rPr>
        <w:t>ou de protection supérieure.</w:t>
      </w:r>
      <w:r w:rsidR="00C155F8" w:rsidRPr="00216908">
        <w:rPr>
          <w:rFonts w:ascii="Arial" w:hAnsi="Arial" w:cs="Arial"/>
        </w:rPr>
        <w:t xml:space="preserve"> </w:t>
      </w:r>
    </w:p>
    <w:p w14:paraId="36BDFA20" w14:textId="77777777" w:rsidR="00D46432" w:rsidRDefault="00D46432" w:rsidP="00D03660">
      <w:pPr>
        <w:autoSpaceDE w:val="0"/>
        <w:autoSpaceDN w:val="0"/>
        <w:adjustRightInd w:val="0"/>
        <w:spacing w:after="0" w:line="240" w:lineRule="auto"/>
        <w:jc w:val="both"/>
        <w:rPr>
          <w:rFonts w:ascii="Arial" w:hAnsi="Arial" w:cs="Arial"/>
        </w:rPr>
      </w:pPr>
    </w:p>
    <w:p w14:paraId="76D796EE" w14:textId="6612E319" w:rsidR="00274E01" w:rsidRDefault="00C155F8" w:rsidP="00D03660">
      <w:pPr>
        <w:autoSpaceDE w:val="0"/>
        <w:autoSpaceDN w:val="0"/>
        <w:adjustRightInd w:val="0"/>
        <w:spacing w:after="0" w:line="240" w:lineRule="auto"/>
        <w:jc w:val="both"/>
        <w:rPr>
          <w:rFonts w:ascii="Arial" w:hAnsi="Arial" w:cs="Arial"/>
        </w:rPr>
      </w:pPr>
      <w:r w:rsidRPr="00216908">
        <w:rPr>
          <w:rFonts w:ascii="Arial" w:hAnsi="Arial" w:cs="Arial"/>
        </w:rPr>
        <w:t>Le</w:t>
      </w:r>
      <w:r w:rsidR="009A4E32" w:rsidRPr="00216908">
        <w:rPr>
          <w:rFonts w:ascii="Arial" w:hAnsi="Arial" w:cs="Arial"/>
        </w:rPr>
        <w:t>s</w:t>
      </w:r>
      <w:r w:rsidRPr="00216908">
        <w:rPr>
          <w:rFonts w:ascii="Arial" w:hAnsi="Arial" w:cs="Arial"/>
        </w:rPr>
        <w:t xml:space="preserve"> masque</w:t>
      </w:r>
      <w:r w:rsidR="009A4E32" w:rsidRPr="00216908">
        <w:rPr>
          <w:rFonts w:ascii="Arial" w:hAnsi="Arial" w:cs="Arial"/>
        </w:rPr>
        <w:t>s</w:t>
      </w:r>
      <w:r w:rsidRPr="00216908">
        <w:rPr>
          <w:rFonts w:ascii="Arial" w:hAnsi="Arial" w:cs="Arial"/>
        </w:rPr>
        <w:t xml:space="preserve"> à usage non-sanitaire (masque</w:t>
      </w:r>
      <w:r w:rsidR="00E02596" w:rsidRPr="00216908">
        <w:rPr>
          <w:rFonts w:ascii="Arial" w:hAnsi="Arial" w:cs="Arial"/>
        </w:rPr>
        <w:t>s</w:t>
      </w:r>
      <w:r w:rsidRPr="00216908">
        <w:rPr>
          <w:rFonts w:ascii="Arial" w:hAnsi="Arial" w:cs="Arial"/>
        </w:rPr>
        <w:t xml:space="preserve"> alternatif</w:t>
      </w:r>
      <w:r w:rsidR="00E02596" w:rsidRPr="00216908">
        <w:rPr>
          <w:rFonts w:ascii="Arial" w:hAnsi="Arial" w:cs="Arial"/>
        </w:rPr>
        <w:t>s</w:t>
      </w:r>
      <w:r w:rsidRPr="00216908">
        <w:rPr>
          <w:rFonts w:ascii="Arial" w:hAnsi="Arial" w:cs="Arial"/>
        </w:rPr>
        <w:t xml:space="preserve">) de catégorie I </w:t>
      </w:r>
      <w:r w:rsidR="009A4E32" w:rsidRPr="00216908">
        <w:rPr>
          <w:rFonts w:ascii="Arial" w:hAnsi="Arial" w:cs="Arial"/>
        </w:rPr>
        <w:t xml:space="preserve">(filtration supérieure ou égale à 90%) </w:t>
      </w:r>
      <w:r w:rsidR="008955C7" w:rsidRPr="00216908">
        <w:rPr>
          <w:rFonts w:ascii="Arial" w:hAnsi="Arial" w:cs="Arial"/>
        </w:rPr>
        <w:t xml:space="preserve">désormais </w:t>
      </w:r>
      <w:r w:rsidR="009A4E32" w:rsidRPr="00216908">
        <w:rPr>
          <w:rFonts w:ascii="Arial" w:hAnsi="Arial" w:cs="Arial"/>
        </w:rPr>
        <w:t xml:space="preserve">prévus par le guide correspondent aux </w:t>
      </w:r>
      <w:r w:rsidRPr="00216908">
        <w:rPr>
          <w:rFonts w:ascii="Arial" w:hAnsi="Arial" w:cs="Arial"/>
        </w:rPr>
        <w:t>« masques individuels à usage des professionnels en contact avec le public »</w:t>
      </w:r>
      <w:r w:rsidR="009A4E32" w:rsidRPr="00216908">
        <w:rPr>
          <w:rFonts w:ascii="Arial" w:hAnsi="Arial" w:cs="Arial"/>
        </w:rPr>
        <w:t xml:space="preserve"> visés par</w:t>
      </w:r>
      <w:r w:rsidRPr="00216908">
        <w:rPr>
          <w:rFonts w:ascii="Arial" w:hAnsi="Arial" w:cs="Arial"/>
        </w:rPr>
        <w:t xml:space="preserve"> la no</w:t>
      </w:r>
      <w:r w:rsidR="00274E01">
        <w:rPr>
          <w:rFonts w:ascii="Arial" w:hAnsi="Arial" w:cs="Arial"/>
        </w:rPr>
        <w:t>te DGS/DGE/DGT du 29 mars 2020.</w:t>
      </w:r>
    </w:p>
    <w:p w14:paraId="0AF12996" w14:textId="7AC5E78A" w:rsidR="00FD0E0A" w:rsidRDefault="00FD0E0A" w:rsidP="00D03660">
      <w:pPr>
        <w:autoSpaceDE w:val="0"/>
        <w:autoSpaceDN w:val="0"/>
        <w:adjustRightInd w:val="0"/>
        <w:spacing w:after="0" w:line="240" w:lineRule="auto"/>
        <w:jc w:val="both"/>
        <w:rPr>
          <w:rFonts w:ascii="Arial" w:hAnsi="Arial" w:cs="Arial"/>
        </w:rPr>
      </w:pPr>
    </w:p>
    <w:p w14:paraId="15508329" w14:textId="69AF9AB2" w:rsidR="00FD0E0A" w:rsidRDefault="00FD0E0A" w:rsidP="00D03660">
      <w:pPr>
        <w:autoSpaceDE w:val="0"/>
        <w:autoSpaceDN w:val="0"/>
        <w:adjustRightInd w:val="0"/>
        <w:spacing w:after="0" w:line="240" w:lineRule="auto"/>
        <w:jc w:val="both"/>
        <w:rPr>
          <w:rFonts w:ascii="Arial" w:hAnsi="Arial" w:cs="Arial"/>
        </w:rPr>
      </w:pPr>
      <w:r>
        <w:rPr>
          <w:rFonts w:ascii="Arial" w:hAnsi="Arial" w:cs="Arial"/>
        </w:rPr>
        <w:t>Le tableau ci-après liste dans les différentes situations envisagées par le guide</w:t>
      </w:r>
      <w:r w:rsidR="00C63DE1">
        <w:rPr>
          <w:rFonts w:ascii="Arial" w:hAnsi="Arial" w:cs="Arial"/>
        </w:rPr>
        <w:t xml:space="preserve"> de l’OPPBTP</w:t>
      </w:r>
      <w:r>
        <w:rPr>
          <w:rFonts w:ascii="Arial" w:hAnsi="Arial" w:cs="Arial"/>
        </w:rPr>
        <w:t xml:space="preserve"> les types de masques pouvant être utilisés</w:t>
      </w:r>
      <w:r w:rsidR="00C63DE1">
        <w:rPr>
          <w:rFonts w:ascii="Arial" w:hAnsi="Arial" w:cs="Arial"/>
        </w:rPr>
        <w:t>. Le tableau prend uniquement en compte le</w:t>
      </w:r>
      <w:r>
        <w:rPr>
          <w:rFonts w:ascii="Arial" w:hAnsi="Arial" w:cs="Arial"/>
        </w:rPr>
        <w:t xml:space="preserve"> degré de filtration</w:t>
      </w:r>
      <w:r w:rsidR="00C63DE1">
        <w:rPr>
          <w:rFonts w:ascii="Arial" w:hAnsi="Arial" w:cs="Arial"/>
        </w:rPr>
        <w:t xml:space="preserve"> du masque</w:t>
      </w:r>
      <w:r w:rsidR="0076680A">
        <w:rPr>
          <w:rFonts w:ascii="Arial" w:hAnsi="Arial" w:cs="Arial"/>
        </w:rPr>
        <w:t xml:space="preserve"> par rapport au risque </w:t>
      </w:r>
      <w:r w:rsidR="00E76278">
        <w:rPr>
          <w:rFonts w:ascii="Arial" w:hAnsi="Arial" w:cs="Arial"/>
        </w:rPr>
        <w:t>COVID-</w:t>
      </w:r>
      <w:r w:rsidR="0076680A">
        <w:rPr>
          <w:rFonts w:ascii="Arial" w:hAnsi="Arial" w:cs="Arial"/>
        </w:rPr>
        <w:t>19</w:t>
      </w:r>
      <w:r w:rsidR="00C63DE1">
        <w:rPr>
          <w:rFonts w:ascii="Arial" w:hAnsi="Arial" w:cs="Arial"/>
        </w:rPr>
        <w:t>.</w:t>
      </w:r>
      <w:r>
        <w:rPr>
          <w:rFonts w:ascii="Arial" w:hAnsi="Arial" w:cs="Arial"/>
        </w:rPr>
        <w:t xml:space="preserve"> </w:t>
      </w:r>
    </w:p>
    <w:p w14:paraId="016A4280" w14:textId="1FB791A5" w:rsidR="00FD0E0A" w:rsidRPr="00FD0E0A" w:rsidRDefault="00FD0E0A" w:rsidP="00D03660">
      <w:pPr>
        <w:autoSpaceDE w:val="0"/>
        <w:autoSpaceDN w:val="0"/>
        <w:adjustRightInd w:val="0"/>
        <w:spacing w:after="0" w:line="240" w:lineRule="auto"/>
        <w:jc w:val="both"/>
        <w:rPr>
          <w:rFonts w:ascii="Arial" w:hAnsi="Arial" w:cs="Arial"/>
          <w:sz w:val="20"/>
          <w:szCs w:val="20"/>
        </w:rPr>
      </w:pPr>
    </w:p>
    <w:tbl>
      <w:tblPr>
        <w:tblW w:w="4925" w:type="pct"/>
        <w:jc w:val="center"/>
        <w:tblLayout w:type="fixed"/>
        <w:tblCellMar>
          <w:left w:w="70" w:type="dxa"/>
          <w:right w:w="70" w:type="dxa"/>
        </w:tblCellMar>
        <w:tblLook w:val="04A0" w:firstRow="1" w:lastRow="0" w:firstColumn="1" w:lastColumn="0" w:noHBand="0" w:noVBand="1"/>
      </w:tblPr>
      <w:tblGrid>
        <w:gridCol w:w="2553"/>
        <w:gridCol w:w="1278"/>
        <w:gridCol w:w="1134"/>
        <w:gridCol w:w="848"/>
        <w:gridCol w:w="707"/>
        <w:gridCol w:w="570"/>
        <w:gridCol w:w="709"/>
        <w:gridCol w:w="1132"/>
      </w:tblGrid>
      <w:tr w:rsidR="00FD0E0A" w:rsidRPr="00E76278" w14:paraId="1E1E4E16" w14:textId="77777777" w:rsidTr="00E76278">
        <w:trPr>
          <w:trHeight w:val="315"/>
          <w:jc w:val="center"/>
        </w:trPr>
        <w:tc>
          <w:tcPr>
            <w:tcW w:w="1429" w:type="pct"/>
            <w:tcBorders>
              <w:top w:val="nil"/>
              <w:left w:val="nil"/>
              <w:bottom w:val="nil"/>
              <w:right w:val="single" w:sz="8" w:space="0" w:color="auto"/>
            </w:tcBorders>
            <w:shd w:val="clear" w:color="auto" w:fill="auto"/>
            <w:noWrap/>
            <w:vAlign w:val="center"/>
            <w:hideMark/>
          </w:tcPr>
          <w:p w14:paraId="65B68560" w14:textId="4BE18E34"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1350" w:type="pct"/>
            <w:gridSpan w:val="2"/>
            <w:tcBorders>
              <w:top w:val="single" w:sz="8" w:space="0" w:color="auto"/>
              <w:left w:val="nil"/>
              <w:bottom w:val="nil"/>
              <w:right w:val="single" w:sz="4" w:space="0" w:color="auto"/>
            </w:tcBorders>
            <w:shd w:val="clear" w:color="auto" w:fill="auto"/>
            <w:vAlign w:val="center"/>
            <w:hideMark/>
          </w:tcPr>
          <w:p w14:paraId="2627A6E4" w14:textId="77777777" w:rsidR="00FD0E0A" w:rsidRPr="00E76278" w:rsidRDefault="00FD0E0A" w:rsidP="00E76278">
            <w:pPr>
              <w:spacing w:after="0" w:line="240" w:lineRule="auto"/>
              <w:jc w:val="center"/>
              <w:rPr>
                <w:rFonts w:ascii="Arial" w:eastAsia="Times New Roman" w:hAnsi="Arial" w:cs="Arial"/>
                <w:color w:val="000000"/>
                <w:sz w:val="18"/>
                <w:szCs w:val="20"/>
                <w:lang w:eastAsia="fr-FR"/>
              </w:rPr>
            </w:pPr>
            <w:r w:rsidRPr="00E76278">
              <w:rPr>
                <w:rFonts w:ascii="Arial" w:eastAsia="Times New Roman" w:hAnsi="Arial" w:cs="Arial"/>
                <w:color w:val="000000"/>
                <w:sz w:val="18"/>
                <w:szCs w:val="20"/>
                <w:lang w:eastAsia="fr-FR"/>
              </w:rPr>
              <w:t>Masque à usage non sanitaire</w:t>
            </w:r>
          </w:p>
        </w:tc>
        <w:tc>
          <w:tcPr>
            <w:tcW w:w="475" w:type="pct"/>
            <w:tcBorders>
              <w:top w:val="single" w:sz="8" w:space="0" w:color="auto"/>
              <w:left w:val="nil"/>
              <w:bottom w:val="nil"/>
              <w:right w:val="single" w:sz="4" w:space="0" w:color="auto"/>
            </w:tcBorders>
            <w:shd w:val="clear" w:color="auto" w:fill="auto"/>
            <w:noWrap/>
            <w:vAlign w:val="center"/>
            <w:hideMark/>
          </w:tcPr>
          <w:p w14:paraId="5A3A4BB3" w14:textId="4CA55224" w:rsidR="00FD0E0A" w:rsidRPr="00E76278" w:rsidRDefault="00FD0E0A" w:rsidP="00E76278">
            <w:pPr>
              <w:spacing w:after="0" w:line="240" w:lineRule="auto"/>
              <w:jc w:val="center"/>
              <w:rPr>
                <w:rFonts w:ascii="Arial" w:eastAsia="Times New Roman" w:hAnsi="Arial" w:cs="Arial"/>
                <w:color w:val="000000"/>
                <w:sz w:val="18"/>
                <w:szCs w:val="20"/>
                <w:lang w:eastAsia="fr-FR"/>
              </w:rPr>
            </w:pPr>
            <w:r w:rsidRPr="00E76278">
              <w:rPr>
                <w:rFonts w:ascii="Arial" w:eastAsia="Times New Roman" w:hAnsi="Arial" w:cs="Arial"/>
                <w:color w:val="000000"/>
                <w:sz w:val="18"/>
                <w:szCs w:val="20"/>
                <w:lang w:eastAsia="fr-FR"/>
              </w:rPr>
              <w:t>Masque</w:t>
            </w:r>
            <w:r w:rsidR="00E76278" w:rsidRPr="00E76278">
              <w:rPr>
                <w:rFonts w:ascii="Arial" w:eastAsia="Times New Roman" w:hAnsi="Arial" w:cs="Arial"/>
                <w:color w:val="000000"/>
                <w:sz w:val="18"/>
                <w:szCs w:val="20"/>
                <w:lang w:eastAsia="fr-FR"/>
              </w:rPr>
              <w:t xml:space="preserve"> </w:t>
            </w:r>
            <w:r w:rsidRPr="00E76278">
              <w:rPr>
                <w:rFonts w:ascii="Arial" w:eastAsia="Times New Roman" w:hAnsi="Arial" w:cs="Arial"/>
                <w:color w:val="000000"/>
                <w:sz w:val="18"/>
                <w:szCs w:val="20"/>
                <w:lang w:eastAsia="fr-FR"/>
              </w:rPr>
              <w:t>FFP1</w:t>
            </w:r>
          </w:p>
        </w:tc>
        <w:tc>
          <w:tcPr>
            <w:tcW w:w="1112" w:type="pct"/>
            <w:gridSpan w:val="3"/>
            <w:tcBorders>
              <w:top w:val="single" w:sz="8" w:space="0" w:color="auto"/>
              <w:left w:val="nil"/>
              <w:bottom w:val="nil"/>
              <w:right w:val="single" w:sz="4" w:space="0" w:color="auto"/>
            </w:tcBorders>
            <w:shd w:val="clear" w:color="auto" w:fill="auto"/>
            <w:noWrap/>
            <w:vAlign w:val="center"/>
            <w:hideMark/>
          </w:tcPr>
          <w:p w14:paraId="0976E7D3" w14:textId="77777777" w:rsidR="00FD0E0A" w:rsidRPr="00E76278" w:rsidRDefault="00FD0E0A" w:rsidP="00E76278">
            <w:pPr>
              <w:spacing w:after="0" w:line="240" w:lineRule="auto"/>
              <w:jc w:val="center"/>
              <w:rPr>
                <w:rFonts w:ascii="Arial" w:eastAsia="Times New Roman" w:hAnsi="Arial" w:cs="Arial"/>
                <w:color w:val="000000"/>
                <w:sz w:val="18"/>
                <w:szCs w:val="20"/>
                <w:lang w:eastAsia="fr-FR"/>
              </w:rPr>
            </w:pPr>
            <w:r w:rsidRPr="00E76278">
              <w:rPr>
                <w:rFonts w:ascii="Arial" w:eastAsia="Times New Roman" w:hAnsi="Arial" w:cs="Arial"/>
                <w:color w:val="000000"/>
                <w:sz w:val="18"/>
                <w:szCs w:val="20"/>
                <w:lang w:eastAsia="fr-FR"/>
              </w:rPr>
              <w:t>Masque chirurgical</w:t>
            </w:r>
          </w:p>
        </w:tc>
        <w:tc>
          <w:tcPr>
            <w:tcW w:w="634" w:type="pct"/>
            <w:tcBorders>
              <w:top w:val="single" w:sz="8" w:space="0" w:color="auto"/>
              <w:left w:val="nil"/>
              <w:bottom w:val="nil"/>
              <w:right w:val="single" w:sz="4" w:space="0" w:color="auto"/>
            </w:tcBorders>
            <w:shd w:val="clear" w:color="auto" w:fill="auto"/>
            <w:noWrap/>
            <w:vAlign w:val="center"/>
            <w:hideMark/>
          </w:tcPr>
          <w:p w14:paraId="31A83C4E" w14:textId="51CE7DC6" w:rsidR="00FD0E0A" w:rsidRPr="00E76278" w:rsidRDefault="00FD0E0A" w:rsidP="00E76278">
            <w:pPr>
              <w:spacing w:after="0" w:line="240" w:lineRule="auto"/>
              <w:jc w:val="center"/>
              <w:rPr>
                <w:rFonts w:ascii="Arial" w:eastAsia="Times New Roman" w:hAnsi="Arial" w:cs="Arial"/>
                <w:color w:val="000000"/>
                <w:sz w:val="18"/>
                <w:szCs w:val="20"/>
                <w:lang w:eastAsia="fr-FR"/>
              </w:rPr>
            </w:pPr>
            <w:r w:rsidRPr="00E76278">
              <w:rPr>
                <w:rFonts w:ascii="Arial" w:eastAsia="Times New Roman" w:hAnsi="Arial" w:cs="Arial"/>
                <w:color w:val="000000"/>
                <w:sz w:val="18"/>
                <w:szCs w:val="20"/>
                <w:lang w:eastAsia="fr-FR"/>
              </w:rPr>
              <w:t>FFP2 et catégorie supérieure</w:t>
            </w:r>
          </w:p>
        </w:tc>
      </w:tr>
      <w:tr w:rsidR="00E76278" w:rsidRPr="00E76278" w14:paraId="0E572712" w14:textId="77777777" w:rsidTr="00E76278">
        <w:trPr>
          <w:trHeight w:val="615"/>
          <w:jc w:val="center"/>
        </w:trPr>
        <w:tc>
          <w:tcPr>
            <w:tcW w:w="1429" w:type="pct"/>
            <w:tcBorders>
              <w:top w:val="nil"/>
              <w:left w:val="nil"/>
              <w:bottom w:val="single" w:sz="8" w:space="0" w:color="auto"/>
              <w:right w:val="single" w:sz="8" w:space="0" w:color="auto"/>
            </w:tcBorders>
            <w:shd w:val="clear" w:color="auto" w:fill="auto"/>
            <w:noWrap/>
            <w:vAlign w:val="center"/>
            <w:hideMark/>
          </w:tcPr>
          <w:p w14:paraId="0BA65BFD" w14:textId="27194718"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0823C305" w14:textId="77777777" w:rsidR="00FD0E0A" w:rsidRPr="00E76278" w:rsidRDefault="00FD0E0A" w:rsidP="00E76278">
            <w:pPr>
              <w:spacing w:after="0" w:line="240" w:lineRule="auto"/>
              <w:jc w:val="center"/>
              <w:rPr>
                <w:rFonts w:ascii="Arial" w:eastAsia="Times New Roman" w:hAnsi="Arial" w:cs="Arial"/>
                <w:color w:val="000000"/>
                <w:sz w:val="18"/>
                <w:szCs w:val="20"/>
                <w:lang w:eastAsia="fr-FR"/>
              </w:rPr>
            </w:pPr>
            <w:r w:rsidRPr="00E76278">
              <w:rPr>
                <w:rFonts w:ascii="Arial" w:eastAsia="Times New Roman" w:hAnsi="Arial" w:cs="Arial"/>
                <w:color w:val="000000"/>
                <w:sz w:val="18"/>
                <w:szCs w:val="20"/>
                <w:lang w:eastAsia="fr-FR"/>
              </w:rPr>
              <w:t>Catégorie 2</w:t>
            </w:r>
          </w:p>
        </w:tc>
        <w:tc>
          <w:tcPr>
            <w:tcW w:w="634" w:type="pct"/>
            <w:tcBorders>
              <w:top w:val="single" w:sz="4" w:space="0" w:color="auto"/>
              <w:left w:val="nil"/>
              <w:bottom w:val="single" w:sz="4" w:space="0" w:color="auto"/>
              <w:right w:val="single" w:sz="4" w:space="0" w:color="auto"/>
            </w:tcBorders>
            <w:shd w:val="clear" w:color="auto" w:fill="auto"/>
            <w:vAlign w:val="center"/>
            <w:hideMark/>
          </w:tcPr>
          <w:p w14:paraId="5EFD3C94" w14:textId="0FC93445" w:rsidR="00FD0E0A" w:rsidRPr="00E76278" w:rsidRDefault="00FD0E0A" w:rsidP="00E76278">
            <w:pPr>
              <w:spacing w:after="0" w:line="240" w:lineRule="auto"/>
              <w:jc w:val="center"/>
              <w:rPr>
                <w:rFonts w:ascii="Arial" w:eastAsia="Times New Roman" w:hAnsi="Arial" w:cs="Arial"/>
                <w:color w:val="000000"/>
                <w:sz w:val="18"/>
                <w:szCs w:val="20"/>
                <w:lang w:eastAsia="fr-FR"/>
              </w:rPr>
            </w:pPr>
            <w:r w:rsidRPr="00E76278">
              <w:rPr>
                <w:rFonts w:ascii="Arial" w:eastAsia="Times New Roman" w:hAnsi="Arial" w:cs="Arial"/>
                <w:color w:val="000000"/>
                <w:sz w:val="18"/>
                <w:szCs w:val="20"/>
                <w:lang w:eastAsia="fr-FR"/>
              </w:rPr>
              <w:t>Catégorie 1 (&gt; 90 %)</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14:paraId="3409E896" w14:textId="34E6F8A9"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14:paraId="7B2C8EC4" w14:textId="77777777" w:rsidR="00FD0E0A" w:rsidRPr="00E76278" w:rsidRDefault="00FD0E0A" w:rsidP="00E76278">
            <w:pPr>
              <w:spacing w:after="0" w:line="240" w:lineRule="auto"/>
              <w:jc w:val="center"/>
              <w:rPr>
                <w:rFonts w:ascii="Arial" w:eastAsia="Times New Roman" w:hAnsi="Arial" w:cs="Arial"/>
                <w:color w:val="000000"/>
                <w:sz w:val="18"/>
                <w:szCs w:val="20"/>
                <w:lang w:eastAsia="fr-FR"/>
              </w:rPr>
            </w:pPr>
            <w:r w:rsidRPr="00E76278">
              <w:rPr>
                <w:rFonts w:ascii="Arial" w:eastAsia="Times New Roman" w:hAnsi="Arial" w:cs="Arial"/>
                <w:color w:val="000000"/>
                <w:sz w:val="18"/>
                <w:szCs w:val="20"/>
                <w:lang w:eastAsia="fr-FR"/>
              </w:rPr>
              <w:t>Type I</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776DF1F5" w14:textId="77777777" w:rsidR="00FD0E0A" w:rsidRPr="00E76278" w:rsidRDefault="00FD0E0A" w:rsidP="00E76278">
            <w:pPr>
              <w:spacing w:after="0" w:line="240" w:lineRule="auto"/>
              <w:jc w:val="center"/>
              <w:rPr>
                <w:rFonts w:ascii="Arial" w:eastAsia="Times New Roman" w:hAnsi="Arial" w:cs="Arial"/>
                <w:color w:val="000000"/>
                <w:sz w:val="18"/>
                <w:szCs w:val="20"/>
                <w:lang w:eastAsia="fr-FR"/>
              </w:rPr>
            </w:pPr>
            <w:r w:rsidRPr="00E76278">
              <w:rPr>
                <w:rFonts w:ascii="Arial" w:eastAsia="Times New Roman" w:hAnsi="Arial" w:cs="Arial"/>
                <w:color w:val="000000"/>
                <w:sz w:val="18"/>
                <w:szCs w:val="20"/>
                <w:lang w:eastAsia="fr-FR"/>
              </w:rPr>
              <w:t>Type II</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4FE82E7A" w14:textId="77777777" w:rsidR="00FD0E0A" w:rsidRPr="00E76278" w:rsidRDefault="00FD0E0A" w:rsidP="00E76278">
            <w:pPr>
              <w:spacing w:after="0" w:line="240" w:lineRule="auto"/>
              <w:jc w:val="center"/>
              <w:rPr>
                <w:rFonts w:ascii="Arial" w:eastAsia="Times New Roman" w:hAnsi="Arial" w:cs="Arial"/>
                <w:color w:val="000000"/>
                <w:sz w:val="18"/>
                <w:szCs w:val="20"/>
                <w:lang w:eastAsia="fr-FR"/>
              </w:rPr>
            </w:pPr>
            <w:r w:rsidRPr="00E76278">
              <w:rPr>
                <w:rFonts w:ascii="Arial" w:eastAsia="Times New Roman" w:hAnsi="Arial" w:cs="Arial"/>
                <w:color w:val="000000"/>
                <w:sz w:val="18"/>
                <w:szCs w:val="20"/>
                <w:lang w:eastAsia="fr-FR"/>
              </w:rPr>
              <w:t>Type IIR</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14:paraId="194BDC82" w14:textId="1BDE2AB6"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r>
      <w:tr w:rsidR="00E76278" w:rsidRPr="00E76278" w14:paraId="43EAE8F4" w14:textId="77777777" w:rsidTr="00E76278">
        <w:trPr>
          <w:trHeight w:val="300"/>
          <w:jc w:val="center"/>
        </w:trPr>
        <w:tc>
          <w:tcPr>
            <w:tcW w:w="1429" w:type="pct"/>
            <w:tcBorders>
              <w:top w:val="nil"/>
              <w:left w:val="single" w:sz="8" w:space="0" w:color="auto"/>
              <w:bottom w:val="single" w:sz="4" w:space="0" w:color="auto"/>
              <w:right w:val="single" w:sz="4" w:space="0" w:color="auto"/>
            </w:tcBorders>
            <w:shd w:val="clear" w:color="auto" w:fill="auto"/>
            <w:noWrap/>
            <w:vAlign w:val="center"/>
            <w:hideMark/>
          </w:tcPr>
          <w:p w14:paraId="408287B9" w14:textId="2EE636FB" w:rsidR="00FD0E0A" w:rsidRPr="00E76278" w:rsidRDefault="00FD0E0A" w:rsidP="00E76278">
            <w:pPr>
              <w:spacing w:after="0" w:line="240" w:lineRule="auto"/>
              <w:jc w:val="center"/>
              <w:rPr>
                <w:rFonts w:ascii="Arial" w:eastAsia="Times New Roman" w:hAnsi="Arial" w:cs="Arial"/>
                <w:color w:val="000000"/>
                <w:sz w:val="18"/>
                <w:szCs w:val="20"/>
                <w:lang w:eastAsia="fr-FR"/>
              </w:rPr>
            </w:pPr>
            <w:r w:rsidRPr="00E76278">
              <w:rPr>
                <w:rFonts w:ascii="Arial" w:eastAsia="Times New Roman" w:hAnsi="Arial" w:cs="Arial"/>
                <w:color w:val="000000"/>
                <w:sz w:val="18"/>
                <w:szCs w:val="20"/>
                <w:lang w:eastAsia="fr-FR"/>
              </w:rPr>
              <w:t>Co</w:t>
            </w:r>
            <w:r w:rsidR="00E76278" w:rsidRPr="00E76278">
              <w:rPr>
                <w:rFonts w:ascii="Arial" w:eastAsia="Times New Roman" w:hAnsi="Arial" w:cs="Arial"/>
                <w:color w:val="000000"/>
                <w:sz w:val="18"/>
                <w:szCs w:val="20"/>
                <w:lang w:eastAsia="fr-FR"/>
              </w:rPr>
              <w:t>-</w:t>
            </w:r>
            <w:r w:rsidRPr="00E76278">
              <w:rPr>
                <w:rFonts w:ascii="Arial" w:eastAsia="Times New Roman" w:hAnsi="Arial" w:cs="Arial"/>
                <w:color w:val="000000"/>
                <w:sz w:val="18"/>
                <w:szCs w:val="20"/>
                <w:lang w:eastAsia="fr-FR"/>
              </w:rPr>
              <w:t>activité à moins de 1m.</w:t>
            </w:r>
          </w:p>
        </w:tc>
        <w:tc>
          <w:tcPr>
            <w:tcW w:w="715" w:type="pct"/>
            <w:tcBorders>
              <w:top w:val="nil"/>
              <w:left w:val="nil"/>
              <w:bottom w:val="single" w:sz="4" w:space="0" w:color="auto"/>
              <w:right w:val="single" w:sz="4" w:space="0" w:color="auto"/>
            </w:tcBorders>
            <w:shd w:val="clear" w:color="000000" w:fill="FF0000"/>
            <w:noWrap/>
            <w:vAlign w:val="center"/>
            <w:hideMark/>
          </w:tcPr>
          <w:p w14:paraId="6A9DA829" w14:textId="26DBC7B1"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634" w:type="pct"/>
            <w:tcBorders>
              <w:top w:val="nil"/>
              <w:left w:val="nil"/>
              <w:bottom w:val="single" w:sz="4" w:space="0" w:color="auto"/>
              <w:right w:val="single" w:sz="4" w:space="0" w:color="auto"/>
            </w:tcBorders>
            <w:shd w:val="clear" w:color="000000" w:fill="92D050"/>
            <w:noWrap/>
            <w:vAlign w:val="center"/>
            <w:hideMark/>
          </w:tcPr>
          <w:p w14:paraId="3D491293" w14:textId="58888DFE"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475" w:type="pct"/>
            <w:tcBorders>
              <w:top w:val="nil"/>
              <w:left w:val="nil"/>
              <w:bottom w:val="single" w:sz="4" w:space="0" w:color="auto"/>
              <w:right w:val="single" w:sz="4" w:space="0" w:color="auto"/>
            </w:tcBorders>
            <w:shd w:val="clear" w:color="000000" w:fill="92D050"/>
            <w:noWrap/>
            <w:vAlign w:val="center"/>
            <w:hideMark/>
          </w:tcPr>
          <w:p w14:paraId="375A5789" w14:textId="09BC2810"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396" w:type="pct"/>
            <w:tcBorders>
              <w:top w:val="nil"/>
              <w:left w:val="nil"/>
              <w:bottom w:val="single" w:sz="4" w:space="0" w:color="auto"/>
              <w:right w:val="single" w:sz="4" w:space="0" w:color="auto"/>
            </w:tcBorders>
            <w:shd w:val="clear" w:color="000000" w:fill="92D050"/>
            <w:noWrap/>
            <w:vAlign w:val="center"/>
            <w:hideMark/>
          </w:tcPr>
          <w:p w14:paraId="1FDCFD36" w14:textId="125998AD"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319" w:type="pct"/>
            <w:tcBorders>
              <w:top w:val="nil"/>
              <w:left w:val="nil"/>
              <w:bottom w:val="single" w:sz="4" w:space="0" w:color="auto"/>
              <w:right w:val="single" w:sz="4" w:space="0" w:color="auto"/>
            </w:tcBorders>
            <w:shd w:val="clear" w:color="000000" w:fill="92D050"/>
            <w:noWrap/>
            <w:vAlign w:val="center"/>
            <w:hideMark/>
          </w:tcPr>
          <w:p w14:paraId="7BEABD4E" w14:textId="1242D46E"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397" w:type="pct"/>
            <w:tcBorders>
              <w:top w:val="nil"/>
              <w:left w:val="nil"/>
              <w:bottom w:val="single" w:sz="4" w:space="0" w:color="auto"/>
              <w:right w:val="single" w:sz="4" w:space="0" w:color="auto"/>
            </w:tcBorders>
            <w:shd w:val="clear" w:color="000000" w:fill="92D050"/>
            <w:noWrap/>
            <w:vAlign w:val="center"/>
            <w:hideMark/>
          </w:tcPr>
          <w:p w14:paraId="776D5E7B" w14:textId="28DC408D"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634" w:type="pct"/>
            <w:tcBorders>
              <w:top w:val="nil"/>
              <w:left w:val="nil"/>
              <w:bottom w:val="single" w:sz="4" w:space="0" w:color="auto"/>
              <w:right w:val="single" w:sz="4" w:space="0" w:color="auto"/>
            </w:tcBorders>
            <w:shd w:val="clear" w:color="000000" w:fill="92D050"/>
            <w:noWrap/>
            <w:vAlign w:val="center"/>
            <w:hideMark/>
          </w:tcPr>
          <w:p w14:paraId="39CE8C58" w14:textId="24A52ABB"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r>
      <w:tr w:rsidR="00E76278" w:rsidRPr="00E76278" w14:paraId="0477FEB9" w14:textId="77777777" w:rsidTr="00E76278">
        <w:trPr>
          <w:trHeight w:val="300"/>
          <w:jc w:val="center"/>
        </w:trPr>
        <w:tc>
          <w:tcPr>
            <w:tcW w:w="1429" w:type="pct"/>
            <w:tcBorders>
              <w:top w:val="nil"/>
              <w:left w:val="single" w:sz="8" w:space="0" w:color="auto"/>
              <w:bottom w:val="single" w:sz="4" w:space="0" w:color="auto"/>
              <w:right w:val="single" w:sz="4" w:space="0" w:color="auto"/>
            </w:tcBorders>
            <w:shd w:val="clear" w:color="auto" w:fill="auto"/>
            <w:noWrap/>
            <w:vAlign w:val="center"/>
            <w:hideMark/>
          </w:tcPr>
          <w:p w14:paraId="25F7C271" w14:textId="6F6502AD" w:rsidR="00FD0E0A" w:rsidRPr="00E76278" w:rsidRDefault="00FD0E0A" w:rsidP="00E76278">
            <w:pPr>
              <w:spacing w:after="0" w:line="240" w:lineRule="auto"/>
              <w:jc w:val="center"/>
              <w:rPr>
                <w:rFonts w:ascii="Arial" w:eastAsia="Times New Roman" w:hAnsi="Arial" w:cs="Arial"/>
                <w:color w:val="000000"/>
                <w:sz w:val="18"/>
                <w:szCs w:val="20"/>
                <w:lang w:eastAsia="fr-FR"/>
              </w:rPr>
            </w:pPr>
            <w:r w:rsidRPr="00E76278">
              <w:rPr>
                <w:rFonts w:ascii="Arial" w:eastAsia="Times New Roman" w:hAnsi="Arial" w:cs="Arial"/>
                <w:color w:val="000000"/>
                <w:sz w:val="18"/>
                <w:szCs w:val="20"/>
                <w:lang w:eastAsia="fr-FR"/>
              </w:rPr>
              <w:t>Travail chez une personne à risque de santé</w:t>
            </w:r>
          </w:p>
        </w:tc>
        <w:tc>
          <w:tcPr>
            <w:tcW w:w="715" w:type="pct"/>
            <w:tcBorders>
              <w:top w:val="nil"/>
              <w:left w:val="nil"/>
              <w:bottom w:val="single" w:sz="4" w:space="0" w:color="auto"/>
              <w:right w:val="single" w:sz="4" w:space="0" w:color="auto"/>
            </w:tcBorders>
            <w:shd w:val="clear" w:color="000000" w:fill="FF0000"/>
            <w:noWrap/>
            <w:vAlign w:val="center"/>
            <w:hideMark/>
          </w:tcPr>
          <w:p w14:paraId="2CEB2ECF" w14:textId="11249046"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634" w:type="pct"/>
            <w:tcBorders>
              <w:top w:val="nil"/>
              <w:left w:val="nil"/>
              <w:bottom w:val="single" w:sz="4" w:space="0" w:color="auto"/>
              <w:right w:val="single" w:sz="4" w:space="0" w:color="auto"/>
            </w:tcBorders>
            <w:shd w:val="clear" w:color="000000" w:fill="92D050"/>
            <w:noWrap/>
            <w:vAlign w:val="center"/>
            <w:hideMark/>
          </w:tcPr>
          <w:p w14:paraId="556F9929" w14:textId="42BF96C9"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475" w:type="pct"/>
            <w:tcBorders>
              <w:top w:val="nil"/>
              <w:left w:val="nil"/>
              <w:bottom w:val="single" w:sz="4" w:space="0" w:color="auto"/>
              <w:right w:val="single" w:sz="4" w:space="0" w:color="auto"/>
            </w:tcBorders>
            <w:shd w:val="clear" w:color="000000" w:fill="92D050"/>
            <w:noWrap/>
            <w:vAlign w:val="center"/>
            <w:hideMark/>
          </w:tcPr>
          <w:p w14:paraId="35538B31" w14:textId="4B087031"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396" w:type="pct"/>
            <w:tcBorders>
              <w:top w:val="nil"/>
              <w:left w:val="nil"/>
              <w:bottom w:val="single" w:sz="4" w:space="0" w:color="auto"/>
              <w:right w:val="single" w:sz="4" w:space="0" w:color="auto"/>
            </w:tcBorders>
            <w:shd w:val="clear" w:color="000000" w:fill="92D050"/>
            <w:noWrap/>
            <w:vAlign w:val="center"/>
            <w:hideMark/>
          </w:tcPr>
          <w:p w14:paraId="610FB3B6" w14:textId="1DC4D31B"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319" w:type="pct"/>
            <w:tcBorders>
              <w:top w:val="nil"/>
              <w:left w:val="nil"/>
              <w:bottom w:val="single" w:sz="4" w:space="0" w:color="auto"/>
              <w:right w:val="single" w:sz="4" w:space="0" w:color="auto"/>
            </w:tcBorders>
            <w:shd w:val="clear" w:color="000000" w:fill="92D050"/>
            <w:noWrap/>
            <w:vAlign w:val="center"/>
            <w:hideMark/>
          </w:tcPr>
          <w:p w14:paraId="326E2FF3" w14:textId="22E37B57"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397" w:type="pct"/>
            <w:tcBorders>
              <w:top w:val="nil"/>
              <w:left w:val="nil"/>
              <w:bottom w:val="single" w:sz="4" w:space="0" w:color="auto"/>
              <w:right w:val="single" w:sz="4" w:space="0" w:color="auto"/>
            </w:tcBorders>
            <w:shd w:val="clear" w:color="000000" w:fill="92D050"/>
            <w:noWrap/>
            <w:vAlign w:val="center"/>
            <w:hideMark/>
          </w:tcPr>
          <w:p w14:paraId="48324728" w14:textId="0BFF8BDB"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634" w:type="pct"/>
            <w:tcBorders>
              <w:top w:val="nil"/>
              <w:left w:val="nil"/>
              <w:bottom w:val="single" w:sz="4" w:space="0" w:color="auto"/>
              <w:right w:val="single" w:sz="4" w:space="0" w:color="auto"/>
            </w:tcBorders>
            <w:shd w:val="clear" w:color="000000" w:fill="92D050"/>
            <w:noWrap/>
            <w:vAlign w:val="center"/>
            <w:hideMark/>
          </w:tcPr>
          <w:p w14:paraId="4BE0A71E" w14:textId="65A4FC77"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r>
      <w:tr w:rsidR="00E76278" w:rsidRPr="00E76278" w14:paraId="484BBBFB" w14:textId="77777777" w:rsidTr="00E76278">
        <w:trPr>
          <w:trHeight w:val="315"/>
          <w:jc w:val="center"/>
        </w:trPr>
        <w:tc>
          <w:tcPr>
            <w:tcW w:w="1429" w:type="pct"/>
            <w:tcBorders>
              <w:top w:val="nil"/>
              <w:left w:val="single" w:sz="8" w:space="0" w:color="auto"/>
              <w:bottom w:val="single" w:sz="8" w:space="0" w:color="auto"/>
              <w:right w:val="single" w:sz="4" w:space="0" w:color="auto"/>
            </w:tcBorders>
            <w:shd w:val="clear" w:color="auto" w:fill="auto"/>
            <w:noWrap/>
            <w:vAlign w:val="center"/>
            <w:hideMark/>
          </w:tcPr>
          <w:p w14:paraId="0A73A400" w14:textId="77777777" w:rsidR="00FD0E0A" w:rsidRPr="00E76278" w:rsidRDefault="00FD0E0A" w:rsidP="00E76278">
            <w:pPr>
              <w:spacing w:after="0" w:line="240" w:lineRule="auto"/>
              <w:jc w:val="center"/>
              <w:rPr>
                <w:rFonts w:ascii="Arial" w:eastAsia="Times New Roman" w:hAnsi="Arial" w:cs="Arial"/>
                <w:color w:val="000000"/>
                <w:sz w:val="18"/>
                <w:szCs w:val="20"/>
                <w:lang w:eastAsia="fr-FR"/>
              </w:rPr>
            </w:pPr>
            <w:r w:rsidRPr="00E76278">
              <w:rPr>
                <w:rFonts w:ascii="Arial" w:eastAsia="Times New Roman" w:hAnsi="Arial" w:cs="Arial"/>
                <w:color w:val="000000"/>
                <w:sz w:val="18"/>
                <w:szCs w:val="20"/>
                <w:lang w:eastAsia="fr-FR"/>
              </w:rPr>
              <w:t>Travail chez une personne malade (urgence)</w:t>
            </w:r>
          </w:p>
        </w:tc>
        <w:tc>
          <w:tcPr>
            <w:tcW w:w="715" w:type="pct"/>
            <w:tcBorders>
              <w:top w:val="nil"/>
              <w:left w:val="nil"/>
              <w:bottom w:val="single" w:sz="8" w:space="0" w:color="auto"/>
              <w:right w:val="single" w:sz="4" w:space="0" w:color="auto"/>
            </w:tcBorders>
            <w:shd w:val="clear" w:color="000000" w:fill="FF0000"/>
            <w:noWrap/>
            <w:vAlign w:val="center"/>
            <w:hideMark/>
          </w:tcPr>
          <w:p w14:paraId="11674E99" w14:textId="05764C02" w:rsidR="00FD0E0A" w:rsidRPr="00E76278" w:rsidRDefault="00FD0E0A" w:rsidP="00E76278">
            <w:pPr>
              <w:spacing w:after="0" w:line="240" w:lineRule="auto"/>
              <w:jc w:val="center"/>
              <w:rPr>
                <w:rFonts w:ascii="Arial" w:eastAsia="Times New Roman" w:hAnsi="Arial" w:cs="Arial"/>
                <w:color w:val="FF0000"/>
                <w:sz w:val="18"/>
                <w:szCs w:val="20"/>
                <w:lang w:eastAsia="fr-FR"/>
              </w:rPr>
            </w:pPr>
          </w:p>
        </w:tc>
        <w:tc>
          <w:tcPr>
            <w:tcW w:w="634" w:type="pct"/>
            <w:tcBorders>
              <w:top w:val="nil"/>
              <w:left w:val="nil"/>
              <w:bottom w:val="single" w:sz="8" w:space="0" w:color="auto"/>
              <w:right w:val="single" w:sz="4" w:space="0" w:color="auto"/>
            </w:tcBorders>
            <w:shd w:val="clear" w:color="000000" w:fill="FF0000"/>
            <w:noWrap/>
            <w:vAlign w:val="center"/>
            <w:hideMark/>
          </w:tcPr>
          <w:p w14:paraId="433EF8B5" w14:textId="264E95FC"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475" w:type="pct"/>
            <w:tcBorders>
              <w:top w:val="nil"/>
              <w:left w:val="nil"/>
              <w:bottom w:val="single" w:sz="8" w:space="0" w:color="auto"/>
              <w:right w:val="single" w:sz="4" w:space="0" w:color="auto"/>
            </w:tcBorders>
            <w:shd w:val="clear" w:color="000000" w:fill="FF0000"/>
            <w:noWrap/>
            <w:vAlign w:val="center"/>
            <w:hideMark/>
          </w:tcPr>
          <w:p w14:paraId="61D80946" w14:textId="2FDCB34C"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396" w:type="pct"/>
            <w:tcBorders>
              <w:top w:val="nil"/>
              <w:left w:val="nil"/>
              <w:bottom w:val="single" w:sz="8" w:space="0" w:color="auto"/>
              <w:right w:val="single" w:sz="4" w:space="0" w:color="auto"/>
            </w:tcBorders>
            <w:shd w:val="clear" w:color="000000" w:fill="FF0000"/>
            <w:noWrap/>
            <w:vAlign w:val="center"/>
            <w:hideMark/>
          </w:tcPr>
          <w:p w14:paraId="37E8B43F" w14:textId="40D740C7"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319" w:type="pct"/>
            <w:tcBorders>
              <w:top w:val="nil"/>
              <w:left w:val="nil"/>
              <w:bottom w:val="single" w:sz="8" w:space="0" w:color="auto"/>
              <w:right w:val="single" w:sz="4" w:space="0" w:color="auto"/>
            </w:tcBorders>
            <w:shd w:val="clear" w:color="000000" w:fill="92D050"/>
            <w:noWrap/>
            <w:vAlign w:val="center"/>
            <w:hideMark/>
          </w:tcPr>
          <w:p w14:paraId="7557AB5A" w14:textId="1CDCE7CA"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397" w:type="pct"/>
            <w:tcBorders>
              <w:top w:val="nil"/>
              <w:left w:val="nil"/>
              <w:bottom w:val="single" w:sz="8" w:space="0" w:color="auto"/>
              <w:right w:val="single" w:sz="4" w:space="0" w:color="auto"/>
            </w:tcBorders>
            <w:shd w:val="clear" w:color="000000" w:fill="92D050"/>
            <w:noWrap/>
            <w:vAlign w:val="center"/>
            <w:hideMark/>
          </w:tcPr>
          <w:p w14:paraId="3F558D10" w14:textId="61B4ED86"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634" w:type="pct"/>
            <w:tcBorders>
              <w:top w:val="nil"/>
              <w:left w:val="nil"/>
              <w:bottom w:val="single" w:sz="8" w:space="0" w:color="auto"/>
              <w:right w:val="single" w:sz="4" w:space="0" w:color="auto"/>
            </w:tcBorders>
            <w:shd w:val="clear" w:color="000000" w:fill="92D050"/>
            <w:noWrap/>
            <w:vAlign w:val="center"/>
            <w:hideMark/>
          </w:tcPr>
          <w:p w14:paraId="501171E8" w14:textId="75090FE8"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r>
      <w:tr w:rsidR="00E76278" w:rsidRPr="00E76278" w14:paraId="0571E1A8" w14:textId="77777777" w:rsidTr="00E76278">
        <w:trPr>
          <w:trHeight w:val="300"/>
          <w:jc w:val="center"/>
        </w:trPr>
        <w:tc>
          <w:tcPr>
            <w:tcW w:w="1429" w:type="pct"/>
            <w:tcBorders>
              <w:top w:val="nil"/>
              <w:left w:val="nil"/>
              <w:bottom w:val="nil"/>
              <w:right w:val="nil"/>
            </w:tcBorders>
            <w:shd w:val="clear" w:color="auto" w:fill="auto"/>
            <w:noWrap/>
            <w:vAlign w:val="center"/>
            <w:hideMark/>
          </w:tcPr>
          <w:p w14:paraId="1C7758D6" w14:textId="77777777" w:rsidR="00FD0E0A" w:rsidRPr="00E76278" w:rsidRDefault="00FD0E0A" w:rsidP="00E76278">
            <w:pPr>
              <w:spacing w:after="0" w:line="240" w:lineRule="auto"/>
              <w:jc w:val="center"/>
              <w:rPr>
                <w:rFonts w:ascii="Arial" w:eastAsia="Times New Roman" w:hAnsi="Arial" w:cs="Arial"/>
                <w:color w:val="000000"/>
                <w:sz w:val="18"/>
                <w:szCs w:val="20"/>
                <w:lang w:eastAsia="fr-FR"/>
              </w:rPr>
            </w:pPr>
          </w:p>
        </w:tc>
        <w:tc>
          <w:tcPr>
            <w:tcW w:w="715" w:type="pct"/>
            <w:tcBorders>
              <w:top w:val="nil"/>
              <w:left w:val="nil"/>
              <w:bottom w:val="nil"/>
              <w:right w:val="nil"/>
            </w:tcBorders>
            <w:shd w:val="clear" w:color="auto" w:fill="auto"/>
            <w:noWrap/>
            <w:vAlign w:val="center"/>
            <w:hideMark/>
          </w:tcPr>
          <w:p w14:paraId="2997DC9D" w14:textId="77777777" w:rsidR="00FD0E0A" w:rsidRPr="00E76278" w:rsidRDefault="00FD0E0A" w:rsidP="00E76278">
            <w:pPr>
              <w:spacing w:after="0" w:line="240" w:lineRule="auto"/>
              <w:jc w:val="center"/>
              <w:rPr>
                <w:rFonts w:ascii="Arial" w:eastAsia="Times New Roman" w:hAnsi="Arial" w:cs="Arial"/>
                <w:sz w:val="18"/>
                <w:szCs w:val="20"/>
                <w:lang w:eastAsia="fr-FR"/>
              </w:rPr>
            </w:pPr>
          </w:p>
        </w:tc>
        <w:tc>
          <w:tcPr>
            <w:tcW w:w="634" w:type="pct"/>
            <w:tcBorders>
              <w:top w:val="nil"/>
              <w:left w:val="nil"/>
              <w:bottom w:val="nil"/>
              <w:right w:val="nil"/>
            </w:tcBorders>
            <w:shd w:val="clear" w:color="auto" w:fill="auto"/>
            <w:noWrap/>
            <w:vAlign w:val="center"/>
            <w:hideMark/>
          </w:tcPr>
          <w:p w14:paraId="41F748D4" w14:textId="77777777" w:rsidR="00FD0E0A" w:rsidRPr="00E76278" w:rsidRDefault="00FD0E0A" w:rsidP="00E76278">
            <w:pPr>
              <w:spacing w:after="0" w:line="240" w:lineRule="auto"/>
              <w:jc w:val="center"/>
              <w:rPr>
                <w:rFonts w:ascii="Arial" w:eastAsia="Times New Roman" w:hAnsi="Arial" w:cs="Arial"/>
                <w:sz w:val="18"/>
                <w:szCs w:val="20"/>
                <w:lang w:eastAsia="fr-FR"/>
              </w:rPr>
            </w:pPr>
          </w:p>
        </w:tc>
        <w:tc>
          <w:tcPr>
            <w:tcW w:w="475" w:type="pct"/>
            <w:tcBorders>
              <w:top w:val="nil"/>
              <w:left w:val="nil"/>
              <w:bottom w:val="nil"/>
              <w:right w:val="nil"/>
            </w:tcBorders>
            <w:shd w:val="clear" w:color="auto" w:fill="auto"/>
            <w:noWrap/>
            <w:vAlign w:val="center"/>
            <w:hideMark/>
          </w:tcPr>
          <w:p w14:paraId="46B1C608" w14:textId="77777777" w:rsidR="00FD0E0A" w:rsidRPr="00E76278" w:rsidRDefault="00FD0E0A" w:rsidP="00E76278">
            <w:pPr>
              <w:spacing w:after="0" w:line="240" w:lineRule="auto"/>
              <w:jc w:val="center"/>
              <w:rPr>
                <w:rFonts w:ascii="Arial" w:eastAsia="Times New Roman" w:hAnsi="Arial" w:cs="Arial"/>
                <w:sz w:val="18"/>
                <w:szCs w:val="20"/>
                <w:lang w:eastAsia="fr-FR"/>
              </w:rPr>
            </w:pPr>
          </w:p>
        </w:tc>
        <w:tc>
          <w:tcPr>
            <w:tcW w:w="396" w:type="pct"/>
            <w:tcBorders>
              <w:top w:val="nil"/>
              <w:left w:val="nil"/>
              <w:bottom w:val="nil"/>
              <w:right w:val="nil"/>
            </w:tcBorders>
            <w:shd w:val="clear" w:color="auto" w:fill="auto"/>
            <w:noWrap/>
            <w:vAlign w:val="center"/>
            <w:hideMark/>
          </w:tcPr>
          <w:p w14:paraId="2D06F2A8" w14:textId="77777777" w:rsidR="00FD0E0A" w:rsidRPr="00E76278" w:rsidRDefault="00FD0E0A" w:rsidP="00E76278">
            <w:pPr>
              <w:spacing w:after="0" w:line="240" w:lineRule="auto"/>
              <w:jc w:val="center"/>
              <w:rPr>
                <w:rFonts w:ascii="Arial" w:eastAsia="Times New Roman" w:hAnsi="Arial" w:cs="Arial"/>
                <w:sz w:val="18"/>
                <w:szCs w:val="20"/>
                <w:lang w:eastAsia="fr-FR"/>
              </w:rPr>
            </w:pPr>
          </w:p>
        </w:tc>
        <w:tc>
          <w:tcPr>
            <w:tcW w:w="319" w:type="pct"/>
            <w:tcBorders>
              <w:top w:val="nil"/>
              <w:left w:val="nil"/>
              <w:bottom w:val="nil"/>
              <w:right w:val="nil"/>
            </w:tcBorders>
            <w:shd w:val="clear" w:color="auto" w:fill="auto"/>
            <w:noWrap/>
            <w:vAlign w:val="center"/>
            <w:hideMark/>
          </w:tcPr>
          <w:p w14:paraId="7E97D106" w14:textId="77777777" w:rsidR="00FD0E0A" w:rsidRPr="00E76278" w:rsidRDefault="00FD0E0A" w:rsidP="00E76278">
            <w:pPr>
              <w:spacing w:after="0" w:line="240" w:lineRule="auto"/>
              <w:jc w:val="center"/>
              <w:rPr>
                <w:rFonts w:ascii="Arial" w:eastAsia="Times New Roman" w:hAnsi="Arial" w:cs="Arial"/>
                <w:sz w:val="18"/>
                <w:szCs w:val="20"/>
                <w:lang w:eastAsia="fr-FR"/>
              </w:rPr>
            </w:pPr>
          </w:p>
        </w:tc>
        <w:tc>
          <w:tcPr>
            <w:tcW w:w="397" w:type="pct"/>
            <w:tcBorders>
              <w:top w:val="nil"/>
              <w:left w:val="nil"/>
              <w:bottom w:val="nil"/>
              <w:right w:val="nil"/>
            </w:tcBorders>
            <w:shd w:val="clear" w:color="auto" w:fill="auto"/>
            <w:noWrap/>
            <w:vAlign w:val="center"/>
            <w:hideMark/>
          </w:tcPr>
          <w:p w14:paraId="213AC3A6" w14:textId="77777777" w:rsidR="00FD0E0A" w:rsidRPr="00E76278" w:rsidRDefault="00FD0E0A" w:rsidP="00E76278">
            <w:pPr>
              <w:spacing w:after="0" w:line="240" w:lineRule="auto"/>
              <w:jc w:val="center"/>
              <w:rPr>
                <w:rFonts w:ascii="Arial" w:eastAsia="Times New Roman" w:hAnsi="Arial" w:cs="Arial"/>
                <w:sz w:val="18"/>
                <w:szCs w:val="20"/>
                <w:lang w:eastAsia="fr-FR"/>
              </w:rPr>
            </w:pPr>
          </w:p>
        </w:tc>
        <w:tc>
          <w:tcPr>
            <w:tcW w:w="634" w:type="pct"/>
            <w:tcBorders>
              <w:top w:val="nil"/>
              <w:left w:val="nil"/>
              <w:bottom w:val="nil"/>
              <w:right w:val="nil"/>
            </w:tcBorders>
            <w:shd w:val="clear" w:color="auto" w:fill="auto"/>
            <w:noWrap/>
            <w:vAlign w:val="center"/>
            <w:hideMark/>
          </w:tcPr>
          <w:p w14:paraId="66708381" w14:textId="77777777" w:rsidR="00FD0E0A" w:rsidRPr="00E76278" w:rsidRDefault="00FD0E0A" w:rsidP="00E76278">
            <w:pPr>
              <w:spacing w:after="0" w:line="240" w:lineRule="auto"/>
              <w:jc w:val="center"/>
              <w:rPr>
                <w:rFonts w:ascii="Arial" w:eastAsia="Times New Roman" w:hAnsi="Arial" w:cs="Arial"/>
                <w:sz w:val="18"/>
                <w:szCs w:val="20"/>
                <w:lang w:eastAsia="fr-FR"/>
              </w:rPr>
            </w:pPr>
          </w:p>
        </w:tc>
      </w:tr>
    </w:tbl>
    <w:p w14:paraId="72ACBC92" w14:textId="7BB01D95" w:rsidR="008955C7" w:rsidRPr="00C63DE1" w:rsidRDefault="00C63DE1" w:rsidP="00D03660">
      <w:pPr>
        <w:jc w:val="both"/>
        <w:rPr>
          <w:rFonts w:ascii="Arial" w:hAnsi="Arial" w:cs="Arial"/>
        </w:rPr>
      </w:pPr>
      <w:r w:rsidRPr="00E76278">
        <w:rPr>
          <w:rFonts w:ascii="Arial" w:hAnsi="Arial" w:cs="Arial"/>
          <w:u w:val="single"/>
        </w:rPr>
        <w:t>A noter :</w:t>
      </w:r>
      <w:r>
        <w:rPr>
          <w:rFonts w:ascii="Arial" w:hAnsi="Arial" w:cs="Arial"/>
        </w:rPr>
        <w:t xml:space="preserve"> s</w:t>
      </w:r>
      <w:r w:rsidR="00E02596" w:rsidRPr="00216908">
        <w:rPr>
          <w:rFonts w:ascii="Arial" w:hAnsi="Arial" w:cs="Arial"/>
        </w:rPr>
        <w:t>i plusieurs personnes</w:t>
      </w:r>
      <w:r w:rsidR="008955C7" w:rsidRPr="00216908">
        <w:rPr>
          <w:rFonts w:ascii="Arial" w:hAnsi="Arial" w:cs="Arial"/>
        </w:rPr>
        <w:t xml:space="preserve"> </w:t>
      </w:r>
      <w:r w:rsidR="00E02596" w:rsidRPr="00216908">
        <w:rPr>
          <w:rFonts w:ascii="Arial" w:hAnsi="Arial" w:cs="Arial"/>
        </w:rPr>
        <w:t xml:space="preserve">travaillent </w:t>
      </w:r>
      <w:r w:rsidR="008955C7" w:rsidRPr="00216908">
        <w:rPr>
          <w:rFonts w:ascii="Arial" w:hAnsi="Arial" w:cs="Arial"/>
        </w:rPr>
        <w:t>dans un environne</w:t>
      </w:r>
      <w:r w:rsidR="005A3C15">
        <w:rPr>
          <w:rFonts w:ascii="Arial" w:hAnsi="Arial" w:cs="Arial"/>
        </w:rPr>
        <w:t xml:space="preserve">ment confiné sans ventilation </w:t>
      </w:r>
      <w:r w:rsidR="00E02596" w:rsidRPr="00216908">
        <w:rPr>
          <w:rFonts w:ascii="Arial" w:hAnsi="Arial" w:cs="Arial"/>
        </w:rPr>
        <w:t>ne</w:t>
      </w:r>
      <w:r w:rsidR="008955C7" w:rsidRPr="00216908">
        <w:rPr>
          <w:rFonts w:ascii="Arial" w:hAnsi="Arial" w:cs="Arial"/>
        </w:rPr>
        <w:t xml:space="preserve"> permettant pas de respecter la distance d’au moins un mètre</w:t>
      </w:r>
      <w:r w:rsidR="005A3C15">
        <w:rPr>
          <w:rFonts w:ascii="Arial" w:hAnsi="Arial" w:cs="Arial"/>
        </w:rPr>
        <w:t xml:space="preserve"> (exemples : </w:t>
      </w:r>
      <w:r w:rsidR="005A3C15" w:rsidRPr="00C63DE1">
        <w:rPr>
          <w:rFonts w:ascii="Arial" w:hAnsi="Arial" w:cs="Arial"/>
        </w:rPr>
        <w:t>puits, fosses, chambres de visite ou à vannes, regards, postes de relèvement, galeries étroites et longues</w:t>
      </w:r>
      <w:r w:rsidRPr="00C63DE1">
        <w:rPr>
          <w:rFonts w:ascii="Arial" w:hAnsi="Arial" w:cs="Arial"/>
        </w:rPr>
        <w:t>, c</w:t>
      </w:r>
      <w:r w:rsidR="005A3C15" w:rsidRPr="00C63DE1">
        <w:rPr>
          <w:rFonts w:ascii="Arial" w:hAnsi="Arial" w:cs="Arial"/>
        </w:rPr>
        <w:t>iternes</w:t>
      </w:r>
      <w:r w:rsidRPr="00C63DE1">
        <w:rPr>
          <w:rFonts w:ascii="Arial" w:hAnsi="Arial" w:cs="Arial"/>
        </w:rPr>
        <w:t>, r</w:t>
      </w:r>
      <w:r w:rsidR="005A3C15" w:rsidRPr="00C63DE1">
        <w:rPr>
          <w:rFonts w:ascii="Arial" w:hAnsi="Arial" w:cs="Arial"/>
        </w:rPr>
        <w:t>éservoirs</w:t>
      </w:r>
      <w:r w:rsidRPr="00C63DE1">
        <w:rPr>
          <w:rFonts w:ascii="Arial" w:hAnsi="Arial" w:cs="Arial"/>
        </w:rPr>
        <w:t>, c</w:t>
      </w:r>
      <w:r w:rsidR="005A3C15" w:rsidRPr="00C63DE1">
        <w:rPr>
          <w:rFonts w:ascii="Arial" w:hAnsi="Arial" w:cs="Arial"/>
        </w:rPr>
        <w:t>uves</w:t>
      </w:r>
      <w:r w:rsidRPr="00C63DE1">
        <w:rPr>
          <w:rFonts w:ascii="Arial" w:hAnsi="Arial" w:cs="Arial"/>
        </w:rPr>
        <w:t>, l</w:t>
      </w:r>
      <w:r w:rsidR="005A3C15" w:rsidRPr="00C63DE1">
        <w:rPr>
          <w:rFonts w:ascii="Arial" w:hAnsi="Arial" w:cs="Arial"/>
        </w:rPr>
        <w:t>ocaux de stockage de certains produits chimiques</w:t>
      </w:r>
      <w:r w:rsidRPr="00C63DE1">
        <w:rPr>
          <w:rFonts w:ascii="Arial" w:hAnsi="Arial" w:cs="Arial"/>
        </w:rPr>
        <w:t>, s</w:t>
      </w:r>
      <w:r w:rsidR="005A3C15" w:rsidRPr="00C63DE1">
        <w:rPr>
          <w:rFonts w:ascii="Arial" w:hAnsi="Arial" w:cs="Arial"/>
        </w:rPr>
        <w:t>ilos</w:t>
      </w:r>
      <w:r w:rsidRPr="00C63DE1">
        <w:rPr>
          <w:rFonts w:ascii="Arial" w:hAnsi="Arial" w:cs="Arial"/>
        </w:rPr>
        <w:t>, v</w:t>
      </w:r>
      <w:r w:rsidR="005A3C15" w:rsidRPr="00C63DE1">
        <w:rPr>
          <w:rFonts w:ascii="Arial" w:hAnsi="Arial" w:cs="Arial"/>
        </w:rPr>
        <w:t>ides sanitaires, caves</w:t>
      </w:r>
      <w:r w:rsidRPr="00C63DE1">
        <w:rPr>
          <w:rFonts w:ascii="Arial" w:hAnsi="Arial" w:cs="Arial"/>
        </w:rPr>
        <w:t>…)</w:t>
      </w:r>
      <w:r w:rsidR="008955C7" w:rsidRPr="00216908">
        <w:rPr>
          <w:rFonts w:ascii="Arial" w:hAnsi="Arial" w:cs="Arial"/>
        </w:rPr>
        <w:t>, le port d’un masque de type FFP1 ou de protection supérieure devra être privilégié.</w:t>
      </w:r>
    </w:p>
    <w:p w14:paraId="11ACDCD4" w14:textId="0A14EB12" w:rsidR="0088129F" w:rsidRDefault="008955C7" w:rsidP="00D03660">
      <w:pPr>
        <w:autoSpaceDE w:val="0"/>
        <w:autoSpaceDN w:val="0"/>
        <w:adjustRightInd w:val="0"/>
        <w:spacing w:after="0" w:line="240" w:lineRule="auto"/>
        <w:jc w:val="both"/>
        <w:rPr>
          <w:rFonts w:ascii="WorkSans-Regular" w:hAnsi="WorkSans-Regular" w:cs="WorkSans-Regular"/>
        </w:rPr>
      </w:pPr>
      <w:r>
        <w:rPr>
          <w:rFonts w:ascii="Arial" w:eastAsia="Calibri" w:hAnsi="Arial" w:cs="Arial"/>
        </w:rPr>
        <w:t>P</w:t>
      </w:r>
      <w:r w:rsidR="0088129F">
        <w:rPr>
          <w:rFonts w:ascii="Arial" w:eastAsia="Calibri" w:hAnsi="Arial" w:cs="Arial"/>
        </w:rPr>
        <w:t xml:space="preserve">our les interventions </w:t>
      </w:r>
      <w:r>
        <w:rPr>
          <w:rFonts w:ascii="Arial" w:eastAsia="Calibri" w:hAnsi="Arial" w:cs="Arial"/>
        </w:rPr>
        <w:t xml:space="preserve">indispensables </w:t>
      </w:r>
      <w:r w:rsidR="0088129F">
        <w:rPr>
          <w:rFonts w:ascii="Arial" w:eastAsia="Calibri" w:hAnsi="Arial" w:cs="Arial"/>
        </w:rPr>
        <w:t>chez les personnes malades, des masques chirurgica</w:t>
      </w:r>
      <w:r w:rsidR="005958BF">
        <w:rPr>
          <w:rFonts w:ascii="Arial" w:eastAsia="Calibri" w:hAnsi="Arial" w:cs="Arial"/>
        </w:rPr>
        <w:t xml:space="preserve">ux de type </w:t>
      </w:r>
      <w:r w:rsidR="0088129F">
        <w:rPr>
          <w:rFonts w:ascii="Arial" w:eastAsia="Calibri" w:hAnsi="Arial" w:cs="Arial"/>
        </w:rPr>
        <w:t xml:space="preserve">II ou de protection supérieure </w:t>
      </w:r>
      <w:r>
        <w:rPr>
          <w:rFonts w:ascii="Arial" w:eastAsia="Calibri" w:hAnsi="Arial" w:cs="Arial"/>
        </w:rPr>
        <w:t>so</w:t>
      </w:r>
      <w:r w:rsidR="0088129F">
        <w:rPr>
          <w:rFonts w:ascii="Arial" w:eastAsia="Calibri" w:hAnsi="Arial" w:cs="Arial"/>
        </w:rPr>
        <w:t xml:space="preserve">nt </w:t>
      </w:r>
      <w:r w:rsidR="00C63DE1">
        <w:rPr>
          <w:rFonts w:ascii="Arial" w:eastAsia="Calibri" w:hAnsi="Arial" w:cs="Arial"/>
        </w:rPr>
        <w:t>requise</w:t>
      </w:r>
      <w:r w:rsidR="0088129F">
        <w:rPr>
          <w:rFonts w:ascii="Arial" w:eastAsia="Calibri" w:hAnsi="Arial" w:cs="Arial"/>
        </w:rPr>
        <w:t>.</w:t>
      </w:r>
      <w:r w:rsidR="00F71F2F">
        <w:rPr>
          <w:rFonts w:ascii="Arial" w:eastAsia="Calibri" w:hAnsi="Arial" w:cs="Arial"/>
        </w:rPr>
        <w:t xml:space="preserve"> Le protocole d’intervention chez une personne malade annexée au guide </w:t>
      </w:r>
      <w:r w:rsidR="0076680A">
        <w:rPr>
          <w:rFonts w:ascii="Arial" w:eastAsia="Calibri" w:hAnsi="Arial" w:cs="Arial"/>
        </w:rPr>
        <w:t>OPPBTP ajoute qu’il convient de</w:t>
      </w:r>
      <w:r w:rsidR="00F71F2F">
        <w:rPr>
          <w:rFonts w:ascii="WorkSans-Regular" w:hAnsi="WorkSans-Regular" w:cs="WorkSans-Regular"/>
        </w:rPr>
        <w:t xml:space="preserve"> vérifier que le mal</w:t>
      </w:r>
      <w:r w:rsidR="0076680A">
        <w:rPr>
          <w:rFonts w:ascii="WorkSans-Regular" w:hAnsi="WorkSans-Regular" w:cs="WorkSans-Regular"/>
        </w:rPr>
        <w:t xml:space="preserve">ade ainsi que son entourage sont </w:t>
      </w:r>
      <w:r w:rsidR="00F71F2F">
        <w:rPr>
          <w:rFonts w:ascii="WorkSans-Regular" w:hAnsi="WorkSans-Regular" w:cs="WorkSans-Regular"/>
        </w:rPr>
        <w:t>également pr</w:t>
      </w:r>
      <w:r w:rsidR="0076680A">
        <w:rPr>
          <w:rFonts w:ascii="WorkSans-Regular" w:hAnsi="WorkSans-Regular" w:cs="WorkSans-Regular"/>
        </w:rPr>
        <w:t>otégés par un masque chirurgical</w:t>
      </w:r>
      <w:r w:rsidR="00F71F2F">
        <w:rPr>
          <w:rFonts w:ascii="WorkSans-Regular" w:hAnsi="WorkSans-Regular" w:cs="WorkSans-Regular"/>
        </w:rPr>
        <w:t>.</w:t>
      </w:r>
    </w:p>
    <w:p w14:paraId="38E3C7F8" w14:textId="77777777" w:rsidR="00F85728" w:rsidRDefault="00F85728" w:rsidP="00D03660">
      <w:pPr>
        <w:autoSpaceDE w:val="0"/>
        <w:autoSpaceDN w:val="0"/>
        <w:adjustRightInd w:val="0"/>
        <w:spacing w:after="0" w:line="240" w:lineRule="auto"/>
        <w:jc w:val="both"/>
        <w:rPr>
          <w:rFonts w:ascii="WorkSans-Regular" w:hAnsi="WorkSans-Regular" w:cs="WorkSans-Regular"/>
        </w:rPr>
      </w:pPr>
    </w:p>
    <w:p w14:paraId="34F8F81C" w14:textId="2E99FA69" w:rsidR="00F85728" w:rsidRDefault="00F85728" w:rsidP="00D03660">
      <w:pPr>
        <w:autoSpaceDE w:val="0"/>
        <w:autoSpaceDN w:val="0"/>
        <w:adjustRightInd w:val="0"/>
        <w:spacing w:after="0" w:line="240" w:lineRule="auto"/>
        <w:jc w:val="both"/>
        <w:rPr>
          <w:rFonts w:ascii="WorkSans-Regular" w:hAnsi="WorkSans-Regular" w:cs="WorkSans-Regular"/>
        </w:rPr>
      </w:pPr>
      <w:r w:rsidRPr="00F85728">
        <w:rPr>
          <w:rFonts w:ascii="WorkSans-Regular" w:hAnsi="WorkSans-Regular" w:cs="WorkSans-Regular"/>
        </w:rPr>
        <w:t xml:space="preserve">Pour les travaux en extérieur exposés aux intempéries, </w:t>
      </w:r>
      <w:r>
        <w:rPr>
          <w:rFonts w:ascii="WorkSans-Regular" w:hAnsi="WorkSans-Regular" w:cs="WorkSans-Regular"/>
        </w:rPr>
        <w:t>le guide</w:t>
      </w:r>
      <w:r w:rsidR="008B45CF">
        <w:rPr>
          <w:rFonts w:ascii="WorkSans-Regular" w:hAnsi="WorkSans-Regular" w:cs="WorkSans-Regular"/>
        </w:rPr>
        <w:t xml:space="preserve"> OPPBTP</w:t>
      </w:r>
      <w:r>
        <w:rPr>
          <w:rFonts w:ascii="WorkSans-Regular" w:hAnsi="WorkSans-Regular" w:cs="WorkSans-Regular"/>
        </w:rPr>
        <w:t xml:space="preserve"> indique que </w:t>
      </w:r>
      <w:r w:rsidRPr="00F85728">
        <w:rPr>
          <w:rFonts w:ascii="WorkSans-Regular" w:hAnsi="WorkSans-Regular" w:cs="WorkSans-Regular"/>
        </w:rPr>
        <w:t>l’association d’un écran facial ou d’une visière est recommandée pour protéger le masque de la pluie.</w:t>
      </w:r>
    </w:p>
    <w:p w14:paraId="70A5607C" w14:textId="77777777" w:rsidR="00E76278" w:rsidRPr="0076680A" w:rsidRDefault="00E76278" w:rsidP="00D03660">
      <w:pPr>
        <w:autoSpaceDE w:val="0"/>
        <w:autoSpaceDN w:val="0"/>
        <w:adjustRightInd w:val="0"/>
        <w:spacing w:after="0" w:line="240" w:lineRule="auto"/>
        <w:jc w:val="both"/>
        <w:rPr>
          <w:rFonts w:ascii="WorkSans-Regular" w:hAnsi="WorkSans-Regular" w:cs="WorkSans-Regular"/>
        </w:rPr>
      </w:pPr>
    </w:p>
    <w:p w14:paraId="02AF416F" w14:textId="0078E9F4" w:rsidR="003441FD" w:rsidRDefault="003441FD" w:rsidP="00D03660">
      <w:pPr>
        <w:jc w:val="both"/>
        <w:rPr>
          <w:rFonts w:ascii="Arial" w:eastAsia="Calibri" w:hAnsi="Arial" w:cs="Arial"/>
        </w:rPr>
      </w:pPr>
      <w:r>
        <w:rPr>
          <w:rFonts w:ascii="Arial" w:eastAsia="Calibri" w:hAnsi="Arial" w:cs="Arial"/>
        </w:rPr>
        <w:t xml:space="preserve">Le guide OPPBTP contient en annexe un tableau d’aide au choix des masques : </w:t>
      </w:r>
      <w:r>
        <w:rPr>
          <w:rFonts w:ascii="Arial" w:hAnsi="Arial" w:cs="Arial"/>
        </w:rPr>
        <w:t xml:space="preserve">cliquer </w:t>
      </w:r>
      <w:hyperlink r:id="rId35" w:history="1">
        <w:r w:rsidRPr="006E1750">
          <w:rPr>
            <w:rStyle w:val="Lienhypertexte"/>
            <w:rFonts w:ascii="Arial" w:hAnsi="Arial" w:cs="Arial"/>
          </w:rPr>
          <w:t>ici</w:t>
        </w:r>
      </w:hyperlink>
    </w:p>
    <w:p w14:paraId="706DB595" w14:textId="26271847" w:rsidR="00ED0436" w:rsidRDefault="00101269" w:rsidP="00D03660">
      <w:pPr>
        <w:jc w:val="both"/>
        <w:rPr>
          <w:rFonts w:ascii="Arial" w:hAnsi="Arial" w:cs="Arial"/>
        </w:rPr>
      </w:pPr>
      <w:r>
        <w:rPr>
          <w:rFonts w:ascii="Arial" w:hAnsi="Arial" w:cs="Arial"/>
        </w:rPr>
        <w:t xml:space="preserve">Les personnels </w:t>
      </w:r>
      <w:r w:rsidR="00C75C19">
        <w:rPr>
          <w:rFonts w:ascii="Arial" w:hAnsi="Arial" w:cs="Arial"/>
        </w:rPr>
        <w:t>sont</w:t>
      </w:r>
      <w:r>
        <w:rPr>
          <w:rFonts w:ascii="Arial" w:hAnsi="Arial" w:cs="Arial"/>
        </w:rPr>
        <w:t xml:space="preserve"> formés à l’utilisation des masques</w:t>
      </w:r>
      <w:r w:rsidR="00ED0436">
        <w:rPr>
          <w:rFonts w:ascii="Arial" w:hAnsi="Arial" w:cs="Arial"/>
        </w:rPr>
        <w:t xml:space="preserve"> selon le tutoriel suivant :</w:t>
      </w:r>
    </w:p>
    <w:p w14:paraId="697C3E15" w14:textId="753D03AD" w:rsidR="00E76278" w:rsidRPr="00E76278" w:rsidRDefault="001D4F0E" w:rsidP="00E76278">
      <w:pPr>
        <w:jc w:val="center"/>
        <w:rPr>
          <w:rStyle w:val="Lienhypertexte"/>
          <w:rFonts w:ascii="Arial" w:hAnsi="Arial" w:cs="Arial"/>
        </w:rPr>
      </w:pPr>
      <w:hyperlink r:id="rId36" w:history="1">
        <w:r w:rsidR="00315568">
          <w:rPr>
            <w:rStyle w:val="Lienhypertexte"/>
            <w:rFonts w:ascii="Arial" w:hAnsi="Arial" w:cs="Arial"/>
          </w:rPr>
          <w:t>https://www.youtube.com</w:t>
        </w:r>
      </w:hyperlink>
    </w:p>
    <w:p w14:paraId="388E3EB9" w14:textId="253B280D" w:rsidR="00ED0436" w:rsidRDefault="00ED0436" w:rsidP="00D03660">
      <w:pPr>
        <w:jc w:val="both"/>
        <w:rPr>
          <w:rFonts w:ascii="Arial" w:hAnsi="Arial" w:cs="Arial"/>
        </w:rPr>
      </w:pPr>
      <w:r>
        <w:rPr>
          <w:rFonts w:ascii="Arial" w:hAnsi="Arial" w:cs="Arial"/>
        </w:rPr>
        <w:t>Ou la fiche suivante :</w:t>
      </w:r>
    </w:p>
    <w:p w14:paraId="6C7ADB69" w14:textId="5B7C1255" w:rsidR="001353A4" w:rsidRPr="001353A4" w:rsidRDefault="001D4F0E" w:rsidP="00E76278">
      <w:pPr>
        <w:jc w:val="center"/>
        <w:rPr>
          <w:rFonts w:ascii="Arial" w:hAnsi="Arial" w:cs="Arial"/>
          <w:color w:val="004996" w:themeColor="hyperlink"/>
          <w:u w:val="single"/>
        </w:rPr>
      </w:pPr>
      <w:hyperlink r:id="rId37" w:history="1">
        <w:r w:rsidR="00315568">
          <w:rPr>
            <w:rStyle w:val="Lienhypertexte"/>
            <w:rFonts w:ascii="Arial" w:hAnsi="Arial" w:cs="Arial"/>
          </w:rPr>
          <w:t>https://www.preventionbtp.fr/Documentation</w:t>
        </w:r>
      </w:hyperlink>
    </w:p>
    <w:p w14:paraId="263A7010" w14:textId="1EFB3B86" w:rsidR="003F03D1" w:rsidRPr="00916CA9" w:rsidRDefault="003F03D1" w:rsidP="00D03660">
      <w:pPr>
        <w:pStyle w:val="Titre3"/>
        <w:numPr>
          <w:ilvl w:val="0"/>
          <w:numId w:val="3"/>
        </w:numPr>
      </w:pPr>
      <w:bookmarkStart w:id="302" w:name="_Toc41663891"/>
      <w:r>
        <w:t xml:space="preserve">Qu’est-ce </w:t>
      </w:r>
      <w:r w:rsidRPr="00486956">
        <w:t xml:space="preserve">qu’un </w:t>
      </w:r>
      <w:r w:rsidR="000F6F89">
        <w:rPr>
          <w:rFonts w:eastAsia="Calibri"/>
        </w:rPr>
        <w:t xml:space="preserve">masque </w:t>
      </w:r>
      <w:r w:rsidR="000F6F89" w:rsidRPr="00172889">
        <w:rPr>
          <w:rFonts w:eastAsia="Calibri"/>
        </w:rPr>
        <w:t>à usage non-sanitaire</w:t>
      </w:r>
      <w:r w:rsidR="000F6F89">
        <w:rPr>
          <w:rFonts w:eastAsia="Calibri"/>
        </w:rPr>
        <w:t xml:space="preserve"> ou</w:t>
      </w:r>
      <w:r w:rsidR="000F6F89" w:rsidRPr="00172889">
        <w:rPr>
          <w:rFonts w:eastAsia="Calibri"/>
        </w:rPr>
        <w:t xml:space="preserve"> </w:t>
      </w:r>
      <w:r w:rsidR="00F929B6">
        <w:rPr>
          <w:rFonts w:eastAsia="Calibri"/>
        </w:rPr>
        <w:t>« </w:t>
      </w:r>
      <w:r w:rsidR="00F929B6">
        <w:t>masque alternatif »</w:t>
      </w:r>
      <w:r w:rsidRPr="00486956">
        <w:t>?</w:t>
      </w:r>
      <w:bookmarkEnd w:id="302"/>
    </w:p>
    <w:p w14:paraId="1CAE3C96" w14:textId="7927C139" w:rsidR="00902C7A" w:rsidRPr="0076680A" w:rsidRDefault="00902C7A" w:rsidP="00D03660">
      <w:pPr>
        <w:spacing w:after="0" w:line="240" w:lineRule="auto"/>
        <w:jc w:val="both"/>
        <w:rPr>
          <w:rFonts w:ascii="Arial" w:eastAsia="Calibri" w:hAnsi="Arial" w:cs="Arial"/>
        </w:rPr>
      </w:pPr>
      <w:r w:rsidRPr="0076680A">
        <w:rPr>
          <w:rFonts w:ascii="Arial" w:eastAsia="Calibri" w:hAnsi="Arial" w:cs="Arial"/>
        </w:rPr>
        <w:t>Le guide OPPBTP prévoit la possibilité d’utiliser d</w:t>
      </w:r>
      <w:r w:rsidR="000F6F89" w:rsidRPr="0076680A">
        <w:rPr>
          <w:rFonts w:ascii="Arial" w:eastAsia="Calibri" w:hAnsi="Arial" w:cs="Arial"/>
        </w:rPr>
        <w:t>es masques à usage non-sanitaire (masque alternatif</w:t>
      </w:r>
      <w:r w:rsidRPr="0076680A">
        <w:rPr>
          <w:rFonts w:ascii="Arial" w:eastAsia="Calibri" w:hAnsi="Arial" w:cs="Arial"/>
        </w:rPr>
        <w:t xml:space="preserve"> en </w:t>
      </w:r>
      <w:r w:rsidR="00E02596" w:rsidRPr="0076680A">
        <w:rPr>
          <w:rFonts w:ascii="Arial" w:eastAsia="Calibri" w:hAnsi="Arial" w:cs="Arial"/>
        </w:rPr>
        <w:t xml:space="preserve">papier ou en </w:t>
      </w:r>
      <w:r w:rsidRPr="0076680A">
        <w:rPr>
          <w:rFonts w:ascii="Arial" w:eastAsia="Calibri" w:hAnsi="Arial" w:cs="Arial"/>
        </w:rPr>
        <w:t>tissu</w:t>
      </w:r>
      <w:r w:rsidR="000F6F89" w:rsidRPr="0076680A">
        <w:rPr>
          <w:rFonts w:ascii="Arial" w:eastAsia="Calibri" w:hAnsi="Arial" w:cs="Arial"/>
        </w:rPr>
        <w:t xml:space="preserve">) de catégorie I (filtration supérieure ou égale à 90%) </w:t>
      </w:r>
      <w:r w:rsidR="00221934" w:rsidRPr="0076680A">
        <w:rPr>
          <w:rFonts w:ascii="Arial" w:eastAsia="Calibri" w:hAnsi="Arial" w:cs="Arial"/>
        </w:rPr>
        <w:t xml:space="preserve">lorsque la nature de l’activité ne permet pas de respecter la distance d’1 mètre </w:t>
      </w:r>
      <w:r w:rsidRPr="0076680A">
        <w:rPr>
          <w:rFonts w:ascii="Arial" w:eastAsia="Calibri" w:hAnsi="Arial" w:cs="Arial"/>
        </w:rPr>
        <w:t>ou lors</w:t>
      </w:r>
      <w:r w:rsidR="00221934" w:rsidRPr="0076680A">
        <w:rPr>
          <w:rFonts w:ascii="Arial" w:eastAsia="Calibri" w:hAnsi="Arial" w:cs="Arial"/>
        </w:rPr>
        <w:t>que l’</w:t>
      </w:r>
      <w:r w:rsidRPr="0076680A">
        <w:rPr>
          <w:rFonts w:ascii="Arial" w:eastAsia="Calibri" w:hAnsi="Arial" w:cs="Arial"/>
        </w:rPr>
        <w:t xml:space="preserve">intervention </w:t>
      </w:r>
      <w:r w:rsidR="00221934" w:rsidRPr="0076680A">
        <w:rPr>
          <w:rFonts w:ascii="Arial" w:eastAsia="Calibri" w:hAnsi="Arial" w:cs="Arial"/>
        </w:rPr>
        <w:t xml:space="preserve">est prévue </w:t>
      </w:r>
      <w:r w:rsidRPr="0076680A">
        <w:rPr>
          <w:rFonts w:ascii="Arial" w:eastAsia="Calibri" w:hAnsi="Arial" w:cs="Arial"/>
        </w:rPr>
        <w:t>chez une personne à risque de santé</w:t>
      </w:r>
      <w:r w:rsidR="00FC4238">
        <w:rPr>
          <w:rFonts w:ascii="Arial" w:eastAsia="Calibri" w:hAnsi="Arial" w:cs="Arial"/>
        </w:rPr>
        <w:t xml:space="preserve"> élevé</w:t>
      </w:r>
      <w:r w:rsidRPr="0076680A">
        <w:rPr>
          <w:rFonts w:ascii="Arial" w:eastAsia="Calibri" w:hAnsi="Arial" w:cs="Arial"/>
        </w:rPr>
        <w:t xml:space="preserve">. Ces </w:t>
      </w:r>
      <w:r w:rsidR="000F6F89" w:rsidRPr="0076680A">
        <w:rPr>
          <w:rFonts w:ascii="Arial" w:eastAsia="Calibri" w:hAnsi="Arial" w:cs="Arial"/>
        </w:rPr>
        <w:t>« </w:t>
      </w:r>
      <w:r w:rsidR="000F6F89" w:rsidRPr="0076680A">
        <w:rPr>
          <w:rFonts w:ascii="Arial" w:eastAsia="Calibri" w:hAnsi="Arial" w:cs="Arial"/>
          <w:bCs/>
        </w:rPr>
        <w:t>masques individuels à usage des professionnels en contact avec le public »</w:t>
      </w:r>
      <w:r w:rsidRPr="0076680A">
        <w:rPr>
          <w:rFonts w:ascii="Arial" w:eastAsia="Calibri" w:hAnsi="Arial" w:cs="Arial"/>
          <w:bCs/>
        </w:rPr>
        <w:t>,</w:t>
      </w:r>
      <w:r w:rsidRPr="0076680A">
        <w:rPr>
          <w:rFonts w:ascii="Arial" w:eastAsia="Calibri" w:hAnsi="Arial" w:cs="Arial"/>
        </w:rPr>
        <w:t xml:space="preserve"> </w:t>
      </w:r>
      <w:r w:rsidRPr="0076680A">
        <w:rPr>
          <w:rFonts w:ascii="Arial" w:hAnsi="Arial" w:cs="Arial"/>
        </w:rPr>
        <w:t xml:space="preserve">sont </w:t>
      </w:r>
      <w:r w:rsidR="000F6F89" w:rsidRPr="0076680A">
        <w:rPr>
          <w:rFonts w:ascii="Arial" w:eastAsia="Calibri" w:hAnsi="Arial" w:cs="Arial"/>
        </w:rPr>
        <w:t>visés par la note DGS/DGE/DGT du 29 mars 2020</w:t>
      </w:r>
      <w:r w:rsidRPr="0076680A">
        <w:rPr>
          <w:rFonts w:ascii="Arial" w:eastAsia="Calibri" w:hAnsi="Arial" w:cs="Arial"/>
        </w:rPr>
        <w:t>.</w:t>
      </w:r>
    </w:p>
    <w:p w14:paraId="63E7827A" w14:textId="77777777" w:rsidR="0076680A" w:rsidRDefault="0076680A" w:rsidP="00D03660">
      <w:pPr>
        <w:spacing w:after="0" w:line="240" w:lineRule="auto"/>
        <w:jc w:val="both"/>
        <w:rPr>
          <w:rFonts w:ascii="Arial" w:hAnsi="Arial" w:cs="Arial"/>
        </w:rPr>
      </w:pPr>
    </w:p>
    <w:p w14:paraId="119D9AA0" w14:textId="77777777" w:rsidR="00D46432" w:rsidRDefault="00693864" w:rsidP="00D03660">
      <w:pPr>
        <w:spacing w:after="0" w:line="240" w:lineRule="auto"/>
        <w:jc w:val="both"/>
        <w:rPr>
          <w:rFonts w:ascii="Arial" w:eastAsia="Calibri" w:hAnsi="Arial" w:cs="Arial"/>
        </w:rPr>
      </w:pPr>
      <w:r w:rsidRPr="00C25192">
        <w:rPr>
          <w:rFonts w:ascii="Arial" w:eastAsia="Calibri" w:hAnsi="Arial" w:cs="Arial"/>
        </w:rPr>
        <w:t>D</w:t>
      </w:r>
      <w:r w:rsidR="00E02596" w:rsidRPr="00E02596">
        <w:rPr>
          <w:rFonts w:ascii="Arial" w:eastAsia="Calibri" w:hAnsi="Arial" w:cs="Arial"/>
        </w:rPr>
        <w:t xml:space="preserve">eux catégories de masques </w:t>
      </w:r>
      <w:r w:rsidR="00E02596" w:rsidRPr="00172889">
        <w:rPr>
          <w:rFonts w:ascii="Arial" w:eastAsia="Calibri" w:hAnsi="Arial" w:cs="Arial"/>
        </w:rPr>
        <w:t>à usage non-sanitaire</w:t>
      </w:r>
      <w:r w:rsidR="00660C05">
        <w:rPr>
          <w:rFonts w:ascii="Arial" w:eastAsia="Calibri" w:hAnsi="Arial" w:cs="Arial"/>
        </w:rPr>
        <w:t xml:space="preserve"> </w:t>
      </w:r>
      <w:r w:rsidR="00221934" w:rsidRPr="00C25192">
        <w:rPr>
          <w:rFonts w:ascii="Arial" w:eastAsia="Calibri" w:hAnsi="Arial" w:cs="Arial"/>
        </w:rPr>
        <w:t xml:space="preserve">ont été créées, dont la performance est mesurée sur la capacité de filtration </w:t>
      </w:r>
      <w:r w:rsidRPr="00693864">
        <w:rPr>
          <w:rFonts w:ascii="Arial" w:eastAsia="Calibri" w:hAnsi="Arial" w:cs="Arial"/>
        </w:rPr>
        <w:t xml:space="preserve">pour des particules de 3 µm. </w:t>
      </w:r>
      <w:r>
        <w:rPr>
          <w:rFonts w:ascii="Arial" w:eastAsia="Calibri" w:hAnsi="Arial" w:cs="Arial"/>
        </w:rPr>
        <w:t>La</w:t>
      </w:r>
      <w:r w:rsidR="00221934" w:rsidRPr="00C25192">
        <w:rPr>
          <w:rFonts w:ascii="Arial" w:eastAsia="Calibri" w:hAnsi="Arial" w:cs="Arial"/>
        </w:rPr>
        <w:t xml:space="preserve"> première catégorie propose une efficacité de filtration de 90 à 95 % et la seconde de 70 à 80 %. </w:t>
      </w:r>
    </w:p>
    <w:p w14:paraId="148AF4AC" w14:textId="77777777" w:rsidR="00C17327" w:rsidRDefault="00C17327" w:rsidP="00D03660">
      <w:pPr>
        <w:spacing w:after="0" w:line="240" w:lineRule="auto"/>
        <w:jc w:val="both"/>
        <w:rPr>
          <w:rFonts w:ascii="Arial" w:eastAsia="Calibri" w:hAnsi="Arial" w:cs="Arial"/>
        </w:rPr>
      </w:pPr>
    </w:p>
    <w:p w14:paraId="66904559" w14:textId="5E359739" w:rsidR="0050693F" w:rsidRDefault="00693864" w:rsidP="00D03660">
      <w:pPr>
        <w:spacing w:after="0" w:line="240" w:lineRule="auto"/>
        <w:jc w:val="both"/>
        <w:rPr>
          <w:rFonts w:ascii="Arial" w:eastAsia="Calibri" w:hAnsi="Arial" w:cs="Arial"/>
        </w:rPr>
      </w:pPr>
      <w:r w:rsidRPr="00C25192">
        <w:rPr>
          <w:rFonts w:ascii="Arial" w:eastAsia="Calibri" w:hAnsi="Arial" w:cs="Arial"/>
        </w:rPr>
        <w:t xml:space="preserve">Lorsque les </w:t>
      </w:r>
      <w:r w:rsidR="00221934" w:rsidRPr="00C25192">
        <w:rPr>
          <w:rFonts w:ascii="Arial" w:eastAsia="Calibri" w:hAnsi="Arial" w:cs="Arial"/>
        </w:rPr>
        <w:t xml:space="preserve">travaux </w:t>
      </w:r>
      <w:r w:rsidRPr="00693864">
        <w:rPr>
          <w:rFonts w:ascii="Arial" w:eastAsia="Calibri" w:hAnsi="Arial" w:cs="Arial"/>
        </w:rPr>
        <w:t>ne permettent pas</w:t>
      </w:r>
      <w:r w:rsidR="00BB04F8" w:rsidRPr="00BB04F8">
        <w:rPr>
          <w:rFonts w:ascii="Arial" w:eastAsia="Calibri" w:hAnsi="Arial" w:cs="Arial"/>
        </w:rPr>
        <w:t xml:space="preserve"> de</w:t>
      </w:r>
      <w:r w:rsidRPr="00C25192">
        <w:rPr>
          <w:rFonts w:ascii="Arial" w:eastAsia="Calibri" w:hAnsi="Arial" w:cs="Arial"/>
        </w:rPr>
        <w:t xml:space="preserve"> respect</w:t>
      </w:r>
      <w:r w:rsidR="00BB04F8">
        <w:rPr>
          <w:rFonts w:ascii="Arial" w:eastAsia="Calibri" w:hAnsi="Arial" w:cs="Arial"/>
        </w:rPr>
        <w:t>er</w:t>
      </w:r>
      <w:r w:rsidRPr="00C25192">
        <w:rPr>
          <w:rFonts w:ascii="Arial" w:eastAsia="Calibri" w:hAnsi="Arial" w:cs="Arial"/>
        </w:rPr>
        <w:t xml:space="preserve"> des gestes barrières (exemple </w:t>
      </w:r>
      <w:r w:rsidR="00221934" w:rsidRPr="00C25192">
        <w:rPr>
          <w:rFonts w:ascii="Arial" w:eastAsia="Calibri" w:hAnsi="Arial" w:cs="Arial"/>
        </w:rPr>
        <w:t>port de charges ou de tout type d'opération nécessitant le travail de plusieurs opérateurs à proximité immédiate les uns des autres</w:t>
      </w:r>
      <w:r w:rsidRPr="00C25192">
        <w:rPr>
          <w:rFonts w:ascii="Arial" w:eastAsia="Calibri" w:hAnsi="Arial" w:cs="Arial"/>
        </w:rPr>
        <w:t xml:space="preserve">), </w:t>
      </w:r>
      <w:r w:rsidR="00BB04F8">
        <w:rPr>
          <w:rFonts w:ascii="Arial" w:eastAsia="Calibri" w:hAnsi="Arial" w:cs="Arial"/>
        </w:rPr>
        <w:t>il est déso</w:t>
      </w:r>
      <w:r w:rsidR="0050693F">
        <w:rPr>
          <w:rFonts w:ascii="Arial" w:eastAsia="Calibri" w:hAnsi="Arial" w:cs="Arial"/>
        </w:rPr>
        <w:t xml:space="preserve">rmais possible </w:t>
      </w:r>
      <w:r w:rsidR="0050693F" w:rsidRPr="0050693F">
        <w:rPr>
          <w:rFonts w:ascii="Arial" w:eastAsia="Calibri" w:hAnsi="Arial" w:cs="Arial"/>
        </w:rPr>
        <w:t>d</w:t>
      </w:r>
      <w:r w:rsidRPr="00C25192">
        <w:rPr>
          <w:rFonts w:ascii="Arial" w:eastAsia="Calibri" w:hAnsi="Arial" w:cs="Arial"/>
        </w:rPr>
        <w:t>’u</w:t>
      </w:r>
      <w:r w:rsidR="0050693F" w:rsidRPr="0050693F">
        <w:rPr>
          <w:rFonts w:ascii="Arial" w:eastAsia="Calibri" w:hAnsi="Arial" w:cs="Arial"/>
        </w:rPr>
        <w:t xml:space="preserve">tiliser pour chacun des salariés </w:t>
      </w:r>
      <w:r w:rsidR="00221934" w:rsidRPr="00C25192">
        <w:rPr>
          <w:rFonts w:ascii="Arial" w:eastAsia="Calibri" w:hAnsi="Arial" w:cs="Arial"/>
        </w:rPr>
        <w:t xml:space="preserve">un masque alternatif </w:t>
      </w:r>
      <w:r w:rsidR="0050693F">
        <w:rPr>
          <w:rFonts w:ascii="Arial" w:eastAsia="Calibri" w:hAnsi="Arial" w:cs="Arial"/>
        </w:rPr>
        <w:t xml:space="preserve">de catégorie 1 </w:t>
      </w:r>
      <w:r w:rsidR="00221934" w:rsidRPr="00C25192">
        <w:rPr>
          <w:rFonts w:ascii="Arial" w:eastAsia="Calibri" w:hAnsi="Arial" w:cs="Arial"/>
        </w:rPr>
        <w:t>ayant un niveau de filtration de 90 à 95 % (exclusion des masques alternatifs</w:t>
      </w:r>
      <w:r w:rsidR="0050693F">
        <w:rPr>
          <w:rFonts w:ascii="Arial" w:eastAsia="Calibri" w:hAnsi="Arial" w:cs="Arial"/>
        </w:rPr>
        <w:t xml:space="preserve"> de catégorie 2 </w:t>
      </w:r>
      <w:r w:rsidR="00221934" w:rsidRPr="00C25192">
        <w:rPr>
          <w:rFonts w:ascii="Arial" w:eastAsia="Calibri" w:hAnsi="Arial" w:cs="Arial"/>
        </w:rPr>
        <w:t>avec une efficacité de filtration de 70 à 80 %)</w:t>
      </w:r>
      <w:r w:rsidRPr="00C25192">
        <w:rPr>
          <w:rFonts w:ascii="Arial" w:eastAsia="Calibri" w:hAnsi="Arial" w:cs="Arial"/>
        </w:rPr>
        <w:t xml:space="preserve"> </w:t>
      </w:r>
    </w:p>
    <w:p w14:paraId="46A9D97E" w14:textId="77777777" w:rsidR="0050693F" w:rsidRPr="0050693F" w:rsidRDefault="0050693F" w:rsidP="00D03660">
      <w:pPr>
        <w:spacing w:after="0" w:line="240" w:lineRule="auto"/>
        <w:jc w:val="both"/>
        <w:rPr>
          <w:rFonts w:ascii="Arial" w:eastAsia="Calibri" w:hAnsi="Arial" w:cs="Arial"/>
        </w:rPr>
      </w:pPr>
    </w:p>
    <w:p w14:paraId="53018AA2" w14:textId="57D1C34D" w:rsidR="00660C05" w:rsidRDefault="00FE5868" w:rsidP="00D03660">
      <w:pPr>
        <w:spacing w:after="0" w:line="240" w:lineRule="auto"/>
        <w:jc w:val="both"/>
        <w:rPr>
          <w:rFonts w:ascii="Arial" w:eastAsia="Calibri" w:hAnsi="Arial" w:cs="Arial"/>
        </w:rPr>
      </w:pPr>
      <w:r>
        <w:rPr>
          <w:rFonts w:ascii="Arial" w:eastAsia="Calibri" w:hAnsi="Arial" w:cs="Arial"/>
        </w:rPr>
        <w:t>L</w:t>
      </w:r>
      <w:r w:rsidR="0050693F">
        <w:rPr>
          <w:rFonts w:ascii="Arial" w:eastAsia="Calibri" w:hAnsi="Arial" w:cs="Arial"/>
        </w:rPr>
        <w:t xml:space="preserve">es masques </w:t>
      </w:r>
      <w:r>
        <w:rPr>
          <w:rFonts w:ascii="Arial" w:eastAsia="Calibri" w:hAnsi="Arial" w:cs="Arial"/>
        </w:rPr>
        <w:t xml:space="preserve">alternatifs </w:t>
      </w:r>
      <w:r w:rsidR="0050693F">
        <w:rPr>
          <w:rFonts w:ascii="Arial" w:eastAsia="Calibri" w:hAnsi="Arial" w:cs="Arial"/>
        </w:rPr>
        <w:t xml:space="preserve">n’étant pas adaptés aux efforts intenses (question de la respirabilité), </w:t>
      </w:r>
      <w:r w:rsidR="00EA37B0">
        <w:rPr>
          <w:rFonts w:ascii="Arial" w:eastAsia="Calibri" w:hAnsi="Arial" w:cs="Arial"/>
        </w:rPr>
        <w:t xml:space="preserve">en cas d’inconfort, il convient de privilégier le port de </w:t>
      </w:r>
      <w:r w:rsidR="00EA37B0" w:rsidRPr="0037245D">
        <w:rPr>
          <w:rFonts w:ascii="Arial" w:eastAsia="Calibri" w:hAnsi="Arial" w:cs="Arial"/>
        </w:rPr>
        <w:t>masque</w:t>
      </w:r>
      <w:r>
        <w:rPr>
          <w:rFonts w:ascii="Arial" w:eastAsia="Calibri" w:hAnsi="Arial" w:cs="Arial"/>
        </w:rPr>
        <w:t>s</w:t>
      </w:r>
      <w:r w:rsidR="00EA37B0" w:rsidRPr="0037245D">
        <w:rPr>
          <w:rFonts w:ascii="Arial" w:eastAsia="Calibri" w:hAnsi="Arial" w:cs="Arial"/>
        </w:rPr>
        <w:t xml:space="preserve"> </w:t>
      </w:r>
      <w:r w:rsidR="00660C05">
        <w:rPr>
          <w:rFonts w:ascii="Arial" w:eastAsia="Calibri" w:hAnsi="Arial" w:cs="Arial"/>
        </w:rPr>
        <w:t>FFP1</w:t>
      </w:r>
      <w:r w:rsidR="00C17327">
        <w:rPr>
          <w:rFonts w:ascii="Arial" w:eastAsia="Calibri" w:hAnsi="Arial" w:cs="Arial"/>
        </w:rPr>
        <w:t xml:space="preserve"> </w:t>
      </w:r>
      <w:r>
        <w:rPr>
          <w:rFonts w:ascii="Arial" w:eastAsia="Calibri" w:hAnsi="Arial" w:cs="Arial"/>
        </w:rPr>
        <w:t>(s</w:t>
      </w:r>
      <w:r w:rsidR="0017210D">
        <w:rPr>
          <w:rFonts w:ascii="Arial" w:eastAsia="Calibri" w:hAnsi="Arial" w:cs="Arial"/>
        </w:rPr>
        <w:t>’</w:t>
      </w:r>
      <w:r>
        <w:rPr>
          <w:rFonts w:ascii="Arial" w:eastAsia="Calibri" w:hAnsi="Arial" w:cs="Arial"/>
        </w:rPr>
        <w:t>ils sont disponibles) ou</w:t>
      </w:r>
      <w:r w:rsidR="00EA37B0">
        <w:rPr>
          <w:rFonts w:ascii="Arial" w:eastAsia="Calibri" w:hAnsi="Arial" w:cs="Arial"/>
        </w:rPr>
        <w:t xml:space="preserve"> a minima de changer le</w:t>
      </w:r>
      <w:r w:rsidR="0050693F" w:rsidRPr="0013734C">
        <w:rPr>
          <w:rFonts w:ascii="Arial" w:eastAsia="Calibri" w:hAnsi="Arial" w:cs="Arial"/>
        </w:rPr>
        <w:t xml:space="preserve"> masque alternatif avant le terme des 4h d'utilisation</w:t>
      </w:r>
      <w:r w:rsidR="0050693F">
        <w:rPr>
          <w:rFonts w:ascii="Arial" w:eastAsia="Calibri" w:hAnsi="Arial" w:cs="Arial"/>
        </w:rPr>
        <w:t xml:space="preserve">. </w:t>
      </w:r>
    </w:p>
    <w:p w14:paraId="5D448BEC" w14:textId="77777777" w:rsidR="00907D74" w:rsidRDefault="00907D74" w:rsidP="00D03660">
      <w:pPr>
        <w:spacing w:after="0" w:line="240" w:lineRule="auto"/>
        <w:jc w:val="both"/>
        <w:rPr>
          <w:rFonts w:ascii="Arial" w:eastAsia="Calibri" w:hAnsi="Arial" w:cs="Arial"/>
        </w:rPr>
      </w:pPr>
    </w:p>
    <w:p w14:paraId="11A7A396" w14:textId="015E7BF0" w:rsidR="00496BBE" w:rsidRDefault="00221934" w:rsidP="00D03660">
      <w:pPr>
        <w:spacing w:after="0" w:line="240" w:lineRule="auto"/>
        <w:jc w:val="both"/>
        <w:rPr>
          <w:rFonts w:ascii="Arial" w:eastAsia="Calibri" w:hAnsi="Arial" w:cs="Arial"/>
        </w:rPr>
      </w:pPr>
      <w:r w:rsidRPr="00C25192">
        <w:rPr>
          <w:rFonts w:ascii="Arial" w:eastAsia="Calibri" w:hAnsi="Arial" w:cs="Arial"/>
        </w:rPr>
        <w:t>D</w:t>
      </w:r>
      <w:r w:rsidR="001A6CEA">
        <w:rPr>
          <w:rFonts w:ascii="Arial" w:eastAsia="Calibri" w:hAnsi="Arial" w:cs="Arial"/>
        </w:rPr>
        <w:t xml:space="preserve">e même, </w:t>
      </w:r>
      <w:r w:rsidR="00E02596">
        <w:rPr>
          <w:rFonts w:ascii="Arial" w:eastAsia="Calibri" w:hAnsi="Arial" w:cs="Arial"/>
        </w:rPr>
        <w:t>lorsque</w:t>
      </w:r>
      <w:r w:rsidR="00E02596" w:rsidRPr="00E02596">
        <w:rPr>
          <w:rFonts w:ascii="Arial" w:eastAsia="Calibri" w:hAnsi="Arial" w:cs="Arial"/>
        </w:rPr>
        <w:t xml:space="preserve"> plusieurs personnes sont amenées à travailler</w:t>
      </w:r>
      <w:r w:rsidRPr="00C25192">
        <w:rPr>
          <w:rFonts w:ascii="Arial" w:eastAsia="Calibri" w:hAnsi="Arial" w:cs="Arial"/>
        </w:rPr>
        <w:t xml:space="preserve"> dans un environnement confiné sans ventilation, le port du FFP1 </w:t>
      </w:r>
      <w:r w:rsidR="001A6CEA">
        <w:rPr>
          <w:rFonts w:ascii="Arial" w:eastAsia="Calibri" w:hAnsi="Arial" w:cs="Arial"/>
        </w:rPr>
        <w:t xml:space="preserve">est à </w:t>
      </w:r>
      <w:r w:rsidR="001A6CEA" w:rsidRPr="001A6CEA">
        <w:rPr>
          <w:rFonts w:ascii="Arial" w:eastAsia="Calibri" w:hAnsi="Arial" w:cs="Arial"/>
        </w:rPr>
        <w:t>privilégier</w:t>
      </w:r>
      <w:r w:rsidR="001A6CEA">
        <w:rPr>
          <w:rFonts w:ascii="Arial" w:eastAsia="Calibri" w:hAnsi="Arial" w:cs="Arial"/>
        </w:rPr>
        <w:t>.</w:t>
      </w:r>
    </w:p>
    <w:p w14:paraId="3B321B87" w14:textId="77777777" w:rsidR="0076680A" w:rsidRDefault="0076680A" w:rsidP="00D03660">
      <w:pPr>
        <w:spacing w:after="0" w:line="240" w:lineRule="auto"/>
        <w:jc w:val="both"/>
        <w:rPr>
          <w:rFonts w:ascii="Arial" w:eastAsia="Calibri" w:hAnsi="Arial" w:cs="Arial"/>
        </w:rPr>
      </w:pPr>
    </w:p>
    <w:p w14:paraId="2A59C158" w14:textId="5E2DFE9D" w:rsidR="00D85E64" w:rsidRPr="0076680A" w:rsidRDefault="00915742" w:rsidP="00D03660">
      <w:pPr>
        <w:autoSpaceDE w:val="0"/>
        <w:autoSpaceDN w:val="0"/>
        <w:adjustRightInd w:val="0"/>
        <w:spacing w:after="0" w:line="240" w:lineRule="auto"/>
        <w:jc w:val="both"/>
        <w:rPr>
          <w:rFonts w:ascii="Arial" w:eastAsia="Calibri" w:hAnsi="Arial" w:cs="Arial"/>
        </w:rPr>
      </w:pPr>
      <w:r w:rsidRPr="0076680A">
        <w:rPr>
          <w:rFonts w:ascii="Arial" w:eastAsia="Calibri" w:hAnsi="Arial" w:cs="Arial"/>
        </w:rPr>
        <w:t>L</w:t>
      </w:r>
      <w:r w:rsidR="00660C05" w:rsidRPr="0076680A">
        <w:rPr>
          <w:rFonts w:ascii="Arial" w:eastAsia="Calibri" w:hAnsi="Arial" w:cs="Arial"/>
        </w:rPr>
        <w:t>es masques alternatifs</w:t>
      </w:r>
      <w:r w:rsidR="00FE5868" w:rsidRPr="0076680A">
        <w:rPr>
          <w:rFonts w:ascii="Arial" w:eastAsia="Calibri" w:hAnsi="Arial" w:cs="Arial"/>
        </w:rPr>
        <w:t xml:space="preserve"> </w:t>
      </w:r>
      <w:r w:rsidR="00660C05" w:rsidRPr="0076680A">
        <w:rPr>
          <w:rFonts w:ascii="Arial" w:eastAsia="Calibri" w:hAnsi="Arial" w:cs="Arial"/>
        </w:rPr>
        <w:t>correspondent soit</w:t>
      </w:r>
      <w:r w:rsidRPr="0076680A">
        <w:rPr>
          <w:rFonts w:ascii="Arial" w:eastAsia="Calibri" w:hAnsi="Arial" w:cs="Arial"/>
        </w:rPr>
        <w:t xml:space="preserve"> à la </w:t>
      </w:r>
      <w:r w:rsidR="0076680A">
        <w:rPr>
          <w:rFonts w:ascii="Arial" w:eastAsia="Calibri" w:hAnsi="Arial" w:cs="Arial"/>
        </w:rPr>
        <w:t xml:space="preserve">norme </w:t>
      </w:r>
      <w:r w:rsidRPr="0076680A">
        <w:rPr>
          <w:rFonts w:ascii="Arial" w:eastAsia="Calibri" w:hAnsi="Arial" w:cs="Arial"/>
        </w:rPr>
        <w:t>EN 149, soit au protocole d’essai élaboré par les organismes notifié</w:t>
      </w:r>
      <w:r w:rsidR="00D85E64" w:rsidRPr="0076680A">
        <w:rPr>
          <w:rFonts w:ascii="Arial" w:eastAsia="Calibri" w:hAnsi="Arial" w:cs="Arial"/>
        </w:rPr>
        <w:t>s ou soit au</w:t>
      </w:r>
      <w:r w:rsidRPr="0076680A">
        <w:rPr>
          <w:rFonts w:ascii="Arial" w:eastAsia="Calibri" w:hAnsi="Arial" w:cs="Arial"/>
        </w:rPr>
        <w:t xml:space="preserve"> protocole d’essai décrit par la DGA du 25 mars 2020</w:t>
      </w:r>
      <w:r w:rsidR="00D85E64" w:rsidRPr="0076680A">
        <w:rPr>
          <w:rFonts w:ascii="Arial" w:eastAsia="Calibri" w:hAnsi="Arial" w:cs="Arial"/>
        </w:rPr>
        <w:t>.</w:t>
      </w:r>
    </w:p>
    <w:p w14:paraId="16E03DBE" w14:textId="77777777" w:rsidR="00D85E64" w:rsidRDefault="00D85E64" w:rsidP="00D03660">
      <w:pPr>
        <w:autoSpaceDE w:val="0"/>
        <w:autoSpaceDN w:val="0"/>
        <w:adjustRightInd w:val="0"/>
        <w:spacing w:after="0" w:line="240" w:lineRule="auto"/>
        <w:jc w:val="both"/>
        <w:rPr>
          <w:rFonts w:ascii="Arial" w:eastAsia="Calibri" w:hAnsi="Arial" w:cs="Arial"/>
          <w:u w:val="single"/>
        </w:rPr>
      </w:pPr>
    </w:p>
    <w:p w14:paraId="4C8B0A85" w14:textId="3A6A2BAD" w:rsidR="00C17327" w:rsidRPr="00C17327" w:rsidRDefault="006655C6" w:rsidP="00D03660">
      <w:pPr>
        <w:autoSpaceDE w:val="0"/>
        <w:autoSpaceDN w:val="0"/>
        <w:adjustRightInd w:val="0"/>
        <w:spacing w:after="0" w:line="240" w:lineRule="auto"/>
        <w:jc w:val="both"/>
        <w:rPr>
          <w:rFonts w:ascii="Arial" w:hAnsi="Arial" w:cs="Arial"/>
        </w:rPr>
      </w:pPr>
      <w:r>
        <w:rPr>
          <w:rFonts w:ascii="Arial" w:hAnsi="Arial" w:cs="Arial"/>
        </w:rPr>
        <w:t>L</w:t>
      </w:r>
      <w:r w:rsidR="00D85E64">
        <w:rPr>
          <w:rFonts w:ascii="Arial" w:hAnsi="Arial" w:cs="Arial"/>
        </w:rPr>
        <w:t xml:space="preserve">es </w:t>
      </w:r>
      <w:r w:rsidR="00660C05">
        <w:rPr>
          <w:rFonts w:ascii="Arial" w:hAnsi="Arial" w:cs="Arial"/>
        </w:rPr>
        <w:t>masques</w:t>
      </w:r>
      <w:r>
        <w:rPr>
          <w:rFonts w:ascii="Arial" w:hAnsi="Arial" w:cs="Arial"/>
        </w:rPr>
        <w:t xml:space="preserve"> alternatifs peuvent être</w:t>
      </w:r>
      <w:r w:rsidR="00D85E64">
        <w:rPr>
          <w:rFonts w:ascii="Arial" w:hAnsi="Arial" w:cs="Arial"/>
        </w:rPr>
        <w:t xml:space="preserve"> référencés par </w:t>
      </w:r>
      <w:r w:rsidR="00D85E64" w:rsidRPr="13B87CC5">
        <w:rPr>
          <w:rFonts w:ascii="Arial" w:hAnsi="Arial" w:cs="Arial"/>
        </w:rPr>
        <w:t>la Direction Générale des Entreprises</w:t>
      </w:r>
      <w:r w:rsidR="00F929B6">
        <w:rPr>
          <w:rFonts w:ascii="Arial" w:hAnsi="Arial" w:cs="Arial"/>
        </w:rPr>
        <w:t>,</w:t>
      </w:r>
      <w:r w:rsidR="00C17327">
        <w:rPr>
          <w:rFonts w:ascii="Arial" w:hAnsi="Arial" w:cs="Arial"/>
        </w:rPr>
        <w:t xml:space="preserve"> </w:t>
      </w:r>
      <w:r w:rsidR="00660C05" w:rsidRPr="0076680A">
        <w:rPr>
          <w:rFonts w:ascii="Arial" w:hAnsi="Arial" w:cs="Arial"/>
        </w:rPr>
        <w:t>l</w:t>
      </w:r>
      <w:r w:rsidR="00915742" w:rsidRPr="0076680A">
        <w:rPr>
          <w:rFonts w:ascii="Arial" w:eastAsia="Calibri" w:hAnsi="Arial" w:cs="Arial"/>
        </w:rPr>
        <w:t xml:space="preserve">es essais </w:t>
      </w:r>
      <w:r w:rsidR="00D85E64" w:rsidRPr="0076680A">
        <w:rPr>
          <w:rFonts w:ascii="Arial" w:eastAsia="Calibri" w:hAnsi="Arial" w:cs="Arial"/>
        </w:rPr>
        <w:t xml:space="preserve">après contrôle de ces masques </w:t>
      </w:r>
      <w:r w:rsidR="00F929B6">
        <w:rPr>
          <w:rFonts w:ascii="Arial" w:eastAsia="Calibri" w:hAnsi="Arial" w:cs="Arial"/>
        </w:rPr>
        <w:t>éta</w:t>
      </w:r>
      <w:r w:rsidR="00915742" w:rsidRPr="0076680A">
        <w:rPr>
          <w:rFonts w:ascii="Arial" w:eastAsia="Calibri" w:hAnsi="Arial" w:cs="Arial"/>
        </w:rPr>
        <w:t xml:space="preserve">nt publiés sur </w:t>
      </w:r>
      <w:r w:rsidR="00D85E64" w:rsidRPr="0076680A">
        <w:rPr>
          <w:rFonts w:ascii="Arial" w:eastAsia="Calibri" w:hAnsi="Arial" w:cs="Arial"/>
        </w:rPr>
        <w:t>le site</w:t>
      </w:r>
      <w:r w:rsidR="00364D4F">
        <w:rPr>
          <w:rFonts w:ascii="Arial" w:eastAsia="Calibri" w:hAnsi="Arial" w:cs="Arial"/>
        </w:rPr>
        <w:t xml:space="preserve"> </w:t>
      </w:r>
      <w:r w:rsidR="00915742" w:rsidRPr="0076680A">
        <w:rPr>
          <w:rFonts w:ascii="Arial" w:eastAsia="Calibri" w:hAnsi="Arial" w:cs="Arial"/>
        </w:rPr>
        <w:t>:</w:t>
      </w:r>
      <w:r w:rsidR="00D85E64" w:rsidRPr="0076680A">
        <w:rPr>
          <w:rFonts w:ascii="Arial" w:eastAsia="Calibri" w:hAnsi="Arial" w:cs="Arial"/>
        </w:rPr>
        <w:t xml:space="preserve"> </w:t>
      </w:r>
    </w:p>
    <w:p w14:paraId="03C76043" w14:textId="77777777" w:rsidR="00C17327" w:rsidRDefault="00C17327" w:rsidP="00D03660">
      <w:pPr>
        <w:autoSpaceDE w:val="0"/>
        <w:autoSpaceDN w:val="0"/>
        <w:adjustRightInd w:val="0"/>
        <w:spacing w:after="0" w:line="240" w:lineRule="auto"/>
        <w:jc w:val="both"/>
        <w:rPr>
          <w:rFonts w:ascii="Arial" w:eastAsia="Calibri" w:hAnsi="Arial" w:cs="Arial"/>
        </w:rPr>
      </w:pPr>
    </w:p>
    <w:p w14:paraId="0C68AA28" w14:textId="7CD4153F" w:rsidR="00915742" w:rsidRDefault="001D4F0E" w:rsidP="00C17327">
      <w:pPr>
        <w:autoSpaceDE w:val="0"/>
        <w:autoSpaceDN w:val="0"/>
        <w:adjustRightInd w:val="0"/>
        <w:spacing w:after="0" w:line="240" w:lineRule="auto"/>
        <w:jc w:val="center"/>
        <w:rPr>
          <w:rFonts w:ascii="Arial" w:eastAsia="Calibri" w:hAnsi="Arial" w:cs="Arial"/>
        </w:rPr>
      </w:pPr>
      <w:hyperlink r:id="rId38" w:history="1">
        <w:r w:rsidR="00364D4F">
          <w:rPr>
            <w:rStyle w:val="Lienhypertexte"/>
            <w:rFonts w:ascii="Arial" w:eastAsia="Calibri" w:hAnsi="Arial" w:cs="Arial"/>
          </w:rPr>
          <w:t>https://www.entreprises.gouv.fr/covid-19/liste-des-tests-masques-de-protection</w:t>
        </w:r>
      </w:hyperlink>
    </w:p>
    <w:p w14:paraId="52AA24D6" w14:textId="1E2D2055" w:rsidR="00D85E64" w:rsidRPr="00C25192" w:rsidRDefault="00D85E64" w:rsidP="00D03660">
      <w:pPr>
        <w:autoSpaceDE w:val="0"/>
        <w:autoSpaceDN w:val="0"/>
        <w:adjustRightInd w:val="0"/>
        <w:spacing w:after="0" w:line="240" w:lineRule="auto"/>
        <w:jc w:val="both"/>
        <w:rPr>
          <w:rFonts w:ascii="Arial" w:eastAsia="Calibri" w:hAnsi="Arial" w:cs="Arial"/>
          <w:u w:val="single"/>
        </w:rPr>
      </w:pPr>
    </w:p>
    <w:p w14:paraId="73F7259B" w14:textId="06AAFDA5" w:rsidR="00660C05" w:rsidRDefault="00660C05" w:rsidP="00D03660">
      <w:pPr>
        <w:jc w:val="both"/>
        <w:rPr>
          <w:rFonts w:ascii="Arial" w:hAnsi="Arial" w:cs="Arial"/>
        </w:rPr>
      </w:pPr>
      <w:r>
        <w:rPr>
          <w:rFonts w:ascii="Arial" w:hAnsi="Arial" w:cs="Arial"/>
        </w:rPr>
        <w:t xml:space="preserve">Une liste de fabricants </w:t>
      </w:r>
      <w:r w:rsidRPr="13B87CC5">
        <w:rPr>
          <w:rFonts w:ascii="Arial" w:hAnsi="Arial" w:cs="Arial"/>
        </w:rPr>
        <w:t xml:space="preserve">est disponible </w:t>
      </w:r>
      <w:r>
        <w:rPr>
          <w:rFonts w:ascii="Arial" w:hAnsi="Arial" w:cs="Arial"/>
        </w:rPr>
        <w:t>sur le</w:t>
      </w:r>
      <w:r w:rsidRPr="13B87CC5">
        <w:rPr>
          <w:rFonts w:ascii="Arial" w:hAnsi="Arial" w:cs="Arial"/>
        </w:rPr>
        <w:t xml:space="preserve"> </w:t>
      </w:r>
      <w:r>
        <w:rPr>
          <w:rFonts w:ascii="Arial" w:hAnsi="Arial" w:cs="Arial"/>
        </w:rPr>
        <w:t>site de la DGE</w:t>
      </w:r>
      <w:r w:rsidRPr="13B87CC5">
        <w:rPr>
          <w:rFonts w:ascii="Arial" w:hAnsi="Arial" w:cs="Arial"/>
        </w:rPr>
        <w:t xml:space="preserve"> sous le lien suivant :</w:t>
      </w:r>
    </w:p>
    <w:p w14:paraId="6B6A981A" w14:textId="6C5B600F" w:rsidR="00660C05" w:rsidRDefault="001D4F0E" w:rsidP="00C17327">
      <w:pPr>
        <w:autoSpaceDE w:val="0"/>
        <w:autoSpaceDN w:val="0"/>
        <w:adjustRightInd w:val="0"/>
        <w:spacing w:after="0" w:line="240" w:lineRule="auto"/>
        <w:jc w:val="center"/>
        <w:rPr>
          <w:rStyle w:val="Lienhypertexte"/>
          <w:rFonts w:ascii="Arial" w:eastAsia="Calibri" w:hAnsi="Arial" w:cs="Arial"/>
        </w:rPr>
      </w:pPr>
      <w:hyperlink r:id="rId39" w:history="1">
        <w:r w:rsidR="00660C05" w:rsidRPr="00C17327">
          <w:rPr>
            <w:rStyle w:val="Lienhypertexte"/>
            <w:rFonts w:ascii="Arial" w:eastAsia="Calibri" w:hAnsi="Arial" w:cs="Arial"/>
          </w:rPr>
          <w:t>https://www.entreprises.gouv.fr/files/files/home/Masques_alternatifs.pdf</w:t>
        </w:r>
      </w:hyperlink>
    </w:p>
    <w:p w14:paraId="088107FA" w14:textId="77777777" w:rsidR="00C17327" w:rsidRPr="00C17327" w:rsidRDefault="00C17327" w:rsidP="00C17327">
      <w:pPr>
        <w:autoSpaceDE w:val="0"/>
        <w:autoSpaceDN w:val="0"/>
        <w:adjustRightInd w:val="0"/>
        <w:spacing w:after="0" w:line="240" w:lineRule="auto"/>
        <w:jc w:val="center"/>
        <w:rPr>
          <w:rStyle w:val="Lienhypertexte"/>
          <w:rFonts w:ascii="Arial" w:eastAsia="Calibri" w:hAnsi="Arial" w:cs="Arial"/>
        </w:rPr>
      </w:pPr>
    </w:p>
    <w:p w14:paraId="30656F7B" w14:textId="604A7036" w:rsidR="002B154C" w:rsidRDefault="00660C05" w:rsidP="00D03660">
      <w:pPr>
        <w:autoSpaceDE w:val="0"/>
        <w:autoSpaceDN w:val="0"/>
        <w:adjustRightInd w:val="0"/>
        <w:spacing w:after="0" w:line="240" w:lineRule="auto"/>
        <w:jc w:val="both"/>
        <w:rPr>
          <w:rFonts w:ascii="Arial" w:eastAsia="Calibri" w:hAnsi="Arial" w:cs="Arial"/>
        </w:rPr>
      </w:pPr>
      <w:r w:rsidRPr="00F929B6">
        <w:rPr>
          <w:rFonts w:ascii="Arial" w:eastAsia="Calibri" w:hAnsi="Arial" w:cs="Arial"/>
        </w:rPr>
        <w:t xml:space="preserve">Les entreprises </w:t>
      </w:r>
      <w:r w:rsidR="00FE5868" w:rsidRPr="00F929B6">
        <w:rPr>
          <w:rFonts w:ascii="Arial" w:eastAsia="Calibri" w:hAnsi="Arial" w:cs="Arial"/>
        </w:rPr>
        <w:t xml:space="preserve">souhaitant utiliser le tableau </w:t>
      </w:r>
      <w:r w:rsidR="00F929B6">
        <w:rPr>
          <w:rFonts w:ascii="Arial" w:eastAsia="Calibri" w:hAnsi="Arial" w:cs="Arial"/>
        </w:rPr>
        <w:t xml:space="preserve">produit par la DGE </w:t>
      </w:r>
      <w:r w:rsidR="00FE5868" w:rsidRPr="00F929B6">
        <w:rPr>
          <w:rFonts w:ascii="Arial" w:eastAsia="Calibri" w:hAnsi="Arial" w:cs="Arial"/>
        </w:rPr>
        <w:t xml:space="preserve">sont invitées à éviter les masques </w:t>
      </w:r>
      <w:r w:rsidR="00915742" w:rsidRPr="00F929B6">
        <w:rPr>
          <w:rFonts w:ascii="Arial" w:eastAsia="Calibri" w:hAnsi="Arial" w:cs="Arial"/>
        </w:rPr>
        <w:t>avec la men</w:t>
      </w:r>
      <w:r w:rsidR="00FE5868" w:rsidRPr="00F929B6">
        <w:rPr>
          <w:rFonts w:ascii="Arial" w:eastAsia="Calibri" w:hAnsi="Arial" w:cs="Arial"/>
        </w:rPr>
        <w:t xml:space="preserve">tion « Test en cours » ou « Non </w:t>
      </w:r>
      <w:r w:rsidR="00915742" w:rsidRPr="00F929B6">
        <w:rPr>
          <w:rFonts w:ascii="Arial" w:eastAsia="Calibri" w:hAnsi="Arial" w:cs="Arial"/>
        </w:rPr>
        <w:t>testé »</w:t>
      </w:r>
      <w:r w:rsidR="00FE5868" w:rsidRPr="00F929B6">
        <w:rPr>
          <w:rFonts w:ascii="Arial" w:eastAsia="Calibri" w:hAnsi="Arial" w:cs="Arial"/>
        </w:rPr>
        <w:t xml:space="preserve"> et à sélectionner uniquement les masques avec une filtration</w:t>
      </w:r>
      <w:r w:rsidR="00C17327">
        <w:rPr>
          <w:rFonts w:ascii="Arial" w:eastAsia="Calibri" w:hAnsi="Arial" w:cs="Arial"/>
        </w:rPr>
        <w:t xml:space="preserve"> &gt; 90% (y compris après lavage) :</w:t>
      </w:r>
    </w:p>
    <w:p w14:paraId="65F15051" w14:textId="77777777" w:rsidR="00F929B6" w:rsidRPr="00F929B6" w:rsidRDefault="00F929B6" w:rsidP="00D03660">
      <w:pPr>
        <w:autoSpaceDE w:val="0"/>
        <w:autoSpaceDN w:val="0"/>
        <w:adjustRightInd w:val="0"/>
        <w:spacing w:after="0" w:line="240" w:lineRule="auto"/>
        <w:jc w:val="both"/>
        <w:rPr>
          <w:rFonts w:ascii="Arial" w:eastAsia="Calibri" w:hAnsi="Arial" w:cs="Arial"/>
        </w:rPr>
      </w:pPr>
    </w:p>
    <w:p w14:paraId="1BBAB630" w14:textId="569534E5" w:rsidR="003F03D1" w:rsidRDefault="00C27156" w:rsidP="00D03660">
      <w:pPr>
        <w:jc w:val="both"/>
        <w:rPr>
          <w:rFonts w:ascii="Arial" w:hAnsi="Arial" w:cs="Arial"/>
        </w:rPr>
      </w:pPr>
      <w:r>
        <w:rPr>
          <w:noProof/>
          <w:lang w:eastAsia="fr-FR"/>
        </w:rPr>
        <mc:AlternateContent>
          <mc:Choice Requires="wps">
            <w:drawing>
              <wp:anchor distT="0" distB="0" distL="114300" distR="114300" simplePos="0" relativeHeight="251659264" behindDoc="0" locked="0" layoutInCell="1" allowOverlap="1" wp14:anchorId="0CBD3E31" wp14:editId="27565BD8">
                <wp:simplePos x="0" y="0"/>
                <wp:positionH relativeFrom="column">
                  <wp:posOffset>4993005</wp:posOffset>
                </wp:positionH>
                <wp:positionV relativeFrom="paragraph">
                  <wp:posOffset>635</wp:posOffset>
                </wp:positionV>
                <wp:extent cx="769620" cy="508635"/>
                <wp:effectExtent l="0" t="0" r="11430" b="24765"/>
                <wp:wrapNone/>
                <wp:docPr id="18" name="Ellipse 18"/>
                <wp:cNvGraphicFramePr/>
                <a:graphic xmlns:a="http://schemas.openxmlformats.org/drawingml/2006/main">
                  <a:graphicData uri="http://schemas.microsoft.com/office/word/2010/wordprocessingShape">
                    <wps:wsp>
                      <wps:cNvSpPr/>
                      <wps:spPr>
                        <a:xfrm>
                          <a:off x="0" y="0"/>
                          <a:ext cx="769620" cy="5086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013DFA4D" id="Ellipse 18" o:spid="_x0000_s1026" style="position:absolute;margin-left:393.15pt;margin-top:.05pt;width:60.6pt;height:40.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" filled="f" strokecolor="red" strokeweight="1pt">
                <v:stroke joinstyle="miter"/>
              </v:oval>
            </w:pict>
          </mc:Fallback>
        </mc:AlternateContent>
      </w:r>
      <w:r>
        <w:rPr>
          <w:noProof/>
          <w:lang w:eastAsia="fr-FR"/>
        </w:rPr>
        <w:drawing>
          <wp:inline distT="0" distB="0" distL="0" distR="0" wp14:anchorId="11A51A56" wp14:editId="370E418A">
            <wp:extent cx="5760720" cy="508635"/>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508635"/>
                    </a:xfrm>
                    <a:prstGeom prst="rect">
                      <a:avLst/>
                    </a:prstGeom>
                  </pic:spPr>
                </pic:pic>
              </a:graphicData>
            </a:graphic>
          </wp:inline>
        </w:drawing>
      </w:r>
    </w:p>
    <w:p w14:paraId="0201B995" w14:textId="56F96F92" w:rsidR="00FC4238" w:rsidRDefault="00FC4238" w:rsidP="00FC4238">
      <w:pPr>
        <w:pStyle w:val="Titre3"/>
      </w:pPr>
      <w:bookmarkStart w:id="303" w:name="_Toc37412291"/>
      <w:bookmarkStart w:id="304" w:name="_Toc37422095"/>
      <w:bookmarkStart w:id="305" w:name="_Toc37412292"/>
      <w:bookmarkStart w:id="306" w:name="_Toc37422096"/>
      <w:bookmarkStart w:id="307" w:name="_Toc37412293"/>
      <w:bookmarkStart w:id="308" w:name="_Toc37422097"/>
      <w:bookmarkStart w:id="309" w:name="_Toc37412294"/>
      <w:bookmarkStart w:id="310" w:name="_Toc37422098"/>
      <w:bookmarkStart w:id="311" w:name="_Toc37412295"/>
      <w:bookmarkStart w:id="312" w:name="_Toc37422099"/>
      <w:bookmarkStart w:id="313" w:name="_Toc37412296"/>
      <w:bookmarkStart w:id="314" w:name="_Toc37422100"/>
      <w:bookmarkStart w:id="315" w:name="_Toc41663892"/>
      <w:bookmarkStart w:id="316" w:name="_Toc37334308"/>
      <w:bookmarkEnd w:id="303"/>
      <w:bookmarkEnd w:id="304"/>
      <w:bookmarkEnd w:id="305"/>
      <w:bookmarkEnd w:id="306"/>
      <w:bookmarkEnd w:id="307"/>
      <w:bookmarkEnd w:id="308"/>
      <w:bookmarkEnd w:id="309"/>
      <w:bookmarkEnd w:id="310"/>
      <w:bookmarkEnd w:id="311"/>
      <w:bookmarkEnd w:id="312"/>
      <w:bookmarkEnd w:id="313"/>
      <w:bookmarkEnd w:id="314"/>
      <w:r w:rsidRPr="006979CE">
        <w:t xml:space="preserve">Comment </w:t>
      </w:r>
      <w:r>
        <w:t>s</w:t>
      </w:r>
      <w:r w:rsidRPr="006979CE">
        <w:t>’assurer que les masques</w:t>
      </w:r>
      <w:r>
        <w:t xml:space="preserve"> à usage non sanitaire (dits alternatifs)</w:t>
      </w:r>
      <w:r w:rsidRPr="006979CE">
        <w:t xml:space="preserve"> </w:t>
      </w:r>
      <w:r>
        <w:t>que j’achète</w:t>
      </w:r>
      <w:r w:rsidRPr="006979CE">
        <w:t xml:space="preserve"> sont conformes</w:t>
      </w:r>
      <w:r>
        <w:t xml:space="preserve"> aux normes</w:t>
      </w:r>
      <w:r w:rsidR="00C53830">
        <w:t xml:space="preserve"> (NOUVEAU)</w:t>
      </w:r>
      <w:r>
        <w:t> ?</w:t>
      </w:r>
      <w:bookmarkEnd w:id="315"/>
    </w:p>
    <w:p w14:paraId="17394A9F" w14:textId="77777777" w:rsidR="00FC4238" w:rsidRDefault="00FC4238" w:rsidP="00FC4238">
      <w:pPr>
        <w:jc w:val="both"/>
        <w:rPr>
          <w:rFonts w:ascii="Arial" w:hAnsi="Arial" w:cs="Arial"/>
        </w:rPr>
      </w:pPr>
      <w:r>
        <w:rPr>
          <w:rFonts w:ascii="Arial" w:hAnsi="Arial" w:cs="Arial"/>
        </w:rPr>
        <w:t xml:space="preserve">En application des positions de la Direction Générale des Entreprises (DGE), </w:t>
      </w:r>
      <w:r w:rsidRPr="00C862AB">
        <w:rPr>
          <w:rFonts w:ascii="Arial" w:hAnsi="Arial" w:cs="Arial"/>
        </w:rPr>
        <w:t>dorénavant</w:t>
      </w:r>
      <w:r>
        <w:rPr>
          <w:rFonts w:ascii="Arial" w:hAnsi="Arial" w:cs="Arial"/>
        </w:rPr>
        <w:t>,</w:t>
      </w:r>
      <w:r w:rsidRPr="00C862AB">
        <w:rPr>
          <w:rFonts w:ascii="Arial" w:hAnsi="Arial" w:cs="Arial"/>
        </w:rPr>
        <w:t xml:space="preserve"> toute entreprise souhaitant mettre </w:t>
      </w:r>
      <w:r>
        <w:rPr>
          <w:rFonts w:ascii="Arial" w:hAnsi="Arial" w:cs="Arial"/>
        </w:rPr>
        <w:t>d</w:t>
      </w:r>
      <w:r w:rsidRPr="00C862AB">
        <w:rPr>
          <w:rFonts w:ascii="Arial" w:hAnsi="Arial" w:cs="Arial"/>
        </w:rPr>
        <w:t xml:space="preserve">es masques </w:t>
      </w:r>
      <w:r>
        <w:rPr>
          <w:rFonts w:ascii="Arial" w:hAnsi="Arial" w:cs="Arial"/>
        </w:rPr>
        <w:t xml:space="preserve">à usage non sanitaire </w:t>
      </w:r>
      <w:r w:rsidRPr="00C862AB">
        <w:rPr>
          <w:rFonts w:ascii="Arial" w:hAnsi="Arial" w:cs="Arial"/>
        </w:rPr>
        <w:t xml:space="preserve">sur le marché </w:t>
      </w:r>
      <w:r>
        <w:rPr>
          <w:rFonts w:ascii="Arial" w:hAnsi="Arial" w:cs="Arial"/>
        </w:rPr>
        <w:t xml:space="preserve">doit </w:t>
      </w:r>
      <w:r w:rsidRPr="00C862AB">
        <w:rPr>
          <w:rFonts w:ascii="Arial" w:hAnsi="Arial" w:cs="Arial"/>
        </w:rPr>
        <w:t>préalablement :</w:t>
      </w:r>
    </w:p>
    <w:p w14:paraId="0BF076CC" w14:textId="1E39734F" w:rsidR="00FC4238" w:rsidRDefault="00FC4238" w:rsidP="00FC4238">
      <w:pPr>
        <w:pStyle w:val="Paragraphedeliste"/>
        <w:numPr>
          <w:ilvl w:val="0"/>
          <w:numId w:val="97"/>
        </w:numPr>
        <w:rPr>
          <w:rFonts w:ascii="Arial" w:hAnsi="Arial" w:cs="Arial"/>
        </w:rPr>
      </w:pPr>
      <w:r w:rsidRPr="00C862AB">
        <w:rPr>
          <w:rFonts w:ascii="Arial" w:hAnsi="Arial" w:cs="Arial"/>
        </w:rPr>
        <w:t>Faire réaliser des essais, sous sa responsabilité, conduits par un tiers compétent, démontrant les performances de ses masques au regard des spécifications de l’Etat figurant dans la note d’information interministérielle du 29 mars 2020. Il doit pouvoir présenter les résultats des essais aux services de contrôle qui en feraient la demande.</w:t>
      </w:r>
    </w:p>
    <w:p w14:paraId="1D096928" w14:textId="77777777" w:rsidR="0057361B" w:rsidRDefault="0057361B" w:rsidP="00DA0BE0">
      <w:pPr>
        <w:pStyle w:val="Paragraphedeliste"/>
        <w:rPr>
          <w:rFonts w:ascii="Arial" w:hAnsi="Arial" w:cs="Arial"/>
        </w:rPr>
      </w:pPr>
    </w:p>
    <w:p w14:paraId="3115529F" w14:textId="77777777" w:rsidR="0057361B" w:rsidRDefault="0057361B">
      <w:pPr>
        <w:rPr>
          <w:rFonts w:ascii="Arial" w:hAnsi="Arial" w:cs="Arial"/>
          <w:color w:val="262626" w:themeColor="text1" w:themeTint="D9"/>
        </w:rPr>
      </w:pPr>
      <w:r>
        <w:rPr>
          <w:rFonts w:ascii="Arial" w:hAnsi="Arial" w:cs="Arial"/>
        </w:rPr>
        <w:br w:type="page"/>
      </w:r>
    </w:p>
    <w:p w14:paraId="230A3570" w14:textId="5540C6BE" w:rsidR="00FC4238" w:rsidRDefault="00FC4238" w:rsidP="00DA0BE0">
      <w:pPr>
        <w:pStyle w:val="Paragraphedeliste"/>
        <w:numPr>
          <w:ilvl w:val="0"/>
          <w:numId w:val="97"/>
        </w:numPr>
        <w:rPr>
          <w:rFonts w:ascii="Arial" w:hAnsi="Arial" w:cs="Arial"/>
        </w:rPr>
      </w:pPr>
      <w:r w:rsidRPr="00C862AB">
        <w:rPr>
          <w:rFonts w:ascii="Arial" w:hAnsi="Arial" w:cs="Arial"/>
        </w:rPr>
        <w:t>Apposer sur le produit ou son emballage le logo permettant d’iden</w:t>
      </w:r>
      <w:r w:rsidR="0057361B">
        <w:rPr>
          <w:rFonts w:ascii="Arial" w:hAnsi="Arial" w:cs="Arial"/>
        </w:rPr>
        <w:t>tifier les masques grand public :</w:t>
      </w:r>
    </w:p>
    <w:p w14:paraId="59B0DC5A" w14:textId="77777777" w:rsidR="00FC4238" w:rsidRDefault="00FC4238" w:rsidP="00FC4238">
      <w:pPr>
        <w:pStyle w:val="Paragraphedeliste"/>
        <w:rPr>
          <w:rFonts w:ascii="Arial" w:hAnsi="Arial" w:cs="Arial"/>
        </w:rPr>
      </w:pPr>
      <w:r w:rsidRPr="00C862AB">
        <w:rPr>
          <w:rFonts w:ascii="Arial" w:hAnsi="Arial" w:cs="Arial"/>
          <w:noProof/>
          <w:lang w:eastAsia="fr-FR"/>
        </w:rPr>
        <w:drawing>
          <wp:inline distT="0" distB="0" distL="0" distR="0" wp14:anchorId="6D4B8B59" wp14:editId="1B30901F">
            <wp:extent cx="4743450" cy="1828800"/>
            <wp:effectExtent l="0" t="0" r="0" b="0"/>
            <wp:docPr id="1" name="Image 1" descr="Aucun texte alternatif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Aucun texte alternatif pour cette image"/>
                    <pic:cNvPicPr>
                      <a:picLocks noChangeAspect="1" noChangeArrowheads="1"/>
                    </pic:cNvPicPr>
                  </pic:nvPicPr>
                  <pic:blipFill>
                    <a:blip r:embed="rId41" r:link="rId43">
                      <a:extLst>
                        <a:ext uri="{BEBA8EAE-BF5A-486C-A8C5-ECC9F3942E4B}">
                          <a14:imgProps xmlns:a14="http://schemas.microsoft.com/office/drawing/2010/main">
                            <a14:imgLayer r:embed="rId42">
                              <a14:imgEffect>
                                <a14:sharpenSoften amount="20000"/>
                              </a14:imgEffect>
                            </a14:imgLayer>
                          </a14:imgProps>
                        </a:ext>
                        <a:ext uri="{28A0092B-C50C-407E-A947-70E740481C1C}">
                          <a14:useLocalDpi xmlns:a14="http://schemas.microsoft.com/office/drawing/2010/main"/>
                        </a:ext>
                      </a:extLst>
                    </a:blip>
                    <a:srcRect/>
                    <a:stretch>
                      <a:fillRect/>
                    </a:stretch>
                  </pic:blipFill>
                  <pic:spPr bwMode="auto">
                    <a:xfrm>
                      <a:off x="0" y="0"/>
                      <a:ext cx="4743450" cy="1828800"/>
                    </a:xfrm>
                    <a:prstGeom prst="rect">
                      <a:avLst/>
                    </a:prstGeom>
                    <a:noFill/>
                    <a:ln>
                      <a:noFill/>
                    </a:ln>
                  </pic:spPr>
                </pic:pic>
              </a:graphicData>
            </a:graphic>
          </wp:inline>
        </w:drawing>
      </w:r>
    </w:p>
    <w:p w14:paraId="71024814" w14:textId="7046F9B9" w:rsidR="00FC4238" w:rsidRDefault="00FC4238" w:rsidP="00FC4238">
      <w:pPr>
        <w:pStyle w:val="Paragraphedeliste"/>
        <w:numPr>
          <w:ilvl w:val="0"/>
          <w:numId w:val="97"/>
        </w:numPr>
        <w:rPr>
          <w:rFonts w:ascii="Arial" w:hAnsi="Arial" w:cs="Arial"/>
        </w:rPr>
      </w:pPr>
      <w:r w:rsidRPr="00C862AB">
        <w:rPr>
          <w:rFonts w:ascii="Arial" w:hAnsi="Arial" w:cs="Arial"/>
        </w:rPr>
        <w:t xml:space="preserve">Etre référencée par la DGE avec la publication par le Gouvernement des résultats de ces essais sur </w:t>
      </w:r>
      <w:r>
        <w:rPr>
          <w:rFonts w:ascii="Arial" w:hAnsi="Arial" w:cs="Arial"/>
        </w:rPr>
        <w:t xml:space="preserve">la </w:t>
      </w:r>
      <w:r w:rsidRPr="00C862AB">
        <w:rPr>
          <w:rFonts w:ascii="Arial" w:hAnsi="Arial" w:cs="Arial"/>
        </w:rPr>
        <w:t>page</w:t>
      </w:r>
      <w:r>
        <w:rPr>
          <w:rFonts w:ascii="Arial" w:hAnsi="Arial" w:cs="Arial"/>
        </w:rPr>
        <w:t xml:space="preserve"> dédiée :</w:t>
      </w:r>
    </w:p>
    <w:p w14:paraId="6DE7214B" w14:textId="77777777" w:rsidR="0057361B" w:rsidRDefault="0057361B" w:rsidP="00DA0BE0">
      <w:pPr>
        <w:pStyle w:val="Paragraphedeliste"/>
        <w:rPr>
          <w:rFonts w:ascii="Arial" w:hAnsi="Arial" w:cs="Arial"/>
        </w:rPr>
      </w:pPr>
    </w:p>
    <w:p w14:paraId="35A37D95" w14:textId="77777777" w:rsidR="0057361B" w:rsidRPr="00DA0BE0" w:rsidRDefault="001D4F0E" w:rsidP="00DA0BE0">
      <w:pPr>
        <w:pStyle w:val="Paragraphedeliste"/>
        <w:autoSpaceDE w:val="0"/>
        <w:autoSpaceDN w:val="0"/>
        <w:adjustRightInd w:val="0"/>
        <w:spacing w:after="0"/>
        <w:rPr>
          <w:rStyle w:val="Lienhypertexte"/>
          <w:rFonts w:ascii="Arial" w:hAnsi="Arial" w:cs="Arial"/>
          <w:color w:val="262626" w:themeColor="text1" w:themeTint="D9"/>
          <w:u w:val="none"/>
        </w:rPr>
      </w:pPr>
      <w:hyperlink r:id="rId44" w:history="1">
        <w:r w:rsidR="0057361B" w:rsidRPr="0057361B">
          <w:rPr>
            <w:rStyle w:val="Lienhypertexte"/>
            <w:rFonts w:ascii="Arial" w:eastAsia="Calibri" w:hAnsi="Arial" w:cs="Arial"/>
          </w:rPr>
          <w:t>https://www.entreprises.gouv.fr/covid-19/liste-des-tests-masques-de-protection</w:t>
        </w:r>
      </w:hyperlink>
    </w:p>
    <w:p w14:paraId="3E03B421" w14:textId="77777777" w:rsidR="0057361B" w:rsidRDefault="0057361B" w:rsidP="00DA0BE0">
      <w:pPr>
        <w:pStyle w:val="Paragraphedeliste"/>
        <w:autoSpaceDE w:val="0"/>
        <w:autoSpaceDN w:val="0"/>
        <w:adjustRightInd w:val="0"/>
        <w:spacing w:after="0"/>
        <w:rPr>
          <w:rFonts w:ascii="Arial" w:hAnsi="Arial" w:cs="Arial"/>
        </w:rPr>
      </w:pPr>
    </w:p>
    <w:p w14:paraId="7F9409DE" w14:textId="1F84A03B" w:rsidR="00FC4238" w:rsidRPr="005264C1" w:rsidRDefault="00FC4238" w:rsidP="00DA0BE0">
      <w:pPr>
        <w:pStyle w:val="Paragraphedeliste"/>
        <w:numPr>
          <w:ilvl w:val="0"/>
          <w:numId w:val="97"/>
        </w:numPr>
        <w:autoSpaceDE w:val="0"/>
        <w:autoSpaceDN w:val="0"/>
        <w:adjustRightInd w:val="0"/>
        <w:spacing w:after="0"/>
        <w:rPr>
          <w:rFonts w:ascii="Arial" w:hAnsi="Arial" w:cs="Arial"/>
        </w:rPr>
      </w:pPr>
      <w:r w:rsidRPr="005264C1">
        <w:rPr>
          <w:rFonts w:ascii="Arial" w:hAnsi="Arial" w:cs="Arial"/>
        </w:rPr>
        <w:t>Indiquer les performances de filtration sur l’emballage.</w:t>
      </w:r>
    </w:p>
    <w:p w14:paraId="6274A523" w14:textId="66691188" w:rsidR="00F929B6" w:rsidRPr="00A76D37" w:rsidRDefault="00F929B6" w:rsidP="00D03660">
      <w:pPr>
        <w:pStyle w:val="Titre3"/>
      </w:pPr>
      <w:bookmarkStart w:id="317" w:name="_Toc41663893"/>
      <w:r w:rsidRPr="1FB38A60">
        <w:t xml:space="preserve">Combien de temps un masque </w:t>
      </w:r>
      <w:r w:rsidR="0057361B">
        <w:t>à usage non sanitaire (alternatif)</w:t>
      </w:r>
      <w:r w:rsidR="0057361B" w:rsidRPr="1FB38A60">
        <w:t> </w:t>
      </w:r>
      <w:r>
        <w:t xml:space="preserve">peut-il être porté </w:t>
      </w:r>
      <w:r w:rsidRPr="1FB38A60">
        <w:t>et comment bien le porter pour éviter une contamination ?</w:t>
      </w:r>
      <w:r>
        <w:t xml:space="preserve"> Dans quels cas le porter sur chantier ou en atelier</w:t>
      </w:r>
      <w:r w:rsidR="00403D15">
        <w:t xml:space="preserve"> (MAJ)</w:t>
      </w:r>
      <w:r>
        <w:t> ?</w:t>
      </w:r>
      <w:bookmarkEnd w:id="317"/>
    </w:p>
    <w:p w14:paraId="2FF01A44" w14:textId="284455B8" w:rsidR="00F929B6" w:rsidRDefault="00F929B6" w:rsidP="00D03660">
      <w:pPr>
        <w:jc w:val="both"/>
        <w:rPr>
          <w:rFonts w:ascii="Arial" w:hAnsi="Arial" w:cs="Arial"/>
        </w:rPr>
      </w:pPr>
      <w:r w:rsidRPr="13B87CC5">
        <w:rPr>
          <w:rFonts w:ascii="Arial" w:hAnsi="Arial" w:cs="Arial"/>
        </w:rPr>
        <w:t xml:space="preserve">Un même masque </w:t>
      </w:r>
      <w:r w:rsidR="0057361B">
        <w:rPr>
          <w:rFonts w:ascii="Arial" w:hAnsi="Arial" w:cs="Arial"/>
        </w:rPr>
        <w:t xml:space="preserve">à usage non sanitaire (dit </w:t>
      </w:r>
      <w:r>
        <w:rPr>
          <w:rFonts w:ascii="Arial" w:hAnsi="Arial" w:cs="Arial"/>
        </w:rPr>
        <w:t>alternatif</w:t>
      </w:r>
      <w:r w:rsidR="0057361B">
        <w:rPr>
          <w:rFonts w:ascii="Arial" w:hAnsi="Arial" w:cs="Arial"/>
        </w:rPr>
        <w:t>)</w:t>
      </w:r>
      <w:r w:rsidRPr="13B87CC5">
        <w:rPr>
          <w:rFonts w:ascii="Arial" w:hAnsi="Arial" w:cs="Arial"/>
        </w:rPr>
        <w:t xml:space="preserve"> peut être porté sur une durée maximale de </w:t>
      </w:r>
      <w:r w:rsidR="00657447">
        <w:rPr>
          <w:rFonts w:ascii="Arial" w:hAnsi="Arial" w:cs="Arial"/>
        </w:rPr>
        <w:t>4</w:t>
      </w:r>
      <w:r w:rsidRPr="13B87CC5">
        <w:rPr>
          <w:rFonts w:ascii="Arial" w:hAnsi="Arial" w:cs="Arial"/>
        </w:rPr>
        <w:t xml:space="preserve"> heures </w:t>
      </w:r>
      <w:r>
        <w:rPr>
          <w:rFonts w:ascii="Arial" w:hAnsi="Arial" w:cs="Arial"/>
        </w:rPr>
        <w:t xml:space="preserve">ou </w:t>
      </w:r>
      <w:r w:rsidRPr="13B87CC5">
        <w:rPr>
          <w:rFonts w:ascii="Arial" w:hAnsi="Arial" w:cs="Arial"/>
        </w:rPr>
        <w:t xml:space="preserve">selon la notice d’utilisation du fabricant. Il doit être changé dès lors qu’il est </w:t>
      </w:r>
      <w:r>
        <w:rPr>
          <w:rFonts w:ascii="Arial" w:hAnsi="Arial" w:cs="Arial"/>
        </w:rPr>
        <w:t>enlevé, même partiellement (</w:t>
      </w:r>
      <w:r w:rsidRPr="00591DF7">
        <w:rPr>
          <w:rFonts w:ascii="Arial" w:hAnsi="Arial" w:cs="Arial"/>
        </w:rPr>
        <w:t>mis sur le front</w:t>
      </w:r>
      <w:r>
        <w:rPr>
          <w:rFonts w:ascii="Arial" w:hAnsi="Arial" w:cs="Arial"/>
        </w:rPr>
        <w:t xml:space="preserve">, </w:t>
      </w:r>
      <w:r w:rsidRPr="00591DF7">
        <w:rPr>
          <w:rFonts w:ascii="Arial" w:hAnsi="Arial" w:cs="Arial"/>
        </w:rPr>
        <w:t>les cheveux</w:t>
      </w:r>
      <w:r>
        <w:rPr>
          <w:rFonts w:ascii="Arial" w:hAnsi="Arial" w:cs="Arial"/>
        </w:rPr>
        <w:t xml:space="preserve"> ou sous le menton par exemple), </w:t>
      </w:r>
      <w:r w:rsidRPr="00591DF7">
        <w:rPr>
          <w:rFonts w:ascii="Arial" w:hAnsi="Arial" w:cs="Arial"/>
        </w:rPr>
        <w:t>humide</w:t>
      </w:r>
      <w:r>
        <w:rPr>
          <w:rFonts w:ascii="Arial" w:hAnsi="Arial" w:cs="Arial"/>
        </w:rPr>
        <w:t xml:space="preserve"> ou d</w:t>
      </w:r>
      <w:r w:rsidRPr="00591DF7">
        <w:rPr>
          <w:rFonts w:ascii="Arial" w:hAnsi="Arial" w:cs="Arial"/>
        </w:rPr>
        <w:t>étérioré</w:t>
      </w:r>
      <w:r w:rsidRPr="13B87CC5">
        <w:rPr>
          <w:rFonts w:ascii="Arial" w:hAnsi="Arial" w:cs="Arial"/>
        </w:rPr>
        <w:t>.</w:t>
      </w:r>
    </w:p>
    <w:p w14:paraId="292C616B" w14:textId="0A39F09C" w:rsidR="00F929B6" w:rsidRDefault="00F929B6" w:rsidP="00D03660">
      <w:pPr>
        <w:jc w:val="both"/>
        <w:rPr>
          <w:rFonts w:ascii="Arial" w:hAnsi="Arial" w:cs="Arial"/>
        </w:rPr>
      </w:pPr>
      <w:r w:rsidRPr="00AD1B07">
        <w:rPr>
          <w:rFonts w:ascii="Arial" w:hAnsi="Arial" w:cs="Arial"/>
        </w:rPr>
        <w:t xml:space="preserve">L’humidité produite par la respiration dans le masque altère </w:t>
      </w:r>
      <w:r>
        <w:rPr>
          <w:rFonts w:ascii="Arial" w:hAnsi="Arial" w:cs="Arial"/>
        </w:rPr>
        <w:t xml:space="preserve">en effet </w:t>
      </w:r>
      <w:r w:rsidRPr="00AD1B07">
        <w:rPr>
          <w:rFonts w:ascii="Arial" w:hAnsi="Arial" w:cs="Arial"/>
        </w:rPr>
        <w:t>le confort et les propriétés du masque.</w:t>
      </w:r>
    </w:p>
    <w:p w14:paraId="4C951A96" w14:textId="362968C9" w:rsidR="00F929B6" w:rsidRDefault="00F929B6" w:rsidP="00D03660">
      <w:pPr>
        <w:spacing w:after="0" w:line="240" w:lineRule="auto"/>
        <w:jc w:val="both"/>
        <w:rPr>
          <w:rFonts w:ascii="Arial" w:eastAsia="Calibri" w:hAnsi="Arial" w:cs="Arial"/>
        </w:rPr>
      </w:pPr>
      <w:r>
        <w:rPr>
          <w:rFonts w:ascii="Arial" w:eastAsia="Calibri" w:hAnsi="Arial" w:cs="Arial"/>
        </w:rPr>
        <w:t xml:space="preserve">Les masques alternatifs n’étant pas adaptés aux efforts intenses (question de la respirabilité), en cas d’inconfort, il convient de privilégier le port de </w:t>
      </w:r>
      <w:r w:rsidRPr="0037245D">
        <w:rPr>
          <w:rFonts w:ascii="Arial" w:eastAsia="Calibri" w:hAnsi="Arial" w:cs="Arial"/>
        </w:rPr>
        <w:t>masque</w:t>
      </w:r>
      <w:r>
        <w:rPr>
          <w:rFonts w:ascii="Arial" w:eastAsia="Calibri" w:hAnsi="Arial" w:cs="Arial"/>
        </w:rPr>
        <w:t>s</w:t>
      </w:r>
      <w:r w:rsidRPr="0037245D">
        <w:rPr>
          <w:rFonts w:ascii="Arial" w:eastAsia="Calibri" w:hAnsi="Arial" w:cs="Arial"/>
        </w:rPr>
        <w:t xml:space="preserve"> </w:t>
      </w:r>
      <w:r>
        <w:rPr>
          <w:rFonts w:ascii="Arial" w:eastAsia="Calibri" w:hAnsi="Arial" w:cs="Arial"/>
        </w:rPr>
        <w:t>FFP1</w:t>
      </w:r>
      <w:r w:rsidR="00C17327">
        <w:rPr>
          <w:rFonts w:ascii="Arial" w:eastAsia="Calibri" w:hAnsi="Arial" w:cs="Arial"/>
        </w:rPr>
        <w:t xml:space="preserve"> </w:t>
      </w:r>
      <w:r>
        <w:rPr>
          <w:rFonts w:ascii="Arial" w:eastAsia="Calibri" w:hAnsi="Arial" w:cs="Arial"/>
        </w:rPr>
        <w:t>(s’ils sont disponibles) ou a minima de changer le</w:t>
      </w:r>
      <w:r w:rsidRPr="0013734C">
        <w:rPr>
          <w:rFonts w:ascii="Arial" w:eastAsia="Calibri" w:hAnsi="Arial" w:cs="Arial"/>
        </w:rPr>
        <w:t xml:space="preserve"> masque alternatif avant le terme des 4h d'utilisation</w:t>
      </w:r>
      <w:r>
        <w:rPr>
          <w:rFonts w:ascii="Arial" w:eastAsia="Calibri" w:hAnsi="Arial" w:cs="Arial"/>
        </w:rPr>
        <w:t xml:space="preserve">. </w:t>
      </w:r>
    </w:p>
    <w:p w14:paraId="6DA5C61A" w14:textId="77777777" w:rsidR="00C17327" w:rsidRDefault="00C17327" w:rsidP="00D03660">
      <w:pPr>
        <w:spacing w:after="0" w:line="240" w:lineRule="auto"/>
        <w:jc w:val="both"/>
        <w:rPr>
          <w:rFonts w:ascii="Arial" w:eastAsia="Calibri" w:hAnsi="Arial" w:cs="Arial"/>
        </w:rPr>
      </w:pPr>
    </w:p>
    <w:p w14:paraId="26A220FC" w14:textId="13DB9EA3" w:rsidR="00F929B6" w:rsidRDefault="00F929B6" w:rsidP="00C17327">
      <w:pPr>
        <w:spacing w:after="0" w:line="240" w:lineRule="auto"/>
        <w:jc w:val="both"/>
        <w:rPr>
          <w:rFonts w:ascii="Arial" w:eastAsia="Calibri" w:hAnsi="Arial" w:cs="Arial"/>
        </w:rPr>
      </w:pPr>
      <w:r w:rsidRPr="00C17327">
        <w:rPr>
          <w:rFonts w:ascii="Arial" w:eastAsia="Calibri" w:hAnsi="Arial" w:cs="Arial"/>
        </w:rPr>
        <w:t>Les masques ne sont efficaces que lorsqu’ils sont utilisés en association avec le nettoyage fréquent des mains avec du gel hydro-alcoolique ou du savon liquide et de l'eau.</w:t>
      </w:r>
    </w:p>
    <w:p w14:paraId="6B618C88" w14:textId="63365478" w:rsidR="00C17327" w:rsidRDefault="00C17327" w:rsidP="00C17327">
      <w:pPr>
        <w:spacing w:after="0" w:line="240" w:lineRule="auto"/>
        <w:jc w:val="both"/>
        <w:rPr>
          <w:rFonts w:ascii="Arial" w:eastAsia="Calibri" w:hAnsi="Arial" w:cs="Arial"/>
        </w:rPr>
      </w:pPr>
    </w:p>
    <w:p w14:paraId="34D83897" w14:textId="77777777" w:rsidR="00F929B6" w:rsidRDefault="00F929B6" w:rsidP="00D03660">
      <w:pPr>
        <w:jc w:val="both"/>
        <w:rPr>
          <w:rFonts w:ascii="Arial" w:hAnsi="Arial" w:cs="Arial"/>
        </w:rPr>
      </w:pPr>
      <w:r>
        <w:rPr>
          <w:rFonts w:ascii="Arial" w:hAnsi="Arial" w:cs="Arial"/>
        </w:rPr>
        <w:t>Les salariés doivent être formés au port du masque</w:t>
      </w:r>
      <w:r w:rsidRPr="13B87CC5">
        <w:rPr>
          <w:rFonts w:ascii="Arial" w:hAnsi="Arial" w:cs="Arial"/>
        </w:rPr>
        <w:t xml:space="preserve"> </w:t>
      </w:r>
      <w:r>
        <w:rPr>
          <w:rFonts w:ascii="Arial" w:hAnsi="Arial" w:cs="Arial"/>
        </w:rPr>
        <w:t>et suivre les consignes suivantes</w:t>
      </w:r>
      <w:r w:rsidRPr="13B87CC5">
        <w:rPr>
          <w:rFonts w:ascii="Arial" w:hAnsi="Arial" w:cs="Arial"/>
        </w:rPr>
        <w:t> :</w:t>
      </w:r>
    </w:p>
    <w:p w14:paraId="65FFD8E9" w14:textId="77777777" w:rsidR="00F929B6" w:rsidRPr="001532AB" w:rsidRDefault="00F929B6" w:rsidP="00D03660">
      <w:pPr>
        <w:pStyle w:val="Paragraphedeliste"/>
        <w:numPr>
          <w:ilvl w:val="0"/>
          <w:numId w:val="5"/>
        </w:numPr>
        <w:rPr>
          <w:rFonts w:ascii="Arial" w:hAnsi="Arial" w:cs="Arial"/>
          <w:color w:val="auto"/>
        </w:rPr>
      </w:pPr>
      <w:r w:rsidRPr="13B87CC5">
        <w:rPr>
          <w:rFonts w:ascii="Arial" w:hAnsi="Arial" w:cs="Arial"/>
        </w:rPr>
        <w:t>avant de le mettre, se laver les mains avec du gel hydro-alcoolique ou du savon liquide et de l'eau ;</w:t>
      </w:r>
    </w:p>
    <w:p w14:paraId="23315D9B" w14:textId="77777777" w:rsidR="00F929B6" w:rsidRDefault="00F929B6" w:rsidP="00D03660">
      <w:pPr>
        <w:pStyle w:val="Paragraphedeliste"/>
        <w:numPr>
          <w:ilvl w:val="0"/>
          <w:numId w:val="5"/>
        </w:numPr>
        <w:rPr>
          <w:rFonts w:ascii="Arial" w:hAnsi="Arial" w:cs="Arial"/>
          <w:color w:val="auto"/>
        </w:rPr>
      </w:pPr>
      <w:r w:rsidRPr="13B87CC5">
        <w:rPr>
          <w:rFonts w:ascii="Arial" w:hAnsi="Arial" w:cs="Arial"/>
        </w:rPr>
        <w:t xml:space="preserve">se couvrir </w:t>
      </w:r>
      <w:r w:rsidRPr="13B87CC5">
        <w:rPr>
          <w:rFonts w:ascii="Arial" w:hAnsi="Arial" w:cs="Arial"/>
          <w:color w:val="auto"/>
        </w:rPr>
        <w:t>la bouche et le nez avec le masque et s’assurer qu'il n'y ait pas d'espace entre le visage et le masque ;</w:t>
      </w:r>
    </w:p>
    <w:p w14:paraId="37E0B98F" w14:textId="77777777" w:rsidR="00F929B6" w:rsidRDefault="00F929B6" w:rsidP="00D03660">
      <w:pPr>
        <w:pStyle w:val="Paragraphedeliste"/>
        <w:numPr>
          <w:ilvl w:val="0"/>
          <w:numId w:val="5"/>
        </w:numPr>
        <w:rPr>
          <w:rFonts w:ascii="Arial" w:hAnsi="Arial" w:cs="Arial"/>
          <w:color w:val="auto"/>
        </w:rPr>
      </w:pPr>
      <w:r w:rsidRPr="13B87CC5">
        <w:rPr>
          <w:rFonts w:ascii="Arial" w:hAnsi="Arial" w:cs="Arial"/>
          <w:color w:val="auto"/>
        </w:rPr>
        <w:t>éviter de toucher le masque en le portant. S’il est touché, se laver les mains avec du gel hydro-alcoolique ou du savon liquide et de l'eau ;</w:t>
      </w:r>
    </w:p>
    <w:p w14:paraId="433B69E8" w14:textId="77777777" w:rsidR="00F929B6" w:rsidRDefault="00F929B6" w:rsidP="00D03660">
      <w:pPr>
        <w:pStyle w:val="Paragraphedeliste"/>
        <w:numPr>
          <w:ilvl w:val="0"/>
          <w:numId w:val="5"/>
        </w:numPr>
        <w:rPr>
          <w:rFonts w:ascii="Arial" w:hAnsi="Arial" w:cs="Arial"/>
          <w:color w:val="auto"/>
        </w:rPr>
      </w:pPr>
      <w:r w:rsidRPr="13B87CC5">
        <w:rPr>
          <w:rFonts w:ascii="Arial" w:hAnsi="Arial" w:cs="Arial"/>
          <w:color w:val="auto"/>
        </w:rPr>
        <w:t xml:space="preserve">remplacer le masque avec un exemplaire </w:t>
      </w:r>
      <w:r>
        <w:rPr>
          <w:rFonts w:ascii="Arial" w:hAnsi="Arial" w:cs="Arial"/>
          <w:color w:val="auto"/>
        </w:rPr>
        <w:t xml:space="preserve">propre (s’il n’est pas à usage unique) </w:t>
      </w:r>
      <w:r w:rsidRPr="13B87CC5">
        <w:rPr>
          <w:rFonts w:ascii="Arial" w:hAnsi="Arial" w:cs="Arial"/>
          <w:color w:val="auto"/>
        </w:rPr>
        <w:t>le plus</w:t>
      </w:r>
      <w:r>
        <w:rPr>
          <w:rFonts w:ascii="Arial" w:hAnsi="Arial" w:cs="Arial"/>
          <w:color w:val="auto"/>
        </w:rPr>
        <w:t xml:space="preserve"> vite possible s'il est mouillé</w:t>
      </w:r>
      <w:r w:rsidRPr="13B87CC5">
        <w:rPr>
          <w:rFonts w:ascii="Arial" w:hAnsi="Arial" w:cs="Arial"/>
          <w:color w:val="auto"/>
        </w:rPr>
        <w:t xml:space="preserve"> et ne </w:t>
      </w:r>
      <w:r>
        <w:rPr>
          <w:rFonts w:ascii="Arial" w:hAnsi="Arial" w:cs="Arial"/>
          <w:color w:val="auto"/>
        </w:rPr>
        <w:t xml:space="preserve">pas </w:t>
      </w:r>
      <w:r w:rsidRPr="13B87CC5">
        <w:rPr>
          <w:rFonts w:ascii="Arial" w:hAnsi="Arial" w:cs="Arial"/>
          <w:color w:val="auto"/>
        </w:rPr>
        <w:t>réutiliser</w:t>
      </w:r>
      <w:r>
        <w:rPr>
          <w:rFonts w:ascii="Arial" w:hAnsi="Arial" w:cs="Arial"/>
          <w:color w:val="auto"/>
        </w:rPr>
        <w:t xml:space="preserve"> les masques à usage unique</w:t>
      </w:r>
      <w:r w:rsidRPr="13B87CC5">
        <w:rPr>
          <w:rFonts w:ascii="Arial" w:hAnsi="Arial" w:cs="Arial"/>
          <w:color w:val="auto"/>
        </w:rPr>
        <w:t> ;</w:t>
      </w:r>
    </w:p>
    <w:p w14:paraId="595AC3A5" w14:textId="77777777" w:rsidR="00F929B6" w:rsidRPr="001532AB" w:rsidRDefault="00F929B6" w:rsidP="00D03660">
      <w:pPr>
        <w:pStyle w:val="Paragraphedeliste"/>
        <w:numPr>
          <w:ilvl w:val="0"/>
          <w:numId w:val="5"/>
        </w:numPr>
        <w:rPr>
          <w:rFonts w:ascii="Arial" w:hAnsi="Arial" w:cs="Arial"/>
          <w:color w:val="auto"/>
        </w:rPr>
      </w:pPr>
      <w:r w:rsidRPr="13B87CC5">
        <w:rPr>
          <w:rFonts w:ascii="Arial" w:hAnsi="Arial" w:cs="Arial"/>
          <w:color w:val="auto"/>
        </w:rPr>
        <w:t xml:space="preserve">pour ôter le masque, l’enlever par l'arrière (ne pas toucher le devant), le jeter </w:t>
      </w:r>
      <w:r>
        <w:rPr>
          <w:rFonts w:ascii="Arial" w:hAnsi="Arial" w:cs="Arial"/>
          <w:color w:val="auto"/>
        </w:rPr>
        <w:t xml:space="preserve">s’il n’est pas réutilisable </w:t>
      </w:r>
      <w:r w:rsidRPr="13B87CC5">
        <w:rPr>
          <w:rFonts w:ascii="Arial" w:hAnsi="Arial" w:cs="Arial"/>
          <w:color w:val="auto"/>
        </w:rPr>
        <w:t>dans une poubelle fermée, se laver les mains avec du gel hydro-alcoolique ou du savon liquide et de l'eau.</w:t>
      </w:r>
      <w:r>
        <w:rPr>
          <w:rFonts w:ascii="Arial" w:hAnsi="Arial" w:cs="Arial"/>
          <w:color w:val="auto"/>
        </w:rPr>
        <w:t xml:space="preserve"> S’il est lavable, l’isoler dans un sac spécifiquement dédié. Selon les connaissances scientifiques à ce jour, le virus ne survit par plus de 3min à 60°.</w:t>
      </w:r>
    </w:p>
    <w:p w14:paraId="0A106D08" w14:textId="5765401F" w:rsidR="00F929B6" w:rsidRDefault="00F929B6" w:rsidP="00D03660">
      <w:pPr>
        <w:jc w:val="both"/>
        <w:rPr>
          <w:rFonts w:ascii="Arial" w:hAnsi="Arial" w:cs="Arial"/>
          <w:i/>
          <w:iCs/>
          <w:sz w:val="20"/>
          <w:szCs w:val="20"/>
        </w:rPr>
      </w:pPr>
      <w:r w:rsidRPr="13B87CC5">
        <w:rPr>
          <w:rFonts w:ascii="Arial" w:hAnsi="Arial" w:cs="Arial"/>
          <w:i/>
          <w:iCs/>
          <w:sz w:val="20"/>
          <w:szCs w:val="20"/>
        </w:rPr>
        <w:t>Source : OMS</w:t>
      </w:r>
    </w:p>
    <w:p w14:paraId="6259DAF9" w14:textId="051D8DFC" w:rsidR="00403D15" w:rsidRPr="00A57343" w:rsidRDefault="00403D15" w:rsidP="00D03660">
      <w:pPr>
        <w:jc w:val="both"/>
        <w:rPr>
          <w:rFonts w:ascii="Arial" w:hAnsi="Arial" w:cs="Arial"/>
        </w:rPr>
      </w:pPr>
      <w:r w:rsidRPr="00A57343">
        <w:rPr>
          <w:rFonts w:ascii="Arial" w:hAnsi="Arial" w:cs="Arial"/>
        </w:rPr>
        <w:t>Les masques seront entretenus et lavés selon les préconisations du fabricant.</w:t>
      </w:r>
    </w:p>
    <w:p w14:paraId="50B48DD2" w14:textId="67ED25C6" w:rsidR="003441FD" w:rsidRDefault="003441FD" w:rsidP="00D03660">
      <w:pPr>
        <w:pStyle w:val="Titre3"/>
      </w:pPr>
      <w:bookmarkStart w:id="318" w:name="_Toc41663894"/>
      <w:bookmarkStart w:id="319" w:name="_Toc37334309"/>
      <w:bookmarkEnd w:id="316"/>
      <w:r>
        <w:t>Qu’est-ce qu’un masque chirurgical</w:t>
      </w:r>
      <w:r w:rsidR="00763BEF">
        <w:t> ?</w:t>
      </w:r>
      <w:bookmarkEnd w:id="318"/>
    </w:p>
    <w:p w14:paraId="38624819" w14:textId="567E168A" w:rsidR="003441FD" w:rsidRDefault="003441FD" w:rsidP="00D03660">
      <w:pPr>
        <w:jc w:val="both"/>
        <w:rPr>
          <w:rFonts w:ascii="Arial" w:hAnsi="Arial" w:cs="Arial"/>
        </w:rPr>
      </w:pPr>
      <w:r w:rsidRPr="13B87CC5">
        <w:rPr>
          <w:rFonts w:ascii="Arial" w:hAnsi="Arial" w:cs="Arial"/>
        </w:rPr>
        <w:t>Un masque chirurgical est un dispositif médical (norme EN 14683</w:t>
      </w:r>
      <w:r>
        <w:rPr>
          <w:rFonts w:ascii="Arial" w:hAnsi="Arial" w:cs="Arial"/>
        </w:rPr>
        <w:t xml:space="preserve"> ou normes correspondantes étrangères</w:t>
      </w:r>
      <w:r w:rsidRPr="13B87CC5">
        <w:rPr>
          <w:rFonts w:ascii="Arial" w:hAnsi="Arial" w:cs="Arial"/>
        </w:rPr>
        <w:t xml:space="preserve">). Il est destiné à éviter la projection vers l’entourage des gouttelettes émises par celui qui porte le masque. Il protège également celui qui le porte contre les projections de gouttelettes émises par une personne en vis-à-vis. En revanche, il ne protège pas contre l’inhalation de très petites particules en suspension dans l’air. </w:t>
      </w:r>
    </w:p>
    <w:p w14:paraId="2D74C019" w14:textId="77777777" w:rsidR="003441FD" w:rsidRPr="0095050F" w:rsidRDefault="003441FD" w:rsidP="00D03660">
      <w:pPr>
        <w:jc w:val="both"/>
        <w:rPr>
          <w:rFonts w:ascii="Arial" w:hAnsi="Arial" w:cs="Arial"/>
        </w:rPr>
      </w:pPr>
      <w:r w:rsidRPr="13B87CC5">
        <w:rPr>
          <w:rFonts w:ascii="Arial" w:hAnsi="Arial" w:cs="Arial"/>
        </w:rPr>
        <w:t>On distingue trois types de masques</w:t>
      </w:r>
      <w:r>
        <w:rPr>
          <w:rFonts w:ascii="Arial" w:hAnsi="Arial" w:cs="Arial"/>
        </w:rPr>
        <w:t xml:space="preserve"> chirurgicaux</w:t>
      </w:r>
      <w:r w:rsidRPr="13B87CC5">
        <w:rPr>
          <w:rFonts w:ascii="Arial" w:hAnsi="Arial" w:cs="Arial"/>
        </w:rPr>
        <w:t xml:space="preserve"> :</w:t>
      </w:r>
    </w:p>
    <w:p w14:paraId="72FA50D3" w14:textId="77777777" w:rsidR="003441FD" w:rsidRPr="00C17327" w:rsidRDefault="003441FD" w:rsidP="00C17327">
      <w:pPr>
        <w:pStyle w:val="Paragraphedeliste"/>
        <w:numPr>
          <w:ilvl w:val="0"/>
          <w:numId w:val="69"/>
        </w:numPr>
        <w:rPr>
          <w:rFonts w:ascii="Arial" w:hAnsi="Arial" w:cs="Arial"/>
        </w:rPr>
      </w:pPr>
      <w:r w:rsidRPr="00C17327">
        <w:rPr>
          <w:rFonts w:ascii="Arial" w:hAnsi="Arial" w:cs="Arial"/>
        </w:rPr>
        <w:t>Type I : efficacité de filtration bactérienne &gt; 95 %.</w:t>
      </w:r>
    </w:p>
    <w:p w14:paraId="07FBB561" w14:textId="77777777" w:rsidR="003441FD" w:rsidRPr="00C17327" w:rsidRDefault="003441FD" w:rsidP="00C17327">
      <w:pPr>
        <w:pStyle w:val="Paragraphedeliste"/>
        <w:numPr>
          <w:ilvl w:val="0"/>
          <w:numId w:val="69"/>
        </w:numPr>
        <w:rPr>
          <w:rFonts w:ascii="Arial" w:hAnsi="Arial" w:cs="Arial"/>
        </w:rPr>
      </w:pPr>
      <w:r w:rsidRPr="00C17327">
        <w:rPr>
          <w:rFonts w:ascii="Arial" w:hAnsi="Arial" w:cs="Arial"/>
        </w:rPr>
        <w:t>Type II : efficacité de filtration bactérienne &gt; 98 %.</w:t>
      </w:r>
    </w:p>
    <w:p w14:paraId="5E69EE21" w14:textId="77777777" w:rsidR="003441FD" w:rsidRPr="00C17327" w:rsidRDefault="003441FD" w:rsidP="00C17327">
      <w:pPr>
        <w:pStyle w:val="Paragraphedeliste"/>
        <w:numPr>
          <w:ilvl w:val="0"/>
          <w:numId w:val="69"/>
        </w:numPr>
        <w:rPr>
          <w:rFonts w:ascii="Arial" w:hAnsi="Arial" w:cs="Arial"/>
        </w:rPr>
      </w:pPr>
      <w:r w:rsidRPr="00C17327">
        <w:rPr>
          <w:rFonts w:ascii="Arial" w:hAnsi="Arial" w:cs="Arial"/>
        </w:rPr>
        <w:t>Type IIR : efficacité de filtration bactérienne &gt; 98 % et résistant aux projections.</w:t>
      </w:r>
    </w:p>
    <w:p w14:paraId="6BABC1A5" w14:textId="77777777" w:rsidR="00ED3392" w:rsidRDefault="00040615" w:rsidP="00D03660">
      <w:pPr>
        <w:jc w:val="both"/>
        <w:rPr>
          <w:rFonts w:ascii="Arial" w:hAnsi="Arial" w:cs="Arial"/>
        </w:rPr>
      </w:pPr>
      <w:r w:rsidRPr="00040615">
        <w:rPr>
          <w:rFonts w:ascii="Arial" w:hAnsi="Arial" w:cs="Arial"/>
        </w:rPr>
        <w:t xml:space="preserve">Le guide de l’OPPBTP permet </w:t>
      </w:r>
      <w:r w:rsidR="00D03660">
        <w:rPr>
          <w:rFonts w:ascii="Arial" w:hAnsi="Arial" w:cs="Arial"/>
        </w:rPr>
        <w:t xml:space="preserve">notamment </w:t>
      </w:r>
      <w:r w:rsidRPr="00040615">
        <w:rPr>
          <w:rFonts w:ascii="Arial" w:hAnsi="Arial" w:cs="Arial"/>
        </w:rPr>
        <w:t>le port d’un masque chirurgical (I, II, II-R) lorsqu’il n’est pas possible de respecter la distance d’un mètre ou lors d’intervention chez une personne à risque de santé élevé.</w:t>
      </w:r>
      <w:r>
        <w:rPr>
          <w:rFonts w:ascii="Arial" w:hAnsi="Arial" w:cs="Arial"/>
        </w:rPr>
        <w:t xml:space="preserve"> </w:t>
      </w:r>
    </w:p>
    <w:p w14:paraId="20E1420E" w14:textId="258DC73F" w:rsidR="00ED3392" w:rsidRDefault="00040615" w:rsidP="00D03660">
      <w:pPr>
        <w:jc w:val="both"/>
        <w:rPr>
          <w:rFonts w:ascii="Arial" w:hAnsi="Arial" w:cs="Arial"/>
        </w:rPr>
      </w:pPr>
      <w:r>
        <w:rPr>
          <w:rFonts w:ascii="Arial" w:hAnsi="Arial" w:cs="Arial"/>
        </w:rPr>
        <w:t xml:space="preserve">Lors </w:t>
      </w:r>
      <w:r w:rsidRPr="00040615">
        <w:rPr>
          <w:rFonts w:ascii="Arial" w:hAnsi="Arial" w:cs="Arial"/>
        </w:rPr>
        <w:t>d’interventions chez un particulier malade connu ou présumé d</w:t>
      </w:r>
      <w:r w:rsidR="00BA4B96">
        <w:rPr>
          <w:rFonts w:ascii="Arial" w:hAnsi="Arial" w:cs="Arial"/>
        </w:rPr>
        <w:t>e la</w:t>
      </w:r>
      <w:r w:rsidRPr="00040615">
        <w:rPr>
          <w:rFonts w:ascii="Arial" w:hAnsi="Arial" w:cs="Arial"/>
        </w:rPr>
        <w:t xml:space="preserve"> COVID-19,</w:t>
      </w:r>
      <w:r w:rsidR="003441FD" w:rsidRPr="00040615">
        <w:rPr>
          <w:rFonts w:ascii="Arial" w:hAnsi="Arial" w:cs="Arial"/>
        </w:rPr>
        <w:t xml:space="preserve"> </w:t>
      </w:r>
      <w:r>
        <w:rPr>
          <w:rFonts w:ascii="Arial" w:hAnsi="Arial" w:cs="Arial"/>
        </w:rPr>
        <w:t xml:space="preserve">le masque chirurgical de </w:t>
      </w:r>
      <w:r w:rsidR="003441FD" w:rsidRPr="00040615">
        <w:rPr>
          <w:rFonts w:ascii="Arial" w:hAnsi="Arial" w:cs="Arial"/>
        </w:rPr>
        <w:t xml:space="preserve">deuxième catégorie </w:t>
      </w:r>
      <w:r w:rsidRPr="00040615">
        <w:rPr>
          <w:rFonts w:ascii="Arial" w:hAnsi="Arial" w:cs="Arial"/>
        </w:rPr>
        <w:t xml:space="preserve">(II) </w:t>
      </w:r>
      <w:r>
        <w:rPr>
          <w:rFonts w:ascii="Arial" w:hAnsi="Arial" w:cs="Arial"/>
        </w:rPr>
        <w:t xml:space="preserve">est requis </w:t>
      </w:r>
      <w:r w:rsidR="003441FD" w:rsidRPr="00040615">
        <w:rPr>
          <w:rFonts w:ascii="Arial" w:hAnsi="Arial" w:cs="Arial"/>
        </w:rPr>
        <w:t>a minima, la personne malade et son entourage devant impérativement porter un masque chirurgical de type II a minima également (principe de protection croisée).</w:t>
      </w:r>
    </w:p>
    <w:p w14:paraId="72F8CB3D" w14:textId="77777777" w:rsidR="003441FD" w:rsidRPr="00A76D37" w:rsidRDefault="003441FD" w:rsidP="00D03660">
      <w:pPr>
        <w:pStyle w:val="Titre3"/>
      </w:pPr>
      <w:bookmarkStart w:id="320" w:name="_Toc41663895"/>
      <w:r w:rsidRPr="1FB38A60">
        <w:t>Combien de temps un masque chirurgical </w:t>
      </w:r>
      <w:r>
        <w:t xml:space="preserve">peut-il être porté </w:t>
      </w:r>
      <w:r w:rsidRPr="1FB38A60">
        <w:t>et comment bien le porter pour éviter une contamination ?</w:t>
      </w:r>
      <w:r>
        <w:t xml:space="preserve"> Dans quels cas le porter sur chantier ou en atelier ?</w:t>
      </w:r>
      <w:bookmarkEnd w:id="320"/>
    </w:p>
    <w:p w14:paraId="4D99D294" w14:textId="3DAA60B9" w:rsidR="003441FD" w:rsidRDefault="003441FD" w:rsidP="00D03660">
      <w:pPr>
        <w:jc w:val="both"/>
        <w:rPr>
          <w:rFonts w:ascii="Arial" w:hAnsi="Arial" w:cs="Arial"/>
        </w:rPr>
      </w:pPr>
      <w:r w:rsidRPr="13B87CC5">
        <w:rPr>
          <w:rFonts w:ascii="Arial" w:hAnsi="Arial" w:cs="Arial"/>
        </w:rPr>
        <w:t xml:space="preserve">Un même masque chirurgical peut être porté sur une durée maximale de </w:t>
      </w:r>
      <w:r>
        <w:rPr>
          <w:rFonts w:ascii="Arial" w:hAnsi="Arial" w:cs="Arial"/>
        </w:rPr>
        <w:t xml:space="preserve">2 à </w:t>
      </w:r>
      <w:r w:rsidR="00C531CE">
        <w:rPr>
          <w:rFonts w:ascii="Arial" w:hAnsi="Arial" w:cs="Arial"/>
        </w:rPr>
        <w:t>3</w:t>
      </w:r>
      <w:r w:rsidRPr="13B87CC5">
        <w:rPr>
          <w:rFonts w:ascii="Arial" w:hAnsi="Arial" w:cs="Arial"/>
        </w:rPr>
        <w:t xml:space="preserve"> heures selon la notice d’utilisation du fabricant. Il doit être changé dès lors qu’il est enlevé</w:t>
      </w:r>
      <w:r w:rsidRPr="0074432A">
        <w:rPr>
          <w:rFonts w:ascii="Arial" w:hAnsi="Arial" w:cs="Arial"/>
        </w:rPr>
        <w:t xml:space="preserve"> </w:t>
      </w:r>
      <w:r>
        <w:rPr>
          <w:rFonts w:ascii="Arial" w:hAnsi="Arial" w:cs="Arial"/>
        </w:rPr>
        <w:t>même partiellement (</w:t>
      </w:r>
      <w:r w:rsidRPr="00591DF7">
        <w:rPr>
          <w:rFonts w:ascii="Arial" w:hAnsi="Arial" w:cs="Arial"/>
        </w:rPr>
        <w:t>mis sur le front</w:t>
      </w:r>
      <w:r>
        <w:rPr>
          <w:rFonts w:ascii="Arial" w:hAnsi="Arial" w:cs="Arial"/>
        </w:rPr>
        <w:t xml:space="preserve">, </w:t>
      </w:r>
      <w:r w:rsidRPr="00591DF7">
        <w:rPr>
          <w:rFonts w:ascii="Arial" w:hAnsi="Arial" w:cs="Arial"/>
        </w:rPr>
        <w:t>les cheveux</w:t>
      </w:r>
      <w:r>
        <w:rPr>
          <w:rFonts w:ascii="Arial" w:hAnsi="Arial" w:cs="Arial"/>
        </w:rPr>
        <w:t xml:space="preserve"> ou sous le menton par exemple), </w:t>
      </w:r>
      <w:r w:rsidRPr="00591DF7">
        <w:rPr>
          <w:rFonts w:ascii="Arial" w:hAnsi="Arial" w:cs="Arial"/>
        </w:rPr>
        <w:t>humide</w:t>
      </w:r>
      <w:r>
        <w:rPr>
          <w:rFonts w:ascii="Arial" w:hAnsi="Arial" w:cs="Arial"/>
        </w:rPr>
        <w:t xml:space="preserve"> ou d</w:t>
      </w:r>
      <w:r w:rsidRPr="00591DF7">
        <w:rPr>
          <w:rFonts w:ascii="Arial" w:hAnsi="Arial" w:cs="Arial"/>
        </w:rPr>
        <w:t>étérioré</w:t>
      </w:r>
      <w:r w:rsidRPr="13B87CC5">
        <w:rPr>
          <w:rFonts w:ascii="Arial" w:hAnsi="Arial" w:cs="Arial"/>
        </w:rPr>
        <w:t>.</w:t>
      </w:r>
    </w:p>
    <w:p w14:paraId="21305581" w14:textId="77777777" w:rsidR="003441FD" w:rsidRDefault="003441FD" w:rsidP="00D03660">
      <w:pPr>
        <w:jc w:val="both"/>
        <w:rPr>
          <w:rFonts w:ascii="Arial" w:hAnsi="Arial" w:cs="Arial"/>
        </w:rPr>
      </w:pPr>
      <w:r w:rsidRPr="00AD1B07">
        <w:rPr>
          <w:rFonts w:ascii="Arial" w:hAnsi="Arial" w:cs="Arial"/>
        </w:rPr>
        <w:t xml:space="preserve">L’humidité produite par la respiration dans le masque altère </w:t>
      </w:r>
      <w:r>
        <w:rPr>
          <w:rFonts w:ascii="Arial" w:hAnsi="Arial" w:cs="Arial"/>
        </w:rPr>
        <w:t xml:space="preserve">en effet </w:t>
      </w:r>
      <w:r w:rsidRPr="00AD1B07">
        <w:rPr>
          <w:rFonts w:ascii="Arial" w:hAnsi="Arial" w:cs="Arial"/>
        </w:rPr>
        <w:t>le confort et les propriétés du masque.</w:t>
      </w:r>
    </w:p>
    <w:p w14:paraId="564CF241" w14:textId="77777777" w:rsidR="003441FD" w:rsidRPr="001532AB" w:rsidRDefault="003441FD" w:rsidP="00D03660">
      <w:pPr>
        <w:jc w:val="both"/>
        <w:rPr>
          <w:rFonts w:ascii="Arial" w:hAnsi="Arial" w:cs="Arial"/>
        </w:rPr>
      </w:pPr>
      <w:r w:rsidRPr="13B87CC5">
        <w:rPr>
          <w:rFonts w:ascii="Arial" w:hAnsi="Arial" w:cs="Arial"/>
        </w:rPr>
        <w:t>Les masques ne sont efficaces que lorsqu’ils sont utilisés en association avec le nettoyage fréquent des mains avec du gel hydro-alcoolique ou du savon liquide et de l'eau.</w:t>
      </w:r>
    </w:p>
    <w:p w14:paraId="60F690E3" w14:textId="77777777" w:rsidR="003441FD" w:rsidRDefault="003441FD" w:rsidP="00D03660">
      <w:pPr>
        <w:jc w:val="both"/>
        <w:rPr>
          <w:rFonts w:ascii="Arial" w:hAnsi="Arial" w:cs="Arial"/>
        </w:rPr>
      </w:pPr>
      <w:r>
        <w:rPr>
          <w:rFonts w:ascii="Arial" w:hAnsi="Arial" w:cs="Arial"/>
        </w:rPr>
        <w:t>Les salariés doivent être formés au port du masque</w:t>
      </w:r>
      <w:r w:rsidRPr="13B87CC5">
        <w:rPr>
          <w:rFonts w:ascii="Arial" w:hAnsi="Arial" w:cs="Arial"/>
        </w:rPr>
        <w:t xml:space="preserve"> </w:t>
      </w:r>
      <w:r>
        <w:rPr>
          <w:rFonts w:ascii="Arial" w:hAnsi="Arial" w:cs="Arial"/>
        </w:rPr>
        <w:t>et suivre les consignes suivantes</w:t>
      </w:r>
      <w:r w:rsidRPr="13B87CC5">
        <w:rPr>
          <w:rFonts w:ascii="Arial" w:hAnsi="Arial" w:cs="Arial"/>
        </w:rPr>
        <w:t> :</w:t>
      </w:r>
    </w:p>
    <w:p w14:paraId="6E21362B" w14:textId="77777777" w:rsidR="003441FD" w:rsidRPr="001532AB" w:rsidRDefault="003441FD" w:rsidP="00D03660">
      <w:pPr>
        <w:pStyle w:val="Paragraphedeliste"/>
        <w:numPr>
          <w:ilvl w:val="0"/>
          <w:numId w:val="5"/>
        </w:numPr>
        <w:rPr>
          <w:rFonts w:ascii="Arial" w:hAnsi="Arial" w:cs="Arial"/>
          <w:color w:val="auto"/>
        </w:rPr>
      </w:pPr>
      <w:r w:rsidRPr="13B87CC5">
        <w:rPr>
          <w:rFonts w:ascii="Arial" w:hAnsi="Arial" w:cs="Arial"/>
        </w:rPr>
        <w:t>avant de le mettre, se laver les mains avec du gel hydro-alcoolique ou du savon liquide et de l'eau ;</w:t>
      </w:r>
    </w:p>
    <w:p w14:paraId="0B280A6F" w14:textId="77777777" w:rsidR="003441FD" w:rsidRDefault="003441FD" w:rsidP="00D03660">
      <w:pPr>
        <w:pStyle w:val="Paragraphedeliste"/>
        <w:numPr>
          <w:ilvl w:val="0"/>
          <w:numId w:val="5"/>
        </w:numPr>
        <w:rPr>
          <w:rFonts w:ascii="Arial" w:hAnsi="Arial" w:cs="Arial"/>
          <w:color w:val="auto"/>
        </w:rPr>
      </w:pPr>
      <w:r w:rsidRPr="13B87CC5">
        <w:rPr>
          <w:rFonts w:ascii="Arial" w:hAnsi="Arial" w:cs="Arial"/>
        </w:rPr>
        <w:t xml:space="preserve">se couvrir </w:t>
      </w:r>
      <w:r w:rsidRPr="13B87CC5">
        <w:rPr>
          <w:rFonts w:ascii="Arial" w:hAnsi="Arial" w:cs="Arial"/>
          <w:color w:val="auto"/>
        </w:rPr>
        <w:t>la bouche et le nez avec le masque et s’assurer qu'il n'y ait pas d'espace entre le visage et le masque ;</w:t>
      </w:r>
    </w:p>
    <w:p w14:paraId="1A24ECB7" w14:textId="77777777" w:rsidR="003441FD" w:rsidRDefault="003441FD" w:rsidP="00D03660">
      <w:pPr>
        <w:pStyle w:val="Paragraphedeliste"/>
        <w:numPr>
          <w:ilvl w:val="0"/>
          <w:numId w:val="5"/>
        </w:numPr>
        <w:rPr>
          <w:rFonts w:ascii="Arial" w:hAnsi="Arial" w:cs="Arial"/>
          <w:color w:val="auto"/>
        </w:rPr>
      </w:pPr>
      <w:r w:rsidRPr="13B87CC5">
        <w:rPr>
          <w:rFonts w:ascii="Arial" w:hAnsi="Arial" w:cs="Arial"/>
          <w:color w:val="auto"/>
        </w:rPr>
        <w:t>éviter de toucher le masque en le portant. S’il est touché, se laver les mains avec du gel hydro-alcoolique ou du savon liquide et de l'eau ;</w:t>
      </w:r>
    </w:p>
    <w:p w14:paraId="1599D84A" w14:textId="77777777" w:rsidR="003441FD" w:rsidRDefault="003441FD" w:rsidP="00D03660">
      <w:pPr>
        <w:pStyle w:val="Paragraphedeliste"/>
        <w:numPr>
          <w:ilvl w:val="0"/>
          <w:numId w:val="5"/>
        </w:numPr>
        <w:rPr>
          <w:rFonts w:ascii="Arial" w:hAnsi="Arial" w:cs="Arial"/>
          <w:color w:val="auto"/>
        </w:rPr>
      </w:pPr>
      <w:r w:rsidRPr="13B87CC5">
        <w:rPr>
          <w:rFonts w:ascii="Arial" w:hAnsi="Arial" w:cs="Arial"/>
          <w:color w:val="auto"/>
        </w:rPr>
        <w:t xml:space="preserve">remplacer le masque avec un exemplaire neuf le plus vite possible s'il est mouillé, et ne </w:t>
      </w:r>
      <w:r>
        <w:rPr>
          <w:rFonts w:ascii="Arial" w:hAnsi="Arial" w:cs="Arial"/>
          <w:color w:val="auto"/>
        </w:rPr>
        <w:t xml:space="preserve">pas </w:t>
      </w:r>
      <w:r w:rsidRPr="13B87CC5">
        <w:rPr>
          <w:rFonts w:ascii="Arial" w:hAnsi="Arial" w:cs="Arial"/>
          <w:color w:val="auto"/>
        </w:rPr>
        <w:t>réutiliser</w:t>
      </w:r>
      <w:r>
        <w:rPr>
          <w:rFonts w:ascii="Arial" w:hAnsi="Arial" w:cs="Arial"/>
          <w:color w:val="auto"/>
        </w:rPr>
        <w:t xml:space="preserve"> les masques à usage unique</w:t>
      </w:r>
      <w:r w:rsidRPr="13B87CC5">
        <w:rPr>
          <w:rFonts w:ascii="Arial" w:hAnsi="Arial" w:cs="Arial"/>
          <w:color w:val="auto"/>
        </w:rPr>
        <w:t> ;</w:t>
      </w:r>
    </w:p>
    <w:p w14:paraId="4A0B3E03" w14:textId="77777777" w:rsidR="003441FD" w:rsidRPr="001532AB" w:rsidRDefault="003441FD" w:rsidP="00D03660">
      <w:pPr>
        <w:pStyle w:val="Paragraphedeliste"/>
        <w:numPr>
          <w:ilvl w:val="0"/>
          <w:numId w:val="5"/>
        </w:numPr>
        <w:rPr>
          <w:rFonts w:ascii="Arial" w:hAnsi="Arial" w:cs="Arial"/>
          <w:color w:val="auto"/>
        </w:rPr>
      </w:pPr>
      <w:r w:rsidRPr="13B87CC5">
        <w:rPr>
          <w:rFonts w:ascii="Arial" w:hAnsi="Arial" w:cs="Arial"/>
          <w:color w:val="auto"/>
        </w:rPr>
        <w:t>pour ôter le masque, l’enlever par l'arrière (ne pas toucher le devant), le jeter dans une poubelle fermée, se laver les mains avec du gel hydro-alcoolique ou du savon liquide et de l'eau.</w:t>
      </w:r>
    </w:p>
    <w:p w14:paraId="2C56DC99" w14:textId="77777777" w:rsidR="003441FD" w:rsidRDefault="003441FD" w:rsidP="00D03660">
      <w:pPr>
        <w:jc w:val="both"/>
        <w:rPr>
          <w:rFonts w:ascii="Arial" w:hAnsi="Arial" w:cs="Arial"/>
          <w:i/>
          <w:iCs/>
          <w:sz w:val="20"/>
          <w:szCs w:val="20"/>
        </w:rPr>
      </w:pPr>
      <w:r w:rsidRPr="13B87CC5">
        <w:rPr>
          <w:rFonts w:ascii="Arial" w:hAnsi="Arial" w:cs="Arial"/>
          <w:i/>
          <w:iCs/>
          <w:sz w:val="20"/>
          <w:szCs w:val="20"/>
        </w:rPr>
        <w:t>Source : OMS</w:t>
      </w:r>
    </w:p>
    <w:p w14:paraId="1A6EDDE4" w14:textId="4043296C" w:rsidR="00040615" w:rsidRDefault="00040615" w:rsidP="00D03660">
      <w:pPr>
        <w:pStyle w:val="Titre3"/>
      </w:pPr>
      <w:bookmarkStart w:id="321" w:name="_Toc41663896"/>
      <w:r>
        <w:t xml:space="preserve">Qu’est-ce qu’un masque </w:t>
      </w:r>
      <w:r w:rsidR="006B7682">
        <w:t>FFP ?</w:t>
      </w:r>
      <w:bookmarkEnd w:id="321"/>
    </w:p>
    <w:p w14:paraId="2A433159" w14:textId="77777777" w:rsidR="00040615" w:rsidRDefault="00040615" w:rsidP="00D03660">
      <w:pPr>
        <w:jc w:val="both"/>
        <w:rPr>
          <w:rFonts w:ascii="Arial" w:hAnsi="Arial" w:cs="Arial"/>
        </w:rPr>
      </w:pPr>
      <w:r w:rsidRPr="13B87CC5">
        <w:rPr>
          <w:rFonts w:ascii="Arial" w:hAnsi="Arial" w:cs="Arial"/>
        </w:rPr>
        <w:t>Un masque FFP est un appareil de protection respir</w:t>
      </w:r>
      <w:r>
        <w:rPr>
          <w:rFonts w:ascii="Arial" w:hAnsi="Arial" w:cs="Arial"/>
        </w:rPr>
        <w:t>atoire (norme NF EN 149 ou normes correspondantes étrangères)</w:t>
      </w:r>
      <w:r w:rsidRPr="13B87CC5">
        <w:rPr>
          <w:rFonts w:ascii="Arial" w:hAnsi="Arial" w:cs="Arial"/>
        </w:rPr>
        <w:t xml:space="preserve"> destiné à protéger celui qui le porte à la fois contre l’inhalation de gouttelettes et des particules en suspension dans l’air, qui pourraient contenir des agents infectieux. </w:t>
      </w:r>
    </w:p>
    <w:p w14:paraId="6EC8DBAD" w14:textId="77777777" w:rsidR="00040615" w:rsidRPr="0095050F" w:rsidRDefault="00040615" w:rsidP="00D03660">
      <w:pPr>
        <w:jc w:val="both"/>
        <w:rPr>
          <w:rFonts w:ascii="Arial" w:hAnsi="Arial" w:cs="Arial"/>
        </w:rPr>
      </w:pPr>
      <w:r w:rsidRPr="13B87CC5">
        <w:rPr>
          <w:rFonts w:ascii="Arial" w:hAnsi="Arial" w:cs="Arial"/>
        </w:rPr>
        <w:t>Il existe trois catégories de masques FFP, selon leur efficacité (estimée en fonction de l’efficacité du filtre et de la fuite au visage). Ainsi, on distingue :</w:t>
      </w:r>
    </w:p>
    <w:p w14:paraId="2AA06C77" w14:textId="77777777" w:rsidR="00040615" w:rsidRPr="00040615" w:rsidRDefault="00040615" w:rsidP="00D03660">
      <w:pPr>
        <w:pStyle w:val="Paragraphedeliste"/>
        <w:numPr>
          <w:ilvl w:val="0"/>
          <w:numId w:val="7"/>
        </w:numPr>
        <w:rPr>
          <w:rFonts w:ascii="Arial" w:hAnsi="Arial" w:cs="Arial"/>
        </w:rPr>
      </w:pPr>
      <w:r w:rsidRPr="00040615">
        <w:rPr>
          <w:rFonts w:ascii="Arial" w:hAnsi="Arial" w:cs="Arial"/>
        </w:rPr>
        <w:t>Les masques FFP1 filtrant au moins 80 % des aérosols avec une fuite totale vers l’intérieur &lt; 22 % ;</w:t>
      </w:r>
    </w:p>
    <w:p w14:paraId="676DEB5E" w14:textId="77777777" w:rsidR="00040615" w:rsidRPr="00040615" w:rsidRDefault="00040615" w:rsidP="00D03660">
      <w:pPr>
        <w:pStyle w:val="Paragraphedeliste"/>
        <w:numPr>
          <w:ilvl w:val="0"/>
          <w:numId w:val="7"/>
        </w:numPr>
        <w:rPr>
          <w:rFonts w:ascii="Arial" w:hAnsi="Arial" w:cs="Arial"/>
        </w:rPr>
      </w:pPr>
      <w:r w:rsidRPr="00040615">
        <w:rPr>
          <w:rFonts w:ascii="Arial" w:hAnsi="Arial" w:cs="Arial"/>
        </w:rPr>
        <w:t>Les masques FFP2 filtrant au moins 94 % des aérosols filtrant au moins 94 % des aérosols avec une fuite totale vers l</w:t>
      </w:r>
      <w:r w:rsidRPr="00040615">
        <w:rPr>
          <w:rFonts w:ascii="Arial" w:hAnsi="Arial" w:cs="Arial" w:hint="eastAsia"/>
        </w:rPr>
        <w:t>’</w:t>
      </w:r>
      <w:r w:rsidRPr="00040615">
        <w:rPr>
          <w:rFonts w:ascii="Arial" w:hAnsi="Arial" w:cs="Arial"/>
        </w:rPr>
        <w:t>int</w:t>
      </w:r>
      <w:r w:rsidRPr="00040615">
        <w:rPr>
          <w:rFonts w:ascii="Arial" w:hAnsi="Arial" w:cs="Arial" w:hint="eastAsia"/>
        </w:rPr>
        <w:t>é</w:t>
      </w:r>
      <w:r w:rsidRPr="00040615">
        <w:rPr>
          <w:rFonts w:ascii="Arial" w:hAnsi="Arial" w:cs="Arial"/>
        </w:rPr>
        <w:t>rieur &lt; 8 % ;</w:t>
      </w:r>
    </w:p>
    <w:p w14:paraId="7EEB62B1" w14:textId="77777777" w:rsidR="00040615" w:rsidRDefault="00040615" w:rsidP="00D03660">
      <w:pPr>
        <w:pStyle w:val="Paragraphedeliste"/>
        <w:numPr>
          <w:ilvl w:val="0"/>
          <w:numId w:val="7"/>
        </w:numPr>
        <w:autoSpaceDE w:val="0"/>
        <w:autoSpaceDN w:val="0"/>
        <w:adjustRightInd w:val="0"/>
        <w:spacing w:after="0"/>
        <w:rPr>
          <w:rFonts w:ascii="Arial" w:hAnsi="Arial" w:cs="Arial"/>
        </w:rPr>
      </w:pPr>
      <w:r w:rsidRPr="13B87CC5">
        <w:rPr>
          <w:rFonts w:ascii="Arial" w:hAnsi="Arial" w:cs="Arial"/>
        </w:rPr>
        <w:t>Les masques FFP3 filtrant au moins 99 % des aérosols</w:t>
      </w:r>
      <w:r w:rsidRPr="00593C98">
        <w:rPr>
          <w:rFonts w:ascii="Arial" w:hAnsi="Arial" w:cs="Arial"/>
        </w:rPr>
        <w:t xml:space="preserve"> </w:t>
      </w:r>
      <w:r w:rsidRPr="31BAFC33">
        <w:rPr>
          <w:rFonts w:ascii="Arial" w:hAnsi="Arial" w:cs="Arial"/>
        </w:rPr>
        <w:t>filtrant au moins 99 % des aérosols</w:t>
      </w:r>
      <w:r>
        <w:rPr>
          <w:rFonts w:ascii="Arial" w:hAnsi="Arial" w:cs="Arial"/>
        </w:rPr>
        <w:t xml:space="preserve"> </w:t>
      </w:r>
      <w:r w:rsidRPr="00FD4776">
        <w:rPr>
          <w:rFonts w:ascii="Arial" w:hAnsi="Arial" w:cs="Arial"/>
        </w:rPr>
        <w:t xml:space="preserve">avec une fuite totale vers </w:t>
      </w:r>
      <w:r w:rsidRPr="009A3548">
        <w:rPr>
          <w:rFonts w:ascii="Arial" w:hAnsi="Arial" w:cs="Arial"/>
        </w:rPr>
        <w:t>l</w:t>
      </w:r>
      <w:r w:rsidRPr="009A3548">
        <w:rPr>
          <w:rFonts w:ascii="Arial" w:hAnsi="Arial" w:cs="Arial" w:hint="eastAsia"/>
        </w:rPr>
        <w:t>’</w:t>
      </w:r>
      <w:r w:rsidRPr="009A3548">
        <w:rPr>
          <w:rFonts w:ascii="Arial" w:hAnsi="Arial" w:cs="Arial"/>
        </w:rPr>
        <w:t>int</w:t>
      </w:r>
      <w:r w:rsidRPr="009A3548">
        <w:rPr>
          <w:rFonts w:ascii="Arial" w:hAnsi="Arial" w:cs="Arial" w:hint="eastAsia"/>
        </w:rPr>
        <w:t>é</w:t>
      </w:r>
      <w:r w:rsidRPr="009A3548">
        <w:rPr>
          <w:rFonts w:ascii="Arial" w:hAnsi="Arial" w:cs="Arial"/>
        </w:rPr>
        <w:t xml:space="preserve">rieur &lt; </w:t>
      </w:r>
      <w:r>
        <w:rPr>
          <w:rFonts w:ascii="Arial" w:hAnsi="Arial" w:cs="Arial"/>
        </w:rPr>
        <w:t>2</w:t>
      </w:r>
      <w:r w:rsidRPr="009A3548">
        <w:rPr>
          <w:rFonts w:ascii="Arial" w:hAnsi="Arial" w:cs="Arial"/>
        </w:rPr>
        <w:t xml:space="preserve"> %</w:t>
      </w:r>
      <w:r>
        <w:rPr>
          <w:rFonts w:ascii="Arial" w:hAnsi="Arial" w:cs="Arial"/>
        </w:rPr>
        <w:t>.</w:t>
      </w:r>
    </w:p>
    <w:p w14:paraId="27360F92" w14:textId="77777777" w:rsidR="00040615" w:rsidRPr="00FD4776" w:rsidRDefault="00040615" w:rsidP="00D03660">
      <w:pPr>
        <w:pStyle w:val="Paragraphedeliste"/>
        <w:autoSpaceDE w:val="0"/>
        <w:autoSpaceDN w:val="0"/>
        <w:adjustRightInd w:val="0"/>
        <w:spacing w:after="0"/>
        <w:rPr>
          <w:rFonts w:ascii="Arial" w:hAnsi="Arial" w:cs="Arial"/>
        </w:rPr>
      </w:pPr>
    </w:p>
    <w:p w14:paraId="7B039ACA" w14:textId="77777777" w:rsidR="00C21D73" w:rsidRDefault="00040615" w:rsidP="00D03660">
      <w:pPr>
        <w:autoSpaceDE w:val="0"/>
        <w:autoSpaceDN w:val="0"/>
        <w:adjustRightInd w:val="0"/>
        <w:spacing w:after="0" w:line="240" w:lineRule="auto"/>
        <w:jc w:val="both"/>
        <w:rPr>
          <w:rFonts w:ascii="Arial" w:hAnsi="Arial" w:cs="Arial"/>
        </w:rPr>
      </w:pPr>
      <w:r w:rsidRPr="00040615">
        <w:rPr>
          <w:rFonts w:ascii="Arial" w:hAnsi="Arial" w:cs="Arial"/>
        </w:rPr>
        <w:t>Le guide de l’OPPBTP permet le port d’</w:t>
      </w:r>
      <w:r>
        <w:rPr>
          <w:rFonts w:ascii="Arial" w:hAnsi="Arial" w:cs="Arial"/>
        </w:rPr>
        <w:t xml:space="preserve">un masque FFP </w:t>
      </w:r>
      <w:r w:rsidRPr="00040615">
        <w:rPr>
          <w:rFonts w:ascii="Arial" w:hAnsi="Arial" w:cs="Arial"/>
        </w:rPr>
        <w:t>(</w:t>
      </w:r>
      <w:r>
        <w:rPr>
          <w:rFonts w:ascii="Arial" w:hAnsi="Arial" w:cs="Arial"/>
        </w:rPr>
        <w:t>FFP1, FFP2, FFP3</w:t>
      </w:r>
      <w:r w:rsidRPr="00040615">
        <w:rPr>
          <w:rFonts w:ascii="Arial" w:hAnsi="Arial" w:cs="Arial"/>
        </w:rPr>
        <w:t>) lorsqu’il n’est pas possible de respecter la distance d’un mètre ou lors d’intervention chez une personne à risque de santé élevé</w:t>
      </w:r>
      <w:r w:rsidR="00C21D73">
        <w:rPr>
          <w:rFonts w:ascii="Arial" w:hAnsi="Arial" w:cs="Arial"/>
        </w:rPr>
        <w:t>.</w:t>
      </w:r>
    </w:p>
    <w:p w14:paraId="0A7AD293" w14:textId="77777777" w:rsidR="00C21D73" w:rsidRDefault="00C21D73" w:rsidP="00D03660">
      <w:pPr>
        <w:autoSpaceDE w:val="0"/>
        <w:autoSpaceDN w:val="0"/>
        <w:adjustRightInd w:val="0"/>
        <w:spacing w:after="0" w:line="240" w:lineRule="auto"/>
        <w:jc w:val="both"/>
        <w:rPr>
          <w:rFonts w:ascii="Arial" w:hAnsi="Arial" w:cs="Arial"/>
        </w:rPr>
      </w:pPr>
    </w:p>
    <w:p w14:paraId="600023D6" w14:textId="0650ECA8" w:rsidR="00040615" w:rsidRPr="00C21D73" w:rsidRDefault="00040615" w:rsidP="00D03660">
      <w:pPr>
        <w:autoSpaceDE w:val="0"/>
        <w:autoSpaceDN w:val="0"/>
        <w:adjustRightInd w:val="0"/>
        <w:spacing w:after="0" w:line="240" w:lineRule="auto"/>
        <w:jc w:val="both"/>
        <w:rPr>
          <w:rFonts w:ascii="HelveticaNeueLTStd-BdCn" w:hAnsi="HelveticaNeueLTStd-BdCn" w:cs="HelveticaNeueLTStd-BdCn"/>
        </w:rPr>
      </w:pPr>
      <w:r w:rsidRPr="00C21D73">
        <w:rPr>
          <w:rFonts w:ascii="Arial" w:eastAsia="Calibri" w:hAnsi="Arial" w:cs="Arial"/>
        </w:rPr>
        <w:t>En cas d’intervention de plusieurs personnes</w:t>
      </w:r>
      <w:r w:rsidRPr="00C21D73">
        <w:rPr>
          <w:rFonts w:ascii="HelveticaNeueLTStd-BdCn" w:hAnsi="HelveticaNeueLTStd-BdCn" w:cs="HelveticaNeueLTStd-BdCn"/>
        </w:rPr>
        <w:t xml:space="preserve"> dans un environnement confiné sans ventilation ne permettant pas de respecter la distance d’au moins un mètre, le guide OPPBTP </w:t>
      </w:r>
      <w:r w:rsidR="00C21D73" w:rsidRPr="00C21D73">
        <w:rPr>
          <w:rFonts w:ascii="HelveticaNeueLTStd-BdCn" w:hAnsi="HelveticaNeueLTStd-BdCn" w:cs="HelveticaNeueLTStd-BdCn"/>
        </w:rPr>
        <w:t>recommande</w:t>
      </w:r>
      <w:r w:rsidRPr="00C21D73">
        <w:rPr>
          <w:rFonts w:ascii="HelveticaNeueLTStd-BdCn" w:hAnsi="HelveticaNeueLTStd-BdCn" w:cs="HelveticaNeueLTStd-BdCn"/>
        </w:rPr>
        <w:t xml:space="preserve"> </w:t>
      </w:r>
      <w:r w:rsidR="00C21D73" w:rsidRPr="00C21D73">
        <w:rPr>
          <w:rFonts w:ascii="HelveticaNeueLTStd-BdCn" w:hAnsi="HelveticaNeueLTStd-BdCn" w:cs="HelveticaNeueLTStd-BdCn"/>
        </w:rPr>
        <w:t xml:space="preserve">a minima </w:t>
      </w:r>
      <w:r w:rsidRPr="00C21D73">
        <w:rPr>
          <w:rFonts w:ascii="HelveticaNeueLTStd-BdCn" w:hAnsi="HelveticaNeueLTStd-BdCn" w:cs="HelveticaNeueLTStd-BdCn"/>
        </w:rPr>
        <w:t>le port d’un masque de type FFP1.</w:t>
      </w:r>
    </w:p>
    <w:p w14:paraId="006BB3BE" w14:textId="77777777" w:rsidR="00040615" w:rsidRPr="00C21D73" w:rsidRDefault="00040615" w:rsidP="00D03660">
      <w:pPr>
        <w:autoSpaceDE w:val="0"/>
        <w:autoSpaceDN w:val="0"/>
        <w:adjustRightInd w:val="0"/>
        <w:spacing w:after="0" w:line="240" w:lineRule="auto"/>
        <w:jc w:val="both"/>
        <w:rPr>
          <w:rFonts w:ascii="HelveticaNeueLTStd-BdCn" w:hAnsi="HelveticaNeueLTStd-BdCn" w:cs="HelveticaNeueLTStd-BdCn"/>
        </w:rPr>
      </w:pPr>
    </w:p>
    <w:p w14:paraId="5F5E9A68" w14:textId="10A46F3D" w:rsidR="00040615" w:rsidRPr="00B74173" w:rsidRDefault="00040615" w:rsidP="00D03660">
      <w:pPr>
        <w:jc w:val="both"/>
        <w:rPr>
          <w:rFonts w:ascii="Arial" w:hAnsi="Arial"/>
        </w:rPr>
      </w:pPr>
      <w:r w:rsidRPr="0026609C">
        <w:rPr>
          <w:rFonts w:ascii="Arial" w:hAnsi="Arial"/>
        </w:rPr>
        <w:t>Les masques FFP</w:t>
      </w:r>
      <w:r w:rsidR="00071F55">
        <w:rPr>
          <w:rFonts w:ascii="Arial" w:hAnsi="Arial"/>
        </w:rPr>
        <w:t>2 et de catégorie supérieure</w:t>
      </w:r>
      <w:r w:rsidRPr="0026609C">
        <w:rPr>
          <w:rFonts w:ascii="Arial" w:hAnsi="Arial"/>
        </w:rPr>
        <w:t xml:space="preserve"> sont </w:t>
      </w:r>
      <w:r>
        <w:rPr>
          <w:rFonts w:ascii="Arial" w:hAnsi="Arial"/>
        </w:rPr>
        <w:t xml:space="preserve">par ailleurs </w:t>
      </w:r>
      <w:r w:rsidRPr="0023204E">
        <w:rPr>
          <w:rFonts w:ascii="Arial" w:hAnsi="Arial"/>
        </w:rPr>
        <w:t>plus couramment</w:t>
      </w:r>
      <w:r w:rsidRPr="00B74173">
        <w:rPr>
          <w:rFonts w:ascii="Arial" w:hAnsi="Arial"/>
        </w:rPr>
        <w:t xml:space="preserve"> utilisés pour protéger les salariés du BTP du risque chimique (produits chimiques et poussières dangereuses)</w:t>
      </w:r>
      <w:r w:rsidR="00C17327">
        <w:rPr>
          <w:rFonts w:ascii="Arial" w:hAnsi="Arial"/>
        </w:rPr>
        <w:t>.</w:t>
      </w:r>
    </w:p>
    <w:p w14:paraId="4B567134" w14:textId="77777777" w:rsidR="00040615" w:rsidRDefault="00040615" w:rsidP="00D03660">
      <w:pPr>
        <w:jc w:val="both"/>
        <w:rPr>
          <w:rFonts w:ascii="Arial" w:hAnsi="Arial" w:cs="Arial"/>
        </w:rPr>
      </w:pPr>
      <w:r w:rsidRPr="13B87CC5">
        <w:rPr>
          <w:rFonts w:ascii="Arial" w:hAnsi="Arial" w:cs="Arial"/>
        </w:rPr>
        <w:t>L’OPPBTP a rédigé une aide au choix des masques</w:t>
      </w:r>
      <w:r>
        <w:rPr>
          <w:rFonts w:ascii="Arial" w:hAnsi="Arial" w:cs="Arial"/>
        </w:rPr>
        <w:t xml:space="preserve"> mettant en avant la nécessité pour les salariés de disposer de masques du même niveau de protection</w:t>
      </w:r>
      <w:r w:rsidRPr="13B87CC5">
        <w:rPr>
          <w:rFonts w:ascii="Arial" w:hAnsi="Arial" w:cs="Arial"/>
        </w:rPr>
        <w:t xml:space="preserve">. Elle est téléchargeable en suivant le lien suivant : </w:t>
      </w:r>
    </w:p>
    <w:p w14:paraId="74720349" w14:textId="1F81CC90" w:rsidR="00E551D8" w:rsidRPr="00C17327" w:rsidRDefault="001D4F0E">
      <w:pPr>
        <w:jc w:val="center"/>
        <w:rPr>
          <w:rFonts w:ascii="Arial" w:hAnsi="Arial" w:cs="Arial"/>
          <w:color w:val="004996" w:themeColor="accent1"/>
          <w:u w:val="single"/>
        </w:rPr>
      </w:pPr>
      <w:hyperlink r:id="rId45" w:history="1">
        <w:r w:rsidR="00463733">
          <w:rPr>
            <w:rFonts w:ascii="Arial" w:hAnsi="Arial" w:cs="Arial"/>
            <w:color w:val="004996" w:themeColor="accent1"/>
            <w:u w:val="single"/>
          </w:rPr>
          <w:t>https://www.preventionbtp.fr/Documentation</w:t>
        </w:r>
      </w:hyperlink>
    </w:p>
    <w:p w14:paraId="49DB06DA" w14:textId="5CBCE601" w:rsidR="00774D39" w:rsidRDefault="00774D39" w:rsidP="00D03660">
      <w:pPr>
        <w:pStyle w:val="Titre3"/>
      </w:pPr>
      <w:bookmarkStart w:id="322" w:name="_Toc41663897"/>
      <w:r w:rsidRPr="1FB38A60">
        <w:t>Comment tester, mettre et enlever un masque FFP</w:t>
      </w:r>
      <w:r w:rsidR="00C21D73">
        <w:t>2</w:t>
      </w:r>
      <w:r>
        <w:t xml:space="preserve"> quand j’interviens chez un malade positif au COVID-19 ?</w:t>
      </w:r>
      <w:bookmarkEnd w:id="319"/>
      <w:bookmarkEnd w:id="322"/>
      <w:r w:rsidR="00935AE9">
        <w:t xml:space="preserve"> </w:t>
      </w:r>
    </w:p>
    <w:p w14:paraId="72A2B2F5" w14:textId="6759E551" w:rsidR="00774D39" w:rsidRPr="008B3E57" w:rsidRDefault="13B87CC5" w:rsidP="00D03660">
      <w:pPr>
        <w:jc w:val="both"/>
        <w:rPr>
          <w:rFonts w:ascii="Arial" w:hAnsi="Arial" w:cs="Arial"/>
          <w:i/>
        </w:rPr>
      </w:pPr>
      <w:r w:rsidRPr="13B87CC5">
        <w:rPr>
          <w:rFonts w:ascii="Arial" w:hAnsi="Arial" w:cs="Arial"/>
        </w:rPr>
        <w:t>Un même masque FFP</w:t>
      </w:r>
      <w:r w:rsidR="00C21D73">
        <w:rPr>
          <w:rFonts w:ascii="Arial" w:hAnsi="Arial" w:cs="Arial"/>
        </w:rPr>
        <w:t>2</w:t>
      </w:r>
      <w:r w:rsidRPr="13B87CC5">
        <w:rPr>
          <w:rFonts w:ascii="Arial" w:hAnsi="Arial" w:cs="Arial"/>
        </w:rPr>
        <w:t xml:space="preserve"> peut être porté selon la notice d’utilisation du fabricant. </w:t>
      </w:r>
      <w:r w:rsidR="008B3E57" w:rsidRPr="0068712B">
        <w:rPr>
          <w:rFonts w:ascii="Arial" w:hAnsi="Arial"/>
        </w:rPr>
        <w:t>I</w:t>
      </w:r>
      <w:r w:rsidR="00411C7C" w:rsidRPr="0026609C">
        <w:rPr>
          <w:rFonts w:ascii="Arial" w:hAnsi="Arial"/>
        </w:rPr>
        <w:t>l est à changer dès lors qu’</w:t>
      </w:r>
      <w:r w:rsidR="008B3E57" w:rsidRPr="0023204E">
        <w:rPr>
          <w:rFonts w:ascii="Arial" w:hAnsi="Arial"/>
        </w:rPr>
        <w:t>il est enlevé</w:t>
      </w:r>
      <w:r w:rsidR="003A3F71">
        <w:rPr>
          <w:rFonts w:ascii="Arial" w:hAnsi="Arial" w:cs="Arial"/>
        </w:rPr>
        <w:t>.</w:t>
      </w:r>
      <w:r w:rsidR="008B3E57" w:rsidRPr="00E34B32">
        <w:rPr>
          <w:rFonts w:ascii="Arial" w:hAnsi="Arial" w:cs="Arial"/>
          <w:i/>
          <w:strike/>
        </w:rPr>
        <w:t xml:space="preserve"> </w:t>
      </w:r>
    </w:p>
    <w:p w14:paraId="66B85212" w14:textId="77777777" w:rsidR="00774D39" w:rsidRPr="00D5206C" w:rsidRDefault="13B87CC5" w:rsidP="00D03660">
      <w:pPr>
        <w:jc w:val="both"/>
        <w:rPr>
          <w:rFonts w:ascii="Arial" w:hAnsi="Arial" w:cs="Arial"/>
        </w:rPr>
      </w:pPr>
      <w:r w:rsidRPr="13B87CC5">
        <w:rPr>
          <w:rFonts w:ascii="Arial" w:hAnsi="Arial" w:cs="Arial"/>
        </w:rPr>
        <w:t>La procédure à suivre pour éviter toute contamination est la suivante :</w:t>
      </w:r>
    </w:p>
    <w:p w14:paraId="48315A20" w14:textId="5A5A6CD5" w:rsidR="00774D39" w:rsidRDefault="13B87CC5" w:rsidP="00D03660">
      <w:pPr>
        <w:pStyle w:val="Paragraphedeliste"/>
        <w:numPr>
          <w:ilvl w:val="0"/>
          <w:numId w:val="8"/>
        </w:numPr>
        <w:rPr>
          <w:rFonts w:ascii="Arial" w:hAnsi="Arial" w:cs="Arial"/>
        </w:rPr>
      </w:pPr>
      <w:r w:rsidRPr="13B87CC5">
        <w:rPr>
          <w:rFonts w:ascii="Arial" w:hAnsi="Arial" w:cs="Arial"/>
        </w:rPr>
        <w:t>Se laver les mains à l’eau et au savon liquide ou</w:t>
      </w:r>
      <w:r w:rsidR="00463733">
        <w:rPr>
          <w:rFonts w:ascii="Arial" w:hAnsi="Arial" w:cs="Arial"/>
        </w:rPr>
        <w:t xml:space="preserve"> se les désinfecter</w:t>
      </w:r>
      <w:r w:rsidRPr="13B87CC5">
        <w:rPr>
          <w:rFonts w:ascii="Arial" w:hAnsi="Arial" w:cs="Arial"/>
        </w:rPr>
        <w:t xml:space="preserve"> avec du gel hydro-alcoolique ;</w:t>
      </w:r>
    </w:p>
    <w:p w14:paraId="285B5272" w14:textId="77777777" w:rsidR="00774D39" w:rsidRPr="00197A1D" w:rsidRDefault="13B87CC5" w:rsidP="00D03660">
      <w:pPr>
        <w:pStyle w:val="Paragraphedeliste"/>
        <w:numPr>
          <w:ilvl w:val="0"/>
          <w:numId w:val="8"/>
        </w:numPr>
        <w:rPr>
          <w:rFonts w:ascii="Arial" w:hAnsi="Arial" w:cs="Arial"/>
        </w:rPr>
      </w:pPr>
      <w:r w:rsidRPr="13B87CC5">
        <w:rPr>
          <w:rFonts w:ascii="Arial" w:hAnsi="Arial" w:cs="Arial"/>
        </w:rPr>
        <w:t>Placer le masque sur le visage, la barrette nasale sur le nez ;</w:t>
      </w:r>
    </w:p>
    <w:p w14:paraId="5276AA91" w14:textId="77777777" w:rsidR="00774D39" w:rsidRPr="00197A1D" w:rsidRDefault="13B87CC5" w:rsidP="00D03660">
      <w:pPr>
        <w:pStyle w:val="Paragraphedeliste"/>
        <w:numPr>
          <w:ilvl w:val="0"/>
          <w:numId w:val="8"/>
        </w:numPr>
        <w:rPr>
          <w:rFonts w:ascii="Arial" w:hAnsi="Arial" w:cs="Arial"/>
        </w:rPr>
      </w:pPr>
      <w:r w:rsidRPr="13B87CC5">
        <w:rPr>
          <w:rFonts w:ascii="Arial" w:hAnsi="Arial" w:cs="Arial"/>
        </w:rPr>
        <w:t>Passer les élastiques derrière la tête en tenant le masque, sans les croiser ;</w:t>
      </w:r>
    </w:p>
    <w:p w14:paraId="2D7A5DA2" w14:textId="68FF8D6D" w:rsidR="00774D39" w:rsidRPr="00197A1D" w:rsidRDefault="13B87CC5" w:rsidP="00D03660">
      <w:pPr>
        <w:pStyle w:val="Paragraphedeliste"/>
        <w:numPr>
          <w:ilvl w:val="0"/>
          <w:numId w:val="8"/>
        </w:numPr>
        <w:rPr>
          <w:rFonts w:ascii="Arial" w:hAnsi="Arial" w:cs="Arial"/>
        </w:rPr>
      </w:pPr>
      <w:r w:rsidRPr="13B87CC5">
        <w:rPr>
          <w:rFonts w:ascii="Arial" w:hAnsi="Arial" w:cs="Arial"/>
        </w:rPr>
        <w:t>Pincer la barrette nasale avec les deux mains pour l’ajuster au niveau du nez.</w:t>
      </w:r>
    </w:p>
    <w:p w14:paraId="4A66EB57" w14:textId="77777777" w:rsidR="00774D39" w:rsidRPr="00197A1D" w:rsidRDefault="13B87CC5" w:rsidP="00D03660">
      <w:pPr>
        <w:jc w:val="both"/>
        <w:rPr>
          <w:rFonts w:ascii="Arial" w:hAnsi="Arial" w:cs="Arial"/>
        </w:rPr>
      </w:pPr>
      <w:r w:rsidRPr="13B87CC5">
        <w:rPr>
          <w:rFonts w:ascii="Arial" w:hAnsi="Arial" w:cs="Arial"/>
        </w:rPr>
        <w:t>Vérifier que le masque est bien mis. Pour cela, faire l’essai suivant :</w:t>
      </w:r>
    </w:p>
    <w:p w14:paraId="695F3A20" w14:textId="77777777" w:rsidR="00774D39" w:rsidRPr="00197A1D" w:rsidRDefault="13B87CC5" w:rsidP="00D03660">
      <w:pPr>
        <w:pStyle w:val="Paragraphedeliste"/>
        <w:numPr>
          <w:ilvl w:val="0"/>
          <w:numId w:val="8"/>
        </w:numPr>
        <w:rPr>
          <w:rFonts w:ascii="Arial" w:hAnsi="Arial" w:cs="Arial"/>
        </w:rPr>
      </w:pPr>
      <w:r w:rsidRPr="13B87CC5">
        <w:rPr>
          <w:rFonts w:ascii="Arial" w:hAnsi="Arial" w:cs="Arial"/>
        </w:rPr>
        <w:t>Couvrir la surface du masque avec une feuille plastique propre maintenue en place avec les deux mains ;</w:t>
      </w:r>
    </w:p>
    <w:p w14:paraId="0545CF72" w14:textId="77777777" w:rsidR="00774D39" w:rsidRPr="00197A1D" w:rsidRDefault="13B87CC5" w:rsidP="00D03660">
      <w:pPr>
        <w:pStyle w:val="Paragraphedeliste"/>
        <w:numPr>
          <w:ilvl w:val="0"/>
          <w:numId w:val="8"/>
        </w:numPr>
        <w:rPr>
          <w:rFonts w:ascii="Arial" w:hAnsi="Arial" w:cs="Arial"/>
        </w:rPr>
      </w:pPr>
      <w:r w:rsidRPr="13B87CC5">
        <w:rPr>
          <w:rFonts w:ascii="Arial" w:hAnsi="Arial" w:cs="Arial"/>
        </w:rPr>
        <w:t>Inspirer : le masque s’écrase légèrement sur le visage. Si le masque ne se plaque pas, c’est qu’il n’est pas étanche et il faut le réajuster ;</w:t>
      </w:r>
    </w:p>
    <w:p w14:paraId="6233F884" w14:textId="77777777" w:rsidR="00774D39" w:rsidRPr="00197A1D" w:rsidRDefault="13B87CC5" w:rsidP="00D03660">
      <w:pPr>
        <w:pStyle w:val="Paragraphedeliste"/>
        <w:numPr>
          <w:ilvl w:val="0"/>
          <w:numId w:val="8"/>
        </w:numPr>
        <w:rPr>
          <w:rFonts w:ascii="Arial" w:hAnsi="Arial" w:cs="Arial"/>
        </w:rPr>
      </w:pPr>
      <w:r w:rsidRPr="13B87CC5">
        <w:rPr>
          <w:rFonts w:ascii="Arial" w:hAnsi="Arial" w:cs="Arial"/>
        </w:rPr>
        <w:t>Après plusieurs tentatives infructueuses, changer de modèle car il est inadapté ;</w:t>
      </w:r>
    </w:p>
    <w:p w14:paraId="7ED1D151" w14:textId="0B45C34A" w:rsidR="00774D39" w:rsidRPr="00C25192" w:rsidRDefault="13B87CC5" w:rsidP="00D03660">
      <w:pPr>
        <w:pStyle w:val="Paragraphedeliste"/>
        <w:numPr>
          <w:ilvl w:val="0"/>
          <w:numId w:val="8"/>
        </w:numPr>
        <w:rPr>
          <w:rFonts w:ascii="Arial" w:hAnsi="Arial" w:cs="Arial"/>
        </w:rPr>
      </w:pPr>
      <w:r w:rsidRPr="13B87CC5">
        <w:rPr>
          <w:rFonts w:ascii="Arial" w:hAnsi="Arial" w:cs="Arial"/>
        </w:rPr>
        <w:t>Pour enlever un masque FFP</w:t>
      </w:r>
      <w:r w:rsidR="00071F55">
        <w:rPr>
          <w:rFonts w:ascii="Arial" w:hAnsi="Arial" w:cs="Arial"/>
        </w:rPr>
        <w:t>2</w:t>
      </w:r>
      <w:r w:rsidRPr="13B87CC5">
        <w:rPr>
          <w:rFonts w:ascii="Arial" w:hAnsi="Arial" w:cs="Arial"/>
        </w:rPr>
        <w:t>, le retenir avec une main et enlever les élastiques de l’autre</w:t>
      </w:r>
      <w:r w:rsidR="00D3098E" w:rsidRPr="00D3098E">
        <w:rPr>
          <w:rFonts w:ascii="Arial" w:hAnsi="Arial" w:cs="Arial"/>
        </w:rPr>
        <w:t xml:space="preserve"> </w:t>
      </w:r>
      <w:r w:rsidR="00D3098E">
        <w:rPr>
          <w:rFonts w:ascii="Arial" w:hAnsi="Arial" w:cs="Arial"/>
        </w:rPr>
        <w:t>puis le jeter.</w:t>
      </w:r>
    </w:p>
    <w:p w14:paraId="525809CF" w14:textId="34E02619" w:rsidR="00774D39" w:rsidRDefault="00C21D73" w:rsidP="00D03660">
      <w:pPr>
        <w:jc w:val="both"/>
        <w:rPr>
          <w:rFonts w:ascii="Arial" w:hAnsi="Arial" w:cs="Arial"/>
        </w:rPr>
      </w:pPr>
      <w:r>
        <w:rPr>
          <w:rFonts w:ascii="Arial" w:hAnsi="Arial" w:cs="Arial"/>
        </w:rPr>
        <w:t>A</w:t>
      </w:r>
      <w:r w:rsidRPr="13B87CC5">
        <w:rPr>
          <w:rFonts w:ascii="Arial" w:hAnsi="Arial" w:cs="Arial"/>
        </w:rPr>
        <w:t xml:space="preserve"> la fin de la journée,</w:t>
      </w:r>
      <w:r>
        <w:rPr>
          <w:rFonts w:ascii="Arial" w:hAnsi="Arial" w:cs="Arial"/>
        </w:rPr>
        <w:t xml:space="preserve"> il convient de</w:t>
      </w:r>
      <w:r w:rsidR="13B87CC5" w:rsidRPr="13B87CC5">
        <w:rPr>
          <w:rFonts w:ascii="Arial" w:hAnsi="Arial" w:cs="Arial"/>
        </w:rPr>
        <w:t xml:space="preserve"> le jeter dans une poubelle munie d’un sac en plastique puis se laver les mains.</w:t>
      </w:r>
    </w:p>
    <w:p w14:paraId="72E23962" w14:textId="68E7F273" w:rsidR="002F39FC" w:rsidRDefault="13B87CC5" w:rsidP="00D03660">
      <w:pPr>
        <w:jc w:val="both"/>
        <w:rPr>
          <w:rFonts w:ascii="Arial" w:hAnsi="Arial" w:cs="Arial"/>
        </w:rPr>
      </w:pPr>
      <w:r w:rsidRPr="13B87CC5">
        <w:rPr>
          <w:rFonts w:ascii="Arial" w:hAnsi="Arial" w:cs="Arial"/>
        </w:rPr>
        <w:t>Pour afficher ces consignes, cf. fiche de l’OPPBTP sur le port de masque accessible au lien suivant :</w:t>
      </w:r>
    </w:p>
    <w:p w14:paraId="254D1739" w14:textId="56587A72" w:rsidR="00985027" w:rsidRPr="00C25192" w:rsidRDefault="001D4F0E" w:rsidP="00FB49FA">
      <w:pPr>
        <w:jc w:val="center"/>
        <w:rPr>
          <w:rFonts w:ascii="Arial" w:hAnsi="Arial" w:cs="Arial"/>
          <w:color w:val="004996" w:themeColor="accent1"/>
          <w:u w:val="single"/>
        </w:rPr>
      </w:pPr>
      <w:hyperlink r:id="rId46" w:history="1">
        <w:r w:rsidR="00463733">
          <w:rPr>
            <w:rStyle w:val="Lienhypertexte"/>
            <w:rFonts w:ascii="Arial" w:hAnsi="Arial" w:cs="Arial"/>
          </w:rPr>
          <w:t>https://www.preventionbtp.fr/Documentation</w:t>
        </w:r>
      </w:hyperlink>
    </w:p>
    <w:p w14:paraId="79615E26" w14:textId="2488D428" w:rsidR="002F39FC" w:rsidRDefault="13B87CC5" w:rsidP="00D03660">
      <w:pPr>
        <w:jc w:val="both"/>
        <w:rPr>
          <w:rFonts w:ascii="Arial" w:hAnsi="Arial" w:cs="Arial"/>
        </w:rPr>
      </w:pPr>
      <w:r w:rsidRPr="13B87CC5">
        <w:rPr>
          <w:rFonts w:ascii="Arial" w:hAnsi="Arial" w:cs="Arial"/>
        </w:rPr>
        <w:t>Une vidéo explicative de la procédure de mise en place et de retrait du masque a également été mise en ligne par l’OPPBTP :</w:t>
      </w:r>
    </w:p>
    <w:bookmarkStart w:id="323" w:name="_Toc37334310"/>
    <w:p w14:paraId="01BD18D2" w14:textId="418B0CD7" w:rsidR="00FB49FA" w:rsidRPr="00E76278" w:rsidRDefault="00FB49FA" w:rsidP="00FB49FA">
      <w:pPr>
        <w:jc w:val="center"/>
        <w:rPr>
          <w:rStyle w:val="Lienhypertexte"/>
          <w:rFonts w:ascii="Arial" w:hAnsi="Arial" w:cs="Arial"/>
        </w:rPr>
      </w:pPr>
      <w:r w:rsidRPr="00E76278">
        <w:rPr>
          <w:rStyle w:val="Lienhypertexte"/>
          <w:rFonts w:ascii="Arial" w:hAnsi="Arial" w:cs="Arial"/>
        </w:rPr>
        <w:fldChar w:fldCharType="begin"/>
      </w:r>
      <w:r w:rsidR="00463733">
        <w:rPr>
          <w:rStyle w:val="Lienhypertexte"/>
          <w:rFonts w:ascii="Arial" w:hAnsi="Arial" w:cs="Arial"/>
        </w:rPr>
        <w:instrText>HYPERLINK "https://www.youtube.com/watch?time_continue=4&amp;v=YzcVaxIQzqc&amp;feature=emb_logo"</w:instrText>
      </w:r>
      <w:r w:rsidRPr="00E76278">
        <w:rPr>
          <w:rStyle w:val="Lienhypertexte"/>
          <w:rFonts w:ascii="Arial" w:hAnsi="Arial" w:cs="Arial"/>
        </w:rPr>
        <w:fldChar w:fldCharType="separate"/>
      </w:r>
      <w:r w:rsidR="00463733">
        <w:rPr>
          <w:rStyle w:val="Lienhypertexte"/>
          <w:rFonts w:ascii="Arial" w:hAnsi="Arial" w:cs="Arial"/>
        </w:rPr>
        <w:t>https://www.youtube.com</w:t>
      </w:r>
      <w:r w:rsidRPr="00E76278">
        <w:rPr>
          <w:rStyle w:val="Lienhypertexte"/>
          <w:rFonts w:ascii="Arial" w:hAnsi="Arial" w:cs="Arial"/>
        </w:rPr>
        <w:fldChar w:fldCharType="end"/>
      </w:r>
    </w:p>
    <w:p w14:paraId="7B83A0B7" w14:textId="244006A5" w:rsidR="00774D39" w:rsidRDefault="00774D39" w:rsidP="00D03660">
      <w:pPr>
        <w:pStyle w:val="Titre3"/>
      </w:pPr>
      <w:bookmarkStart w:id="324" w:name="_Toc41663898"/>
      <w:r w:rsidRPr="1FB38A60">
        <w:t>On ne trouve plus de masques FFP2 qui sont donnés en priorité au personnel soignant, comment puis-je continuer à faire fonctionner mon atelier ou mon chantier ?</w:t>
      </w:r>
      <w:bookmarkEnd w:id="323"/>
      <w:bookmarkEnd w:id="324"/>
    </w:p>
    <w:p w14:paraId="54B1F484" w14:textId="13F72259" w:rsidR="001169C0" w:rsidRDefault="13B87CC5" w:rsidP="00D03660">
      <w:pPr>
        <w:jc w:val="both"/>
        <w:rPr>
          <w:rFonts w:ascii="Arial" w:hAnsi="Arial" w:cs="Arial"/>
        </w:rPr>
      </w:pPr>
      <w:r w:rsidRPr="13B87CC5">
        <w:rPr>
          <w:rFonts w:ascii="Arial" w:hAnsi="Arial" w:cs="Arial"/>
        </w:rPr>
        <w:t xml:space="preserve">Pour lutter contre le </w:t>
      </w:r>
      <w:r w:rsidR="004F09D2">
        <w:rPr>
          <w:rFonts w:ascii="Arial" w:hAnsi="Arial" w:cs="Arial"/>
        </w:rPr>
        <w:t xml:space="preserve">risque </w:t>
      </w:r>
      <w:r w:rsidRPr="13B87CC5">
        <w:rPr>
          <w:rFonts w:ascii="Arial" w:hAnsi="Arial" w:cs="Arial"/>
        </w:rPr>
        <w:t xml:space="preserve">COVID-19 quand l’activité ne permet pas de travailler à moins d’un mètre d’un collègue ou d’un tiers, le guide </w:t>
      </w:r>
      <w:r w:rsidR="00573997">
        <w:rPr>
          <w:rFonts w:ascii="Arial" w:hAnsi="Arial" w:cs="Arial"/>
        </w:rPr>
        <w:t xml:space="preserve">OPPBTP </w:t>
      </w:r>
      <w:r w:rsidRPr="13B87CC5">
        <w:rPr>
          <w:rFonts w:ascii="Arial" w:hAnsi="Arial" w:cs="Arial"/>
        </w:rPr>
        <w:t xml:space="preserve">demande le port de masques </w:t>
      </w:r>
      <w:r w:rsidR="009D5E18">
        <w:rPr>
          <w:rFonts w:ascii="Arial" w:hAnsi="Arial" w:cs="Arial"/>
        </w:rPr>
        <w:t>alternatifs de catégorie I (filtration au moins égale à 90%) a minima</w:t>
      </w:r>
      <w:r w:rsidRPr="13B87CC5">
        <w:rPr>
          <w:rFonts w:ascii="Arial" w:hAnsi="Arial" w:cs="Arial"/>
        </w:rPr>
        <w:t xml:space="preserve">. </w:t>
      </w:r>
    </w:p>
    <w:p w14:paraId="49FE499D" w14:textId="21EB7C73" w:rsidR="001169C0" w:rsidRDefault="13B87CC5" w:rsidP="00D03660">
      <w:pPr>
        <w:jc w:val="both"/>
        <w:rPr>
          <w:rFonts w:ascii="Arial" w:hAnsi="Arial" w:cs="Arial"/>
        </w:rPr>
      </w:pPr>
      <w:r w:rsidRPr="13B87CC5">
        <w:rPr>
          <w:rFonts w:ascii="Arial" w:hAnsi="Arial" w:cs="Arial"/>
        </w:rPr>
        <w:t>Néanmoins</w:t>
      </w:r>
      <w:r w:rsidR="003A3F71">
        <w:rPr>
          <w:rFonts w:ascii="Arial" w:hAnsi="Arial" w:cs="Arial"/>
        </w:rPr>
        <w:t>,</w:t>
      </w:r>
      <w:r w:rsidRPr="13B87CC5">
        <w:rPr>
          <w:rFonts w:ascii="Arial" w:hAnsi="Arial" w:cs="Arial"/>
        </w:rPr>
        <w:t xml:space="preserve"> comme auparavant, les masques FFP</w:t>
      </w:r>
      <w:r w:rsidR="00CF39E5">
        <w:rPr>
          <w:rFonts w:ascii="Arial" w:hAnsi="Arial" w:cs="Arial"/>
        </w:rPr>
        <w:t>2</w:t>
      </w:r>
      <w:r w:rsidRPr="13B87CC5">
        <w:rPr>
          <w:rFonts w:ascii="Arial" w:hAnsi="Arial" w:cs="Arial"/>
        </w:rPr>
        <w:t xml:space="preserve"> peuvent être requis dans certaines situations de travail (présence de produits chimiques ou de poussières dangereuses). Par exemple, l’utilisation d’un masque chirurgical</w:t>
      </w:r>
      <w:r w:rsidR="009D5E18">
        <w:rPr>
          <w:rFonts w:ascii="Arial" w:hAnsi="Arial" w:cs="Arial"/>
        </w:rPr>
        <w:t xml:space="preserve"> ou alternatif</w:t>
      </w:r>
      <w:r w:rsidRPr="13B87CC5">
        <w:rPr>
          <w:rFonts w:ascii="Arial" w:hAnsi="Arial" w:cs="Arial"/>
        </w:rPr>
        <w:t xml:space="preserve"> n’est pas adaptée pour prévenir les risques liés aux poussières de bois, de silice, d’amiante… (poussières classées </w:t>
      </w:r>
      <w:r w:rsidR="009D5E18">
        <w:rPr>
          <w:rFonts w:ascii="Arial" w:hAnsi="Arial" w:cs="Arial"/>
        </w:rPr>
        <w:t>cancérogène</w:t>
      </w:r>
      <w:r w:rsidR="00CF39E5">
        <w:rPr>
          <w:rFonts w:ascii="Arial" w:hAnsi="Arial" w:cs="Arial"/>
        </w:rPr>
        <w:t>s</w:t>
      </w:r>
      <w:r w:rsidR="009D5E18">
        <w:rPr>
          <w:rFonts w:ascii="Arial" w:hAnsi="Arial" w:cs="Arial"/>
        </w:rPr>
        <w:t xml:space="preserve"> mutagène</w:t>
      </w:r>
      <w:r w:rsidR="00CF39E5">
        <w:rPr>
          <w:rFonts w:ascii="Arial" w:hAnsi="Arial" w:cs="Arial"/>
        </w:rPr>
        <w:t>s</w:t>
      </w:r>
      <w:r w:rsidR="009D5E18">
        <w:rPr>
          <w:rFonts w:ascii="Arial" w:hAnsi="Arial" w:cs="Arial"/>
        </w:rPr>
        <w:t xml:space="preserve"> et repro-toxiques (</w:t>
      </w:r>
      <w:r w:rsidRPr="13B87CC5">
        <w:rPr>
          <w:rFonts w:ascii="Arial" w:hAnsi="Arial" w:cs="Arial"/>
        </w:rPr>
        <w:t>CMR)</w:t>
      </w:r>
      <w:r w:rsidR="009D5E18">
        <w:rPr>
          <w:rFonts w:ascii="Arial" w:hAnsi="Arial" w:cs="Arial"/>
        </w:rPr>
        <w:t>)</w:t>
      </w:r>
      <w:r w:rsidRPr="13B87CC5">
        <w:rPr>
          <w:rFonts w:ascii="Arial" w:hAnsi="Arial" w:cs="Arial"/>
        </w:rPr>
        <w:t>.</w:t>
      </w:r>
    </w:p>
    <w:p w14:paraId="7FBE8E3F" w14:textId="5809FAEB" w:rsidR="00774D39" w:rsidRDefault="13B87CC5" w:rsidP="00D03660">
      <w:pPr>
        <w:jc w:val="both"/>
        <w:rPr>
          <w:rFonts w:ascii="Arial" w:hAnsi="Arial" w:cs="Arial"/>
        </w:rPr>
      </w:pPr>
      <w:r w:rsidRPr="13B87CC5">
        <w:rPr>
          <w:rFonts w:ascii="Arial" w:hAnsi="Arial" w:cs="Arial"/>
        </w:rPr>
        <w:t>L’appro</w:t>
      </w:r>
      <w:r w:rsidR="00FB49FA">
        <w:rPr>
          <w:rFonts w:ascii="Arial" w:hAnsi="Arial" w:cs="Arial"/>
        </w:rPr>
        <w:t>visionnement depuis l’étranger en</w:t>
      </w:r>
      <w:r w:rsidRPr="13B87CC5">
        <w:rPr>
          <w:rFonts w:ascii="Arial" w:hAnsi="Arial" w:cs="Arial"/>
        </w:rPr>
        <w:t xml:space="preserve"> </w:t>
      </w:r>
      <w:r w:rsidR="006B7682" w:rsidRPr="13B87CC5">
        <w:rPr>
          <w:rFonts w:ascii="Arial" w:hAnsi="Arial" w:cs="Arial"/>
        </w:rPr>
        <w:t>masques est</w:t>
      </w:r>
      <w:r w:rsidRPr="13B87CC5">
        <w:rPr>
          <w:rFonts w:ascii="Arial" w:hAnsi="Arial" w:cs="Arial"/>
        </w:rPr>
        <w:t xml:space="preserve"> de nouveau possible.</w:t>
      </w:r>
      <w:r w:rsidR="009D5E18">
        <w:rPr>
          <w:rFonts w:ascii="Arial" w:hAnsi="Arial" w:cs="Arial"/>
        </w:rPr>
        <w:t xml:space="preserve"> </w:t>
      </w:r>
    </w:p>
    <w:p w14:paraId="037072F4" w14:textId="702C8D39" w:rsidR="00741858" w:rsidRPr="000F66F3" w:rsidRDefault="13B87CC5" w:rsidP="00D03660">
      <w:pPr>
        <w:jc w:val="both"/>
        <w:rPr>
          <w:rFonts w:ascii="Arial" w:hAnsi="Arial" w:cs="Arial"/>
        </w:rPr>
      </w:pPr>
      <w:r w:rsidRPr="13B87CC5">
        <w:rPr>
          <w:rFonts w:ascii="Arial" w:hAnsi="Arial" w:cs="Arial"/>
        </w:rPr>
        <w:t>Le Gouvernement (Ministère de l’Economie, des Finances et de l’Action et des Comptes publics) a pris le 25 mars 2020 une circulaire</w:t>
      </w:r>
      <w:r w:rsidR="009D5E18">
        <w:rPr>
          <w:rFonts w:ascii="Arial" w:hAnsi="Arial" w:cs="Arial"/>
        </w:rPr>
        <w:t>, confirmée par décret,</w:t>
      </w:r>
      <w:r w:rsidRPr="13B87CC5">
        <w:rPr>
          <w:rFonts w:ascii="Arial" w:hAnsi="Arial" w:cs="Arial"/>
        </w:rPr>
        <w:t xml:space="preserve"> autorisant jusqu’au 31 mai 2020 l’importation et l’usage en France de masques chirurgicaux aux normes américaines et chinoises ainsi que les masques FFP2 aux normes américaines, chinoises, australiennes, néozélandaises, coréennes et japonaises (source : </w:t>
      </w:r>
      <w:r w:rsidR="009D5E18" w:rsidRPr="00FB49FA">
        <w:rPr>
          <w:rFonts w:ascii="Arial" w:hAnsi="Arial" w:cs="Arial"/>
        </w:rPr>
        <w:t>Communiqué du Ministère du travail du 26 mars 2020</w:t>
      </w:r>
      <w:r w:rsidRPr="13B87CC5">
        <w:rPr>
          <w:rFonts w:ascii="Arial" w:hAnsi="Arial" w:cs="Arial"/>
        </w:rPr>
        <w:t>).</w:t>
      </w:r>
      <w:r w:rsidR="00561FAE">
        <w:rPr>
          <w:rFonts w:ascii="Arial" w:hAnsi="Arial" w:cs="Arial"/>
        </w:rPr>
        <w:t xml:space="preserve"> </w:t>
      </w:r>
      <w:r w:rsidR="000F66F3">
        <w:rPr>
          <w:rFonts w:ascii="Arial" w:hAnsi="Arial" w:cs="Arial"/>
        </w:rPr>
        <w:t xml:space="preserve">L’accès aux masques </w:t>
      </w:r>
      <w:r w:rsidR="008D375E">
        <w:rPr>
          <w:rFonts w:ascii="Arial" w:hAnsi="Arial" w:cs="Arial"/>
        </w:rPr>
        <w:t xml:space="preserve">en cas d’importation </w:t>
      </w:r>
      <w:r w:rsidR="000F66F3">
        <w:rPr>
          <w:rFonts w:ascii="Arial" w:hAnsi="Arial" w:cs="Arial"/>
        </w:rPr>
        <w:t>n’est cependant pas pleinement garanti</w:t>
      </w:r>
      <w:r w:rsidR="004E10C4">
        <w:rPr>
          <w:rFonts w:ascii="Arial" w:hAnsi="Arial" w:cs="Arial"/>
        </w:rPr>
        <w:t xml:space="preserve">. En effet, en cas de commande de plus de 5 millions d’unités sur une période de </w:t>
      </w:r>
      <w:r w:rsidR="00484DE8">
        <w:rPr>
          <w:rFonts w:ascii="Arial" w:hAnsi="Arial" w:cs="Arial"/>
        </w:rPr>
        <w:br/>
      </w:r>
      <w:r w:rsidR="004E10C4">
        <w:rPr>
          <w:rFonts w:ascii="Arial" w:hAnsi="Arial" w:cs="Arial"/>
        </w:rPr>
        <w:t>3 mois, une demande d’importation doit être effectuée auprès du Ministère de la santé. Passé 72h, l’absence de réponse fera obstacle à la réquisition à l’arrivée sur le territoire.</w:t>
      </w:r>
    </w:p>
    <w:p w14:paraId="0E085F7F" w14:textId="651BD5C6" w:rsidR="00774D39" w:rsidRDefault="13B87CC5" w:rsidP="00D03660">
      <w:pPr>
        <w:jc w:val="both"/>
        <w:rPr>
          <w:rFonts w:ascii="Arial" w:hAnsi="Arial" w:cs="Arial"/>
        </w:rPr>
      </w:pPr>
      <w:r w:rsidRPr="13B87CC5">
        <w:rPr>
          <w:rFonts w:ascii="Arial" w:hAnsi="Arial" w:cs="Arial"/>
        </w:rPr>
        <w:t>Si l’entreprise est dans l’incapacité de s’approvisionner en m</w:t>
      </w:r>
      <w:r w:rsidR="00411C7C">
        <w:rPr>
          <w:rFonts w:ascii="Arial" w:hAnsi="Arial" w:cs="Arial"/>
        </w:rPr>
        <w:t xml:space="preserve">asque de protection alors que son </w:t>
      </w:r>
      <w:r w:rsidRPr="13B87CC5">
        <w:rPr>
          <w:rFonts w:ascii="Arial" w:hAnsi="Arial" w:cs="Arial"/>
        </w:rPr>
        <w:t>activité le justifie, il lui est conseillé de suspendre son activité et de faire une demande d’activité partielle auprès de la DIRECCTE.</w:t>
      </w:r>
    </w:p>
    <w:p w14:paraId="62AF4DE7" w14:textId="441EE907" w:rsidR="006568C2" w:rsidRPr="006979CE" w:rsidRDefault="006568C2" w:rsidP="006979CE">
      <w:pPr>
        <w:pStyle w:val="Titre3"/>
      </w:pPr>
      <w:bookmarkStart w:id="325" w:name="_Toc41663899"/>
      <w:r w:rsidRPr="006979CE">
        <w:t xml:space="preserve">Comment </w:t>
      </w:r>
      <w:r>
        <w:t>s</w:t>
      </w:r>
      <w:r w:rsidRPr="006979CE">
        <w:t xml:space="preserve">’assurer que les masques </w:t>
      </w:r>
      <w:r>
        <w:t>que j’achète</w:t>
      </w:r>
      <w:r w:rsidRPr="006979CE">
        <w:t xml:space="preserve"> sont conformes</w:t>
      </w:r>
      <w:r>
        <w:t xml:space="preserve"> aux normes</w:t>
      </w:r>
      <w:r w:rsidRPr="006979CE">
        <w:t xml:space="preserve"> et ne seront pas bloqués en douane</w:t>
      </w:r>
      <w:r>
        <w:t xml:space="preserve"> s’ils sont importés</w:t>
      </w:r>
      <w:r w:rsidRPr="006979CE">
        <w:t> ?</w:t>
      </w:r>
      <w:bookmarkEnd w:id="325"/>
    </w:p>
    <w:p w14:paraId="161E44B3" w14:textId="77777777" w:rsidR="006568C2" w:rsidRDefault="006568C2" w:rsidP="006568C2">
      <w:pPr>
        <w:jc w:val="both"/>
        <w:rPr>
          <w:rFonts w:ascii="Arial" w:hAnsi="Arial" w:cs="Arial"/>
        </w:rPr>
      </w:pPr>
      <w:r>
        <w:rPr>
          <w:rFonts w:ascii="Arial" w:hAnsi="Arial" w:cs="Arial"/>
        </w:rPr>
        <w:t>Face à des difficultés d’approvisionnement en masques de protection respiratoire et à la nécessité de protéger les salariés durant les interventions, de nombreuses fraudes ont été révélées.</w:t>
      </w:r>
    </w:p>
    <w:p w14:paraId="3062A362" w14:textId="77777777" w:rsidR="006568C2" w:rsidRDefault="006568C2" w:rsidP="006568C2">
      <w:pPr>
        <w:jc w:val="both"/>
        <w:rPr>
          <w:rFonts w:ascii="Arial" w:hAnsi="Arial" w:cs="Arial"/>
        </w:rPr>
      </w:pPr>
      <w:r w:rsidRPr="006568C2">
        <w:rPr>
          <w:rFonts w:ascii="Arial" w:hAnsi="Arial" w:cs="Arial"/>
        </w:rPr>
        <w:t xml:space="preserve">Cette situation concerne non seulement les masques marqués CE pour lesquels les attestations/certificats ont été falsifiés, mais également et surtout les masques barrières pour lesquels la mise sur le marché est librement gérée par l’industriel sans être contrôlée par un organisme indépendant. </w:t>
      </w:r>
    </w:p>
    <w:p w14:paraId="76CFBBAC" w14:textId="660805E0" w:rsidR="006568C2" w:rsidRPr="006568C2" w:rsidRDefault="006568C2" w:rsidP="006568C2">
      <w:pPr>
        <w:jc w:val="both"/>
        <w:rPr>
          <w:rFonts w:ascii="Arial" w:hAnsi="Arial" w:cs="Arial"/>
        </w:rPr>
      </w:pPr>
      <w:r>
        <w:rPr>
          <w:rFonts w:ascii="Arial" w:hAnsi="Arial" w:cs="Arial"/>
        </w:rPr>
        <w:t>Ainsi, p</w:t>
      </w:r>
      <w:r w:rsidRPr="006568C2">
        <w:rPr>
          <w:rFonts w:ascii="Arial" w:hAnsi="Arial" w:cs="Arial"/>
        </w:rPr>
        <w:t xml:space="preserve">our éviter d’être victime de toute pratique commerciale trompeuse, </w:t>
      </w:r>
      <w:r>
        <w:rPr>
          <w:rFonts w:ascii="Arial" w:hAnsi="Arial" w:cs="Arial"/>
        </w:rPr>
        <w:t>il convient de respecter la procédure suivante :</w:t>
      </w:r>
    </w:p>
    <w:p w14:paraId="3CDE2B31" w14:textId="6FE962CB" w:rsidR="00A543F9" w:rsidRPr="00891A67" w:rsidRDefault="006568C2" w:rsidP="006979CE">
      <w:pPr>
        <w:pStyle w:val="Paragraphedeliste"/>
        <w:numPr>
          <w:ilvl w:val="0"/>
          <w:numId w:val="74"/>
        </w:numPr>
        <w:rPr>
          <w:rFonts w:ascii="Arial" w:hAnsi="Arial" w:cs="Arial"/>
        </w:rPr>
      </w:pPr>
      <w:r w:rsidRPr="006979CE">
        <w:rPr>
          <w:rFonts w:ascii="Arial" w:hAnsi="Arial" w:cs="Arial"/>
        </w:rPr>
        <w:t>Ne commander que les masques pour lesquels une notice d’information ou une fiche technique est disponible auprès du vendeur</w:t>
      </w:r>
      <w:r w:rsidR="00A543F9" w:rsidRPr="003C5B31">
        <w:rPr>
          <w:rFonts w:ascii="Arial" w:hAnsi="Arial" w:cs="Arial"/>
        </w:rPr>
        <w:t>.</w:t>
      </w:r>
      <w:r w:rsidR="00A543F9">
        <w:rPr>
          <w:rFonts w:ascii="Arial" w:hAnsi="Arial" w:cs="Arial"/>
        </w:rPr>
        <w:t xml:space="preserve"> </w:t>
      </w:r>
      <w:r w:rsidRPr="003C5B31">
        <w:rPr>
          <w:rFonts w:ascii="Arial" w:hAnsi="Arial" w:cs="Arial"/>
        </w:rPr>
        <w:t>Ce document doit indiquer la référence du produit, les performances vérifiées et l’usage précis du masque. Demander auprès du vendeur l’identité du laboratoire qui a testé la référence du masque</w:t>
      </w:r>
      <w:r w:rsidR="00A543F9" w:rsidRPr="003C5B31">
        <w:rPr>
          <w:rFonts w:ascii="Arial" w:hAnsi="Arial" w:cs="Arial"/>
        </w:rPr>
        <w:t> ;</w:t>
      </w:r>
    </w:p>
    <w:p w14:paraId="7E8F026F" w14:textId="77777777" w:rsidR="00A543F9" w:rsidRDefault="006568C2" w:rsidP="006979CE">
      <w:pPr>
        <w:pStyle w:val="Paragraphedeliste"/>
        <w:numPr>
          <w:ilvl w:val="0"/>
          <w:numId w:val="74"/>
        </w:numPr>
        <w:rPr>
          <w:rFonts w:ascii="Arial" w:hAnsi="Arial" w:cs="Arial"/>
        </w:rPr>
      </w:pPr>
      <w:r w:rsidRPr="006979CE">
        <w:rPr>
          <w:rFonts w:ascii="Arial" w:hAnsi="Arial" w:cs="Arial"/>
        </w:rPr>
        <w:t>Contacter le laboratoire et vérifier qu’il a bien testé la référence indiquée</w:t>
      </w:r>
      <w:r w:rsidR="00A543F9" w:rsidRPr="00A543F9">
        <w:rPr>
          <w:rFonts w:ascii="Arial" w:hAnsi="Arial" w:cs="Arial"/>
        </w:rPr>
        <w:t> ;</w:t>
      </w:r>
    </w:p>
    <w:p w14:paraId="25C46712" w14:textId="77777777" w:rsidR="00A543F9" w:rsidRDefault="006568C2" w:rsidP="006979CE">
      <w:pPr>
        <w:pStyle w:val="Paragraphedeliste"/>
        <w:numPr>
          <w:ilvl w:val="0"/>
          <w:numId w:val="74"/>
        </w:numPr>
        <w:rPr>
          <w:rFonts w:ascii="Arial" w:hAnsi="Arial" w:cs="Arial"/>
        </w:rPr>
      </w:pPr>
      <w:r w:rsidRPr="00A543F9">
        <w:rPr>
          <w:rFonts w:ascii="Arial" w:hAnsi="Arial" w:cs="Arial"/>
        </w:rPr>
        <w:t>Commander si le laboratoire confirme</w:t>
      </w:r>
      <w:r w:rsidR="00A543F9" w:rsidRPr="00A543F9">
        <w:rPr>
          <w:rFonts w:ascii="Arial" w:hAnsi="Arial" w:cs="Arial"/>
        </w:rPr>
        <w:t> ;</w:t>
      </w:r>
    </w:p>
    <w:p w14:paraId="16216D96" w14:textId="143C3DD9" w:rsidR="00A543F9" w:rsidRDefault="006568C2" w:rsidP="006979CE">
      <w:pPr>
        <w:pStyle w:val="Paragraphedeliste"/>
        <w:numPr>
          <w:ilvl w:val="0"/>
          <w:numId w:val="74"/>
        </w:numPr>
        <w:rPr>
          <w:rFonts w:ascii="Arial" w:hAnsi="Arial" w:cs="Arial"/>
        </w:rPr>
      </w:pPr>
      <w:r w:rsidRPr="00A543F9">
        <w:rPr>
          <w:rFonts w:ascii="Arial" w:hAnsi="Arial" w:cs="Arial"/>
        </w:rPr>
        <w:t>Ne pas commander si le laboratoire ne confirme pas (le principe de précaution est à privilégier, ne pas prendre des risques)</w:t>
      </w:r>
      <w:r w:rsidR="00A543F9">
        <w:rPr>
          <w:rFonts w:ascii="Arial" w:hAnsi="Arial" w:cs="Arial"/>
        </w:rPr>
        <w:t> ;</w:t>
      </w:r>
    </w:p>
    <w:p w14:paraId="6ABE098D" w14:textId="2A996131" w:rsidR="006568C2" w:rsidRPr="00A543F9" w:rsidRDefault="006568C2" w:rsidP="006979CE">
      <w:pPr>
        <w:pStyle w:val="Paragraphedeliste"/>
        <w:numPr>
          <w:ilvl w:val="0"/>
          <w:numId w:val="74"/>
        </w:numPr>
        <w:rPr>
          <w:rFonts w:ascii="Arial" w:hAnsi="Arial" w:cs="Arial"/>
        </w:rPr>
      </w:pPr>
      <w:r w:rsidRPr="00A543F9">
        <w:rPr>
          <w:rFonts w:ascii="Arial" w:hAnsi="Arial" w:cs="Arial"/>
        </w:rPr>
        <w:t>Privilégier des fabricants dont le laboratoire coopère et décliner les autres</w:t>
      </w:r>
      <w:r w:rsidR="00A543F9">
        <w:rPr>
          <w:rFonts w:ascii="Arial" w:hAnsi="Arial" w:cs="Arial"/>
        </w:rPr>
        <w:t>.</w:t>
      </w:r>
    </w:p>
    <w:p w14:paraId="7B9B7587" w14:textId="25A1B2C4" w:rsidR="00A543F9" w:rsidRDefault="006568C2" w:rsidP="006568C2">
      <w:pPr>
        <w:jc w:val="both"/>
        <w:rPr>
          <w:rFonts w:ascii="Arial" w:hAnsi="Arial" w:cs="Arial"/>
        </w:rPr>
      </w:pPr>
      <w:r w:rsidRPr="006568C2">
        <w:rPr>
          <w:rFonts w:ascii="Arial" w:hAnsi="Arial" w:cs="Arial"/>
        </w:rPr>
        <w:t xml:space="preserve">Tous les documents précités doivent avoir un lien entre eux et avec le modèle du masque concerné. </w:t>
      </w:r>
    </w:p>
    <w:p w14:paraId="57E7C955" w14:textId="479751BA" w:rsidR="00774D39" w:rsidRDefault="00774D39" w:rsidP="00D03660">
      <w:pPr>
        <w:pStyle w:val="Titre3"/>
      </w:pPr>
      <w:bookmarkStart w:id="326" w:name="_Toc40346733"/>
      <w:bookmarkStart w:id="327" w:name="_Toc40364528"/>
      <w:bookmarkStart w:id="328" w:name="_Toc40448822"/>
      <w:bookmarkStart w:id="329" w:name="_Toc41573806"/>
      <w:bookmarkStart w:id="330" w:name="_Toc41574171"/>
      <w:bookmarkStart w:id="331" w:name="_Toc41578428"/>
      <w:bookmarkStart w:id="332" w:name="_Toc41578771"/>
      <w:bookmarkStart w:id="333" w:name="_Toc41642081"/>
      <w:bookmarkStart w:id="334" w:name="_Toc40346734"/>
      <w:bookmarkStart w:id="335" w:name="_Toc40364529"/>
      <w:bookmarkStart w:id="336" w:name="_Toc40448823"/>
      <w:bookmarkStart w:id="337" w:name="_Toc41573807"/>
      <w:bookmarkStart w:id="338" w:name="_Toc41574172"/>
      <w:bookmarkStart w:id="339" w:name="_Toc41578429"/>
      <w:bookmarkStart w:id="340" w:name="_Toc41578772"/>
      <w:bookmarkStart w:id="341" w:name="_Toc41642082"/>
      <w:bookmarkStart w:id="342" w:name="_Toc39054383"/>
      <w:bookmarkStart w:id="343" w:name="_Toc39054666"/>
      <w:bookmarkStart w:id="344" w:name="_Toc39075738"/>
      <w:bookmarkStart w:id="345" w:name="_Toc39495124"/>
      <w:bookmarkStart w:id="346" w:name="_Toc39496802"/>
      <w:bookmarkStart w:id="347" w:name="_Toc39504487"/>
      <w:bookmarkStart w:id="348" w:name="_Toc39505931"/>
      <w:bookmarkStart w:id="349" w:name="_Toc39054384"/>
      <w:bookmarkStart w:id="350" w:name="_Toc39054667"/>
      <w:bookmarkStart w:id="351" w:name="_Toc39075739"/>
      <w:bookmarkStart w:id="352" w:name="_Toc39495125"/>
      <w:bookmarkStart w:id="353" w:name="_Toc39496803"/>
      <w:bookmarkStart w:id="354" w:name="_Toc39504488"/>
      <w:bookmarkStart w:id="355" w:name="_Toc39505932"/>
      <w:bookmarkStart w:id="356" w:name="_Toc39054385"/>
      <w:bookmarkStart w:id="357" w:name="_Toc39054668"/>
      <w:bookmarkStart w:id="358" w:name="_Toc39075740"/>
      <w:bookmarkStart w:id="359" w:name="_Toc39495126"/>
      <w:bookmarkStart w:id="360" w:name="_Toc39496804"/>
      <w:bookmarkStart w:id="361" w:name="_Toc39504489"/>
      <w:bookmarkStart w:id="362" w:name="_Toc39505933"/>
      <w:bookmarkStart w:id="363" w:name="_Toc38356857"/>
      <w:bookmarkStart w:id="364" w:name="_Toc38450572"/>
      <w:bookmarkStart w:id="365" w:name="_Toc37334311"/>
      <w:bookmarkStart w:id="366" w:name="_Toc41663900"/>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1FB38A60">
        <w:t>Dois-je jeter les cartouches de masques filtrants tous les jours</w:t>
      </w:r>
      <w:r w:rsidR="00403D15">
        <w:t xml:space="preserve"> (MAJ) ?</w:t>
      </w:r>
      <w:bookmarkEnd w:id="365"/>
      <w:bookmarkEnd w:id="366"/>
    </w:p>
    <w:p w14:paraId="29B37DEE" w14:textId="77777777" w:rsidR="00403D15" w:rsidRDefault="13B87CC5" w:rsidP="00D03660">
      <w:pPr>
        <w:jc w:val="both"/>
        <w:rPr>
          <w:rFonts w:ascii="Arial" w:hAnsi="Arial" w:cs="Arial"/>
        </w:rPr>
      </w:pPr>
      <w:r w:rsidRPr="13B87CC5">
        <w:rPr>
          <w:rFonts w:ascii="Arial" w:hAnsi="Arial" w:cs="Arial"/>
        </w:rPr>
        <w:t xml:space="preserve">Le guide </w:t>
      </w:r>
      <w:r w:rsidR="00573997">
        <w:rPr>
          <w:rFonts w:ascii="Arial" w:hAnsi="Arial" w:cs="Arial"/>
        </w:rPr>
        <w:t xml:space="preserve">OPPBTP </w:t>
      </w:r>
      <w:r w:rsidRPr="13B87CC5">
        <w:rPr>
          <w:rFonts w:ascii="Arial" w:hAnsi="Arial" w:cs="Arial"/>
        </w:rPr>
        <w:t>indique que les masques à cartouches sont essuyés à la lingette désinfectante (en extérieur et en intérieur)</w:t>
      </w:r>
      <w:r w:rsidR="00403D15">
        <w:rPr>
          <w:rFonts w:ascii="Arial" w:hAnsi="Arial" w:cs="Arial"/>
        </w:rPr>
        <w:t>.</w:t>
      </w:r>
    </w:p>
    <w:p w14:paraId="1D3ED6CF" w14:textId="1D837B5B" w:rsidR="00117476" w:rsidRDefault="00403D15" w:rsidP="00D03660">
      <w:pPr>
        <w:jc w:val="both"/>
        <w:rPr>
          <w:rFonts w:ascii="Arial" w:hAnsi="Arial" w:cs="Arial"/>
        </w:rPr>
      </w:pPr>
      <w:r>
        <w:rPr>
          <w:rFonts w:ascii="Arial" w:hAnsi="Arial" w:cs="Arial"/>
        </w:rPr>
        <w:t xml:space="preserve">S’agissant des </w:t>
      </w:r>
      <w:r w:rsidR="13B87CC5" w:rsidRPr="13B87CC5">
        <w:rPr>
          <w:rFonts w:ascii="Arial" w:hAnsi="Arial" w:cs="Arial"/>
        </w:rPr>
        <w:t>cartouches</w:t>
      </w:r>
      <w:r>
        <w:rPr>
          <w:rFonts w:ascii="Arial" w:hAnsi="Arial" w:cs="Arial"/>
        </w:rPr>
        <w:t>, le guide</w:t>
      </w:r>
      <w:r w:rsidR="008B45CF">
        <w:rPr>
          <w:rFonts w:ascii="Arial" w:hAnsi="Arial" w:cs="Arial"/>
        </w:rPr>
        <w:t xml:space="preserve"> OPPBTP</w:t>
      </w:r>
      <w:r>
        <w:rPr>
          <w:rFonts w:ascii="Arial" w:hAnsi="Arial" w:cs="Arial"/>
        </w:rPr>
        <w:t xml:space="preserve"> prévoit désormais</w:t>
      </w:r>
      <w:r w:rsidR="00463733">
        <w:rPr>
          <w:rFonts w:ascii="Arial" w:hAnsi="Arial" w:cs="Arial"/>
        </w:rPr>
        <w:t xml:space="preserve"> (mise à jour 27 mai</w:t>
      </w:r>
      <w:r w:rsidR="008B45CF">
        <w:rPr>
          <w:rFonts w:ascii="Arial" w:hAnsi="Arial" w:cs="Arial"/>
        </w:rPr>
        <w:t xml:space="preserve"> 2020</w:t>
      </w:r>
      <w:r w:rsidR="00463733">
        <w:rPr>
          <w:rFonts w:ascii="Arial" w:hAnsi="Arial" w:cs="Arial"/>
        </w:rPr>
        <w:t>)</w:t>
      </w:r>
      <w:r>
        <w:rPr>
          <w:rFonts w:ascii="Arial" w:hAnsi="Arial" w:cs="Arial"/>
        </w:rPr>
        <w:t xml:space="preserve"> que </w:t>
      </w:r>
      <w:r w:rsidR="00463733">
        <w:rPr>
          <w:rFonts w:ascii="Arial" w:hAnsi="Arial" w:cs="Arial"/>
        </w:rPr>
        <w:t>dès lors qu’elles</w:t>
      </w:r>
      <w:r w:rsidRPr="00403D15">
        <w:rPr>
          <w:rFonts w:ascii="Arial" w:hAnsi="Arial" w:cs="Arial"/>
        </w:rPr>
        <w:t xml:space="preserve"> sont utilisées uniquement contre le</w:t>
      </w:r>
      <w:r w:rsidR="004F09D2">
        <w:rPr>
          <w:rFonts w:ascii="Arial" w:hAnsi="Arial" w:cs="Arial"/>
        </w:rPr>
        <w:t xml:space="preserve"> risque</w:t>
      </w:r>
      <w:r w:rsidRPr="00403D15">
        <w:rPr>
          <w:rFonts w:ascii="Arial" w:hAnsi="Arial" w:cs="Arial"/>
        </w:rPr>
        <w:t xml:space="preserve"> COVID-19, </w:t>
      </w:r>
      <w:r>
        <w:rPr>
          <w:rFonts w:ascii="Arial" w:hAnsi="Arial" w:cs="Arial"/>
        </w:rPr>
        <w:t xml:space="preserve">elles </w:t>
      </w:r>
      <w:r w:rsidRPr="00403D15">
        <w:rPr>
          <w:rFonts w:ascii="Arial" w:hAnsi="Arial" w:cs="Arial"/>
        </w:rPr>
        <w:t>peuvent être réutilisées</w:t>
      </w:r>
      <w:r>
        <w:rPr>
          <w:rFonts w:ascii="Arial" w:hAnsi="Arial" w:cs="Arial"/>
        </w:rPr>
        <w:t xml:space="preserve">. Elles seront ainsi </w:t>
      </w:r>
      <w:r w:rsidRPr="00403D15">
        <w:rPr>
          <w:rFonts w:ascii="Arial" w:hAnsi="Arial" w:cs="Arial"/>
        </w:rPr>
        <w:t>nettoyées et stockées dans un sac étanche, au sec, les orifices fermés avec l’opercule prévu à cet effet</w:t>
      </w:r>
      <w:r w:rsidR="13B87CC5" w:rsidRPr="13B87CC5">
        <w:rPr>
          <w:rFonts w:ascii="Arial" w:hAnsi="Arial" w:cs="Arial"/>
        </w:rPr>
        <w:t xml:space="preserve">. </w:t>
      </w:r>
    </w:p>
    <w:p w14:paraId="4EF65D5F" w14:textId="42D1BF8B" w:rsidR="00463733" w:rsidRDefault="00403D15" w:rsidP="00D03660">
      <w:pPr>
        <w:jc w:val="both"/>
        <w:rPr>
          <w:rFonts w:ascii="Arial" w:hAnsi="Arial" w:cs="Arial"/>
        </w:rPr>
      </w:pPr>
      <w:r>
        <w:rPr>
          <w:rFonts w:ascii="Arial" w:hAnsi="Arial" w:cs="Arial"/>
        </w:rPr>
        <w:t xml:space="preserve">Lorsque leur durée de vie est atteinte, la </w:t>
      </w:r>
      <w:r w:rsidR="13B87CC5" w:rsidRPr="13B87CC5">
        <w:rPr>
          <w:rFonts w:ascii="Arial" w:hAnsi="Arial" w:cs="Arial"/>
        </w:rPr>
        <w:t xml:space="preserve">cartouche </w:t>
      </w:r>
      <w:r>
        <w:rPr>
          <w:rFonts w:ascii="Arial" w:hAnsi="Arial" w:cs="Arial"/>
        </w:rPr>
        <w:t xml:space="preserve">est </w:t>
      </w:r>
      <w:r w:rsidR="13B87CC5" w:rsidRPr="13B87CC5">
        <w:rPr>
          <w:rFonts w:ascii="Arial" w:hAnsi="Arial" w:cs="Arial"/>
        </w:rPr>
        <w:t>éliminée de la même manière que les fournitures jetables (masques et gants).</w:t>
      </w:r>
    </w:p>
    <w:p w14:paraId="7236A6F7" w14:textId="412ED4B7" w:rsidR="00774D39" w:rsidRDefault="00774D39" w:rsidP="00D03660">
      <w:pPr>
        <w:pStyle w:val="Titre3"/>
      </w:pPr>
      <w:bookmarkStart w:id="367" w:name="_Toc37334312"/>
      <w:bookmarkStart w:id="368" w:name="_Toc41663901"/>
      <w:r w:rsidRPr="1FB38A60">
        <w:t>Comment puis-je comptabiliser le nombre de masques (et de quel type) nécessaires pour en commander suffisamment et éviter les gâchis ?</w:t>
      </w:r>
      <w:bookmarkEnd w:id="367"/>
      <w:bookmarkEnd w:id="368"/>
    </w:p>
    <w:p w14:paraId="191DAC1E" w14:textId="77777777" w:rsidR="00D508D2" w:rsidRPr="000332D2" w:rsidRDefault="00D508D2" w:rsidP="00D03660">
      <w:pPr>
        <w:jc w:val="both"/>
        <w:rPr>
          <w:rFonts w:ascii="Arial" w:hAnsi="Arial" w:cs="Arial"/>
        </w:rPr>
      </w:pPr>
      <w:r w:rsidRPr="000332D2">
        <w:rPr>
          <w:rFonts w:ascii="Arial" w:hAnsi="Arial" w:cs="Arial"/>
        </w:rPr>
        <w:t xml:space="preserve">L’OPPBTP a rédigé une aide au choix des masques. Elle est téléchargeable en suivant le lien suivant : </w:t>
      </w:r>
    </w:p>
    <w:p w14:paraId="2260C800" w14:textId="124DA793" w:rsidR="00D508D2" w:rsidRPr="000332D2" w:rsidRDefault="001D4F0E" w:rsidP="005A4F2E">
      <w:pPr>
        <w:jc w:val="center"/>
        <w:rPr>
          <w:rFonts w:ascii="Arial" w:hAnsi="Arial" w:cs="Arial"/>
        </w:rPr>
      </w:pPr>
      <w:hyperlink r:id="rId47" w:history="1">
        <w:r w:rsidR="00463733">
          <w:rPr>
            <w:rStyle w:val="Lienhypertexte"/>
            <w:rFonts w:ascii="Arial" w:hAnsi="Arial" w:cs="Arial"/>
          </w:rPr>
          <w:t>https://www.preventionbtp.fr/Documentation</w:t>
        </w:r>
      </w:hyperlink>
    </w:p>
    <w:p w14:paraId="75E57E50" w14:textId="3C9091E6" w:rsidR="00D508D2" w:rsidRPr="000332D2" w:rsidRDefault="00D508D2" w:rsidP="00D03660">
      <w:pPr>
        <w:jc w:val="both"/>
        <w:rPr>
          <w:rFonts w:ascii="Arial" w:hAnsi="Arial" w:cs="Arial"/>
        </w:rPr>
      </w:pPr>
      <w:r w:rsidRPr="000332D2">
        <w:rPr>
          <w:rFonts w:ascii="Arial" w:hAnsi="Arial" w:cs="Arial"/>
        </w:rPr>
        <w:t>La durée de protection des masques chirurgicaux est de 2 à</w:t>
      </w:r>
      <w:r>
        <w:rPr>
          <w:rFonts w:ascii="Arial" w:hAnsi="Arial" w:cs="Arial"/>
        </w:rPr>
        <w:t xml:space="preserve"> </w:t>
      </w:r>
      <w:r w:rsidRPr="000332D2">
        <w:rPr>
          <w:rFonts w:ascii="Arial" w:hAnsi="Arial" w:cs="Arial"/>
        </w:rPr>
        <w:t>3 heures maximum</w:t>
      </w:r>
      <w:r>
        <w:rPr>
          <w:rFonts w:ascii="Arial" w:hAnsi="Arial" w:cs="Arial"/>
        </w:rPr>
        <w:t xml:space="preserve"> selon la notice du fabricant</w:t>
      </w:r>
      <w:r w:rsidRPr="000332D2">
        <w:rPr>
          <w:rFonts w:ascii="Arial" w:hAnsi="Arial" w:cs="Arial"/>
        </w:rPr>
        <w:t>.</w:t>
      </w:r>
      <w:r w:rsidR="009D5E18">
        <w:rPr>
          <w:rFonts w:ascii="Arial" w:hAnsi="Arial" w:cs="Arial"/>
        </w:rPr>
        <w:t xml:space="preserve"> Celle des masques alternatifs est de 4h ou selon la notice du fabricant.</w:t>
      </w:r>
      <w:r w:rsidRPr="000332D2">
        <w:rPr>
          <w:rFonts w:ascii="Arial" w:hAnsi="Arial" w:cs="Arial"/>
        </w:rPr>
        <w:t xml:space="preserve"> Celle des masques FFP varie entre </w:t>
      </w:r>
      <w:r w:rsidR="004E10C4">
        <w:rPr>
          <w:rFonts w:ascii="Arial" w:hAnsi="Arial" w:cs="Arial"/>
        </w:rPr>
        <w:t>3 à 8</w:t>
      </w:r>
      <w:r w:rsidRPr="000332D2">
        <w:rPr>
          <w:rFonts w:ascii="Arial" w:hAnsi="Arial" w:cs="Arial"/>
        </w:rPr>
        <w:t xml:space="preserve"> heures</w:t>
      </w:r>
      <w:r>
        <w:rPr>
          <w:rFonts w:ascii="Arial" w:hAnsi="Arial" w:cs="Arial"/>
        </w:rPr>
        <w:t xml:space="preserve">, toujours selon la notice du fabricant. Cependant, </w:t>
      </w:r>
      <w:r w:rsidRPr="000332D2">
        <w:rPr>
          <w:rFonts w:ascii="Arial" w:hAnsi="Arial" w:cs="Arial"/>
        </w:rPr>
        <w:t>il est difficilement supporté au-delà de quelques heures</w:t>
      </w:r>
      <w:r>
        <w:rPr>
          <w:rFonts w:ascii="Arial" w:hAnsi="Arial" w:cs="Arial"/>
        </w:rPr>
        <w:t>. Il peut donc être imaginé qu’il sera nécessaire de le changer au bout de 3h</w:t>
      </w:r>
      <w:r w:rsidRPr="000332D2">
        <w:rPr>
          <w:rFonts w:ascii="Arial" w:hAnsi="Arial" w:cs="Arial"/>
        </w:rPr>
        <w:t>, car le salarié l’aura sans doute manipulé, le rendant ainsi impropre à l’usage.</w:t>
      </w:r>
    </w:p>
    <w:p w14:paraId="002BCCDC" w14:textId="08C6777D" w:rsidR="00D508D2" w:rsidRDefault="00D508D2" w:rsidP="00D03660">
      <w:pPr>
        <w:jc w:val="both"/>
        <w:rPr>
          <w:rFonts w:ascii="Arial" w:hAnsi="Arial" w:cs="Arial"/>
        </w:rPr>
      </w:pPr>
      <w:r>
        <w:rPr>
          <w:rFonts w:ascii="Arial" w:hAnsi="Arial" w:cs="Arial"/>
        </w:rPr>
        <w:t xml:space="preserve">Ainsi, afin d’être </w:t>
      </w:r>
      <w:r w:rsidRPr="000332D2">
        <w:rPr>
          <w:rFonts w:ascii="Arial" w:hAnsi="Arial" w:cs="Arial"/>
        </w:rPr>
        <w:t>prudent et prévoyant, il conviendra de compter 4 masques par jour et par compagnon</w:t>
      </w:r>
      <w:r>
        <w:rPr>
          <w:rFonts w:ascii="Arial" w:hAnsi="Arial" w:cs="Arial"/>
        </w:rPr>
        <w:t>.</w:t>
      </w:r>
    </w:p>
    <w:p w14:paraId="15E6E76E" w14:textId="482265A7" w:rsidR="00B66AF4" w:rsidRDefault="00B66AF4" w:rsidP="00D03660">
      <w:pPr>
        <w:pStyle w:val="Titre3"/>
        <w:numPr>
          <w:ilvl w:val="0"/>
          <w:numId w:val="3"/>
        </w:numPr>
      </w:pPr>
      <w:bookmarkStart w:id="369" w:name="_Toc37412303"/>
      <w:bookmarkStart w:id="370" w:name="_Toc37422108"/>
      <w:bookmarkStart w:id="371" w:name="_Toc37412304"/>
      <w:bookmarkStart w:id="372" w:name="_Toc37422109"/>
      <w:bookmarkStart w:id="373" w:name="_Toc37412305"/>
      <w:bookmarkStart w:id="374" w:name="_Toc37422110"/>
      <w:bookmarkStart w:id="375" w:name="_Toc37334313"/>
      <w:bookmarkStart w:id="376" w:name="_Toc41663902"/>
      <w:bookmarkEnd w:id="369"/>
      <w:bookmarkEnd w:id="370"/>
      <w:bookmarkEnd w:id="371"/>
      <w:bookmarkEnd w:id="372"/>
      <w:bookmarkEnd w:id="373"/>
      <w:bookmarkEnd w:id="374"/>
      <w:r>
        <w:t>Les</w:t>
      </w:r>
      <w:r w:rsidRPr="00FC0D47">
        <w:t xml:space="preserve"> visière</w:t>
      </w:r>
      <w:r>
        <w:t>s</w:t>
      </w:r>
      <w:r w:rsidRPr="00FC0D47">
        <w:t xml:space="preserve"> faciale</w:t>
      </w:r>
      <w:r>
        <w:t>s</w:t>
      </w:r>
      <w:r w:rsidRPr="00FC0D47">
        <w:t xml:space="preserve"> </w:t>
      </w:r>
      <w:r>
        <w:t>(écran facial) peuvent-elle</w:t>
      </w:r>
      <w:r w:rsidRPr="00FC0D47">
        <w:t>s être utilisé</w:t>
      </w:r>
      <w:r>
        <w:t>e</w:t>
      </w:r>
      <w:r w:rsidRPr="00FC0D47">
        <w:t>s</w:t>
      </w:r>
      <w:r w:rsidR="00B40482">
        <w:t xml:space="preserve"> (MAJ) ?</w:t>
      </w:r>
      <w:bookmarkEnd w:id="375"/>
      <w:bookmarkEnd w:id="376"/>
    </w:p>
    <w:p w14:paraId="31B3FE50" w14:textId="0FA8828D" w:rsidR="00B96681" w:rsidRPr="0023204E" w:rsidRDefault="00B40482" w:rsidP="00D03660">
      <w:pPr>
        <w:jc w:val="both"/>
        <w:rPr>
          <w:rFonts w:ascii="Arial" w:hAnsi="Arial"/>
        </w:rPr>
      </w:pPr>
      <w:r>
        <w:rPr>
          <w:rFonts w:ascii="Arial" w:hAnsi="Arial" w:cs="Arial"/>
        </w:rPr>
        <w:t xml:space="preserve">Le guide OPPBTP prévoit désormais, dans sa version mise à jour le </w:t>
      </w:r>
      <w:r w:rsidR="00EA3DCD">
        <w:rPr>
          <w:rFonts w:ascii="Arial" w:hAnsi="Arial" w:cs="Arial"/>
        </w:rPr>
        <w:t>27</w:t>
      </w:r>
      <w:r>
        <w:rPr>
          <w:rFonts w:ascii="Arial" w:hAnsi="Arial" w:cs="Arial"/>
        </w:rPr>
        <w:t xml:space="preserve"> mai 2020, la possibilité d’employer des écrans faciaux</w:t>
      </w:r>
      <w:r w:rsidR="00A57343">
        <w:rPr>
          <w:rFonts w:ascii="Arial" w:hAnsi="Arial" w:cs="Arial"/>
        </w:rPr>
        <w:t xml:space="preserve"> en complément du port du masque</w:t>
      </w:r>
      <w:r w:rsidR="00463733">
        <w:rPr>
          <w:rFonts w:ascii="Arial" w:hAnsi="Arial" w:cs="Arial"/>
        </w:rPr>
        <w:t xml:space="preserve">. </w:t>
      </w:r>
      <w:r w:rsidR="00A65D89">
        <w:rPr>
          <w:rFonts w:ascii="Arial" w:hAnsi="Arial"/>
        </w:rPr>
        <w:t xml:space="preserve">La </w:t>
      </w:r>
      <w:r w:rsidR="00B96681" w:rsidRPr="0068712B">
        <w:rPr>
          <w:rFonts w:ascii="Arial" w:hAnsi="Arial"/>
        </w:rPr>
        <w:t>mesure barrière  pour le travail à moins d’un mètre ou en environnement contaminé</w:t>
      </w:r>
      <w:r w:rsidR="00A65D89">
        <w:rPr>
          <w:rFonts w:ascii="Arial" w:hAnsi="Arial"/>
        </w:rPr>
        <w:t xml:space="preserve"> reste</w:t>
      </w:r>
      <w:r>
        <w:rPr>
          <w:rFonts w:ascii="Arial" w:hAnsi="Arial"/>
        </w:rPr>
        <w:t xml:space="preserve"> le port du masque .</w:t>
      </w:r>
      <w:r w:rsidR="00B96681" w:rsidRPr="0026609C" w:rsidDel="000332D2">
        <w:rPr>
          <w:rFonts w:ascii="Arial" w:hAnsi="Arial"/>
        </w:rPr>
        <w:t xml:space="preserve"> </w:t>
      </w:r>
    </w:p>
    <w:p w14:paraId="23233F42" w14:textId="66C002F0" w:rsidR="00F306F4" w:rsidRDefault="00A65D89" w:rsidP="00A57343">
      <w:pPr>
        <w:jc w:val="both"/>
        <w:rPr>
          <w:rFonts w:ascii="Arial" w:hAnsi="Arial"/>
        </w:rPr>
      </w:pPr>
      <w:r>
        <w:rPr>
          <w:rFonts w:ascii="Arial" w:hAnsi="Arial"/>
        </w:rPr>
        <w:t xml:space="preserve">La </w:t>
      </w:r>
      <w:r w:rsidR="13B87CC5" w:rsidRPr="00C25192">
        <w:rPr>
          <w:rFonts w:ascii="Arial" w:hAnsi="Arial"/>
        </w:rPr>
        <w:t xml:space="preserve">visière </w:t>
      </w:r>
      <w:r>
        <w:rPr>
          <w:rFonts w:ascii="Arial" w:hAnsi="Arial"/>
        </w:rPr>
        <w:t xml:space="preserve">vient </w:t>
      </w:r>
      <w:r w:rsidR="13B87CC5" w:rsidRPr="00C25192">
        <w:rPr>
          <w:rFonts w:ascii="Arial" w:hAnsi="Arial"/>
        </w:rPr>
        <w:t xml:space="preserve">en complément d’un masque </w:t>
      </w:r>
      <w:r w:rsidR="00352D28" w:rsidRPr="00C25192">
        <w:rPr>
          <w:rFonts w:ascii="Arial" w:hAnsi="Arial" w:cs="Arial"/>
        </w:rPr>
        <w:t>pour protéger l</w:t>
      </w:r>
      <w:r w:rsidR="005663B4" w:rsidRPr="00C25192">
        <w:rPr>
          <w:rFonts w:ascii="Arial" w:hAnsi="Arial"/>
        </w:rPr>
        <w:t>es yeux</w:t>
      </w:r>
      <w:r w:rsidR="00B40482">
        <w:rPr>
          <w:rFonts w:ascii="Arial" w:hAnsi="Arial"/>
        </w:rPr>
        <w:t xml:space="preserve"> (en remplacement de lunettes de protection </w:t>
      </w:r>
      <w:r>
        <w:rPr>
          <w:rFonts w:ascii="Arial" w:hAnsi="Arial"/>
        </w:rPr>
        <w:t>)</w:t>
      </w:r>
      <w:r w:rsidR="009D5E18" w:rsidRPr="00C25192">
        <w:rPr>
          <w:rFonts w:ascii="Arial" w:hAnsi="Arial"/>
        </w:rPr>
        <w:t>.</w:t>
      </w:r>
    </w:p>
    <w:p w14:paraId="12F15F26" w14:textId="6F3D93A4" w:rsidR="000053C7" w:rsidRDefault="00D84AFE" w:rsidP="00D03660">
      <w:pPr>
        <w:jc w:val="both"/>
        <w:rPr>
          <w:rFonts w:ascii="Arial" w:hAnsi="Arial" w:cs="Arial"/>
          <w:color w:val="1F3864"/>
        </w:rPr>
      </w:pPr>
      <w:r w:rsidRPr="00C25192">
        <w:rPr>
          <w:rFonts w:ascii="Arial" w:hAnsi="Arial"/>
        </w:rPr>
        <w:t xml:space="preserve">L’écran facial est un EPI pour une protection de l’œil et du visage, il existe deux types de visières : </w:t>
      </w:r>
    </w:p>
    <w:tbl>
      <w:tblPr>
        <w:tblW w:w="0" w:type="auto"/>
        <w:jc w:val="center"/>
        <w:tblCellMar>
          <w:left w:w="0" w:type="dxa"/>
          <w:right w:w="0" w:type="dxa"/>
        </w:tblCellMar>
        <w:tblLook w:val="04A0" w:firstRow="1" w:lastRow="0" w:firstColumn="1" w:lastColumn="0" w:noHBand="0" w:noVBand="1"/>
      </w:tblPr>
      <w:tblGrid>
        <w:gridCol w:w="4088"/>
        <w:gridCol w:w="4964"/>
      </w:tblGrid>
      <w:tr w:rsidR="00D84AFE" w14:paraId="4204264C" w14:textId="77777777" w:rsidTr="00C25192">
        <w:trPr>
          <w:jc w:val="center"/>
        </w:trPr>
        <w:tc>
          <w:tcPr>
            <w:tcW w:w="4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AE65B7" w14:textId="0F8932EE" w:rsidR="00D84AFE" w:rsidRPr="00C25192" w:rsidRDefault="00D84AFE" w:rsidP="00905F62">
            <w:pPr>
              <w:jc w:val="center"/>
              <w:rPr>
                <w:rFonts w:ascii="Arial" w:hAnsi="Arial"/>
              </w:rPr>
            </w:pPr>
            <w:r w:rsidRPr="00C25192">
              <w:rPr>
                <w:rFonts w:ascii="Arial" w:hAnsi="Arial"/>
              </w:rPr>
              <w:t>Visière (intégrée dans un casque)</w:t>
            </w:r>
          </w:p>
        </w:tc>
        <w:tc>
          <w:tcPr>
            <w:tcW w:w="49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8100AF" w14:textId="77777777" w:rsidR="00D84AFE" w:rsidRPr="00C25192" w:rsidRDefault="00D84AFE" w:rsidP="00905F62">
            <w:pPr>
              <w:jc w:val="center"/>
              <w:rPr>
                <w:rFonts w:ascii="Arial" w:hAnsi="Arial"/>
              </w:rPr>
            </w:pPr>
            <w:r w:rsidRPr="00C25192">
              <w:rPr>
                <w:rFonts w:ascii="Arial" w:hAnsi="Arial"/>
              </w:rPr>
              <w:t>Ecran facial (fixé ou pas sur un casque de protection)</w:t>
            </w:r>
          </w:p>
        </w:tc>
      </w:tr>
      <w:tr w:rsidR="00D84AFE" w14:paraId="13C673E1" w14:textId="77777777" w:rsidTr="00C25192">
        <w:trPr>
          <w:jc w:val="center"/>
        </w:trPr>
        <w:tc>
          <w:tcPr>
            <w:tcW w:w="4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3DFAAA" w14:textId="77777777" w:rsidR="00D84AFE" w:rsidRPr="00C25192" w:rsidRDefault="00D84AFE" w:rsidP="00905F62">
            <w:pPr>
              <w:jc w:val="center"/>
              <w:rPr>
                <w:rFonts w:ascii="Arial" w:hAnsi="Arial"/>
              </w:rPr>
            </w:pPr>
            <w:r w:rsidRPr="00C25192">
              <w:rPr>
                <w:rFonts w:ascii="Arial" w:hAnsi="Arial"/>
                <w:noProof/>
                <w:lang w:eastAsia="fr-FR"/>
              </w:rPr>
              <w:drawing>
                <wp:inline distT="0" distB="0" distL="0" distR="0" wp14:anchorId="215AFC50" wp14:editId="7A9AAF28">
                  <wp:extent cx="678180" cy="861060"/>
                  <wp:effectExtent l="0" t="0" r="7620" b="0"/>
                  <wp:docPr id="16" name="Image 16" descr="CD1FD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1FDBAE"/>
                          <pic:cNvPicPr>
                            <a:picLocks noChangeAspect="1" noChangeArrowheads="1"/>
                          </pic:cNvPicPr>
                        </pic:nvPicPr>
                        <pic:blipFill>
                          <a:blip r:embed="rId48" r:link="rId49" cstate="email">
                            <a:extLst>
                              <a:ext uri="{28A0092B-C50C-407E-A947-70E740481C1C}">
                                <a14:useLocalDpi xmlns:a14="http://schemas.microsoft.com/office/drawing/2010/main"/>
                              </a:ext>
                            </a:extLst>
                          </a:blip>
                          <a:srcRect/>
                          <a:stretch>
                            <a:fillRect/>
                          </a:stretch>
                        </pic:blipFill>
                        <pic:spPr bwMode="auto">
                          <a:xfrm>
                            <a:off x="0" y="0"/>
                            <a:ext cx="678180" cy="861060"/>
                          </a:xfrm>
                          <a:prstGeom prst="rect">
                            <a:avLst/>
                          </a:prstGeom>
                          <a:noFill/>
                          <a:ln>
                            <a:noFill/>
                          </a:ln>
                        </pic:spPr>
                      </pic:pic>
                    </a:graphicData>
                  </a:graphic>
                </wp:inline>
              </w:drawing>
            </w:r>
            <w:r w:rsidRPr="00C25192">
              <w:rPr>
                <w:rFonts w:ascii="Arial" w:hAnsi="Arial"/>
                <w:noProof/>
                <w:lang w:eastAsia="fr-FR"/>
              </w:rPr>
              <w:drawing>
                <wp:inline distT="0" distB="0" distL="0" distR="0" wp14:anchorId="01AEDE07" wp14:editId="548BD9EC">
                  <wp:extent cx="1211580" cy="1013460"/>
                  <wp:effectExtent l="0" t="0" r="7620" b="0"/>
                  <wp:docPr id="15" name="Image 15" descr="cid:image026.jpg@01D60C23.5CA8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id:image026.jpg@01D60C23.5CA82380"/>
                          <pic:cNvPicPr>
                            <a:picLocks noChangeAspect="1" noChangeArrowheads="1"/>
                          </pic:cNvPicPr>
                        </pic:nvPicPr>
                        <pic:blipFill>
                          <a:blip r:embed="rId50" r:link="rId51" cstate="email">
                            <a:extLst>
                              <a:ext uri="{28A0092B-C50C-407E-A947-70E740481C1C}">
                                <a14:useLocalDpi xmlns:a14="http://schemas.microsoft.com/office/drawing/2010/main"/>
                              </a:ext>
                            </a:extLst>
                          </a:blip>
                          <a:srcRect/>
                          <a:stretch>
                            <a:fillRect/>
                          </a:stretch>
                        </pic:blipFill>
                        <pic:spPr bwMode="auto">
                          <a:xfrm>
                            <a:off x="0" y="0"/>
                            <a:ext cx="1211580" cy="1013460"/>
                          </a:xfrm>
                          <a:prstGeom prst="rect">
                            <a:avLst/>
                          </a:prstGeom>
                          <a:noFill/>
                          <a:ln>
                            <a:noFill/>
                          </a:ln>
                        </pic:spPr>
                      </pic:pic>
                    </a:graphicData>
                  </a:graphic>
                </wp:inline>
              </w:drawing>
            </w:r>
          </w:p>
          <w:p w14:paraId="48C6296B" w14:textId="77777777" w:rsidR="00D84AFE" w:rsidRPr="00C25192" w:rsidRDefault="00D84AFE" w:rsidP="00905F62">
            <w:pPr>
              <w:jc w:val="center"/>
              <w:rPr>
                <w:rFonts w:ascii="Arial" w:hAnsi="Arial"/>
              </w:rPr>
            </w:pPr>
            <w:r w:rsidRPr="00C25192">
              <w:rPr>
                <w:rFonts w:ascii="Arial" w:hAnsi="Arial"/>
              </w:rPr>
              <w:t>visage ou yeux</w:t>
            </w:r>
          </w:p>
          <w:p w14:paraId="752FC9A8" w14:textId="77777777" w:rsidR="00D84AFE" w:rsidRPr="00C25192" w:rsidRDefault="00D84AFE" w:rsidP="00905F62">
            <w:pPr>
              <w:jc w:val="center"/>
              <w:rPr>
                <w:rFonts w:ascii="Arial" w:hAnsi="Arial"/>
              </w:rPr>
            </w:pPr>
            <w:r w:rsidRPr="00C25192">
              <w:rPr>
                <w:rFonts w:ascii="Arial" w:hAnsi="Arial"/>
              </w:rPr>
              <w:t>Exemple d’une visière</w:t>
            </w:r>
          </w:p>
        </w:tc>
        <w:tc>
          <w:tcPr>
            <w:tcW w:w="4964" w:type="dxa"/>
            <w:tcBorders>
              <w:top w:val="nil"/>
              <w:left w:val="nil"/>
              <w:bottom w:val="single" w:sz="8" w:space="0" w:color="auto"/>
              <w:right w:val="single" w:sz="8" w:space="0" w:color="auto"/>
            </w:tcBorders>
            <w:tcMar>
              <w:top w:w="0" w:type="dxa"/>
              <w:left w:w="108" w:type="dxa"/>
              <w:bottom w:w="0" w:type="dxa"/>
              <w:right w:w="108" w:type="dxa"/>
            </w:tcMar>
            <w:hideMark/>
          </w:tcPr>
          <w:p w14:paraId="45581F6D" w14:textId="1D737F66" w:rsidR="00D84AFE" w:rsidRPr="00C25192" w:rsidRDefault="00D84AFE" w:rsidP="00905F62">
            <w:pPr>
              <w:jc w:val="center"/>
              <w:rPr>
                <w:rFonts w:ascii="Arial" w:hAnsi="Arial"/>
              </w:rPr>
            </w:pPr>
            <w:r w:rsidRPr="00C25192">
              <w:rPr>
                <w:rFonts w:ascii="Arial" w:hAnsi="Arial"/>
                <w:noProof/>
                <w:lang w:eastAsia="fr-FR"/>
              </w:rPr>
              <w:drawing>
                <wp:inline distT="0" distB="0" distL="0" distR="0" wp14:anchorId="07852215" wp14:editId="7AB79DBA">
                  <wp:extent cx="1013303" cy="801370"/>
                  <wp:effectExtent l="0" t="0" r="0" b="0"/>
                  <wp:docPr id="14" name="Image 14" descr="cid:image027.jpg@01D60C23.5CA8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7.jpg@01D60C23.5CA82380"/>
                          <pic:cNvPicPr>
                            <a:picLocks noChangeAspect="1" noChangeArrowheads="1"/>
                          </pic:cNvPicPr>
                        </pic:nvPicPr>
                        <pic:blipFill>
                          <a:blip r:embed="rId52" r:link="rId53" cstate="email">
                            <a:extLst>
                              <a:ext uri="{28A0092B-C50C-407E-A947-70E740481C1C}">
                                <a14:useLocalDpi xmlns:a14="http://schemas.microsoft.com/office/drawing/2010/main"/>
                              </a:ext>
                            </a:extLst>
                          </a:blip>
                          <a:srcRect/>
                          <a:stretch>
                            <a:fillRect/>
                          </a:stretch>
                        </pic:blipFill>
                        <pic:spPr bwMode="auto">
                          <a:xfrm>
                            <a:off x="0" y="0"/>
                            <a:ext cx="1025575" cy="811075"/>
                          </a:xfrm>
                          <a:prstGeom prst="rect">
                            <a:avLst/>
                          </a:prstGeom>
                          <a:noFill/>
                          <a:ln>
                            <a:noFill/>
                          </a:ln>
                        </pic:spPr>
                      </pic:pic>
                    </a:graphicData>
                  </a:graphic>
                </wp:inline>
              </w:drawing>
            </w:r>
            <w:r w:rsidRPr="00C25192">
              <w:rPr>
                <w:rFonts w:ascii="Arial" w:hAnsi="Arial"/>
                <w:noProof/>
                <w:lang w:eastAsia="fr-FR"/>
              </w:rPr>
              <w:drawing>
                <wp:inline distT="0" distB="0" distL="0" distR="0" wp14:anchorId="582655F0" wp14:editId="3F39974A">
                  <wp:extent cx="929640" cy="800100"/>
                  <wp:effectExtent l="0" t="0" r="3810" b="0"/>
                  <wp:docPr id="13" name="Image 13" descr="cid:image028.jpg@01D60C23.5CA8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28.jpg@01D60C23.5CA82380"/>
                          <pic:cNvPicPr>
                            <a:picLocks noChangeAspect="1" noChangeArrowheads="1"/>
                          </pic:cNvPicPr>
                        </pic:nvPicPr>
                        <pic:blipFill>
                          <a:blip r:embed="rId54" r:link="rId55" cstate="email">
                            <a:extLst>
                              <a:ext uri="{28A0092B-C50C-407E-A947-70E740481C1C}">
                                <a14:useLocalDpi xmlns:a14="http://schemas.microsoft.com/office/drawing/2010/main"/>
                              </a:ext>
                            </a:extLst>
                          </a:blip>
                          <a:srcRect/>
                          <a:stretch>
                            <a:fillRect/>
                          </a:stretch>
                        </pic:blipFill>
                        <pic:spPr bwMode="auto">
                          <a:xfrm>
                            <a:off x="0" y="0"/>
                            <a:ext cx="929640" cy="800100"/>
                          </a:xfrm>
                          <a:prstGeom prst="rect">
                            <a:avLst/>
                          </a:prstGeom>
                          <a:noFill/>
                          <a:ln>
                            <a:noFill/>
                          </a:ln>
                        </pic:spPr>
                      </pic:pic>
                    </a:graphicData>
                  </a:graphic>
                </wp:inline>
              </w:drawing>
            </w:r>
            <w:r w:rsidRPr="00C25192">
              <w:rPr>
                <w:rFonts w:ascii="Arial" w:hAnsi="Arial"/>
                <w:noProof/>
                <w:lang w:eastAsia="fr-FR"/>
              </w:rPr>
              <w:drawing>
                <wp:inline distT="0" distB="0" distL="0" distR="0" wp14:anchorId="2B7B07C1" wp14:editId="310EC1BB">
                  <wp:extent cx="922020" cy="1013460"/>
                  <wp:effectExtent l="0" t="0" r="0" b="0"/>
                  <wp:docPr id="12" name="Image 12" descr="cid:image029.jpg@01D60C23.5CA8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id:image029.jpg@01D60C23.5CA82380"/>
                          <pic:cNvPicPr>
                            <a:picLocks noChangeAspect="1" noChangeArrowheads="1"/>
                          </pic:cNvPicPr>
                        </pic:nvPicPr>
                        <pic:blipFill>
                          <a:blip r:embed="rId56" r:link="rId57" cstate="email">
                            <a:extLst>
                              <a:ext uri="{28A0092B-C50C-407E-A947-70E740481C1C}">
                                <a14:useLocalDpi xmlns:a14="http://schemas.microsoft.com/office/drawing/2010/main"/>
                              </a:ext>
                            </a:extLst>
                          </a:blip>
                          <a:srcRect/>
                          <a:stretch>
                            <a:fillRect/>
                          </a:stretch>
                        </pic:blipFill>
                        <pic:spPr bwMode="auto">
                          <a:xfrm>
                            <a:off x="0" y="0"/>
                            <a:ext cx="922020" cy="1013460"/>
                          </a:xfrm>
                          <a:prstGeom prst="rect">
                            <a:avLst/>
                          </a:prstGeom>
                          <a:noFill/>
                          <a:ln>
                            <a:noFill/>
                          </a:ln>
                        </pic:spPr>
                      </pic:pic>
                    </a:graphicData>
                  </a:graphic>
                </wp:inline>
              </w:drawing>
            </w:r>
          </w:p>
          <w:p w14:paraId="60BA79EE" w14:textId="77777777" w:rsidR="00D84AFE" w:rsidRPr="00C25192" w:rsidRDefault="00D84AFE" w:rsidP="00905F62">
            <w:pPr>
              <w:jc w:val="center"/>
              <w:rPr>
                <w:rFonts w:ascii="Arial" w:hAnsi="Arial"/>
              </w:rPr>
            </w:pPr>
            <w:r w:rsidRPr="00C25192">
              <w:rPr>
                <w:rFonts w:ascii="Arial" w:hAnsi="Arial"/>
              </w:rPr>
              <w:t>Posé sur un casque ou sur la tête directement</w:t>
            </w:r>
          </w:p>
          <w:p w14:paraId="6CE4776D" w14:textId="72EB229A" w:rsidR="00D84AFE" w:rsidRPr="00C25192" w:rsidRDefault="00D84AFE" w:rsidP="00905F62">
            <w:pPr>
              <w:jc w:val="center"/>
              <w:rPr>
                <w:rFonts w:ascii="Arial" w:hAnsi="Arial"/>
              </w:rPr>
            </w:pPr>
            <w:r w:rsidRPr="00C25192">
              <w:rPr>
                <w:rFonts w:ascii="Arial" w:hAnsi="Arial"/>
              </w:rPr>
              <w:t>Exemple d’écran faciaux</w:t>
            </w:r>
          </w:p>
        </w:tc>
      </w:tr>
    </w:tbl>
    <w:p w14:paraId="3F584C24" w14:textId="77777777" w:rsidR="00D84AFE" w:rsidRPr="00C25192" w:rsidRDefault="00D84AFE" w:rsidP="00D03660">
      <w:pPr>
        <w:jc w:val="both"/>
        <w:rPr>
          <w:rFonts w:ascii="Arial" w:hAnsi="Arial"/>
        </w:rPr>
      </w:pPr>
    </w:p>
    <w:p w14:paraId="66EEB573" w14:textId="2855EE58" w:rsidR="00676A69" w:rsidRDefault="009D5E18" w:rsidP="00D03660">
      <w:pPr>
        <w:jc w:val="both"/>
        <w:rPr>
          <w:rFonts w:ascii="Arial" w:hAnsi="Arial" w:cs="Arial"/>
        </w:rPr>
      </w:pPr>
      <w:r>
        <w:rPr>
          <w:rFonts w:ascii="Arial" w:hAnsi="Arial"/>
        </w:rPr>
        <w:t>Vis-à-vis du virus causant l</w:t>
      </w:r>
      <w:r w:rsidR="004F09D2">
        <w:rPr>
          <w:rFonts w:ascii="Arial" w:hAnsi="Arial"/>
        </w:rPr>
        <w:t>a</w:t>
      </w:r>
      <w:r>
        <w:rPr>
          <w:rFonts w:ascii="Arial" w:hAnsi="Arial"/>
        </w:rPr>
        <w:t xml:space="preserve"> </w:t>
      </w:r>
      <w:r w:rsidR="00935C35" w:rsidRPr="00935C35">
        <w:rPr>
          <w:rFonts w:ascii="Arial" w:hAnsi="Arial" w:cs="Arial"/>
        </w:rPr>
        <w:t>COVID</w:t>
      </w:r>
      <w:r w:rsidR="00D84AFE" w:rsidRPr="00C25192">
        <w:rPr>
          <w:rFonts w:ascii="Arial" w:hAnsi="Arial"/>
        </w:rPr>
        <w:t>-19, les deux solutions n’offrent aucune protection respiratoire, mais une protection des yeux à condition que la forme de la visière ou de l’écran couvre bien le visage, notamment latéralement</w:t>
      </w:r>
      <w:r w:rsidR="00935C35">
        <w:rPr>
          <w:rFonts w:ascii="Arial" w:hAnsi="Arial" w:cs="Arial"/>
        </w:rPr>
        <w:t xml:space="preserve">. </w:t>
      </w:r>
    </w:p>
    <w:p w14:paraId="396DCCE8" w14:textId="7AEDDE5E" w:rsidR="00D84AFE" w:rsidRDefault="00935C35" w:rsidP="00D03660">
      <w:pPr>
        <w:jc w:val="both"/>
        <w:rPr>
          <w:rFonts w:ascii="Arial" w:hAnsi="Arial"/>
        </w:rPr>
      </w:pPr>
      <w:r>
        <w:rPr>
          <w:rFonts w:ascii="Arial" w:hAnsi="Arial" w:cs="Arial"/>
        </w:rPr>
        <w:t>C</w:t>
      </w:r>
      <w:r w:rsidR="00D84AFE" w:rsidRPr="00935C35">
        <w:rPr>
          <w:rFonts w:ascii="Arial" w:hAnsi="Arial" w:cs="Arial"/>
        </w:rPr>
        <w:t>ela</w:t>
      </w:r>
      <w:r w:rsidR="00D84AFE" w:rsidRPr="00C25192">
        <w:rPr>
          <w:rFonts w:ascii="Arial" w:hAnsi="Arial"/>
        </w:rPr>
        <w:t xml:space="preserve"> garantit une protection des yeux contre les projections directes de gouttelettes (les muqueuses). Les normes en vigueur pour ce type d’EPI sont : EN 166 « Protection contre les gouttelettes » / EN 168 (option) pour la résistance à la buée / EN 170 (option) « Filtres pour l’ultraviolet »</w:t>
      </w:r>
      <w:r w:rsidR="00676A69">
        <w:rPr>
          <w:rFonts w:ascii="Arial" w:hAnsi="Arial"/>
        </w:rPr>
        <w:t>.</w:t>
      </w:r>
    </w:p>
    <w:p w14:paraId="78574795" w14:textId="4FDA9AD8" w:rsidR="001612B0" w:rsidRDefault="001612B0" w:rsidP="001612B0">
      <w:pPr>
        <w:jc w:val="both"/>
        <w:rPr>
          <w:rFonts w:ascii="Arial" w:hAnsi="Arial"/>
        </w:rPr>
      </w:pPr>
      <w:r>
        <w:rPr>
          <w:rFonts w:ascii="Arial" w:hAnsi="Arial"/>
        </w:rPr>
        <w:t xml:space="preserve">L’OPPBTP met à votre disposition une aide au choix et à l’utilisation d’un écran facial en </w:t>
      </w:r>
      <w:hyperlink r:id="rId58" w:history="1">
        <w:r w:rsidRPr="005F35C8">
          <w:rPr>
            <w:rStyle w:val="Lienhypertexte"/>
            <w:rFonts w:ascii="Arial" w:hAnsi="Arial"/>
          </w:rPr>
          <w:t>cliquant ici</w:t>
        </w:r>
      </w:hyperlink>
      <w:r>
        <w:rPr>
          <w:rFonts w:ascii="Arial" w:hAnsi="Arial"/>
        </w:rPr>
        <w:t>.</w:t>
      </w:r>
    </w:p>
    <w:p w14:paraId="10733780" w14:textId="5726256E" w:rsidR="00ED363D" w:rsidRDefault="00ED363D" w:rsidP="001612B0">
      <w:pPr>
        <w:jc w:val="both"/>
        <w:rPr>
          <w:rFonts w:ascii="Arial" w:hAnsi="Arial"/>
        </w:rPr>
      </w:pPr>
    </w:p>
    <w:p w14:paraId="6D76DA21" w14:textId="77777777" w:rsidR="00ED363D" w:rsidRDefault="00ED363D" w:rsidP="001612B0">
      <w:pPr>
        <w:jc w:val="both"/>
        <w:rPr>
          <w:rFonts w:ascii="Arial" w:hAnsi="Arial"/>
        </w:rPr>
      </w:pPr>
    </w:p>
    <w:p w14:paraId="3D65ECC9" w14:textId="27D1CC56" w:rsidR="00B332E5" w:rsidRDefault="00B332E5" w:rsidP="00D03660">
      <w:pPr>
        <w:pStyle w:val="Titre3"/>
      </w:pPr>
      <w:bookmarkStart w:id="377" w:name="_Toc39054672"/>
      <w:bookmarkStart w:id="378" w:name="_Toc39075744"/>
      <w:bookmarkStart w:id="379" w:name="_Toc39495130"/>
      <w:bookmarkStart w:id="380" w:name="_Toc39496808"/>
      <w:bookmarkStart w:id="381" w:name="_Toc39504493"/>
      <w:bookmarkStart w:id="382" w:name="_Toc39505937"/>
      <w:bookmarkStart w:id="383" w:name="_Toc37334314"/>
      <w:bookmarkStart w:id="384" w:name="_Toc41663903"/>
      <w:bookmarkEnd w:id="377"/>
      <w:bookmarkEnd w:id="378"/>
      <w:bookmarkEnd w:id="379"/>
      <w:bookmarkEnd w:id="380"/>
      <w:bookmarkEnd w:id="381"/>
      <w:bookmarkEnd w:id="382"/>
      <w:r>
        <w:t xml:space="preserve">Si j’emploie un salarié intérimaire, dois-je lui fournir </w:t>
      </w:r>
      <w:r w:rsidRPr="00B332E5">
        <w:t>les équipements de protection</w:t>
      </w:r>
      <w:r>
        <w:t xml:space="preserve"> préconisés dans le guide ?</w:t>
      </w:r>
      <w:bookmarkEnd w:id="383"/>
      <w:bookmarkEnd w:id="384"/>
    </w:p>
    <w:p w14:paraId="5BC69973" w14:textId="6D85CF9B" w:rsidR="00B332E5" w:rsidRPr="00B332E5" w:rsidRDefault="004C402F" w:rsidP="00D03660">
      <w:pPr>
        <w:jc w:val="both"/>
        <w:rPr>
          <w:rFonts w:ascii="Arial" w:hAnsi="Arial" w:cs="Arial"/>
        </w:rPr>
      </w:pPr>
      <w:r>
        <w:rPr>
          <w:rFonts w:ascii="Arial" w:hAnsi="Arial" w:cs="Arial"/>
        </w:rPr>
        <w:t>Le</w:t>
      </w:r>
      <w:r w:rsidR="13B87CC5" w:rsidRPr="13B87CC5">
        <w:rPr>
          <w:rFonts w:ascii="Arial" w:hAnsi="Arial" w:cs="Arial"/>
        </w:rPr>
        <w:t xml:space="preserve"> contrat de mise à disposition doit mentionner la nature des équipements de protection individuelle (EPI) que le </w:t>
      </w:r>
      <w:r>
        <w:rPr>
          <w:rFonts w:ascii="Arial" w:hAnsi="Arial" w:cs="Arial"/>
        </w:rPr>
        <w:t xml:space="preserve">salarié </w:t>
      </w:r>
      <w:r w:rsidR="13B87CC5" w:rsidRPr="13B87CC5">
        <w:rPr>
          <w:rFonts w:ascii="Arial" w:hAnsi="Arial" w:cs="Arial"/>
        </w:rPr>
        <w:t>temporaire utilisera et doit indiquer, le cas échéant, si ceux-ci sont fournis par l’entreprise de travail temporaire ou par l'entreprise utilisatrice</w:t>
      </w:r>
      <w:r>
        <w:rPr>
          <w:rFonts w:ascii="Arial" w:hAnsi="Arial" w:cs="Arial"/>
        </w:rPr>
        <w:t xml:space="preserve"> (art. L1251</w:t>
      </w:r>
      <w:r w:rsidR="00676A69">
        <w:rPr>
          <w:rFonts w:ascii="Arial" w:hAnsi="Arial" w:cs="Arial"/>
        </w:rPr>
        <w:t>-43</w:t>
      </w:r>
      <w:r>
        <w:rPr>
          <w:rFonts w:ascii="Arial" w:hAnsi="Arial" w:cs="Arial"/>
        </w:rPr>
        <w:t xml:space="preserve"> </w:t>
      </w:r>
      <w:r w:rsidR="00D86A8F">
        <w:rPr>
          <w:rFonts w:ascii="Arial" w:hAnsi="Arial" w:cs="Arial"/>
        </w:rPr>
        <w:t>du Code du travail</w:t>
      </w:r>
      <w:r>
        <w:rPr>
          <w:rFonts w:ascii="Arial" w:hAnsi="Arial" w:cs="Arial"/>
        </w:rPr>
        <w:t>)</w:t>
      </w:r>
      <w:r w:rsidR="00676A69">
        <w:rPr>
          <w:rFonts w:ascii="Arial" w:hAnsi="Arial" w:cs="Arial"/>
        </w:rPr>
        <w:t>.</w:t>
      </w:r>
    </w:p>
    <w:p w14:paraId="59199D1E" w14:textId="05AECF00" w:rsidR="00B332E5" w:rsidRPr="00B332E5" w:rsidRDefault="13B87CC5" w:rsidP="00D03660">
      <w:pPr>
        <w:jc w:val="both"/>
        <w:rPr>
          <w:rFonts w:ascii="Arial" w:hAnsi="Arial" w:cs="Arial"/>
        </w:rPr>
      </w:pPr>
      <w:r w:rsidRPr="13B87CC5">
        <w:rPr>
          <w:rFonts w:ascii="Arial" w:hAnsi="Arial" w:cs="Arial"/>
        </w:rPr>
        <w:t>Les EPI sont fournis par l’entreprise utilisatrice. Néanmoins, certains EPI personnels (casques et chaussures</w:t>
      </w:r>
      <w:r w:rsidR="007921EB">
        <w:rPr>
          <w:rFonts w:ascii="Arial" w:hAnsi="Arial" w:cs="Arial"/>
        </w:rPr>
        <w:t xml:space="preserve"> notamment</w:t>
      </w:r>
      <w:r w:rsidRPr="13B87CC5">
        <w:rPr>
          <w:rFonts w:ascii="Arial" w:hAnsi="Arial" w:cs="Arial"/>
        </w:rPr>
        <w:t>) prévus par convention peuvent être fournis par l’entreprise de travail temporaire.</w:t>
      </w:r>
    </w:p>
    <w:p w14:paraId="1BCE2411" w14:textId="41BA3635" w:rsidR="00B332E5" w:rsidRDefault="13B87CC5" w:rsidP="00D03660">
      <w:pPr>
        <w:jc w:val="both"/>
        <w:rPr>
          <w:rFonts w:ascii="Arial" w:hAnsi="Arial" w:cs="Arial"/>
        </w:rPr>
      </w:pPr>
      <w:r w:rsidRPr="13B87CC5">
        <w:rPr>
          <w:rFonts w:ascii="Arial" w:hAnsi="Arial" w:cs="Arial"/>
        </w:rPr>
        <w:t xml:space="preserve">Aussi, avant toute mise à disposition d’un salarié intérimaire, </w:t>
      </w:r>
      <w:r w:rsidR="00EE7B2F">
        <w:rPr>
          <w:rFonts w:ascii="Arial" w:hAnsi="Arial" w:cs="Arial"/>
        </w:rPr>
        <w:t>l’entreprise utilisatrice doit échanger</w:t>
      </w:r>
      <w:r w:rsidRPr="13B87CC5">
        <w:rPr>
          <w:rFonts w:ascii="Arial" w:hAnsi="Arial" w:cs="Arial"/>
        </w:rPr>
        <w:t xml:space="preserve"> avec l’entreprise de travail temporaire pour identifier ce qui sera </w:t>
      </w:r>
      <w:r w:rsidR="00EE7B2F">
        <w:rPr>
          <w:rFonts w:ascii="Arial" w:hAnsi="Arial" w:cs="Arial"/>
        </w:rPr>
        <w:t>fourni au salarié et ce qui devra être complété</w:t>
      </w:r>
      <w:r w:rsidRPr="13B87CC5">
        <w:rPr>
          <w:rFonts w:ascii="Arial" w:hAnsi="Arial" w:cs="Arial"/>
        </w:rPr>
        <w:t xml:space="preserve"> le cas échéant.</w:t>
      </w:r>
    </w:p>
    <w:p w14:paraId="33160981" w14:textId="047EF55F" w:rsidR="000053C7" w:rsidRDefault="000053C7" w:rsidP="00D03660">
      <w:pPr>
        <w:jc w:val="both"/>
        <w:rPr>
          <w:rFonts w:ascii="Arial" w:hAnsi="Arial" w:cs="Arial"/>
        </w:rPr>
      </w:pPr>
    </w:p>
    <w:p w14:paraId="30F9B265" w14:textId="2CBC00FA" w:rsidR="005C1BB1" w:rsidRDefault="00110B16" w:rsidP="00D03660">
      <w:pPr>
        <w:pStyle w:val="Titre2"/>
        <w:jc w:val="both"/>
      </w:pPr>
      <w:bookmarkStart w:id="385" w:name="_Toc37334315"/>
      <w:bookmarkStart w:id="386" w:name="_Toc41663904"/>
      <w:r>
        <w:t>Contrôle de l’accès des salariés et autres</w:t>
      </w:r>
      <w:r w:rsidR="00F42A81">
        <w:t xml:space="preserve"> intervenants</w:t>
      </w:r>
      <w:r>
        <w:t xml:space="preserve"> en entreprise et sur chantier</w:t>
      </w:r>
      <w:r w:rsidR="00B12552">
        <w:t xml:space="preserve"> et information des personnels à risque </w:t>
      </w:r>
      <w:r w:rsidR="00E551D8">
        <w:t xml:space="preserve">de santé </w:t>
      </w:r>
      <w:r w:rsidR="00B12552">
        <w:t>élevé</w:t>
      </w:r>
      <w:bookmarkEnd w:id="385"/>
      <w:bookmarkEnd w:id="386"/>
    </w:p>
    <w:p w14:paraId="2D4A5BC4" w14:textId="77777777" w:rsidR="00B12552" w:rsidRDefault="00B12552" w:rsidP="00D03660">
      <w:pPr>
        <w:jc w:val="both"/>
      </w:pPr>
    </w:p>
    <w:p w14:paraId="5B9AAD2A" w14:textId="690A353E" w:rsidR="00A565F4" w:rsidRPr="00563DC7" w:rsidRDefault="00A565F4" w:rsidP="00D03660">
      <w:pPr>
        <w:jc w:val="both"/>
        <w:rPr>
          <w:rFonts w:ascii="Arial" w:hAnsi="Arial" w:cs="Arial"/>
        </w:rPr>
      </w:pPr>
      <w:r w:rsidRPr="00563DC7">
        <w:rPr>
          <w:rFonts w:ascii="Arial" w:hAnsi="Arial" w:cs="Arial"/>
        </w:rPr>
        <w:t>Pour éviter que les salariés contaminés ne contaminent leur</w:t>
      </w:r>
      <w:r w:rsidR="00563DC7" w:rsidRPr="00563DC7">
        <w:rPr>
          <w:rFonts w:ascii="Arial" w:hAnsi="Arial" w:cs="Arial"/>
        </w:rPr>
        <w:t>s collègues et entourage à l’occasion du</w:t>
      </w:r>
      <w:r w:rsidRPr="00563DC7">
        <w:rPr>
          <w:rFonts w:ascii="Arial" w:hAnsi="Arial" w:cs="Arial"/>
        </w:rPr>
        <w:t xml:space="preserve"> travail </w:t>
      </w:r>
      <w:r w:rsidR="00563DC7" w:rsidRPr="00563DC7">
        <w:rPr>
          <w:rFonts w:ascii="Arial" w:hAnsi="Arial" w:cs="Arial"/>
        </w:rPr>
        <w:t>et éviter</w:t>
      </w:r>
      <w:r w:rsidR="00B12552" w:rsidRPr="00563DC7">
        <w:rPr>
          <w:rFonts w:ascii="Arial" w:hAnsi="Arial" w:cs="Arial"/>
        </w:rPr>
        <w:t xml:space="preserve"> de faire travailler dans le contexte du</w:t>
      </w:r>
      <w:r w:rsidR="00BA4B96">
        <w:rPr>
          <w:rFonts w:ascii="Arial" w:hAnsi="Arial" w:cs="Arial"/>
        </w:rPr>
        <w:t xml:space="preserve"> ri</w:t>
      </w:r>
      <w:r w:rsidR="00463733">
        <w:rPr>
          <w:rFonts w:ascii="Arial" w:hAnsi="Arial" w:cs="Arial"/>
        </w:rPr>
        <w:t>s</w:t>
      </w:r>
      <w:r w:rsidR="00BA4B96">
        <w:rPr>
          <w:rFonts w:ascii="Arial" w:hAnsi="Arial" w:cs="Arial"/>
        </w:rPr>
        <w:t>que</w:t>
      </w:r>
      <w:r w:rsidR="00B12552" w:rsidRPr="00563DC7">
        <w:rPr>
          <w:rFonts w:ascii="Arial" w:hAnsi="Arial" w:cs="Arial"/>
        </w:rPr>
        <w:t xml:space="preserve"> </w:t>
      </w:r>
      <w:r w:rsidR="00D86A8F">
        <w:rPr>
          <w:rFonts w:ascii="Arial" w:hAnsi="Arial" w:cs="Arial"/>
        </w:rPr>
        <w:t>COVID-</w:t>
      </w:r>
      <w:r w:rsidR="00B12552" w:rsidRPr="00563DC7">
        <w:rPr>
          <w:rFonts w:ascii="Arial" w:hAnsi="Arial" w:cs="Arial"/>
        </w:rPr>
        <w:t>19 des salariés</w:t>
      </w:r>
      <w:r w:rsidRPr="00563DC7">
        <w:rPr>
          <w:rFonts w:ascii="Arial" w:hAnsi="Arial" w:cs="Arial"/>
        </w:rPr>
        <w:t xml:space="preserve"> </w:t>
      </w:r>
      <w:r w:rsidR="00B12552" w:rsidRPr="00563DC7">
        <w:rPr>
          <w:rFonts w:ascii="Arial" w:hAnsi="Arial" w:cs="Arial"/>
        </w:rPr>
        <w:t xml:space="preserve">à la santé </w:t>
      </w:r>
      <w:r w:rsidRPr="00563DC7">
        <w:rPr>
          <w:rFonts w:ascii="Arial" w:hAnsi="Arial" w:cs="Arial"/>
        </w:rPr>
        <w:t>fragi</w:t>
      </w:r>
      <w:r w:rsidR="00B12552" w:rsidRPr="00563DC7">
        <w:rPr>
          <w:rFonts w:ascii="Arial" w:hAnsi="Arial" w:cs="Arial"/>
        </w:rPr>
        <w:t>le</w:t>
      </w:r>
      <w:r w:rsidRPr="00563DC7">
        <w:rPr>
          <w:rFonts w:ascii="Arial" w:hAnsi="Arial" w:cs="Arial"/>
        </w:rPr>
        <w:t xml:space="preserve">, le guide </w:t>
      </w:r>
      <w:r w:rsidR="004C402F">
        <w:rPr>
          <w:rFonts w:ascii="Arial" w:hAnsi="Arial" w:cs="Arial"/>
        </w:rPr>
        <w:t xml:space="preserve">OPPBTP </w:t>
      </w:r>
      <w:r w:rsidRPr="00563DC7">
        <w:rPr>
          <w:rFonts w:ascii="Arial" w:hAnsi="Arial" w:cs="Arial"/>
        </w:rPr>
        <w:t xml:space="preserve">prévoit </w:t>
      </w:r>
      <w:r w:rsidR="00563DC7" w:rsidRPr="00563DC7">
        <w:rPr>
          <w:rFonts w:ascii="Arial" w:hAnsi="Arial" w:cs="Arial"/>
        </w:rPr>
        <w:t>des mesures exceptionnelles visant à</w:t>
      </w:r>
      <w:r w:rsidRPr="00563DC7">
        <w:rPr>
          <w:rFonts w:ascii="Arial" w:hAnsi="Arial" w:cs="Arial"/>
        </w:rPr>
        <w:t xml:space="preserve"> limiter l’accès à l’entreprise et au chantier :</w:t>
      </w:r>
    </w:p>
    <w:p w14:paraId="2C7ADAE0" w14:textId="1EA816F0" w:rsidR="00A565F4" w:rsidRPr="00C25192" w:rsidRDefault="00B12552" w:rsidP="00D03660">
      <w:pPr>
        <w:pStyle w:val="Paragraphedeliste"/>
        <w:numPr>
          <w:ilvl w:val="0"/>
          <w:numId w:val="54"/>
        </w:numPr>
        <w:rPr>
          <w:rFonts w:ascii="Arial" w:hAnsi="Arial"/>
        </w:rPr>
      </w:pPr>
      <w:r w:rsidRPr="00C25192">
        <w:rPr>
          <w:rFonts w:ascii="Arial" w:hAnsi="Arial"/>
        </w:rPr>
        <w:t>refuser l’accès et faire rester chez soi (avec le port d’un masque chirurgical) toute personne présentant des symptômes de maladie, en particulier toux, température, perte d’odorat et/ou de goût</w:t>
      </w:r>
      <w:r w:rsidR="00D86A8F">
        <w:rPr>
          <w:rFonts w:ascii="Arial" w:hAnsi="Arial" w:cs="Arial"/>
        </w:rPr>
        <w:t> ;</w:t>
      </w:r>
    </w:p>
    <w:p w14:paraId="3184CA3B" w14:textId="2EFCA839" w:rsidR="00B12552" w:rsidRPr="00C25192" w:rsidRDefault="00B12552" w:rsidP="00D03660">
      <w:pPr>
        <w:pStyle w:val="Paragraphedeliste"/>
        <w:numPr>
          <w:ilvl w:val="0"/>
          <w:numId w:val="54"/>
        </w:numPr>
        <w:rPr>
          <w:rFonts w:ascii="Arial" w:hAnsi="Arial"/>
        </w:rPr>
      </w:pPr>
      <w:r w:rsidRPr="00C25192">
        <w:rPr>
          <w:rFonts w:ascii="Arial" w:hAnsi="Arial"/>
        </w:rPr>
        <w:t xml:space="preserve">informer les salariés que les personnes à risque </w:t>
      </w:r>
      <w:r w:rsidR="000D74D9">
        <w:rPr>
          <w:rFonts w:ascii="Arial" w:hAnsi="Arial"/>
        </w:rPr>
        <w:t xml:space="preserve">de santé </w:t>
      </w:r>
      <w:r w:rsidRPr="00C25192">
        <w:rPr>
          <w:rFonts w:ascii="Arial" w:hAnsi="Arial"/>
        </w:rPr>
        <w:t xml:space="preserve">élevé selon le Haut Comité de Santé Publique ne doivent pas travailler et </w:t>
      </w:r>
      <w:r w:rsidR="00083D17" w:rsidRPr="00D86A8F">
        <w:rPr>
          <w:rFonts w:ascii="Arial" w:hAnsi="Arial" w:cs="Arial"/>
        </w:rPr>
        <w:t xml:space="preserve">bénéficier </w:t>
      </w:r>
      <w:r w:rsidR="000D74D9">
        <w:rPr>
          <w:rFonts w:ascii="Arial" w:hAnsi="Arial" w:cs="Arial"/>
        </w:rPr>
        <w:t>du dispositif d’activité partielle ;</w:t>
      </w:r>
    </w:p>
    <w:p w14:paraId="2598FB80" w14:textId="2377B974" w:rsidR="00083D17" w:rsidRPr="00C25192" w:rsidRDefault="00B12552" w:rsidP="00D03660">
      <w:pPr>
        <w:pStyle w:val="Paragraphedeliste"/>
        <w:numPr>
          <w:ilvl w:val="0"/>
          <w:numId w:val="54"/>
        </w:numPr>
        <w:rPr>
          <w:rFonts w:ascii="Arial" w:hAnsi="Arial"/>
        </w:rPr>
      </w:pPr>
      <w:r w:rsidRPr="00C25192">
        <w:rPr>
          <w:rFonts w:ascii="Arial" w:hAnsi="Arial"/>
        </w:rPr>
        <w:t>porter une attention particulière aux salariés âgés.</w:t>
      </w:r>
    </w:p>
    <w:p w14:paraId="1E1328BB" w14:textId="637C3785" w:rsidR="00B12552" w:rsidRDefault="00563DC7" w:rsidP="00D03660">
      <w:pPr>
        <w:jc w:val="both"/>
        <w:rPr>
          <w:rFonts w:ascii="Arial" w:hAnsi="Arial" w:cs="Arial"/>
        </w:rPr>
      </w:pPr>
      <w:r w:rsidRPr="00563DC7">
        <w:rPr>
          <w:rFonts w:ascii="Arial" w:hAnsi="Arial" w:cs="Arial"/>
        </w:rPr>
        <w:t>Ces consignes nécessitent d’être précisées pour ne pas entraver le respect du secret médical dans la relation employeur-salarié</w:t>
      </w:r>
      <w:r w:rsidR="007200AD" w:rsidRPr="007200AD">
        <w:rPr>
          <w:rFonts w:ascii="Arial" w:hAnsi="Arial" w:cs="Arial"/>
        </w:rPr>
        <w:t xml:space="preserve"> </w:t>
      </w:r>
      <w:r w:rsidR="007200AD" w:rsidRPr="13B87CC5">
        <w:rPr>
          <w:rFonts w:ascii="Arial" w:hAnsi="Arial" w:cs="Arial"/>
        </w:rPr>
        <w:t xml:space="preserve">y compris durant l’épidémie de </w:t>
      </w:r>
      <w:r w:rsidR="00676A69" w:rsidRPr="13B87CC5">
        <w:rPr>
          <w:rFonts w:ascii="Arial" w:hAnsi="Arial" w:cs="Arial"/>
        </w:rPr>
        <w:t>C</w:t>
      </w:r>
      <w:r w:rsidR="00676A69">
        <w:rPr>
          <w:rFonts w:ascii="Arial" w:hAnsi="Arial" w:cs="Arial"/>
        </w:rPr>
        <w:t>OVID</w:t>
      </w:r>
      <w:r w:rsidR="007200AD" w:rsidRPr="13B87CC5">
        <w:rPr>
          <w:rFonts w:ascii="Arial" w:hAnsi="Arial" w:cs="Arial"/>
        </w:rPr>
        <w:t>-19</w:t>
      </w:r>
      <w:r w:rsidRPr="00563DC7">
        <w:rPr>
          <w:rFonts w:ascii="Arial" w:hAnsi="Arial" w:cs="Arial"/>
        </w:rPr>
        <w:t>.</w:t>
      </w:r>
    </w:p>
    <w:p w14:paraId="70116DC9" w14:textId="13C10C18" w:rsidR="00B36CDD" w:rsidRDefault="00B36CDD" w:rsidP="00D03660">
      <w:pPr>
        <w:pStyle w:val="Titre3"/>
      </w:pPr>
      <w:bookmarkStart w:id="387" w:name="_Toc37334316"/>
      <w:bookmarkStart w:id="388" w:name="_Toc41663905"/>
      <w:r w:rsidRPr="1FB38A60">
        <w:t>Comment</w:t>
      </w:r>
      <w:r>
        <w:t xml:space="preserve"> organiser le contrôle de l’accès à l’entreprise vis-à-vis de mes salariés</w:t>
      </w:r>
      <w:r w:rsidR="00D062C2">
        <w:t xml:space="preserve"> (MAJ) ?</w:t>
      </w:r>
      <w:bookmarkEnd w:id="387"/>
      <w:bookmarkEnd w:id="388"/>
      <w:r>
        <w:t xml:space="preserve"> </w:t>
      </w:r>
    </w:p>
    <w:p w14:paraId="67AD99B7" w14:textId="1783A1C5" w:rsidR="00B36CDD" w:rsidRDefault="00A640AF" w:rsidP="00D03660">
      <w:pPr>
        <w:jc w:val="both"/>
        <w:rPr>
          <w:rFonts w:ascii="Arial" w:hAnsi="Arial" w:cs="Arial"/>
        </w:rPr>
      </w:pPr>
      <w:r>
        <w:rPr>
          <w:rFonts w:ascii="Arial" w:hAnsi="Arial" w:cs="Arial"/>
        </w:rPr>
        <w:t>Avant toute reprise du travail, l’employeur recherche si le salarié ne présente pas de</w:t>
      </w:r>
      <w:r w:rsidR="00B36CDD" w:rsidRPr="13B87CC5">
        <w:rPr>
          <w:rFonts w:ascii="Arial" w:hAnsi="Arial" w:cs="Arial"/>
        </w:rPr>
        <w:t xml:space="preserve"> risque, pour lui</w:t>
      </w:r>
      <w:r>
        <w:rPr>
          <w:rFonts w:ascii="Arial" w:hAnsi="Arial" w:cs="Arial"/>
        </w:rPr>
        <w:t xml:space="preserve">-même, </w:t>
      </w:r>
      <w:r w:rsidR="00B36CDD" w:rsidRPr="13B87CC5">
        <w:rPr>
          <w:rFonts w:ascii="Arial" w:hAnsi="Arial" w:cs="Arial"/>
        </w:rPr>
        <w:t>ses collègues</w:t>
      </w:r>
      <w:r>
        <w:rPr>
          <w:rFonts w:ascii="Arial" w:hAnsi="Arial" w:cs="Arial"/>
        </w:rPr>
        <w:t xml:space="preserve"> ou toute autre personne présente sur le lieu de travail</w:t>
      </w:r>
      <w:r w:rsidR="00B36CDD" w:rsidRPr="13B87CC5">
        <w:rPr>
          <w:rFonts w:ascii="Arial" w:hAnsi="Arial" w:cs="Arial"/>
        </w:rPr>
        <w:t>.</w:t>
      </w:r>
    </w:p>
    <w:p w14:paraId="2E0CCBAF" w14:textId="42D18D1B" w:rsidR="00B36CDD" w:rsidRDefault="00A640AF" w:rsidP="00D03660">
      <w:pPr>
        <w:jc w:val="both"/>
        <w:rPr>
          <w:rFonts w:ascii="Arial" w:hAnsi="Arial" w:cs="Arial"/>
        </w:rPr>
      </w:pPr>
      <w:r>
        <w:rPr>
          <w:rFonts w:ascii="Arial" w:hAnsi="Arial" w:cs="Arial"/>
        </w:rPr>
        <w:t>Pour ce faire, le guide contient en annexe</w:t>
      </w:r>
      <w:r w:rsidR="00B36CDD" w:rsidRPr="13B87CC5">
        <w:rPr>
          <w:rFonts w:ascii="Arial" w:hAnsi="Arial" w:cs="Arial"/>
        </w:rPr>
        <w:t xml:space="preserve"> un questionnaire de vérification de la santé du salarié</w:t>
      </w:r>
      <w:r>
        <w:rPr>
          <w:rFonts w:ascii="Arial" w:hAnsi="Arial" w:cs="Arial"/>
        </w:rPr>
        <w:t xml:space="preserve"> (</w:t>
      </w:r>
      <w:r w:rsidR="00D062C2">
        <w:rPr>
          <w:rFonts w:ascii="Arial" w:hAnsi="Arial" w:cs="Arial"/>
        </w:rPr>
        <w:t xml:space="preserve">auto-questionnaire </w:t>
      </w:r>
      <w:r>
        <w:rPr>
          <w:rFonts w:ascii="Arial" w:hAnsi="Arial" w:cs="Arial"/>
        </w:rPr>
        <w:t>validé par les médecins du travail)</w:t>
      </w:r>
      <w:r w:rsidR="00B36CDD" w:rsidRPr="13B87CC5">
        <w:rPr>
          <w:rFonts w:ascii="Arial" w:hAnsi="Arial" w:cs="Arial"/>
        </w:rPr>
        <w:t>. Le questionnaire est accessible au lien suivant :</w:t>
      </w:r>
    </w:p>
    <w:p w14:paraId="3BEEBC3C" w14:textId="5A7FA1EB" w:rsidR="00B36CDD" w:rsidRDefault="001D4F0E" w:rsidP="00905F62">
      <w:pPr>
        <w:jc w:val="center"/>
        <w:rPr>
          <w:rFonts w:ascii="Arial" w:hAnsi="Arial" w:cs="Arial"/>
        </w:rPr>
      </w:pPr>
      <w:hyperlink r:id="rId59" w:history="1">
        <w:r w:rsidR="00463733">
          <w:rPr>
            <w:rStyle w:val="Lienhypertexte"/>
            <w:rFonts w:ascii="Arial" w:hAnsi="Arial" w:cs="Arial"/>
          </w:rPr>
          <w:t>https://www.preventionbtp.fr/Documentation</w:t>
        </w:r>
      </w:hyperlink>
    </w:p>
    <w:p w14:paraId="7C4CC14B" w14:textId="0C3AAAE0" w:rsidR="00B709C3" w:rsidRPr="00DA0BE0" w:rsidRDefault="00B709C3" w:rsidP="00DA0BE0">
      <w:pPr>
        <w:autoSpaceDE w:val="0"/>
        <w:autoSpaceDN w:val="0"/>
        <w:adjustRightInd w:val="0"/>
        <w:spacing w:after="0" w:line="240" w:lineRule="auto"/>
        <w:jc w:val="both"/>
        <w:rPr>
          <w:rFonts w:ascii="Arial" w:hAnsi="Arial" w:cs="Arial"/>
        </w:rPr>
      </w:pPr>
      <w:r w:rsidRPr="00DA0BE0">
        <w:rPr>
          <w:rFonts w:ascii="Arial" w:hAnsi="Arial" w:cs="Arial"/>
        </w:rPr>
        <w:t>Le questionnaire permet au salarié d’évaluer son état de santé avant de se rendre sur son lieu de travail, ou bien en arrivant sur le chantier, voire en cours de journée afin de surveiller son état de santé. En aucun cas, ce questionnaire ne doit donner lieu à</w:t>
      </w:r>
      <w:r w:rsidRPr="00B709C3">
        <w:rPr>
          <w:rFonts w:ascii="Arial" w:hAnsi="Arial" w:cs="Arial"/>
        </w:rPr>
        <w:t xml:space="preserve"> des fiches recueillies et</w:t>
      </w:r>
      <w:r>
        <w:rPr>
          <w:rFonts w:ascii="Arial" w:hAnsi="Arial" w:cs="Arial"/>
        </w:rPr>
        <w:t xml:space="preserve"> </w:t>
      </w:r>
      <w:r w:rsidRPr="00DA0BE0">
        <w:rPr>
          <w:rFonts w:ascii="Arial" w:hAnsi="Arial" w:cs="Arial"/>
        </w:rPr>
        <w:t>enregistrées.</w:t>
      </w:r>
    </w:p>
    <w:p w14:paraId="28B5E004" w14:textId="77777777" w:rsidR="00DA0BE0" w:rsidRDefault="00DA0BE0" w:rsidP="00DA0BE0">
      <w:pPr>
        <w:autoSpaceDE w:val="0"/>
        <w:autoSpaceDN w:val="0"/>
        <w:adjustRightInd w:val="0"/>
        <w:spacing w:after="0" w:line="240" w:lineRule="auto"/>
        <w:jc w:val="both"/>
        <w:rPr>
          <w:rFonts w:ascii="Arial" w:hAnsi="Arial" w:cs="Arial"/>
        </w:rPr>
      </w:pPr>
    </w:p>
    <w:p w14:paraId="6F45D8B8" w14:textId="51B8AC5E" w:rsidR="00DA0BE0" w:rsidRPr="00DA0BE0" w:rsidRDefault="00B709C3" w:rsidP="00DA0BE0">
      <w:pPr>
        <w:autoSpaceDE w:val="0"/>
        <w:autoSpaceDN w:val="0"/>
        <w:adjustRightInd w:val="0"/>
        <w:spacing w:after="0" w:line="240" w:lineRule="auto"/>
        <w:jc w:val="both"/>
        <w:rPr>
          <w:rFonts w:ascii="Arial" w:hAnsi="Arial" w:cs="Arial"/>
        </w:rPr>
      </w:pPr>
      <w:r w:rsidRPr="00A57343">
        <w:rPr>
          <w:rFonts w:ascii="Arial" w:hAnsi="Arial" w:cs="Arial"/>
          <w:color w:val="004996" w:themeColor="accent1"/>
          <w:u w:val="single"/>
        </w:rPr>
        <w:t>Rappel :</w:t>
      </w:r>
      <w:r w:rsidRPr="00A57343">
        <w:rPr>
          <w:rFonts w:ascii="Arial" w:hAnsi="Arial" w:cs="Arial"/>
          <w:color w:val="004996" w:themeColor="accent1"/>
        </w:rPr>
        <w:t xml:space="preserve"> </w:t>
      </w:r>
      <w:r w:rsidRPr="00DA0BE0">
        <w:rPr>
          <w:rFonts w:ascii="Arial" w:hAnsi="Arial" w:cs="Arial"/>
        </w:rPr>
        <w:t>L’enregistrement des données personnelles de santé par l’employeur est interdit</w:t>
      </w:r>
      <w:r w:rsidR="00DA0BE0">
        <w:rPr>
          <w:rFonts w:ascii="Arial" w:hAnsi="Arial" w:cs="Arial"/>
        </w:rPr>
        <w:t>.</w:t>
      </w:r>
    </w:p>
    <w:p w14:paraId="52F63521" w14:textId="77777777" w:rsidR="00DA0BE0" w:rsidRDefault="00DA0BE0" w:rsidP="00DA0BE0">
      <w:pPr>
        <w:autoSpaceDE w:val="0"/>
        <w:autoSpaceDN w:val="0"/>
        <w:adjustRightInd w:val="0"/>
        <w:spacing w:after="0" w:line="240" w:lineRule="auto"/>
        <w:jc w:val="both"/>
        <w:rPr>
          <w:rFonts w:ascii="Arial" w:hAnsi="Arial" w:cs="Arial"/>
        </w:rPr>
      </w:pPr>
    </w:p>
    <w:p w14:paraId="4457F824" w14:textId="4DD245A4" w:rsidR="00D062C2" w:rsidRDefault="00B709C3" w:rsidP="00DA0BE0">
      <w:pPr>
        <w:autoSpaceDE w:val="0"/>
        <w:autoSpaceDN w:val="0"/>
        <w:adjustRightInd w:val="0"/>
        <w:spacing w:after="0" w:line="240" w:lineRule="auto"/>
        <w:jc w:val="both"/>
        <w:rPr>
          <w:rFonts w:ascii="Arial" w:hAnsi="Arial" w:cs="Arial"/>
        </w:rPr>
      </w:pPr>
      <w:r>
        <w:rPr>
          <w:rFonts w:ascii="Arial" w:hAnsi="Arial" w:cs="Arial"/>
        </w:rPr>
        <w:t>L</w:t>
      </w:r>
      <w:r w:rsidR="00D062C2" w:rsidRPr="00D062C2">
        <w:rPr>
          <w:rFonts w:ascii="Arial" w:hAnsi="Arial" w:cs="Arial"/>
        </w:rPr>
        <w:t>a Commission nationale de l'informatique et des libertés</w:t>
      </w:r>
      <w:r w:rsidR="00D062C2">
        <w:rPr>
          <w:rFonts w:ascii="Arial" w:hAnsi="Arial" w:cs="Arial"/>
        </w:rPr>
        <w:t xml:space="preserve"> (</w:t>
      </w:r>
      <w:r w:rsidR="00D062C2" w:rsidRPr="00D062C2">
        <w:rPr>
          <w:rFonts w:ascii="Arial" w:hAnsi="Arial" w:cs="Arial"/>
        </w:rPr>
        <w:t>CNIL</w:t>
      </w:r>
      <w:r w:rsidR="00D062C2">
        <w:rPr>
          <w:rFonts w:ascii="Arial" w:hAnsi="Arial" w:cs="Arial"/>
        </w:rPr>
        <w:t>)</w:t>
      </w:r>
      <w:r w:rsidR="00D062C2" w:rsidRPr="00D062C2">
        <w:rPr>
          <w:rFonts w:ascii="Arial" w:hAnsi="Arial" w:cs="Arial"/>
        </w:rPr>
        <w:t xml:space="preserve"> s’oppose à la collecte systématique des données de santé, via des fiches</w:t>
      </w:r>
      <w:r w:rsidR="00D062C2">
        <w:rPr>
          <w:rFonts w:ascii="Arial" w:hAnsi="Arial" w:cs="Arial"/>
        </w:rPr>
        <w:t xml:space="preserve"> notamment</w:t>
      </w:r>
      <w:r w:rsidR="00D062C2" w:rsidRPr="00D062C2">
        <w:rPr>
          <w:rFonts w:ascii="Arial" w:hAnsi="Arial" w:cs="Arial"/>
        </w:rPr>
        <w:t xml:space="preserve">, avant l’accès </w:t>
      </w:r>
      <w:r w:rsidR="00D062C2">
        <w:rPr>
          <w:rFonts w:ascii="Arial" w:hAnsi="Arial" w:cs="Arial"/>
        </w:rPr>
        <w:t xml:space="preserve">à l’entreprise (chantier ou atelier), estimant </w:t>
      </w:r>
      <w:r w:rsidR="00D062C2" w:rsidRPr="00D062C2">
        <w:rPr>
          <w:rFonts w:ascii="Arial" w:hAnsi="Arial" w:cs="Arial"/>
        </w:rPr>
        <w:t xml:space="preserve">que cela est disproportionné et contraire au </w:t>
      </w:r>
      <w:r w:rsidR="00D062C2">
        <w:rPr>
          <w:rFonts w:ascii="Arial" w:hAnsi="Arial" w:cs="Arial"/>
        </w:rPr>
        <w:t>Règlement général de protection des données (</w:t>
      </w:r>
      <w:r w:rsidR="00D062C2" w:rsidRPr="00D062C2">
        <w:rPr>
          <w:rFonts w:ascii="Arial" w:hAnsi="Arial" w:cs="Arial"/>
        </w:rPr>
        <w:t>RGPD</w:t>
      </w:r>
      <w:r w:rsidR="00D062C2">
        <w:rPr>
          <w:rFonts w:ascii="Arial" w:hAnsi="Arial" w:cs="Arial"/>
        </w:rPr>
        <w:t>) :</w:t>
      </w:r>
      <w:r w:rsidR="00D062C2" w:rsidRPr="00D062C2">
        <w:rPr>
          <w:rFonts w:ascii="Arial" w:hAnsi="Arial" w:cs="Arial"/>
        </w:rPr>
        <w:t xml:space="preserve"> </w:t>
      </w:r>
    </w:p>
    <w:p w14:paraId="16C67414" w14:textId="77777777" w:rsidR="00DA0BE0" w:rsidRDefault="00DA0BE0" w:rsidP="00DA0BE0">
      <w:pPr>
        <w:autoSpaceDE w:val="0"/>
        <w:autoSpaceDN w:val="0"/>
        <w:adjustRightInd w:val="0"/>
        <w:spacing w:after="0" w:line="240" w:lineRule="auto"/>
        <w:jc w:val="both"/>
        <w:rPr>
          <w:rFonts w:ascii="Arial" w:hAnsi="Arial" w:cs="Arial"/>
        </w:rPr>
      </w:pPr>
    </w:p>
    <w:p w14:paraId="448EBB5F" w14:textId="5C95B824" w:rsidR="00D062C2" w:rsidRDefault="001D4F0E" w:rsidP="00DA0BE0">
      <w:pPr>
        <w:jc w:val="center"/>
        <w:rPr>
          <w:rFonts w:ascii="Arial" w:hAnsi="Arial" w:cs="Arial"/>
        </w:rPr>
      </w:pPr>
      <w:hyperlink r:id="rId60" w:history="1">
        <w:r w:rsidR="0042689E">
          <w:rPr>
            <w:rStyle w:val="Lienhypertexte"/>
            <w:rFonts w:ascii="Arial" w:hAnsi="Arial" w:cs="Arial"/>
          </w:rPr>
          <w:t>https://www.cnil.fr/fr</w:t>
        </w:r>
      </w:hyperlink>
    </w:p>
    <w:p w14:paraId="42D96E46" w14:textId="034B59DE" w:rsidR="00D062C2" w:rsidRDefault="00D062C2" w:rsidP="00D062C2">
      <w:pPr>
        <w:jc w:val="both"/>
        <w:rPr>
          <w:rFonts w:ascii="Arial" w:hAnsi="Arial" w:cs="Arial"/>
        </w:rPr>
      </w:pPr>
      <w:r>
        <w:rPr>
          <w:rFonts w:ascii="Arial" w:hAnsi="Arial" w:cs="Arial"/>
        </w:rPr>
        <w:t>La CNIL rappelle ainsi qu’e</w:t>
      </w:r>
      <w:r w:rsidRPr="00D062C2">
        <w:rPr>
          <w:rFonts w:ascii="Arial" w:hAnsi="Arial" w:cs="Arial"/>
        </w:rPr>
        <w:t>n cas de signalement</w:t>
      </w:r>
      <w:r>
        <w:rPr>
          <w:rFonts w:ascii="Arial" w:hAnsi="Arial" w:cs="Arial"/>
        </w:rPr>
        <w:t xml:space="preserve"> d’un salarié à risque de COVID-19</w:t>
      </w:r>
      <w:r w:rsidRPr="00D062C2">
        <w:rPr>
          <w:rFonts w:ascii="Arial" w:hAnsi="Arial" w:cs="Arial"/>
        </w:rPr>
        <w:t>, un employeur peut consigner</w:t>
      </w:r>
      <w:r>
        <w:rPr>
          <w:rFonts w:ascii="Arial" w:hAnsi="Arial" w:cs="Arial"/>
        </w:rPr>
        <w:t xml:space="preserve"> uniquement</w:t>
      </w:r>
      <w:r w:rsidRPr="00D062C2">
        <w:rPr>
          <w:rFonts w:ascii="Arial" w:hAnsi="Arial" w:cs="Arial"/>
        </w:rPr>
        <w:t xml:space="preserve"> :</w:t>
      </w:r>
    </w:p>
    <w:p w14:paraId="26D5E757" w14:textId="77777777" w:rsidR="00D062C2" w:rsidRDefault="00D062C2" w:rsidP="00DA0BE0">
      <w:pPr>
        <w:pStyle w:val="Paragraphedeliste"/>
        <w:numPr>
          <w:ilvl w:val="0"/>
          <w:numId w:val="104"/>
        </w:numPr>
        <w:rPr>
          <w:rFonts w:ascii="Arial" w:hAnsi="Arial" w:cs="Arial"/>
        </w:rPr>
      </w:pPr>
      <w:r w:rsidRPr="00DA0BE0">
        <w:rPr>
          <w:rFonts w:ascii="Arial" w:hAnsi="Arial" w:cs="Arial"/>
        </w:rPr>
        <w:t>la date et l’identité de la personne suspectée d’avoir été exposée ;</w:t>
      </w:r>
    </w:p>
    <w:p w14:paraId="47FDC47D" w14:textId="4D412871" w:rsidR="00D062C2" w:rsidRPr="005264C1" w:rsidRDefault="00D062C2" w:rsidP="00DA0BE0">
      <w:pPr>
        <w:pStyle w:val="Paragraphedeliste"/>
        <w:numPr>
          <w:ilvl w:val="0"/>
          <w:numId w:val="104"/>
        </w:numPr>
        <w:rPr>
          <w:rFonts w:ascii="Arial" w:hAnsi="Arial" w:cs="Arial"/>
        </w:rPr>
      </w:pPr>
      <w:r w:rsidRPr="005264C1">
        <w:rPr>
          <w:rFonts w:ascii="Arial" w:hAnsi="Arial" w:cs="Arial"/>
        </w:rPr>
        <w:t>les mesures organisationnelles prises (confinement, télétravail, orientation et prise de contact avec le médecin du travail</w:t>
      </w:r>
      <w:r>
        <w:rPr>
          <w:rFonts w:ascii="Arial" w:hAnsi="Arial" w:cs="Arial"/>
        </w:rPr>
        <w:t>…</w:t>
      </w:r>
      <w:r w:rsidRPr="005264C1">
        <w:rPr>
          <w:rFonts w:ascii="Arial" w:hAnsi="Arial" w:cs="Arial"/>
        </w:rPr>
        <w:t>).</w:t>
      </w:r>
    </w:p>
    <w:p w14:paraId="44ED5B76" w14:textId="187EFFC6" w:rsidR="00605247" w:rsidRPr="00C25192" w:rsidRDefault="00605247" w:rsidP="00D03660">
      <w:pPr>
        <w:pStyle w:val="Titre3"/>
      </w:pPr>
      <w:bookmarkStart w:id="389" w:name="_Toc39054676"/>
      <w:bookmarkStart w:id="390" w:name="_Toc39075748"/>
      <w:bookmarkStart w:id="391" w:name="_Toc39495134"/>
      <w:bookmarkStart w:id="392" w:name="_Toc39496812"/>
      <w:bookmarkStart w:id="393" w:name="_Toc39504497"/>
      <w:bookmarkStart w:id="394" w:name="_Toc39505941"/>
      <w:bookmarkStart w:id="395" w:name="_Toc35960773"/>
      <w:bookmarkStart w:id="396" w:name="_Toc37088971"/>
      <w:bookmarkStart w:id="397" w:name="_Toc41663906"/>
      <w:bookmarkEnd w:id="389"/>
      <w:bookmarkEnd w:id="390"/>
      <w:bookmarkEnd w:id="391"/>
      <w:bookmarkEnd w:id="392"/>
      <w:bookmarkEnd w:id="393"/>
      <w:bookmarkEnd w:id="394"/>
      <w:r w:rsidRPr="00C25192">
        <w:t>Pour les salariés continuant de travailler sur les chantiers</w:t>
      </w:r>
      <w:r w:rsidR="000764FA">
        <w:t xml:space="preserve"> ou en atelier</w:t>
      </w:r>
      <w:r w:rsidRPr="00C25192">
        <w:t>, comment remplir le justificatif de déplacement professionnel </w:t>
      </w:r>
      <w:r w:rsidR="000764FA">
        <w:t>(MAJ) ?</w:t>
      </w:r>
      <w:bookmarkEnd w:id="395"/>
      <w:bookmarkEnd w:id="396"/>
      <w:bookmarkEnd w:id="397"/>
      <w:r w:rsidRPr="00C25192">
        <w:t xml:space="preserve"> </w:t>
      </w:r>
    </w:p>
    <w:p w14:paraId="656CC604" w14:textId="685F5DA1" w:rsidR="000764FA" w:rsidRDefault="00605247" w:rsidP="00D03660">
      <w:pPr>
        <w:jc w:val="both"/>
        <w:rPr>
          <w:rFonts w:ascii="Arial" w:hAnsi="Arial" w:cs="Arial"/>
        </w:rPr>
      </w:pPr>
      <w:r w:rsidRPr="00A03D84">
        <w:rPr>
          <w:rFonts w:ascii="Arial" w:hAnsi="Arial" w:cs="Arial"/>
        </w:rPr>
        <w:t xml:space="preserve">Depuis </w:t>
      </w:r>
      <w:r w:rsidR="000764FA">
        <w:rPr>
          <w:rFonts w:ascii="Arial" w:hAnsi="Arial" w:cs="Arial"/>
        </w:rPr>
        <w:t>le</w:t>
      </w:r>
      <w:r w:rsidRPr="00A03D84">
        <w:rPr>
          <w:rFonts w:ascii="Arial" w:hAnsi="Arial" w:cs="Arial"/>
        </w:rPr>
        <w:t xml:space="preserve"> </w:t>
      </w:r>
      <w:r w:rsidR="00AD4FAB">
        <w:rPr>
          <w:rFonts w:ascii="Arial" w:hAnsi="Arial" w:cs="Arial"/>
        </w:rPr>
        <w:t xml:space="preserve">11 mai </w:t>
      </w:r>
      <w:r w:rsidRPr="00A03D84">
        <w:rPr>
          <w:rFonts w:ascii="Arial" w:hAnsi="Arial" w:cs="Arial"/>
        </w:rPr>
        <w:t xml:space="preserve">2020, les déplacements </w:t>
      </w:r>
      <w:r w:rsidR="000764FA">
        <w:rPr>
          <w:rFonts w:ascii="Arial" w:hAnsi="Arial" w:cs="Arial"/>
        </w:rPr>
        <w:t>sont de nouveau libres, dans la limite d’une distance de 100 km à vol d’oiseau autour du domicile et dans le même département.</w:t>
      </w:r>
    </w:p>
    <w:p w14:paraId="7ADDDE36" w14:textId="77777777" w:rsidR="000764FA" w:rsidRDefault="000764FA" w:rsidP="00D03660">
      <w:pPr>
        <w:jc w:val="both"/>
        <w:rPr>
          <w:rFonts w:ascii="Arial" w:hAnsi="Arial" w:cs="Arial"/>
        </w:rPr>
      </w:pPr>
      <w:r>
        <w:rPr>
          <w:rFonts w:ascii="Arial" w:hAnsi="Arial" w:cs="Arial"/>
        </w:rPr>
        <w:t>Ainsi, la fourniture d’une attestation de déplacement professionnel ne sera requise que dès lors :</w:t>
      </w:r>
    </w:p>
    <w:p w14:paraId="2B0A74AE" w14:textId="02116B09" w:rsidR="000764FA" w:rsidRPr="00A57343" w:rsidRDefault="000764FA" w:rsidP="00A57343">
      <w:pPr>
        <w:pStyle w:val="Paragraphedeliste"/>
        <w:numPr>
          <w:ilvl w:val="0"/>
          <w:numId w:val="138"/>
        </w:numPr>
        <w:rPr>
          <w:rFonts w:ascii="Arial" w:hAnsi="Arial" w:cs="Arial"/>
        </w:rPr>
      </w:pPr>
      <w:r w:rsidRPr="00A57343">
        <w:rPr>
          <w:rFonts w:ascii="Arial" w:hAnsi="Arial" w:cs="Arial"/>
        </w:rPr>
        <w:t>Que le salarié se déplace sur une distance de plus de 100km à vol d’oiseau autour de son domicile</w:t>
      </w:r>
      <w:r>
        <w:rPr>
          <w:rFonts w:ascii="Arial" w:hAnsi="Arial" w:cs="Arial"/>
        </w:rPr>
        <w:t xml:space="preserve"> et en dehors de son département</w:t>
      </w:r>
      <w:r w:rsidRPr="00A57343">
        <w:rPr>
          <w:rFonts w:ascii="Arial" w:hAnsi="Arial" w:cs="Arial"/>
        </w:rPr>
        <w:t> ;</w:t>
      </w:r>
    </w:p>
    <w:p w14:paraId="13E8A28A" w14:textId="24BCF5B4" w:rsidR="000764FA" w:rsidRPr="00A57343" w:rsidRDefault="000764FA" w:rsidP="00A57343">
      <w:pPr>
        <w:pStyle w:val="Paragraphedeliste"/>
        <w:numPr>
          <w:ilvl w:val="0"/>
          <w:numId w:val="138"/>
        </w:numPr>
        <w:rPr>
          <w:rFonts w:ascii="Arial" w:hAnsi="Arial" w:cs="Arial"/>
        </w:rPr>
      </w:pPr>
      <w:r w:rsidRPr="00A57343">
        <w:rPr>
          <w:rFonts w:ascii="Arial" w:hAnsi="Arial" w:cs="Arial"/>
        </w:rPr>
        <w:t xml:space="preserve">Emprunte les transports en commun en </w:t>
      </w:r>
      <w:r>
        <w:rPr>
          <w:rFonts w:ascii="Arial" w:hAnsi="Arial" w:cs="Arial"/>
        </w:rPr>
        <w:t xml:space="preserve">Île-de-France </w:t>
      </w:r>
      <w:r w:rsidRPr="00A57343">
        <w:rPr>
          <w:rFonts w:ascii="Arial" w:hAnsi="Arial" w:cs="Arial"/>
        </w:rPr>
        <w:t>aux heures de pointe (6h30-9h30 ; 16h-19h)</w:t>
      </w:r>
    </w:p>
    <w:p w14:paraId="52280F58" w14:textId="63A4539D" w:rsidR="000764FA" w:rsidRDefault="000764FA" w:rsidP="00D03660">
      <w:pPr>
        <w:jc w:val="both"/>
        <w:rPr>
          <w:rFonts w:ascii="Arial" w:hAnsi="Arial" w:cs="Arial"/>
        </w:rPr>
      </w:pPr>
      <w:r>
        <w:rPr>
          <w:rFonts w:ascii="Arial" w:hAnsi="Arial" w:cs="Arial"/>
        </w:rPr>
        <w:t>Les modèles d’attestations sont disponibles ici :</w:t>
      </w:r>
    </w:p>
    <w:p w14:paraId="3E0A18B8" w14:textId="4D9B3616" w:rsidR="000764FA" w:rsidRDefault="001D4F0E" w:rsidP="00A57343">
      <w:pPr>
        <w:jc w:val="center"/>
        <w:rPr>
          <w:rFonts w:ascii="Arial" w:hAnsi="Arial" w:cs="Arial"/>
        </w:rPr>
      </w:pPr>
      <w:hyperlink r:id="rId61" w:history="1">
        <w:r w:rsidR="000764FA" w:rsidRPr="000764FA">
          <w:rPr>
            <w:rStyle w:val="Lienhypertexte"/>
            <w:rFonts w:ascii="Arial" w:hAnsi="Arial" w:cs="Arial"/>
          </w:rPr>
          <w:t>Déplacement de plus de 100km</w:t>
        </w:r>
      </w:hyperlink>
    </w:p>
    <w:p w14:paraId="58E1C88D" w14:textId="7AC6A454" w:rsidR="000764FA" w:rsidRDefault="001D4F0E" w:rsidP="00A57343">
      <w:pPr>
        <w:jc w:val="center"/>
      </w:pPr>
      <w:hyperlink r:id="rId62" w:history="1">
        <w:r w:rsidR="000764FA" w:rsidRPr="000764FA">
          <w:rPr>
            <w:rStyle w:val="Lienhypertexte"/>
            <w:rFonts w:ascii="Arial" w:hAnsi="Arial" w:cs="Arial"/>
          </w:rPr>
          <w:t>Transports en commun en Île-de-France</w:t>
        </w:r>
      </w:hyperlink>
    </w:p>
    <w:p w14:paraId="05A276F3" w14:textId="405FBEE0" w:rsidR="00B36CDD" w:rsidRPr="008255C7" w:rsidRDefault="00B36CDD" w:rsidP="00D03660">
      <w:pPr>
        <w:pStyle w:val="Titre3"/>
      </w:pPr>
      <w:bookmarkStart w:id="398" w:name="_Toc40346743"/>
      <w:bookmarkStart w:id="399" w:name="_Toc40364538"/>
      <w:bookmarkStart w:id="400" w:name="_Toc40448832"/>
      <w:bookmarkStart w:id="401" w:name="_Toc41573816"/>
      <w:bookmarkStart w:id="402" w:name="_Toc41574181"/>
      <w:bookmarkStart w:id="403" w:name="_Toc41578438"/>
      <w:bookmarkStart w:id="404" w:name="_Toc41578781"/>
      <w:bookmarkStart w:id="405" w:name="_Toc41642091"/>
      <w:bookmarkStart w:id="406" w:name="_Toc40346744"/>
      <w:bookmarkStart w:id="407" w:name="_Toc40364539"/>
      <w:bookmarkStart w:id="408" w:name="_Toc40448833"/>
      <w:bookmarkStart w:id="409" w:name="_Toc41573817"/>
      <w:bookmarkStart w:id="410" w:name="_Toc41574182"/>
      <w:bookmarkStart w:id="411" w:name="_Toc41578439"/>
      <w:bookmarkStart w:id="412" w:name="_Toc41578782"/>
      <w:bookmarkStart w:id="413" w:name="_Toc41642092"/>
      <w:bookmarkStart w:id="414" w:name="_Toc40346747"/>
      <w:bookmarkStart w:id="415" w:name="_Toc40364542"/>
      <w:bookmarkStart w:id="416" w:name="_Toc40448836"/>
      <w:bookmarkStart w:id="417" w:name="_Toc41573820"/>
      <w:bookmarkStart w:id="418" w:name="_Toc41574185"/>
      <w:bookmarkStart w:id="419" w:name="_Toc41578442"/>
      <w:bookmarkStart w:id="420" w:name="_Toc41578785"/>
      <w:bookmarkStart w:id="421" w:name="_Toc41642095"/>
      <w:bookmarkStart w:id="422" w:name="_Toc40346748"/>
      <w:bookmarkStart w:id="423" w:name="_Toc40364543"/>
      <w:bookmarkStart w:id="424" w:name="_Toc40448837"/>
      <w:bookmarkStart w:id="425" w:name="_Toc41573821"/>
      <w:bookmarkStart w:id="426" w:name="_Toc41574186"/>
      <w:bookmarkStart w:id="427" w:name="_Toc41578443"/>
      <w:bookmarkStart w:id="428" w:name="_Toc41578786"/>
      <w:bookmarkStart w:id="429" w:name="_Toc41642096"/>
      <w:bookmarkStart w:id="430" w:name="_Toc40346753"/>
      <w:bookmarkStart w:id="431" w:name="_Toc40364548"/>
      <w:bookmarkStart w:id="432" w:name="_Toc40448842"/>
      <w:bookmarkStart w:id="433" w:name="_Toc41573826"/>
      <w:bookmarkStart w:id="434" w:name="_Toc41574191"/>
      <w:bookmarkStart w:id="435" w:name="_Toc41578448"/>
      <w:bookmarkStart w:id="436" w:name="_Toc41578791"/>
      <w:bookmarkStart w:id="437" w:name="_Toc41642101"/>
      <w:bookmarkStart w:id="438" w:name="_Toc37334317"/>
      <w:bookmarkStart w:id="439" w:name="_Toc4166390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1FB38A60">
        <w:t xml:space="preserve">Dois-je mettre en place la prise de température </w:t>
      </w:r>
      <w:r>
        <w:t>à l’entrée du chantier ou de l’atelier</w:t>
      </w:r>
      <w:r w:rsidR="00D062C2">
        <w:t xml:space="preserve"> (MAJ) ?</w:t>
      </w:r>
      <w:bookmarkEnd w:id="438"/>
      <w:bookmarkEnd w:id="439"/>
    </w:p>
    <w:p w14:paraId="2B4CEBB2" w14:textId="2470DC10" w:rsidR="00B36CDD" w:rsidRPr="00EB198C" w:rsidRDefault="00B36CDD" w:rsidP="00D03660">
      <w:pPr>
        <w:jc w:val="both"/>
        <w:rPr>
          <w:rFonts w:ascii="Arial" w:hAnsi="Arial" w:cs="Arial"/>
        </w:rPr>
      </w:pPr>
      <w:r w:rsidRPr="13B87CC5">
        <w:rPr>
          <w:rFonts w:ascii="Arial" w:hAnsi="Arial" w:cs="Arial"/>
        </w:rPr>
        <w:t>L</w:t>
      </w:r>
      <w:r w:rsidR="00EB198C">
        <w:rPr>
          <w:rFonts w:ascii="Arial" w:hAnsi="Arial" w:cs="Arial"/>
        </w:rPr>
        <w:t>e guide</w:t>
      </w:r>
      <w:r w:rsidR="004C402F">
        <w:rPr>
          <w:rFonts w:ascii="Arial" w:hAnsi="Arial" w:cs="Arial"/>
        </w:rPr>
        <w:t xml:space="preserve"> OPPBTP</w:t>
      </w:r>
      <w:r w:rsidR="00EB198C">
        <w:rPr>
          <w:rFonts w:ascii="Arial" w:hAnsi="Arial" w:cs="Arial"/>
        </w:rPr>
        <w:t xml:space="preserve"> rappelle que l</w:t>
      </w:r>
      <w:r w:rsidRPr="13B87CC5">
        <w:rPr>
          <w:rFonts w:ascii="Arial" w:hAnsi="Arial" w:cs="Arial"/>
        </w:rPr>
        <w:t>a prise de température à l’entrée du chantier ou de l’atelier n’est pas recommandée par le Haut Conseil de la Santé Publique</w:t>
      </w:r>
      <w:r w:rsidR="001735EE">
        <w:rPr>
          <w:rFonts w:ascii="Arial" w:hAnsi="Arial" w:cs="Arial"/>
        </w:rPr>
        <w:t xml:space="preserve"> ou par le Gouvernement</w:t>
      </w:r>
      <w:r w:rsidRPr="13B87CC5">
        <w:rPr>
          <w:rFonts w:ascii="Arial" w:hAnsi="Arial" w:cs="Arial"/>
        </w:rPr>
        <w:t>.</w:t>
      </w:r>
      <w:r w:rsidR="00EB198C">
        <w:rPr>
          <w:rFonts w:ascii="Arial" w:hAnsi="Arial" w:cs="Arial"/>
        </w:rPr>
        <w:t xml:space="preserve"> La</w:t>
      </w:r>
      <w:r w:rsidRPr="00EB198C">
        <w:rPr>
          <w:rFonts w:ascii="Arial" w:hAnsi="Arial" w:cs="Arial"/>
        </w:rPr>
        <w:t xml:space="preserve"> prise de température n’est pas une garantie de la présence du virus et un test de dépistage fiable </w:t>
      </w:r>
      <w:r w:rsidR="00EB198C" w:rsidRPr="00EB198C">
        <w:rPr>
          <w:rFonts w:ascii="Arial" w:hAnsi="Arial" w:cs="Arial"/>
        </w:rPr>
        <w:t xml:space="preserve">est nécessaire </w:t>
      </w:r>
      <w:r w:rsidRPr="00EB198C">
        <w:rPr>
          <w:rFonts w:ascii="Arial" w:hAnsi="Arial" w:cs="Arial"/>
        </w:rPr>
        <w:t>dans plusieurs cas :</w:t>
      </w:r>
    </w:p>
    <w:p w14:paraId="40FAD88A" w14:textId="77777777" w:rsidR="00B36CDD" w:rsidRPr="00EB198C" w:rsidRDefault="00B36CDD" w:rsidP="00D03660">
      <w:pPr>
        <w:pStyle w:val="Paragraphedeliste"/>
        <w:numPr>
          <w:ilvl w:val="0"/>
          <w:numId w:val="13"/>
        </w:numPr>
        <w:rPr>
          <w:rFonts w:ascii="Arial" w:hAnsi="Arial" w:cs="Arial"/>
          <w:color w:val="auto"/>
        </w:rPr>
      </w:pPr>
      <w:r w:rsidRPr="00EB198C">
        <w:rPr>
          <w:rFonts w:ascii="Arial" w:hAnsi="Arial" w:cs="Arial"/>
          <w:color w:val="auto"/>
        </w:rPr>
        <w:t>Malades asymptomatiques ;</w:t>
      </w:r>
    </w:p>
    <w:p w14:paraId="72520DE8" w14:textId="77777777" w:rsidR="00B36CDD" w:rsidRPr="00EB198C" w:rsidRDefault="00B36CDD" w:rsidP="00D03660">
      <w:pPr>
        <w:pStyle w:val="Paragraphedeliste"/>
        <w:numPr>
          <w:ilvl w:val="0"/>
          <w:numId w:val="13"/>
        </w:numPr>
        <w:rPr>
          <w:rFonts w:ascii="Arial" w:hAnsi="Arial" w:cs="Arial"/>
          <w:color w:val="auto"/>
        </w:rPr>
      </w:pPr>
      <w:r w:rsidRPr="00EB198C">
        <w:rPr>
          <w:rFonts w:ascii="Arial" w:hAnsi="Arial" w:cs="Arial"/>
          <w:color w:val="auto"/>
        </w:rPr>
        <w:t>Malades sans fièvre ;</w:t>
      </w:r>
    </w:p>
    <w:p w14:paraId="50EC6D13" w14:textId="47D66DA4" w:rsidR="00B36CDD" w:rsidRPr="00EB198C" w:rsidRDefault="00B36CDD" w:rsidP="00D03660">
      <w:pPr>
        <w:pStyle w:val="Paragraphedeliste"/>
        <w:numPr>
          <w:ilvl w:val="0"/>
          <w:numId w:val="13"/>
        </w:numPr>
        <w:rPr>
          <w:rFonts w:ascii="Arial" w:hAnsi="Arial" w:cs="Arial"/>
          <w:color w:val="auto"/>
        </w:rPr>
      </w:pPr>
      <w:r w:rsidRPr="00EB198C">
        <w:rPr>
          <w:rFonts w:ascii="Arial" w:hAnsi="Arial" w:cs="Arial"/>
          <w:color w:val="auto"/>
        </w:rPr>
        <w:t>Malade mais non atteint d</w:t>
      </w:r>
      <w:r w:rsidR="00BA4B96">
        <w:rPr>
          <w:rFonts w:ascii="Arial" w:hAnsi="Arial" w:cs="Arial"/>
          <w:color w:val="auto"/>
        </w:rPr>
        <w:t>e la</w:t>
      </w:r>
      <w:r w:rsidRPr="00EB198C">
        <w:rPr>
          <w:rFonts w:ascii="Arial" w:hAnsi="Arial" w:cs="Arial"/>
          <w:color w:val="auto"/>
        </w:rPr>
        <w:t xml:space="preserve"> C</w:t>
      </w:r>
      <w:r w:rsidR="00905F62">
        <w:rPr>
          <w:rFonts w:ascii="Arial" w:hAnsi="Arial" w:cs="Arial"/>
          <w:color w:val="auto"/>
        </w:rPr>
        <w:t>OVID-</w:t>
      </w:r>
      <w:r w:rsidRPr="00EB198C">
        <w:rPr>
          <w:rFonts w:ascii="Arial" w:hAnsi="Arial" w:cs="Arial"/>
          <w:color w:val="auto"/>
        </w:rPr>
        <w:t>1</w:t>
      </w:r>
      <w:r w:rsidR="00905F62">
        <w:rPr>
          <w:rFonts w:ascii="Arial" w:hAnsi="Arial" w:cs="Arial"/>
          <w:color w:val="auto"/>
        </w:rPr>
        <w:t>9</w:t>
      </w:r>
      <w:r w:rsidRPr="00EB198C">
        <w:rPr>
          <w:rFonts w:ascii="Arial" w:hAnsi="Arial" w:cs="Arial"/>
          <w:color w:val="auto"/>
        </w:rPr>
        <w:t xml:space="preserve"> (autre maladie) ;</w:t>
      </w:r>
    </w:p>
    <w:p w14:paraId="19214C0B" w14:textId="197F6050" w:rsidR="00B36CDD" w:rsidRPr="00EB198C" w:rsidRDefault="00B36CDD" w:rsidP="00D03660">
      <w:pPr>
        <w:pStyle w:val="Paragraphedeliste"/>
        <w:numPr>
          <w:ilvl w:val="0"/>
          <w:numId w:val="13"/>
        </w:numPr>
        <w:rPr>
          <w:rFonts w:ascii="Arial" w:hAnsi="Arial" w:cs="Arial"/>
          <w:color w:val="auto"/>
        </w:rPr>
      </w:pPr>
      <w:r w:rsidRPr="00EB198C">
        <w:rPr>
          <w:rFonts w:ascii="Arial" w:hAnsi="Arial" w:cs="Arial"/>
          <w:color w:val="auto"/>
        </w:rPr>
        <w:t>Prise de paracétamol faussant les données.</w:t>
      </w:r>
    </w:p>
    <w:p w14:paraId="469E993B" w14:textId="43FA4274" w:rsidR="00B36CDD" w:rsidRDefault="00EB198C" w:rsidP="00D03660">
      <w:pPr>
        <w:jc w:val="both"/>
        <w:rPr>
          <w:rFonts w:ascii="Arial" w:hAnsi="Arial" w:cs="Arial"/>
        </w:rPr>
      </w:pPr>
      <w:r>
        <w:rPr>
          <w:rFonts w:ascii="Arial" w:hAnsi="Arial" w:cs="Arial"/>
        </w:rPr>
        <w:t xml:space="preserve">Le guide </w:t>
      </w:r>
      <w:r w:rsidR="004C402F">
        <w:rPr>
          <w:rFonts w:ascii="Arial" w:hAnsi="Arial" w:cs="Arial"/>
        </w:rPr>
        <w:t xml:space="preserve">OPPBTP </w:t>
      </w:r>
      <w:r>
        <w:rPr>
          <w:rFonts w:ascii="Arial" w:hAnsi="Arial" w:cs="Arial"/>
        </w:rPr>
        <w:t>ne prévoit pas à ce stade la possibilité pour l’employeur d’organiser ce test de dépistage.</w:t>
      </w:r>
    </w:p>
    <w:p w14:paraId="08679A57" w14:textId="4FFAE246" w:rsidR="001735EE" w:rsidRDefault="001735EE" w:rsidP="001735EE">
      <w:pPr>
        <w:jc w:val="both"/>
        <w:rPr>
          <w:rFonts w:ascii="Arial" w:hAnsi="Arial" w:cs="Arial"/>
        </w:rPr>
      </w:pPr>
      <w:r w:rsidRPr="001735EE">
        <w:rPr>
          <w:rFonts w:ascii="Arial" w:hAnsi="Arial" w:cs="Arial"/>
        </w:rPr>
        <w:t xml:space="preserve">Toutefois, les entreprises, dans le cadre d’un dispositif d’ensemble de mesures de précaution, peuvent mettre en œuvre un contrôle de la température des personnes entrant sur leur site. </w:t>
      </w:r>
    </w:p>
    <w:p w14:paraId="02400DE1" w14:textId="0E508D34" w:rsidR="00963886" w:rsidRDefault="00963886" w:rsidP="00620CC6">
      <w:pPr>
        <w:autoSpaceDE w:val="0"/>
        <w:autoSpaceDN w:val="0"/>
        <w:adjustRightInd w:val="0"/>
        <w:spacing w:after="0" w:line="240" w:lineRule="auto"/>
        <w:jc w:val="both"/>
        <w:rPr>
          <w:rFonts w:ascii="Arial" w:hAnsi="Arial" w:cs="Arial"/>
          <w:color w:val="000000"/>
        </w:rPr>
      </w:pPr>
      <w:r>
        <w:rPr>
          <w:rFonts w:ascii="Arial" w:hAnsi="Arial" w:cs="Arial"/>
          <w:color w:val="000000"/>
        </w:rPr>
        <w:t>Selon la DGT,</w:t>
      </w:r>
      <w:r w:rsidRPr="00963886">
        <w:rPr>
          <w:rFonts w:ascii="Arial" w:hAnsi="Arial" w:cs="Arial"/>
          <w:color w:val="000000"/>
        </w:rPr>
        <w:t xml:space="preserve"> ces mesures peuvent faire l’objet de la procédure relative à l’élaboration des notes de service valant adjonction au</w:t>
      </w:r>
      <w:r>
        <w:rPr>
          <w:rFonts w:ascii="Arial" w:hAnsi="Arial" w:cs="Arial"/>
          <w:color w:val="000000"/>
        </w:rPr>
        <w:t xml:space="preserve"> règlement intérieur (</w:t>
      </w:r>
      <w:r w:rsidRPr="00963886">
        <w:rPr>
          <w:rFonts w:ascii="Arial" w:hAnsi="Arial" w:cs="Arial"/>
          <w:color w:val="000000"/>
        </w:rPr>
        <w:t>article L1321-5 du code du travail</w:t>
      </w:r>
      <w:r>
        <w:rPr>
          <w:rFonts w:ascii="Arial" w:hAnsi="Arial" w:cs="Arial"/>
          <w:color w:val="000000"/>
        </w:rPr>
        <w:t>)</w:t>
      </w:r>
      <w:r w:rsidRPr="00963886">
        <w:rPr>
          <w:rFonts w:ascii="Arial" w:hAnsi="Arial" w:cs="Arial"/>
          <w:color w:val="000000"/>
        </w:rPr>
        <w:t xml:space="preserve"> qui autorise une application immédiate des obligations relatives à la santé et à la sécurité avec communication simultanée au secrétaire du </w:t>
      </w:r>
      <w:r>
        <w:rPr>
          <w:rFonts w:ascii="Arial" w:hAnsi="Arial" w:cs="Arial"/>
          <w:color w:val="000000"/>
        </w:rPr>
        <w:t>CSE</w:t>
      </w:r>
      <w:r w:rsidRPr="00963886">
        <w:rPr>
          <w:rFonts w:ascii="Arial" w:hAnsi="Arial" w:cs="Arial"/>
          <w:color w:val="000000"/>
        </w:rPr>
        <w:t xml:space="preserve">, ainsi qu'à l'inspection du travail. </w:t>
      </w:r>
    </w:p>
    <w:p w14:paraId="05702C27" w14:textId="77777777" w:rsidR="00DA0BE0" w:rsidRPr="00963886" w:rsidRDefault="00DA0BE0" w:rsidP="00620CC6">
      <w:pPr>
        <w:autoSpaceDE w:val="0"/>
        <w:autoSpaceDN w:val="0"/>
        <w:adjustRightInd w:val="0"/>
        <w:spacing w:after="0" w:line="240" w:lineRule="auto"/>
        <w:jc w:val="both"/>
        <w:rPr>
          <w:rFonts w:ascii="Arial" w:hAnsi="Arial" w:cs="Arial"/>
          <w:color w:val="000000"/>
        </w:rPr>
      </w:pPr>
    </w:p>
    <w:p w14:paraId="40BD1B48" w14:textId="726BA232" w:rsidR="001735EE" w:rsidRPr="001735EE" w:rsidRDefault="00620CC6" w:rsidP="00963886">
      <w:pPr>
        <w:jc w:val="both"/>
        <w:rPr>
          <w:rFonts w:ascii="Arial" w:hAnsi="Arial" w:cs="Arial"/>
        </w:rPr>
      </w:pPr>
      <w:r>
        <w:rPr>
          <w:rFonts w:ascii="Arial" w:hAnsi="Arial" w:cs="Arial"/>
        </w:rPr>
        <w:t>C</w:t>
      </w:r>
      <w:r w:rsidR="001735EE" w:rsidRPr="001735EE">
        <w:rPr>
          <w:rFonts w:ascii="Arial" w:hAnsi="Arial" w:cs="Arial"/>
        </w:rPr>
        <w:t xml:space="preserve">es mesures de prise de température </w:t>
      </w:r>
      <w:r w:rsidR="001735EE">
        <w:rPr>
          <w:rFonts w:ascii="Arial" w:hAnsi="Arial" w:cs="Arial"/>
        </w:rPr>
        <w:t>devront</w:t>
      </w:r>
      <w:r w:rsidR="001735EE" w:rsidRPr="001735EE">
        <w:rPr>
          <w:rFonts w:ascii="Arial" w:hAnsi="Arial" w:cs="Arial"/>
        </w:rPr>
        <w:t xml:space="preserve"> alors</w:t>
      </w:r>
      <w:r w:rsidR="001735EE">
        <w:rPr>
          <w:rFonts w:ascii="Arial" w:hAnsi="Arial" w:cs="Arial"/>
        </w:rPr>
        <w:t xml:space="preserve"> respecter les dispositions du C</w:t>
      </w:r>
      <w:r w:rsidR="001735EE" w:rsidRPr="001735EE">
        <w:rPr>
          <w:rFonts w:ascii="Arial" w:hAnsi="Arial" w:cs="Arial"/>
        </w:rPr>
        <w:t>ode du travail, en particulier celles relatives au règlement intérieur, être proportionnées à l’objectif recherché et offrir toutes les garanties requises aux salariés concernés tant en matière d’information préalable</w:t>
      </w:r>
      <w:r w:rsidR="006849E1">
        <w:rPr>
          <w:rFonts w:ascii="Arial" w:hAnsi="Arial" w:cs="Arial"/>
        </w:rPr>
        <w:t xml:space="preserve"> (norme de température admise)</w:t>
      </w:r>
      <w:r w:rsidR="001735EE" w:rsidRPr="001735EE">
        <w:rPr>
          <w:rFonts w:ascii="Arial" w:hAnsi="Arial" w:cs="Arial"/>
        </w:rPr>
        <w:t xml:space="preserve">, </w:t>
      </w:r>
      <w:r w:rsidR="006849E1">
        <w:rPr>
          <w:rFonts w:ascii="Arial" w:hAnsi="Arial" w:cs="Arial"/>
        </w:rPr>
        <w:t xml:space="preserve">de respect de la dignité, </w:t>
      </w:r>
      <w:r w:rsidR="00E36FCE">
        <w:rPr>
          <w:rFonts w:ascii="Arial" w:hAnsi="Arial" w:cs="Arial"/>
        </w:rPr>
        <w:t xml:space="preserve">d’absence </w:t>
      </w:r>
      <w:r w:rsidR="001735EE" w:rsidRPr="001735EE">
        <w:rPr>
          <w:rFonts w:ascii="Arial" w:hAnsi="Arial" w:cs="Arial"/>
        </w:rPr>
        <w:t>de conservation des données que des conséquences à tirer pour l’accès au site</w:t>
      </w:r>
      <w:r w:rsidR="006849E1">
        <w:rPr>
          <w:rFonts w:ascii="Arial" w:hAnsi="Arial" w:cs="Arial"/>
        </w:rPr>
        <w:t xml:space="preserve">  (éviction du site, démarches à accomplir, sort de la rémunération, conséquences d’un refus)</w:t>
      </w:r>
      <w:r w:rsidR="006849E1" w:rsidRPr="001735EE">
        <w:rPr>
          <w:rFonts w:ascii="Arial" w:hAnsi="Arial" w:cs="Arial"/>
        </w:rPr>
        <w:t>.</w:t>
      </w:r>
    </w:p>
    <w:p w14:paraId="72D42DE2" w14:textId="641A4A00" w:rsidR="001735EE" w:rsidRDefault="001735EE" w:rsidP="001735EE">
      <w:pPr>
        <w:jc w:val="both"/>
        <w:rPr>
          <w:rFonts w:ascii="Arial" w:hAnsi="Arial" w:cs="Arial"/>
        </w:rPr>
      </w:pPr>
      <w:r w:rsidRPr="001735EE">
        <w:rPr>
          <w:rFonts w:ascii="Arial" w:hAnsi="Arial" w:cs="Arial"/>
        </w:rPr>
        <w:t>Sous ces conditions, si le salarié refuse la prise de sa température, son employeur est en droit de lui refuser l’accès de l’entreprise.</w:t>
      </w:r>
    </w:p>
    <w:p w14:paraId="1B6CDA7C" w14:textId="34245FDD" w:rsidR="00D062C2" w:rsidRPr="00B36CDD" w:rsidRDefault="00E36FCE" w:rsidP="001735EE">
      <w:pPr>
        <w:jc w:val="both"/>
        <w:rPr>
          <w:rFonts w:ascii="Arial" w:hAnsi="Arial" w:cs="Arial"/>
        </w:rPr>
      </w:pPr>
      <w:r>
        <w:rPr>
          <w:rFonts w:ascii="Arial" w:hAnsi="Arial" w:cs="Arial"/>
        </w:rPr>
        <w:t>T</w:t>
      </w:r>
      <w:r w:rsidR="00D062C2">
        <w:rPr>
          <w:rFonts w:ascii="Arial" w:hAnsi="Arial" w:cs="Arial"/>
        </w:rPr>
        <w:t>oute prise de température ne devra entraîner aucune conservation de ces données, y compris dans le dossier du salarié ou dans le dossier prévention.</w:t>
      </w:r>
    </w:p>
    <w:p w14:paraId="60659828" w14:textId="4345B1D2" w:rsidR="00563DC7" w:rsidRDefault="00563DC7" w:rsidP="00D03660">
      <w:pPr>
        <w:pStyle w:val="Titre3"/>
      </w:pPr>
      <w:bookmarkStart w:id="440" w:name="_Toc37334318"/>
      <w:bookmarkStart w:id="441" w:name="_Toc41663908"/>
      <w:r w:rsidRPr="1FB38A60">
        <w:t>Avec le secret médical, nous ne savons pas si certains salariés sont des personnes à risque</w:t>
      </w:r>
      <w:r w:rsidR="007200AD">
        <w:t xml:space="preserve"> </w:t>
      </w:r>
      <w:r w:rsidR="00EC0E5C">
        <w:t xml:space="preserve">de santé élevé </w:t>
      </w:r>
      <w:r w:rsidR="007200AD">
        <w:t>(</w:t>
      </w:r>
      <w:r w:rsidR="007200AD" w:rsidRPr="007200AD">
        <w:t>selon le Haut Comité de Santé Publique)</w:t>
      </w:r>
      <w:r w:rsidRPr="1FB38A60">
        <w:t xml:space="preserve">. Comment fait-on </w:t>
      </w:r>
      <w:r w:rsidR="00EC0E5C">
        <w:t>(MAJ) ?</w:t>
      </w:r>
      <w:bookmarkEnd w:id="440"/>
      <w:bookmarkEnd w:id="441"/>
    </w:p>
    <w:p w14:paraId="1AD52FB3" w14:textId="640F5235" w:rsidR="00C33174" w:rsidRDefault="00E36FCE" w:rsidP="00D03660">
      <w:pPr>
        <w:jc w:val="both"/>
        <w:rPr>
          <w:rFonts w:ascii="Arial" w:hAnsi="Arial" w:cs="Arial"/>
          <w:color w:val="000000"/>
          <w:szCs w:val="19"/>
          <w:shd w:val="clear" w:color="auto" w:fill="FFFFFF"/>
        </w:rPr>
      </w:pPr>
      <w:r>
        <w:rPr>
          <w:rFonts w:ascii="Arial" w:hAnsi="Arial" w:cs="Arial"/>
          <w:color w:val="000000"/>
          <w:szCs w:val="19"/>
          <w:shd w:val="clear" w:color="auto" w:fill="FFFFFF"/>
        </w:rPr>
        <w:t>Depuis le début de l’épidémie, l</w:t>
      </w:r>
      <w:r w:rsidR="00C33174">
        <w:rPr>
          <w:rFonts w:ascii="Arial" w:hAnsi="Arial" w:cs="Arial"/>
          <w:color w:val="000000"/>
          <w:szCs w:val="19"/>
          <w:shd w:val="clear" w:color="auto" w:fill="FFFFFF"/>
        </w:rPr>
        <w:t>’employeur informe l’</w:t>
      </w:r>
      <w:r w:rsidR="00B36CDD">
        <w:rPr>
          <w:rFonts w:ascii="Arial" w:hAnsi="Arial" w:cs="Arial"/>
          <w:color w:val="000000"/>
          <w:szCs w:val="19"/>
          <w:shd w:val="clear" w:color="auto" w:fill="FFFFFF"/>
        </w:rPr>
        <w:t>ensemble de</w:t>
      </w:r>
      <w:r w:rsidR="00C33174">
        <w:rPr>
          <w:rFonts w:ascii="Arial" w:hAnsi="Arial" w:cs="Arial"/>
          <w:color w:val="000000"/>
          <w:szCs w:val="19"/>
          <w:shd w:val="clear" w:color="auto" w:fill="FFFFFF"/>
        </w:rPr>
        <w:t xml:space="preserve">s salariés de </w:t>
      </w:r>
      <w:r w:rsidR="00676A69">
        <w:rPr>
          <w:rFonts w:ascii="Arial" w:hAnsi="Arial" w:cs="Arial"/>
          <w:color w:val="000000"/>
          <w:szCs w:val="19"/>
          <w:shd w:val="clear" w:color="auto" w:fill="FFFFFF"/>
        </w:rPr>
        <w:t>la possibilité d’</w:t>
      </w:r>
      <w:r w:rsidR="00C33174">
        <w:rPr>
          <w:rFonts w:ascii="Arial" w:hAnsi="Arial" w:cs="Arial"/>
          <w:color w:val="000000"/>
          <w:szCs w:val="19"/>
          <w:shd w:val="clear" w:color="auto" w:fill="FFFFFF"/>
        </w:rPr>
        <w:t xml:space="preserve">arrêt de travail pour les salariés à haut risque </w:t>
      </w:r>
      <w:r w:rsidR="00676A69">
        <w:rPr>
          <w:rFonts w:ascii="Arial" w:hAnsi="Arial" w:cs="Arial"/>
          <w:color w:val="000000"/>
          <w:szCs w:val="19"/>
          <w:shd w:val="clear" w:color="auto" w:fill="FFFFFF"/>
        </w:rPr>
        <w:t xml:space="preserve">de santé </w:t>
      </w:r>
      <w:r>
        <w:rPr>
          <w:rFonts w:ascii="Arial" w:hAnsi="Arial" w:cs="Arial"/>
          <w:color w:val="000000"/>
          <w:szCs w:val="19"/>
          <w:shd w:val="clear" w:color="auto" w:fill="FFFFFF"/>
        </w:rPr>
        <w:t xml:space="preserve">afin que </w:t>
      </w:r>
      <w:r w:rsidR="00C33174">
        <w:rPr>
          <w:rFonts w:ascii="Arial" w:hAnsi="Arial" w:cs="Arial"/>
          <w:color w:val="000000"/>
          <w:szCs w:val="19"/>
          <w:shd w:val="clear" w:color="auto" w:fill="FFFFFF"/>
        </w:rPr>
        <w:t xml:space="preserve"> les intéressés remplissent eux-mêmes l</w:t>
      </w:r>
      <w:r w:rsidR="00B36CDD">
        <w:rPr>
          <w:rFonts w:ascii="Arial" w:hAnsi="Arial" w:cs="Arial"/>
          <w:color w:val="000000"/>
          <w:szCs w:val="19"/>
          <w:shd w:val="clear" w:color="auto" w:fill="FFFFFF"/>
        </w:rPr>
        <w:t xml:space="preserve">a télédéclaration sur le site internet dédié </w:t>
      </w:r>
      <w:hyperlink r:id="rId63" w:history="1">
        <w:r w:rsidR="008F6FE8">
          <w:rPr>
            <w:rStyle w:val="Lienhypertexte"/>
            <w:rFonts w:ascii="Arial" w:hAnsi="Arial" w:cs="Arial"/>
            <w:szCs w:val="19"/>
            <w:shd w:val="clear" w:color="auto" w:fill="FFFFFF"/>
          </w:rPr>
          <w:t>https://declare.ameli.fr/</w:t>
        </w:r>
      </w:hyperlink>
      <w:r w:rsidR="001E7C7C" w:rsidRPr="00514655">
        <w:rPr>
          <w:rFonts w:ascii="Arial" w:hAnsi="Arial" w:cs="Arial"/>
          <w:color w:val="000000"/>
          <w:szCs w:val="19"/>
          <w:shd w:val="clear" w:color="auto" w:fill="FFFFFF"/>
        </w:rPr>
        <w:t> </w:t>
      </w:r>
      <w:r>
        <w:rPr>
          <w:rFonts w:ascii="Arial" w:hAnsi="Arial" w:cs="Arial"/>
          <w:color w:val="000000"/>
          <w:szCs w:val="19"/>
          <w:shd w:val="clear" w:color="auto" w:fill="FFFFFF"/>
        </w:rPr>
        <w:t xml:space="preserve">et </w:t>
      </w:r>
      <w:r w:rsidR="00B36CDD">
        <w:rPr>
          <w:rFonts w:ascii="Arial" w:hAnsi="Arial" w:cs="Arial"/>
          <w:color w:val="000000"/>
          <w:szCs w:val="19"/>
          <w:shd w:val="clear" w:color="auto" w:fill="FFFFFF"/>
        </w:rPr>
        <w:t xml:space="preserve"> bénéficie</w:t>
      </w:r>
      <w:r>
        <w:rPr>
          <w:rFonts w:ascii="Arial" w:hAnsi="Arial" w:cs="Arial"/>
          <w:color w:val="000000"/>
          <w:szCs w:val="19"/>
          <w:shd w:val="clear" w:color="auto" w:fill="FFFFFF"/>
        </w:rPr>
        <w:t>nt</w:t>
      </w:r>
      <w:r w:rsidR="00B36CDD">
        <w:rPr>
          <w:rFonts w:ascii="Arial" w:hAnsi="Arial" w:cs="Arial"/>
          <w:color w:val="000000"/>
          <w:szCs w:val="19"/>
          <w:shd w:val="clear" w:color="auto" w:fill="FFFFFF"/>
        </w:rPr>
        <w:t xml:space="preserve"> de l’arrêt</w:t>
      </w:r>
      <w:r w:rsidR="00C33174">
        <w:rPr>
          <w:rFonts w:ascii="Arial" w:hAnsi="Arial" w:cs="Arial"/>
          <w:color w:val="000000"/>
          <w:szCs w:val="19"/>
          <w:shd w:val="clear" w:color="auto" w:fill="FFFFFF"/>
        </w:rPr>
        <w:t xml:space="preserve">. </w:t>
      </w:r>
    </w:p>
    <w:p w14:paraId="4944A5E9" w14:textId="19E376C2" w:rsidR="00D86A8F" w:rsidRDefault="00E36FCE" w:rsidP="00D03660">
      <w:pPr>
        <w:jc w:val="both"/>
        <w:rPr>
          <w:rFonts w:ascii="Arial" w:hAnsi="Arial" w:cs="Arial"/>
          <w:color w:val="000000"/>
          <w:szCs w:val="19"/>
          <w:shd w:val="clear" w:color="auto" w:fill="FFFFFF"/>
        </w:rPr>
      </w:pPr>
      <w:r>
        <w:rPr>
          <w:rFonts w:ascii="Arial" w:hAnsi="Arial" w:cs="Arial"/>
          <w:color w:val="000000"/>
          <w:szCs w:val="19"/>
          <w:shd w:val="clear" w:color="auto" w:fill="FFFFFF"/>
        </w:rPr>
        <w:t>En effet, c</w:t>
      </w:r>
      <w:r w:rsidR="00332B38" w:rsidRPr="00514655">
        <w:rPr>
          <w:rFonts w:ascii="Arial" w:hAnsi="Arial" w:cs="Arial"/>
          <w:color w:val="000000"/>
          <w:szCs w:val="19"/>
          <w:shd w:val="clear" w:color="auto" w:fill="FFFFFF"/>
        </w:rPr>
        <w:t>ompte tenu de leur état de santé, ce</w:t>
      </w:r>
      <w:r w:rsidR="00EC0E5C">
        <w:rPr>
          <w:rFonts w:ascii="Arial" w:hAnsi="Arial" w:cs="Arial"/>
          <w:color w:val="000000"/>
          <w:szCs w:val="19"/>
          <w:shd w:val="clear" w:color="auto" w:fill="FFFFFF"/>
        </w:rPr>
        <w:t>rtains</w:t>
      </w:r>
      <w:r w:rsidR="00332B38" w:rsidRPr="00514655">
        <w:rPr>
          <w:rFonts w:ascii="Arial" w:hAnsi="Arial" w:cs="Arial"/>
          <w:color w:val="000000"/>
          <w:szCs w:val="19"/>
          <w:shd w:val="clear" w:color="auto" w:fill="FFFFFF"/>
        </w:rPr>
        <w:t xml:space="preserve"> salariés </w:t>
      </w:r>
      <w:r w:rsidR="00332B38" w:rsidRPr="00C33174">
        <w:rPr>
          <w:rFonts w:ascii="Arial" w:hAnsi="Arial" w:cs="Arial"/>
          <w:color w:val="000000"/>
          <w:szCs w:val="19"/>
          <w:shd w:val="clear" w:color="auto" w:fill="FFFFFF"/>
        </w:rPr>
        <w:t>(relevant de l’Affection de Longue Durée)</w:t>
      </w:r>
      <w:r w:rsidR="00C33174">
        <w:rPr>
          <w:rFonts w:ascii="Arial" w:hAnsi="Arial" w:cs="Arial"/>
          <w:color w:val="000000"/>
          <w:szCs w:val="19"/>
          <w:shd w:val="clear" w:color="auto" w:fill="FFFFFF"/>
        </w:rPr>
        <w:t xml:space="preserve"> </w:t>
      </w:r>
      <w:r w:rsidR="00332B38" w:rsidRPr="00514655">
        <w:rPr>
          <w:rFonts w:ascii="Arial" w:hAnsi="Arial" w:cs="Arial"/>
          <w:color w:val="000000"/>
          <w:szCs w:val="19"/>
          <w:shd w:val="clear" w:color="auto" w:fill="FFFFFF"/>
        </w:rPr>
        <w:t>doivent impérativement faire l’objet d’un arrêt de travail, si aucune solution de télétravail n</w:t>
      </w:r>
      <w:r w:rsidR="00332B38">
        <w:rPr>
          <w:rFonts w:ascii="Arial" w:hAnsi="Arial" w:cs="Arial"/>
          <w:color w:val="000000"/>
          <w:szCs w:val="19"/>
          <w:shd w:val="clear" w:color="auto" w:fill="FFFFFF"/>
        </w:rPr>
        <w:t xml:space="preserve">’est envisageable. </w:t>
      </w:r>
    </w:p>
    <w:p w14:paraId="74B5E0BB" w14:textId="64ABA495" w:rsidR="00332B38" w:rsidRDefault="00332B38" w:rsidP="00D03660">
      <w:pPr>
        <w:jc w:val="both"/>
        <w:rPr>
          <w:rFonts w:ascii="Arial" w:hAnsi="Arial" w:cs="Arial"/>
          <w:color w:val="000000"/>
          <w:szCs w:val="19"/>
          <w:shd w:val="clear" w:color="auto" w:fill="FFFFFF"/>
        </w:rPr>
      </w:pPr>
      <w:r>
        <w:rPr>
          <w:rFonts w:ascii="Arial" w:hAnsi="Arial" w:cs="Arial"/>
          <w:color w:val="000000"/>
          <w:szCs w:val="19"/>
          <w:shd w:val="clear" w:color="auto" w:fill="FFFFFF"/>
        </w:rPr>
        <w:t>Ils peuvent</w:t>
      </w:r>
      <w:r w:rsidR="00C33174">
        <w:rPr>
          <w:rFonts w:ascii="Arial" w:hAnsi="Arial" w:cs="Arial"/>
          <w:color w:val="000000"/>
          <w:szCs w:val="19"/>
          <w:shd w:val="clear" w:color="auto" w:fill="FFFFFF"/>
        </w:rPr>
        <w:t xml:space="preserve"> obtenir cet</w:t>
      </w:r>
      <w:r w:rsidRPr="00514655">
        <w:rPr>
          <w:rFonts w:ascii="Arial" w:hAnsi="Arial" w:cs="Arial"/>
          <w:color w:val="000000"/>
          <w:szCs w:val="19"/>
          <w:shd w:val="clear" w:color="auto" w:fill="FFFFFF"/>
        </w:rPr>
        <w:t xml:space="preserve"> arrêt de travail (sans passer ni par le médecin traitant, ni par le service de santé au travail, ni par l’employeur) en se connectant sur le téléservice « </w:t>
      </w:r>
      <w:hyperlink r:id="rId64" w:tgtFrame="_blank" w:history="1">
        <w:r w:rsidRPr="00A57343">
          <w:rPr>
            <w:rFonts w:ascii="Arial" w:hAnsi="Arial"/>
            <w:color w:val="004996" w:themeColor="accent1"/>
            <w:shd w:val="clear" w:color="auto" w:fill="FFFFFF"/>
          </w:rPr>
          <w:t>declare.ameli.fr</w:t>
        </w:r>
      </w:hyperlink>
      <w:r w:rsidRPr="00514655">
        <w:rPr>
          <w:rFonts w:ascii="Arial" w:hAnsi="Arial" w:cs="Arial"/>
          <w:color w:val="000000"/>
          <w:szCs w:val="19"/>
          <w:shd w:val="clear" w:color="auto" w:fill="FFFFFF"/>
        </w:rPr>
        <w:t xml:space="preserve"> », étendu aux personnes dont l’état de santé conduit à les considérer comme présentant un risque de développer une forme sévère de la maladie </w:t>
      </w:r>
      <w:r w:rsidR="00D86A8F" w:rsidRPr="00514655">
        <w:rPr>
          <w:rFonts w:ascii="Arial" w:hAnsi="Arial" w:cs="Arial"/>
          <w:color w:val="000000"/>
          <w:szCs w:val="19"/>
          <w:shd w:val="clear" w:color="auto" w:fill="FFFFFF"/>
        </w:rPr>
        <w:t>COVID</w:t>
      </w:r>
      <w:r w:rsidRPr="00514655">
        <w:rPr>
          <w:rFonts w:ascii="Arial" w:hAnsi="Arial" w:cs="Arial"/>
          <w:color w:val="000000"/>
          <w:szCs w:val="19"/>
          <w:shd w:val="clear" w:color="auto" w:fill="FFFFFF"/>
        </w:rPr>
        <w:t>-19, c’est-à-dire :</w:t>
      </w:r>
    </w:p>
    <w:p w14:paraId="6311B974" w14:textId="26013427" w:rsidR="00EC0E5C" w:rsidRPr="00620CC6" w:rsidRDefault="00EC0E5C" w:rsidP="00A57343">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Accident</w:t>
      </w:r>
      <w:r w:rsidRPr="00A57343">
        <w:rPr>
          <w:rFonts w:ascii="Arial" w:hAnsi="Arial"/>
        </w:rPr>
        <w:t xml:space="preserve"> vasculaire cérébral</w:t>
      </w:r>
      <w:r w:rsidRPr="00620CC6">
        <w:rPr>
          <w:rFonts w:ascii="Arial" w:eastAsia="Times New Roman" w:hAnsi="Arial" w:cs="Arial"/>
          <w:szCs w:val="24"/>
          <w:lang w:eastAsia="fr-FR"/>
        </w:rPr>
        <w:t xml:space="preserve"> invalidant </w:t>
      </w:r>
      <w:r w:rsidRPr="00A57343">
        <w:rPr>
          <w:rFonts w:ascii="Arial" w:hAnsi="Arial"/>
        </w:rPr>
        <w:t>;</w:t>
      </w:r>
    </w:p>
    <w:p w14:paraId="3A04703B" w14:textId="2296E9A3"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Insuffisances médullaires et autres cytopénies chroniques ;</w:t>
      </w:r>
    </w:p>
    <w:p w14:paraId="57526026" w14:textId="77777777"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Artériopathies chroniques avec manifestations ischémiques ;</w:t>
      </w:r>
    </w:p>
    <w:p w14:paraId="0E3F6E0B" w14:textId="77777777"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Insuffisance cardiaque grave, troubles du rythme graves, cardiopathies valvulaires graves, cardiopathies congénitales graves ;</w:t>
      </w:r>
    </w:p>
    <w:p w14:paraId="326D667A" w14:textId="77777777"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Maladies chroniques actives du foie et cirrhoses ;</w:t>
      </w:r>
    </w:p>
    <w:p w14:paraId="2A011EED" w14:textId="37E61C4E" w:rsidR="00EC0E5C" w:rsidRPr="00A57343" w:rsidRDefault="00EC0E5C" w:rsidP="00A57343">
      <w:pPr>
        <w:numPr>
          <w:ilvl w:val="0"/>
          <w:numId w:val="110"/>
        </w:numPr>
        <w:shd w:val="clear" w:color="auto" w:fill="FFFFFF"/>
        <w:spacing w:after="0" w:line="240" w:lineRule="auto"/>
        <w:rPr>
          <w:rFonts w:ascii="Arial" w:hAnsi="Arial"/>
        </w:rPr>
      </w:pPr>
      <w:r w:rsidRPr="00620CC6">
        <w:rPr>
          <w:rFonts w:ascii="Arial" w:eastAsia="Times New Roman" w:hAnsi="Arial" w:cs="Arial"/>
          <w:szCs w:val="24"/>
          <w:lang w:eastAsia="fr-FR"/>
        </w:rPr>
        <w:t>Déficit immunitaire primitif grave nécessitant</w:t>
      </w:r>
      <w:r w:rsidRPr="00A57343">
        <w:rPr>
          <w:rFonts w:ascii="Arial" w:hAnsi="Arial"/>
          <w:color w:val="262626" w:themeColor="text1" w:themeTint="D9"/>
        </w:rPr>
        <w:t xml:space="preserve"> un traitement</w:t>
      </w:r>
      <w:r w:rsidRPr="00620CC6">
        <w:rPr>
          <w:rFonts w:ascii="Arial" w:eastAsia="Times New Roman" w:hAnsi="Arial" w:cs="Arial"/>
          <w:szCs w:val="24"/>
          <w:lang w:eastAsia="fr-FR"/>
        </w:rPr>
        <w:t xml:space="preserve"> prolongé, infection</w:t>
      </w:r>
      <w:r w:rsidRPr="00A57343">
        <w:rPr>
          <w:rFonts w:ascii="Arial" w:hAnsi="Arial"/>
        </w:rPr>
        <w:t xml:space="preserve"> par le </w:t>
      </w:r>
      <w:r w:rsidRPr="00620CC6">
        <w:rPr>
          <w:rFonts w:ascii="Arial" w:eastAsia="Times New Roman" w:hAnsi="Arial" w:cs="Arial"/>
          <w:szCs w:val="24"/>
          <w:lang w:eastAsia="fr-FR"/>
        </w:rPr>
        <w:t>virus de l'immunodéficience humaine (</w:t>
      </w:r>
      <w:r w:rsidRPr="00A57343">
        <w:rPr>
          <w:rFonts w:ascii="Arial" w:hAnsi="Arial"/>
        </w:rPr>
        <w:t>VIH</w:t>
      </w:r>
      <w:r w:rsidRPr="00620CC6">
        <w:rPr>
          <w:rFonts w:ascii="Arial" w:eastAsia="Times New Roman" w:hAnsi="Arial" w:cs="Arial"/>
          <w:szCs w:val="24"/>
          <w:lang w:eastAsia="fr-FR"/>
        </w:rPr>
        <w:t xml:space="preserve">) </w:t>
      </w:r>
      <w:r w:rsidRPr="00A57343">
        <w:rPr>
          <w:rFonts w:ascii="Arial" w:hAnsi="Arial"/>
        </w:rPr>
        <w:t>;</w:t>
      </w:r>
    </w:p>
    <w:p w14:paraId="080C4451" w14:textId="015D8E0F"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Diabète</w:t>
      </w:r>
      <w:r w:rsidRPr="00A57343">
        <w:rPr>
          <w:rFonts w:ascii="Arial" w:hAnsi="Arial"/>
        </w:rPr>
        <w:t xml:space="preserve"> de </w:t>
      </w:r>
      <w:r w:rsidRPr="00620CC6">
        <w:rPr>
          <w:rFonts w:ascii="Arial" w:eastAsia="Times New Roman" w:hAnsi="Arial" w:cs="Arial"/>
          <w:szCs w:val="24"/>
          <w:lang w:eastAsia="fr-FR"/>
        </w:rPr>
        <w:t>type 1 et diabète de type 2 ;</w:t>
      </w:r>
    </w:p>
    <w:p w14:paraId="59A57F36" w14:textId="77777777"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Formes graves des affections neurologiques et musculaires (Neuromyopathies et autres, myasthénies et autres affections neuromusculaires) ;</w:t>
      </w:r>
    </w:p>
    <w:p w14:paraId="3D0E25C4" w14:textId="77777777"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Hémoglobinopathies, hémolyses chroniques constitutionnelles et acquises sévères (drépanocytose) ;</w:t>
      </w:r>
    </w:p>
    <w:p w14:paraId="62CBA04D" w14:textId="77777777"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Maladie coronaire ;</w:t>
      </w:r>
    </w:p>
    <w:p w14:paraId="38D18A7B" w14:textId="3EAF33F1" w:rsidR="00EC0E5C" w:rsidRPr="00A57343" w:rsidRDefault="00EC0E5C" w:rsidP="00A57343">
      <w:pPr>
        <w:numPr>
          <w:ilvl w:val="0"/>
          <w:numId w:val="110"/>
        </w:numPr>
        <w:shd w:val="clear" w:color="auto" w:fill="FFFFFF"/>
        <w:spacing w:after="0" w:line="240" w:lineRule="auto"/>
        <w:rPr>
          <w:rFonts w:ascii="Arial" w:hAnsi="Arial"/>
        </w:rPr>
      </w:pPr>
      <w:r w:rsidRPr="00620CC6">
        <w:rPr>
          <w:rFonts w:ascii="Arial" w:eastAsia="Times New Roman" w:hAnsi="Arial" w:cs="Arial"/>
          <w:szCs w:val="24"/>
          <w:lang w:eastAsia="fr-FR"/>
        </w:rPr>
        <w:t>Insuffisance respiratoire</w:t>
      </w:r>
      <w:r w:rsidRPr="00A57343">
        <w:rPr>
          <w:rFonts w:ascii="Arial" w:hAnsi="Arial"/>
        </w:rPr>
        <w:t xml:space="preserve"> chronique </w:t>
      </w:r>
      <w:r w:rsidRPr="00620CC6">
        <w:rPr>
          <w:rFonts w:ascii="Arial" w:eastAsia="Times New Roman" w:hAnsi="Arial" w:cs="Arial"/>
          <w:szCs w:val="24"/>
          <w:lang w:eastAsia="fr-FR"/>
        </w:rPr>
        <w:t xml:space="preserve">grave </w:t>
      </w:r>
      <w:r w:rsidRPr="00A57343">
        <w:rPr>
          <w:rFonts w:ascii="Arial" w:hAnsi="Arial"/>
        </w:rPr>
        <w:t>;</w:t>
      </w:r>
    </w:p>
    <w:p w14:paraId="59BA68B9" w14:textId="77777777"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Maladies métaboliques héréditaires nécessitant un traitement prolongé Spécialisé ;</w:t>
      </w:r>
    </w:p>
    <w:p w14:paraId="5F506B74" w14:textId="77777777"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Mucoviscidose ;</w:t>
      </w:r>
    </w:p>
    <w:p w14:paraId="2B3730B6" w14:textId="77777777"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Néphropathie chronique grave et syndrome néphrotique primitif ;</w:t>
      </w:r>
    </w:p>
    <w:p w14:paraId="7F547B59" w14:textId="77777777"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Paraplégie ;</w:t>
      </w:r>
    </w:p>
    <w:p w14:paraId="670CFF3D" w14:textId="77777777"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Vascularites, lupus érythémateux systémique, sclérodermie systémique ;</w:t>
      </w:r>
    </w:p>
    <w:p w14:paraId="78A8B560" w14:textId="77777777"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Polyarthrite rhumatoïde évolutive ;</w:t>
      </w:r>
    </w:p>
    <w:p w14:paraId="7B432B7E" w14:textId="77777777"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Rectocolite hémorragique et maladie de Crohn évolutives ;</w:t>
      </w:r>
    </w:p>
    <w:p w14:paraId="5AE87848" w14:textId="77777777"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Sclérose en plaques ;</w:t>
      </w:r>
    </w:p>
    <w:p w14:paraId="235B5792" w14:textId="77777777"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Spondylarthrite grave ;</w:t>
      </w:r>
    </w:p>
    <w:p w14:paraId="023B47B9" w14:textId="77777777" w:rsidR="00EC0E5C" w:rsidRPr="00620CC6"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Suites de transplantation d'organe ;</w:t>
      </w:r>
    </w:p>
    <w:p w14:paraId="373B22DB" w14:textId="057CE558" w:rsidR="00EC0E5C" w:rsidRDefault="00EC0E5C" w:rsidP="00EC0E5C">
      <w:pPr>
        <w:numPr>
          <w:ilvl w:val="0"/>
          <w:numId w:val="110"/>
        </w:numPr>
        <w:shd w:val="clear" w:color="auto" w:fill="FFFFFF"/>
        <w:spacing w:after="0" w:line="240" w:lineRule="auto"/>
        <w:rPr>
          <w:rFonts w:ascii="Arial" w:eastAsia="Times New Roman" w:hAnsi="Arial" w:cs="Arial"/>
          <w:szCs w:val="24"/>
          <w:lang w:eastAsia="fr-FR"/>
        </w:rPr>
      </w:pPr>
      <w:r w:rsidRPr="00620CC6">
        <w:rPr>
          <w:rFonts w:ascii="Arial" w:eastAsia="Times New Roman" w:hAnsi="Arial" w:cs="Arial"/>
          <w:szCs w:val="24"/>
          <w:lang w:eastAsia="fr-FR"/>
        </w:rPr>
        <w:t>Tumeur maligne, affection maligne du tissu lymphatique ou hématopoïétique.</w:t>
      </w:r>
    </w:p>
    <w:p w14:paraId="23770D7A" w14:textId="32689746" w:rsidR="00EC0E5C" w:rsidRPr="00620CC6" w:rsidRDefault="00EC0E5C" w:rsidP="00620CC6">
      <w:pPr>
        <w:shd w:val="clear" w:color="auto" w:fill="FFFFFF"/>
        <w:spacing w:after="0" w:line="240" w:lineRule="auto"/>
        <w:rPr>
          <w:rFonts w:ascii="Arial" w:eastAsia="Times New Roman" w:hAnsi="Arial" w:cs="Arial"/>
          <w:szCs w:val="24"/>
          <w:lang w:eastAsia="fr-FR"/>
        </w:rPr>
      </w:pPr>
    </w:p>
    <w:p w14:paraId="2BF87F3A" w14:textId="1A732199" w:rsidR="00676A69" w:rsidRDefault="00332B38" w:rsidP="00D03660">
      <w:pPr>
        <w:jc w:val="both"/>
        <w:rPr>
          <w:rFonts w:ascii="Arial" w:hAnsi="Arial" w:cs="Arial"/>
          <w:color w:val="000000"/>
          <w:szCs w:val="19"/>
          <w:shd w:val="clear" w:color="auto" w:fill="FFFFFF"/>
        </w:rPr>
      </w:pPr>
      <w:r w:rsidRPr="00514655">
        <w:rPr>
          <w:rFonts w:ascii="Arial" w:hAnsi="Arial" w:cs="Arial"/>
          <w:color w:val="000000"/>
          <w:szCs w:val="19"/>
          <w:shd w:val="clear" w:color="auto" w:fill="FFFFFF"/>
        </w:rPr>
        <w:t>Le téléservice perme</w:t>
      </w:r>
      <w:r w:rsidR="004B1A3B">
        <w:rPr>
          <w:rFonts w:ascii="Arial" w:hAnsi="Arial" w:cs="Arial"/>
          <w:color w:val="000000"/>
          <w:szCs w:val="19"/>
          <w:shd w:val="clear" w:color="auto" w:fill="FFFFFF"/>
        </w:rPr>
        <w:t xml:space="preserve">t </w:t>
      </w:r>
      <w:r w:rsidRPr="00514655">
        <w:rPr>
          <w:rFonts w:ascii="Arial" w:hAnsi="Arial" w:cs="Arial"/>
          <w:color w:val="000000"/>
          <w:szCs w:val="19"/>
          <w:shd w:val="clear" w:color="auto" w:fill="FFFFFF"/>
        </w:rPr>
        <w:t>au salarié en ALD de demander à être m</w:t>
      </w:r>
      <w:r>
        <w:rPr>
          <w:rFonts w:ascii="Arial" w:hAnsi="Arial" w:cs="Arial"/>
          <w:color w:val="000000"/>
          <w:szCs w:val="19"/>
          <w:shd w:val="clear" w:color="auto" w:fill="FFFFFF"/>
        </w:rPr>
        <w:t xml:space="preserve">is en arrêt de travail pour une </w:t>
      </w:r>
      <w:r w:rsidRPr="00514655">
        <w:rPr>
          <w:rFonts w:ascii="Arial" w:hAnsi="Arial" w:cs="Arial"/>
          <w:color w:val="000000"/>
          <w:szCs w:val="19"/>
          <w:shd w:val="clear" w:color="auto" w:fill="FFFFFF"/>
        </w:rPr>
        <w:t>durée initiale de 21 jours</w:t>
      </w:r>
      <w:r w:rsidR="00C33174">
        <w:rPr>
          <w:rFonts w:ascii="Arial" w:hAnsi="Arial" w:cs="Arial"/>
          <w:color w:val="000000"/>
          <w:szCs w:val="19"/>
          <w:shd w:val="clear" w:color="auto" w:fill="FFFFFF"/>
        </w:rPr>
        <w:t>.</w:t>
      </w:r>
      <w:r w:rsidRPr="00514655">
        <w:rPr>
          <w:rFonts w:ascii="Arial" w:hAnsi="Arial" w:cs="Arial"/>
          <w:color w:val="000000"/>
          <w:szCs w:val="19"/>
          <w:shd w:val="clear" w:color="auto" w:fill="FFFFFF"/>
        </w:rPr>
        <w:t xml:space="preserve"> </w:t>
      </w:r>
    </w:p>
    <w:p w14:paraId="4738D0C3" w14:textId="55226762" w:rsidR="008D5BC0" w:rsidRPr="008D5BC0" w:rsidRDefault="004B1A3B" w:rsidP="008D5BC0">
      <w:pPr>
        <w:jc w:val="both"/>
        <w:rPr>
          <w:rFonts w:ascii="Arial" w:hAnsi="Arial" w:cs="Arial"/>
          <w:color w:val="000000"/>
          <w:szCs w:val="19"/>
          <w:shd w:val="clear" w:color="auto" w:fill="FFFFFF"/>
        </w:rPr>
      </w:pPr>
      <w:r>
        <w:rPr>
          <w:rFonts w:ascii="Arial" w:hAnsi="Arial" w:cs="Arial"/>
          <w:color w:val="000000"/>
          <w:szCs w:val="19"/>
          <w:shd w:val="clear" w:color="auto" w:fill="FFFFFF"/>
        </w:rPr>
        <w:t>A partir du</w:t>
      </w:r>
      <w:r w:rsidR="008D5BC0">
        <w:rPr>
          <w:rFonts w:ascii="Arial" w:hAnsi="Arial" w:cs="Arial"/>
          <w:color w:val="000000"/>
          <w:szCs w:val="19"/>
          <w:shd w:val="clear" w:color="auto" w:fill="FFFFFF"/>
        </w:rPr>
        <w:t xml:space="preserve"> 1</w:t>
      </w:r>
      <w:r w:rsidR="008D5BC0" w:rsidRPr="00620CC6">
        <w:rPr>
          <w:rFonts w:ascii="Arial" w:hAnsi="Arial" w:cs="Arial"/>
          <w:color w:val="000000"/>
          <w:szCs w:val="19"/>
          <w:shd w:val="clear" w:color="auto" w:fill="FFFFFF"/>
          <w:vertAlign w:val="superscript"/>
        </w:rPr>
        <w:t>er</w:t>
      </w:r>
      <w:r w:rsidR="008D5BC0">
        <w:rPr>
          <w:rFonts w:ascii="Arial" w:hAnsi="Arial" w:cs="Arial"/>
          <w:color w:val="000000"/>
          <w:szCs w:val="19"/>
          <w:shd w:val="clear" w:color="auto" w:fill="FFFFFF"/>
        </w:rPr>
        <w:t xml:space="preserve"> mai 2020, </w:t>
      </w:r>
      <w:r w:rsidR="008D5BC0" w:rsidRPr="008D5BC0">
        <w:rPr>
          <w:rFonts w:ascii="Arial" w:hAnsi="Arial" w:cs="Arial"/>
          <w:color w:val="000000"/>
          <w:szCs w:val="19"/>
          <w:shd w:val="clear" w:color="auto" w:fill="FFFFFF"/>
        </w:rPr>
        <w:t>le salarié se trouvant dans l’impossibilité de continuer à travailler du fait qu’il est une personne vulnérable présentant un risque de développer une forme grave d’infection au COVID</w:t>
      </w:r>
      <w:r w:rsidR="008D5BC0">
        <w:rPr>
          <w:rFonts w:ascii="Arial" w:hAnsi="Arial" w:cs="Arial"/>
          <w:color w:val="000000"/>
          <w:szCs w:val="19"/>
          <w:shd w:val="clear" w:color="auto" w:fill="FFFFFF"/>
        </w:rPr>
        <w:t>-</w:t>
      </w:r>
      <w:r w:rsidR="008D5BC0" w:rsidRPr="008D5BC0">
        <w:rPr>
          <w:rFonts w:ascii="Arial" w:hAnsi="Arial" w:cs="Arial"/>
          <w:color w:val="000000"/>
          <w:szCs w:val="19"/>
          <w:shd w:val="clear" w:color="auto" w:fill="FFFFFF"/>
        </w:rPr>
        <w:t xml:space="preserve">19, est placé en </w:t>
      </w:r>
      <w:r w:rsidR="00971FED">
        <w:rPr>
          <w:rFonts w:ascii="Arial" w:hAnsi="Arial" w:cs="Arial"/>
          <w:color w:val="000000"/>
          <w:szCs w:val="19"/>
          <w:shd w:val="clear" w:color="auto" w:fill="FFFFFF"/>
        </w:rPr>
        <w:t>a</w:t>
      </w:r>
      <w:r w:rsidR="008D5BC0" w:rsidRPr="008D5BC0">
        <w:rPr>
          <w:rFonts w:ascii="Arial" w:hAnsi="Arial" w:cs="Arial"/>
          <w:color w:val="000000"/>
          <w:szCs w:val="19"/>
          <w:shd w:val="clear" w:color="auto" w:fill="FFFFFF"/>
        </w:rPr>
        <w:t>ctivité partielle</w:t>
      </w:r>
      <w:r w:rsidR="00620CC6">
        <w:rPr>
          <w:rFonts w:ascii="Arial" w:hAnsi="Arial" w:cs="Arial"/>
          <w:color w:val="000000"/>
          <w:szCs w:val="19"/>
          <w:shd w:val="clear" w:color="auto" w:fill="FFFFFF"/>
        </w:rPr>
        <w:t>.</w:t>
      </w:r>
      <w:r>
        <w:rPr>
          <w:rFonts w:ascii="Arial" w:hAnsi="Arial" w:cs="Arial"/>
          <w:color w:val="000000"/>
          <w:szCs w:val="19"/>
          <w:shd w:val="clear" w:color="auto" w:fill="FFFFFF"/>
        </w:rPr>
        <w:t xml:space="preserve"> </w:t>
      </w:r>
    </w:p>
    <w:p w14:paraId="69ADAEF7" w14:textId="602CB36E" w:rsidR="008D5BC0" w:rsidRPr="008D5BC0" w:rsidRDefault="008D5BC0" w:rsidP="008D5BC0">
      <w:pPr>
        <w:jc w:val="both"/>
        <w:rPr>
          <w:rFonts w:ascii="Arial" w:hAnsi="Arial" w:cs="Arial"/>
          <w:color w:val="000000"/>
          <w:szCs w:val="19"/>
          <w:shd w:val="clear" w:color="auto" w:fill="FFFFFF"/>
        </w:rPr>
      </w:pPr>
      <w:r>
        <w:rPr>
          <w:rFonts w:ascii="Arial" w:hAnsi="Arial" w:cs="Arial"/>
          <w:color w:val="000000"/>
          <w:szCs w:val="19"/>
          <w:shd w:val="clear" w:color="auto" w:fill="FFFFFF"/>
        </w:rPr>
        <w:t>Le</w:t>
      </w:r>
      <w:r w:rsidRPr="008D5BC0">
        <w:rPr>
          <w:rFonts w:ascii="Arial" w:hAnsi="Arial" w:cs="Arial"/>
          <w:color w:val="000000"/>
          <w:szCs w:val="19"/>
          <w:shd w:val="clear" w:color="auto" w:fill="FFFFFF"/>
        </w:rPr>
        <w:t xml:space="preserve"> recours à l’activité partielle restera en vigueur jusqu’à une date fixée par décret au plus tard au 31 décembre 2020 pour les salariés qui ne pourraient pas reprendre une activité.</w:t>
      </w:r>
    </w:p>
    <w:p w14:paraId="00E55CDE" w14:textId="77777777" w:rsidR="008D5BC0" w:rsidRDefault="008D5BC0" w:rsidP="008D5BC0">
      <w:pPr>
        <w:jc w:val="both"/>
        <w:rPr>
          <w:rFonts w:ascii="Arial" w:hAnsi="Arial" w:cs="Arial"/>
          <w:color w:val="000000"/>
          <w:szCs w:val="19"/>
          <w:shd w:val="clear" w:color="auto" w:fill="FFFFFF"/>
        </w:rPr>
      </w:pPr>
      <w:r w:rsidRPr="008D5BC0">
        <w:rPr>
          <w:rFonts w:ascii="Arial" w:hAnsi="Arial" w:cs="Arial"/>
          <w:color w:val="000000"/>
          <w:szCs w:val="19"/>
          <w:shd w:val="clear" w:color="auto" w:fill="FFFFFF"/>
        </w:rPr>
        <w:t xml:space="preserve">Le basculement dans le régime d’activité partielle n’est pas automatique. La procédure </w:t>
      </w:r>
      <w:r>
        <w:rPr>
          <w:rFonts w:ascii="Arial" w:hAnsi="Arial" w:cs="Arial"/>
          <w:color w:val="000000"/>
          <w:szCs w:val="19"/>
          <w:shd w:val="clear" w:color="auto" w:fill="FFFFFF"/>
        </w:rPr>
        <w:t xml:space="preserve">à suivre </w:t>
      </w:r>
      <w:r w:rsidRPr="008D5BC0">
        <w:rPr>
          <w:rFonts w:ascii="Arial" w:hAnsi="Arial" w:cs="Arial"/>
          <w:color w:val="000000"/>
          <w:szCs w:val="19"/>
          <w:shd w:val="clear" w:color="auto" w:fill="FFFFFF"/>
        </w:rPr>
        <w:t>est la suivante :</w:t>
      </w:r>
    </w:p>
    <w:p w14:paraId="74761164" w14:textId="62FC981B" w:rsidR="008D5BC0" w:rsidRPr="001900B5" w:rsidRDefault="008D5BC0" w:rsidP="00A57343">
      <w:pPr>
        <w:pStyle w:val="Default"/>
        <w:numPr>
          <w:ilvl w:val="0"/>
          <w:numId w:val="142"/>
        </w:numPr>
        <w:rPr>
          <w:rFonts w:ascii="Arial" w:hAnsi="Arial" w:cs="Arial"/>
          <w:szCs w:val="19"/>
          <w:shd w:val="clear" w:color="auto" w:fill="FFFFFF"/>
        </w:rPr>
      </w:pPr>
      <w:r w:rsidRPr="00620CC6">
        <w:rPr>
          <w:rFonts w:ascii="Arial" w:hAnsi="Arial" w:cs="Arial"/>
          <w:szCs w:val="19"/>
          <w:shd w:val="clear" w:color="auto" w:fill="FFFFFF"/>
        </w:rPr>
        <w:t>le salarié remet à son employeur un certificat d’isolement</w:t>
      </w:r>
      <w:r w:rsidR="001900B5">
        <w:rPr>
          <w:rFonts w:ascii="Arial" w:hAnsi="Arial" w:cs="Arial"/>
          <w:szCs w:val="19"/>
          <w:shd w:val="clear" w:color="auto" w:fill="FFFFFF"/>
        </w:rPr>
        <w:t xml:space="preserve"> émanant soit de</w:t>
      </w:r>
      <w:r w:rsidRPr="00620CC6">
        <w:rPr>
          <w:rFonts w:ascii="Arial" w:hAnsi="Arial" w:cs="Arial"/>
          <w:szCs w:val="19"/>
          <w:shd w:val="clear" w:color="auto" w:fill="FFFFFF"/>
        </w:rPr>
        <w:t xml:space="preserve"> l’Assurance Maladie</w:t>
      </w:r>
      <w:r w:rsidR="001900B5">
        <w:rPr>
          <w:rFonts w:ascii="Arial" w:hAnsi="Arial" w:cs="Arial"/>
          <w:szCs w:val="19"/>
          <w:shd w:val="clear" w:color="auto" w:fill="FFFFFF"/>
        </w:rPr>
        <w:t xml:space="preserve"> soit</w:t>
      </w:r>
      <w:r w:rsidRPr="00620CC6">
        <w:rPr>
          <w:rFonts w:ascii="Arial" w:hAnsi="Arial" w:cs="Arial"/>
          <w:szCs w:val="19"/>
          <w:shd w:val="clear" w:color="auto" w:fill="FFFFFF"/>
        </w:rPr>
        <w:t xml:space="preserve"> </w:t>
      </w:r>
      <w:r w:rsidR="001900B5">
        <w:rPr>
          <w:rFonts w:ascii="Arial" w:hAnsi="Arial" w:cs="Arial"/>
          <w:szCs w:val="19"/>
          <w:shd w:val="clear" w:color="auto" w:fill="FFFFFF"/>
        </w:rPr>
        <w:t xml:space="preserve">du </w:t>
      </w:r>
      <w:r w:rsidRPr="00620CC6">
        <w:rPr>
          <w:rFonts w:ascii="Arial" w:hAnsi="Arial" w:cs="Arial"/>
          <w:szCs w:val="19"/>
          <w:shd w:val="clear" w:color="auto" w:fill="FFFFFF"/>
        </w:rPr>
        <w:t>médecin de ville</w:t>
      </w:r>
      <w:r w:rsidR="001900B5">
        <w:rPr>
          <w:rFonts w:ascii="Arial" w:hAnsi="Arial" w:cs="Arial"/>
          <w:szCs w:val="19"/>
          <w:shd w:val="clear" w:color="auto" w:fill="FFFFFF"/>
        </w:rPr>
        <w:t xml:space="preserve"> ou</w:t>
      </w:r>
      <w:r w:rsidR="001900B5" w:rsidRPr="00A57343">
        <w:rPr>
          <w:rFonts w:ascii="Arial" w:hAnsi="Arial" w:cs="Arial"/>
          <w:szCs w:val="19"/>
          <w:shd w:val="clear" w:color="auto" w:fill="FFFFFF"/>
        </w:rPr>
        <w:t xml:space="preserve"> une déclaration d’interruption de travail établie par le médecin du travail établie sur papier libre (avec identification du médecin, du salarié, de l’employeur et information selon laquelle le salarié remplit les conditions prévues aux deuxième et troisième alinéas du I de l’article 20 de la loi no 2020-473 du 25 avril 2020 de finances rectificative pour 2020).</w:t>
      </w:r>
      <w:r w:rsidRPr="001900B5">
        <w:rPr>
          <w:rFonts w:ascii="Arial" w:hAnsi="Arial" w:cs="Arial"/>
          <w:szCs w:val="19"/>
          <w:shd w:val="clear" w:color="auto" w:fill="FFFFFF"/>
        </w:rPr>
        <w:t>;</w:t>
      </w:r>
    </w:p>
    <w:p w14:paraId="2EB39628" w14:textId="77777777" w:rsidR="008D5BC0" w:rsidRPr="00620CC6" w:rsidRDefault="008D5BC0" w:rsidP="00620CC6">
      <w:pPr>
        <w:pStyle w:val="Paragraphedeliste"/>
        <w:numPr>
          <w:ilvl w:val="0"/>
          <w:numId w:val="114"/>
        </w:numPr>
        <w:rPr>
          <w:rFonts w:ascii="Arial" w:hAnsi="Arial" w:cs="Arial"/>
          <w:color w:val="000000"/>
          <w:szCs w:val="19"/>
          <w:shd w:val="clear" w:color="auto" w:fill="FFFFFF"/>
        </w:rPr>
      </w:pPr>
      <w:r w:rsidRPr="00620CC6">
        <w:rPr>
          <w:rFonts w:ascii="Arial" w:hAnsi="Arial" w:cs="Arial"/>
          <w:color w:val="000000"/>
          <w:szCs w:val="19"/>
          <w:shd w:val="clear" w:color="auto" w:fill="FFFFFF"/>
        </w:rPr>
        <w:t>l’employeur effectue un signalement de reprise anticipée d’activité via la déclaration sociale nominative (DSN) pour les arrêts en cours dont le terme est fixé à u</w:t>
      </w:r>
      <w:r w:rsidRPr="008D5BC0">
        <w:rPr>
          <w:rFonts w:ascii="Arial" w:hAnsi="Arial" w:cs="Arial"/>
          <w:color w:val="000000"/>
          <w:szCs w:val="19"/>
          <w:shd w:val="clear" w:color="auto" w:fill="FFFFFF"/>
        </w:rPr>
        <w:t>ne date postérieure au 30 avril ;</w:t>
      </w:r>
    </w:p>
    <w:p w14:paraId="7B32B904" w14:textId="1ED68E85" w:rsidR="008D5BC0" w:rsidRDefault="008D5BC0" w:rsidP="00620CC6">
      <w:pPr>
        <w:pStyle w:val="Paragraphedeliste"/>
        <w:numPr>
          <w:ilvl w:val="0"/>
          <w:numId w:val="114"/>
        </w:numPr>
        <w:rPr>
          <w:rFonts w:ascii="Arial" w:hAnsi="Arial" w:cs="Arial"/>
          <w:color w:val="000000"/>
          <w:szCs w:val="19"/>
          <w:shd w:val="clear" w:color="auto" w:fill="FFFFFF"/>
        </w:rPr>
      </w:pPr>
      <w:r w:rsidRPr="00620CC6">
        <w:rPr>
          <w:rFonts w:ascii="Arial" w:hAnsi="Arial" w:cs="Arial"/>
          <w:color w:val="000000"/>
          <w:szCs w:val="19"/>
          <w:shd w:val="clear" w:color="auto" w:fill="FFFFFF"/>
        </w:rPr>
        <w:t xml:space="preserve">l’employeur procède à une déclaration d’activité partielle sur le site du gouvernement </w:t>
      </w:r>
      <w:hyperlink r:id="rId65" w:history="1">
        <w:r w:rsidRPr="00620CC6">
          <w:rPr>
            <w:rStyle w:val="Lienhypertexte"/>
            <w:rFonts w:ascii="Arial" w:hAnsi="Arial" w:cs="Arial"/>
            <w:szCs w:val="19"/>
          </w:rPr>
          <w:t>activitepartielle.emploi.gouv.fr</w:t>
        </w:r>
      </w:hyperlink>
      <w:r w:rsidRPr="00620CC6">
        <w:rPr>
          <w:rFonts w:ascii="Arial" w:hAnsi="Arial" w:cs="Arial"/>
          <w:color w:val="000000"/>
          <w:szCs w:val="19"/>
          <w:shd w:val="clear" w:color="auto" w:fill="FFFFFF"/>
        </w:rPr>
        <w:t xml:space="preserve"> dans les 30 jours suivant le 1</w:t>
      </w:r>
      <w:r w:rsidRPr="00620CC6">
        <w:rPr>
          <w:rFonts w:ascii="Arial" w:hAnsi="Arial" w:cs="Arial"/>
          <w:color w:val="000000"/>
          <w:szCs w:val="19"/>
          <w:shd w:val="clear" w:color="auto" w:fill="FFFFFF"/>
          <w:vertAlign w:val="superscript"/>
        </w:rPr>
        <w:t>er</w:t>
      </w:r>
      <w:r>
        <w:rPr>
          <w:rFonts w:ascii="Arial" w:hAnsi="Arial" w:cs="Arial"/>
          <w:color w:val="000000"/>
          <w:szCs w:val="19"/>
          <w:shd w:val="clear" w:color="auto" w:fill="FFFFFF"/>
        </w:rPr>
        <w:t xml:space="preserve"> </w:t>
      </w:r>
      <w:r w:rsidRPr="00620CC6">
        <w:rPr>
          <w:rFonts w:ascii="Arial" w:hAnsi="Arial" w:cs="Arial"/>
          <w:color w:val="000000"/>
          <w:szCs w:val="19"/>
          <w:shd w:val="clear" w:color="auto" w:fill="FFFFFF"/>
        </w:rPr>
        <w:t>mai.</w:t>
      </w:r>
    </w:p>
    <w:p w14:paraId="4FCA47C6" w14:textId="60DA8032" w:rsidR="00971FED" w:rsidRDefault="00971FED">
      <w:pPr>
        <w:jc w:val="both"/>
        <w:rPr>
          <w:rFonts w:ascii="Arial" w:hAnsi="Arial" w:cs="Arial"/>
          <w:color w:val="000000"/>
          <w:szCs w:val="19"/>
          <w:shd w:val="clear" w:color="auto" w:fill="FFFFFF"/>
        </w:rPr>
      </w:pPr>
      <w:r>
        <w:rPr>
          <w:rFonts w:ascii="Arial" w:hAnsi="Arial" w:cs="Arial"/>
          <w:color w:val="000000"/>
          <w:szCs w:val="19"/>
          <w:shd w:val="clear" w:color="auto" w:fill="FFFFFF"/>
        </w:rPr>
        <w:t xml:space="preserve">Ce dispositif est également applicable aux salariés </w:t>
      </w:r>
      <w:r w:rsidRPr="00971FED">
        <w:rPr>
          <w:rFonts w:ascii="Arial" w:hAnsi="Arial" w:cs="Arial"/>
          <w:color w:val="000000"/>
          <w:szCs w:val="19"/>
          <w:shd w:val="clear" w:color="auto" w:fill="FFFFFF"/>
        </w:rPr>
        <w:t>se trouvant dans l’impossibilité de continuer à travailler du fait qu’il</w:t>
      </w:r>
      <w:r>
        <w:rPr>
          <w:rFonts w:ascii="Arial" w:hAnsi="Arial" w:cs="Arial"/>
          <w:color w:val="000000"/>
          <w:szCs w:val="19"/>
          <w:shd w:val="clear" w:color="auto" w:fill="FFFFFF"/>
        </w:rPr>
        <w:t>s</w:t>
      </w:r>
      <w:r w:rsidRPr="00971FED">
        <w:rPr>
          <w:rFonts w:ascii="Arial" w:hAnsi="Arial" w:cs="Arial"/>
          <w:color w:val="000000"/>
          <w:szCs w:val="19"/>
          <w:shd w:val="clear" w:color="auto" w:fill="FFFFFF"/>
        </w:rPr>
        <w:t xml:space="preserve"> partage</w:t>
      </w:r>
      <w:r>
        <w:rPr>
          <w:rFonts w:ascii="Arial" w:hAnsi="Arial" w:cs="Arial"/>
          <w:color w:val="000000"/>
          <w:szCs w:val="19"/>
          <w:shd w:val="clear" w:color="auto" w:fill="FFFFFF"/>
        </w:rPr>
        <w:t>nt</w:t>
      </w:r>
      <w:r w:rsidRPr="00971FED">
        <w:rPr>
          <w:rFonts w:ascii="Arial" w:hAnsi="Arial" w:cs="Arial"/>
          <w:color w:val="000000"/>
          <w:szCs w:val="19"/>
          <w:shd w:val="clear" w:color="auto" w:fill="FFFFFF"/>
        </w:rPr>
        <w:t xml:space="preserve"> le même domicile qu’une personne vulnérable présentant un risque de développer une forme grave </w:t>
      </w:r>
      <w:r w:rsidR="00BA4B96">
        <w:rPr>
          <w:rFonts w:ascii="Arial" w:hAnsi="Arial" w:cs="Arial"/>
          <w:color w:val="000000"/>
          <w:szCs w:val="19"/>
          <w:shd w:val="clear" w:color="auto" w:fill="FFFFFF"/>
        </w:rPr>
        <w:t>de</w:t>
      </w:r>
      <w:r>
        <w:rPr>
          <w:rFonts w:ascii="Arial" w:hAnsi="Arial" w:cs="Arial"/>
          <w:color w:val="000000"/>
          <w:szCs w:val="19"/>
          <w:shd w:val="clear" w:color="auto" w:fill="FFFFFF"/>
        </w:rPr>
        <w:t xml:space="preserve"> </w:t>
      </w:r>
      <w:r w:rsidRPr="00971FED">
        <w:rPr>
          <w:rFonts w:ascii="Arial" w:hAnsi="Arial" w:cs="Arial"/>
          <w:color w:val="000000"/>
          <w:szCs w:val="19"/>
          <w:shd w:val="clear" w:color="auto" w:fill="FFFFFF"/>
        </w:rPr>
        <w:t>COVID</w:t>
      </w:r>
      <w:r>
        <w:rPr>
          <w:rFonts w:ascii="Arial" w:hAnsi="Arial" w:cs="Arial"/>
          <w:color w:val="000000"/>
          <w:szCs w:val="19"/>
          <w:shd w:val="clear" w:color="auto" w:fill="FFFFFF"/>
        </w:rPr>
        <w:t>-</w:t>
      </w:r>
      <w:r w:rsidRPr="00971FED">
        <w:rPr>
          <w:rFonts w:ascii="Arial" w:hAnsi="Arial" w:cs="Arial"/>
          <w:color w:val="000000"/>
          <w:szCs w:val="19"/>
          <w:shd w:val="clear" w:color="auto" w:fill="FFFFFF"/>
        </w:rPr>
        <w:t>19</w:t>
      </w:r>
      <w:r>
        <w:rPr>
          <w:rFonts w:ascii="Arial" w:hAnsi="Arial" w:cs="Arial"/>
          <w:color w:val="000000"/>
          <w:szCs w:val="19"/>
          <w:shd w:val="clear" w:color="auto" w:fill="FFFFFF"/>
        </w:rPr>
        <w:t>. Pour plus de détail, cf. Q/R Social.</w:t>
      </w:r>
    </w:p>
    <w:p w14:paraId="1D55BD30" w14:textId="77777777" w:rsidR="000053C7" w:rsidRPr="00620CC6" w:rsidRDefault="000053C7">
      <w:pPr>
        <w:jc w:val="both"/>
        <w:rPr>
          <w:rFonts w:ascii="Arial" w:hAnsi="Arial" w:cs="Arial"/>
          <w:color w:val="000000"/>
          <w:szCs w:val="19"/>
          <w:shd w:val="clear" w:color="auto" w:fill="FFFFFF"/>
        </w:rPr>
      </w:pPr>
    </w:p>
    <w:p w14:paraId="09885EFD" w14:textId="77777777" w:rsidR="0042689E" w:rsidRDefault="0042689E">
      <w:pPr>
        <w:rPr>
          <w:rFonts w:ascii="Arial" w:eastAsiaTheme="majorEastAsia" w:hAnsi="Arial" w:cs="Arial"/>
          <w:b/>
          <w:color w:val="2790FF" w:themeColor="accent1" w:themeTint="99"/>
          <w:sz w:val="28"/>
        </w:rPr>
      </w:pPr>
      <w:bookmarkStart w:id="442" w:name="_Toc37334319"/>
      <w:r>
        <w:br w:type="page"/>
      </w:r>
    </w:p>
    <w:p w14:paraId="5F9AB3D1" w14:textId="51C4E4BF" w:rsidR="00563DC7" w:rsidRPr="0068712B" w:rsidRDefault="009D7C31" w:rsidP="00D03660">
      <w:pPr>
        <w:pStyle w:val="Titre2"/>
        <w:jc w:val="both"/>
      </w:pPr>
      <w:bookmarkStart w:id="443" w:name="_Toc41663909"/>
      <w:r w:rsidRPr="0068712B">
        <w:t xml:space="preserve">Désignation d’un référent </w:t>
      </w:r>
      <w:r w:rsidR="007403E9" w:rsidRPr="009D7C31">
        <w:t>COVID</w:t>
      </w:r>
      <w:r w:rsidR="007403E9">
        <w:t>-</w:t>
      </w:r>
      <w:r w:rsidRPr="0068712B">
        <w:t>19 dans l’entreprise et information/communication auprès des personnels</w:t>
      </w:r>
      <w:bookmarkEnd w:id="442"/>
      <w:bookmarkEnd w:id="443"/>
    </w:p>
    <w:p w14:paraId="0D45A155" w14:textId="77777777" w:rsidR="00905F62" w:rsidRDefault="00905F62" w:rsidP="00905F62">
      <w:pPr>
        <w:spacing w:after="0"/>
        <w:jc w:val="both"/>
        <w:rPr>
          <w:rFonts w:ascii="Arial" w:hAnsi="Arial" w:cs="Arial"/>
          <w:color w:val="000000"/>
          <w:szCs w:val="19"/>
          <w:shd w:val="clear" w:color="auto" w:fill="FFFFFF"/>
        </w:rPr>
      </w:pPr>
    </w:p>
    <w:p w14:paraId="05EA5840" w14:textId="08D277AB" w:rsidR="009D7C31" w:rsidRDefault="009D7C31" w:rsidP="00D03660">
      <w:pPr>
        <w:jc w:val="both"/>
        <w:rPr>
          <w:rFonts w:ascii="Arial" w:hAnsi="Arial" w:cs="Arial"/>
          <w:color w:val="000000"/>
          <w:szCs w:val="19"/>
          <w:shd w:val="clear" w:color="auto" w:fill="FFFFFF"/>
        </w:rPr>
      </w:pPr>
      <w:r w:rsidRPr="00514655">
        <w:rPr>
          <w:rFonts w:ascii="Arial" w:hAnsi="Arial" w:cs="Arial"/>
          <w:color w:val="000000"/>
          <w:szCs w:val="19"/>
          <w:shd w:val="clear" w:color="auto" w:fill="FFFFFF"/>
        </w:rPr>
        <w:t>Le</w:t>
      </w:r>
      <w:r>
        <w:rPr>
          <w:rFonts w:ascii="Arial" w:hAnsi="Arial" w:cs="Arial"/>
          <w:color w:val="000000"/>
          <w:szCs w:val="19"/>
          <w:shd w:val="clear" w:color="auto" w:fill="FFFFFF"/>
        </w:rPr>
        <w:t xml:space="preserve"> guide</w:t>
      </w:r>
      <w:r w:rsidR="009E7FA3">
        <w:rPr>
          <w:rFonts w:ascii="Arial" w:hAnsi="Arial" w:cs="Arial"/>
          <w:color w:val="000000"/>
          <w:szCs w:val="19"/>
          <w:shd w:val="clear" w:color="auto" w:fill="FFFFFF"/>
        </w:rPr>
        <w:t xml:space="preserve"> OPPBTP</w:t>
      </w:r>
      <w:r>
        <w:rPr>
          <w:rFonts w:ascii="Arial" w:hAnsi="Arial" w:cs="Arial"/>
          <w:color w:val="000000"/>
          <w:szCs w:val="19"/>
          <w:shd w:val="clear" w:color="auto" w:fill="FFFFFF"/>
        </w:rPr>
        <w:t xml:space="preserve"> prévoit :</w:t>
      </w:r>
    </w:p>
    <w:p w14:paraId="42EACF72" w14:textId="35AE63CC" w:rsidR="009D7C31" w:rsidRDefault="009D7C31" w:rsidP="00D03660">
      <w:pPr>
        <w:pStyle w:val="Paragraphedeliste"/>
        <w:numPr>
          <w:ilvl w:val="0"/>
          <w:numId w:val="38"/>
        </w:numPr>
        <w:rPr>
          <w:rFonts w:ascii="Arial" w:hAnsi="Arial" w:cs="Arial"/>
          <w:color w:val="000000"/>
          <w:szCs w:val="19"/>
          <w:shd w:val="clear" w:color="auto" w:fill="FFFFFF"/>
        </w:rPr>
      </w:pPr>
      <w:r>
        <w:rPr>
          <w:rFonts w:ascii="Arial" w:hAnsi="Arial" w:cs="Arial"/>
          <w:color w:val="000000"/>
          <w:szCs w:val="19"/>
          <w:shd w:val="clear" w:color="auto" w:fill="FFFFFF"/>
        </w:rPr>
        <w:t xml:space="preserve">de désigner un référent </w:t>
      </w:r>
      <w:r w:rsidR="007403E9">
        <w:rPr>
          <w:rFonts w:ascii="Arial" w:hAnsi="Arial" w:cs="Arial"/>
          <w:color w:val="000000"/>
          <w:szCs w:val="19"/>
          <w:shd w:val="clear" w:color="auto" w:fill="FFFFFF"/>
        </w:rPr>
        <w:t>COVID-</w:t>
      </w:r>
      <w:r>
        <w:rPr>
          <w:rFonts w:ascii="Arial" w:hAnsi="Arial" w:cs="Arial"/>
          <w:color w:val="000000"/>
          <w:szCs w:val="19"/>
          <w:shd w:val="clear" w:color="auto" w:fill="FFFFFF"/>
        </w:rPr>
        <w:t>19 pour l’entreprise et par chantier qui peut cordonner les mesures à mettre en œuvre et à faire respecter</w:t>
      </w:r>
      <w:r w:rsidR="009E7FA3">
        <w:rPr>
          <w:rFonts w:ascii="Arial" w:hAnsi="Arial" w:cs="Arial"/>
          <w:color w:val="000000"/>
          <w:szCs w:val="19"/>
          <w:shd w:val="clear" w:color="auto" w:fill="FFFFFF"/>
        </w:rPr>
        <w:t> ; le maître de l’ouvrage peut également y procéder</w:t>
      </w:r>
      <w:r w:rsidR="00676A69">
        <w:rPr>
          <w:rFonts w:ascii="Arial" w:hAnsi="Arial" w:cs="Arial"/>
          <w:color w:val="000000"/>
          <w:szCs w:val="19"/>
          <w:shd w:val="clear" w:color="auto" w:fill="FFFFFF"/>
        </w:rPr>
        <w:t> ;</w:t>
      </w:r>
    </w:p>
    <w:p w14:paraId="43018D29" w14:textId="41A643C7" w:rsidR="009D7C31" w:rsidRDefault="009D7C31" w:rsidP="00D03660">
      <w:pPr>
        <w:pStyle w:val="Paragraphedeliste"/>
        <w:numPr>
          <w:ilvl w:val="0"/>
          <w:numId w:val="38"/>
        </w:numPr>
        <w:rPr>
          <w:rFonts w:ascii="Arial" w:hAnsi="Arial" w:cs="Arial"/>
          <w:color w:val="000000"/>
          <w:szCs w:val="19"/>
          <w:shd w:val="clear" w:color="auto" w:fill="FFFFFF"/>
        </w:rPr>
      </w:pPr>
      <w:r>
        <w:rPr>
          <w:rFonts w:ascii="Arial" w:hAnsi="Arial" w:cs="Arial"/>
          <w:color w:val="000000"/>
          <w:szCs w:val="19"/>
          <w:shd w:val="clear" w:color="auto" w:fill="FFFFFF"/>
        </w:rPr>
        <w:t>d’assurer une information et communication de qualité avec les personnels pour s’assurer de la bonne compréhension des consignes.</w:t>
      </w:r>
    </w:p>
    <w:p w14:paraId="2282F007" w14:textId="77777777" w:rsidR="009D7C31" w:rsidRPr="009D7C31" w:rsidRDefault="009D7C31" w:rsidP="00D03660">
      <w:pPr>
        <w:pStyle w:val="Paragraphedeliste"/>
        <w:rPr>
          <w:rFonts w:ascii="Arial" w:hAnsi="Arial" w:cs="Arial"/>
          <w:color w:val="000000"/>
          <w:szCs w:val="19"/>
          <w:shd w:val="clear" w:color="auto" w:fill="FFFFFF"/>
        </w:rPr>
      </w:pPr>
    </w:p>
    <w:p w14:paraId="71931D80" w14:textId="7E376258" w:rsidR="00E872B9" w:rsidRPr="00E872B9" w:rsidRDefault="00537670" w:rsidP="00D03660">
      <w:pPr>
        <w:pStyle w:val="Titre3"/>
      </w:pPr>
      <w:bookmarkStart w:id="444" w:name="_Toc37334320"/>
      <w:bookmarkStart w:id="445" w:name="_Toc41663910"/>
      <w:r>
        <w:t>Qui peut faire respecter la mesure de distanciation sociale (un mètre) sur chantier</w:t>
      </w:r>
      <w:r w:rsidR="000D7EEE">
        <w:t xml:space="preserve"> ? </w:t>
      </w:r>
      <w:r w:rsidR="00207C12">
        <w:t>Qui est le</w:t>
      </w:r>
      <w:r w:rsidR="000D7EEE">
        <w:t xml:space="preserve"> référent </w:t>
      </w:r>
      <w:r w:rsidR="00676A69">
        <w:t>COVID-</w:t>
      </w:r>
      <w:r w:rsidR="000D7EEE">
        <w:t>19</w:t>
      </w:r>
      <w:r>
        <w:t> ?</w:t>
      </w:r>
      <w:bookmarkEnd w:id="444"/>
      <w:bookmarkEnd w:id="445"/>
    </w:p>
    <w:p w14:paraId="3CE7E61D" w14:textId="3DC0EB6F" w:rsidR="0068507D" w:rsidRDefault="13B87CC5" w:rsidP="00D03660">
      <w:pPr>
        <w:jc w:val="both"/>
        <w:rPr>
          <w:rFonts w:ascii="Arial" w:hAnsi="Arial" w:cs="Arial"/>
        </w:rPr>
      </w:pPr>
      <w:r w:rsidRPr="13B87CC5">
        <w:rPr>
          <w:rFonts w:ascii="Arial" w:hAnsi="Arial" w:cs="Arial"/>
        </w:rPr>
        <w:t xml:space="preserve">Le travail d’analyse </w:t>
      </w:r>
      <w:r w:rsidR="000D7EEE">
        <w:rPr>
          <w:rFonts w:ascii="Arial" w:hAnsi="Arial" w:cs="Arial"/>
        </w:rPr>
        <w:t xml:space="preserve">et d’organisation des travaux </w:t>
      </w:r>
      <w:r w:rsidRPr="13B87CC5">
        <w:rPr>
          <w:rFonts w:ascii="Arial" w:hAnsi="Arial" w:cs="Arial"/>
        </w:rPr>
        <w:t xml:space="preserve">en amont du chantier </w:t>
      </w:r>
      <w:r w:rsidR="000D7EEE">
        <w:rPr>
          <w:rFonts w:ascii="Arial" w:hAnsi="Arial" w:cs="Arial"/>
        </w:rPr>
        <w:t>doit viser</w:t>
      </w:r>
      <w:r w:rsidR="00B828C5">
        <w:rPr>
          <w:rFonts w:ascii="Arial" w:hAnsi="Arial" w:cs="Arial"/>
        </w:rPr>
        <w:t xml:space="preserve"> à </w:t>
      </w:r>
      <w:r w:rsidR="000D7EEE">
        <w:rPr>
          <w:rFonts w:ascii="Arial" w:hAnsi="Arial" w:cs="Arial"/>
        </w:rPr>
        <w:t xml:space="preserve">faire </w:t>
      </w:r>
      <w:r w:rsidR="00B828C5">
        <w:rPr>
          <w:rFonts w:ascii="Arial" w:hAnsi="Arial" w:cs="Arial"/>
        </w:rPr>
        <w:t>respecter</w:t>
      </w:r>
      <w:r w:rsidRPr="13B87CC5">
        <w:rPr>
          <w:rFonts w:ascii="Arial" w:hAnsi="Arial" w:cs="Arial"/>
        </w:rPr>
        <w:t xml:space="preserve"> cette distance (organisation des postes, report des interventions non urgentes…).</w:t>
      </w:r>
      <w:r w:rsidR="00B828C5">
        <w:rPr>
          <w:rFonts w:ascii="Arial" w:hAnsi="Arial" w:cs="Arial"/>
        </w:rPr>
        <w:t xml:space="preserve"> L’en</w:t>
      </w:r>
      <w:r w:rsidRPr="13B87CC5">
        <w:rPr>
          <w:rFonts w:ascii="Arial" w:hAnsi="Arial" w:cs="Arial"/>
        </w:rPr>
        <w:t xml:space="preserve">cadrement </w:t>
      </w:r>
      <w:r w:rsidR="000D7EEE">
        <w:rPr>
          <w:rFonts w:ascii="Arial" w:hAnsi="Arial" w:cs="Arial"/>
        </w:rPr>
        <w:t>de chantier fait ensuite respecter le mode opératoire décidé en amont de la phase travaux pour que</w:t>
      </w:r>
      <w:r w:rsidRPr="13B87CC5">
        <w:rPr>
          <w:rFonts w:ascii="Arial" w:hAnsi="Arial" w:cs="Arial"/>
        </w:rPr>
        <w:t xml:space="preserve"> la distance d’un mètre soit respectée.</w:t>
      </w:r>
    </w:p>
    <w:p w14:paraId="22D59D9D" w14:textId="4BA86942" w:rsidR="000D7EEE" w:rsidRPr="000D7EEE" w:rsidRDefault="13B87CC5" w:rsidP="00D03660">
      <w:pPr>
        <w:jc w:val="both"/>
        <w:rPr>
          <w:rFonts w:ascii="Arial" w:hAnsi="Arial" w:cs="Arial"/>
        </w:rPr>
      </w:pPr>
      <w:r w:rsidRPr="13B87CC5">
        <w:rPr>
          <w:rFonts w:ascii="Arial" w:hAnsi="Arial" w:cs="Arial"/>
        </w:rPr>
        <w:t xml:space="preserve">En outre, un référent </w:t>
      </w:r>
      <w:r w:rsidR="009E7FA3" w:rsidRPr="13B87CC5">
        <w:rPr>
          <w:rFonts w:ascii="Arial" w:hAnsi="Arial" w:cs="Arial"/>
        </w:rPr>
        <w:t>C</w:t>
      </w:r>
      <w:r w:rsidR="00EA601E">
        <w:rPr>
          <w:rFonts w:ascii="Arial" w:hAnsi="Arial" w:cs="Arial"/>
        </w:rPr>
        <w:t>OVID</w:t>
      </w:r>
      <w:r w:rsidR="00804CCE">
        <w:rPr>
          <w:rFonts w:ascii="Arial" w:hAnsi="Arial" w:cs="Arial"/>
        </w:rPr>
        <w:t>-</w:t>
      </w:r>
      <w:r w:rsidRPr="13B87CC5">
        <w:rPr>
          <w:rFonts w:ascii="Arial" w:hAnsi="Arial" w:cs="Arial"/>
        </w:rPr>
        <w:t xml:space="preserve">19 </w:t>
      </w:r>
      <w:r w:rsidR="000D7EEE">
        <w:rPr>
          <w:rFonts w:ascii="Arial" w:hAnsi="Arial" w:cs="Arial"/>
        </w:rPr>
        <w:t>est</w:t>
      </w:r>
      <w:r w:rsidRPr="13B87CC5">
        <w:rPr>
          <w:rFonts w:ascii="Arial" w:hAnsi="Arial" w:cs="Arial"/>
        </w:rPr>
        <w:t xml:space="preserve"> désigné par entreprise e</w:t>
      </w:r>
      <w:r w:rsidR="000D7EEE">
        <w:rPr>
          <w:rFonts w:ascii="Arial" w:hAnsi="Arial" w:cs="Arial"/>
        </w:rPr>
        <w:t>t par chantier. Ce référent a notamment pour</w:t>
      </w:r>
      <w:r w:rsidRPr="13B87CC5">
        <w:rPr>
          <w:rFonts w:ascii="Arial" w:hAnsi="Arial" w:cs="Arial"/>
        </w:rPr>
        <w:t xml:space="preserve"> rôle de s’assurer du respect des gestes barrières sur le chantier, notamment la distance minimale d’un mètre. </w:t>
      </w:r>
      <w:r w:rsidR="000D7EEE">
        <w:rPr>
          <w:rFonts w:ascii="Arial" w:hAnsi="Arial" w:cs="Arial"/>
        </w:rPr>
        <w:t>I</w:t>
      </w:r>
      <w:r w:rsidR="000D7EEE">
        <w:rPr>
          <w:rFonts w:ascii="Arial" w:hAnsi="Arial" w:cs="Arial"/>
          <w:color w:val="000000"/>
          <w:szCs w:val="19"/>
          <w:shd w:val="clear" w:color="auto" w:fill="FFFFFF"/>
        </w:rPr>
        <w:t>l peut également cordonner les mesures à mettre en œuvre et à faire respecter.</w:t>
      </w:r>
    </w:p>
    <w:p w14:paraId="42EF6BFE" w14:textId="205A2400" w:rsidR="000D7EEE" w:rsidRDefault="00207C12" w:rsidP="00D03660">
      <w:pPr>
        <w:jc w:val="both"/>
        <w:rPr>
          <w:rFonts w:ascii="Arial" w:hAnsi="Arial" w:cs="Arial"/>
          <w:color w:val="000000"/>
          <w:szCs w:val="19"/>
          <w:shd w:val="clear" w:color="auto" w:fill="FFFFFF"/>
        </w:rPr>
      </w:pPr>
      <w:r>
        <w:rPr>
          <w:rFonts w:ascii="Arial" w:hAnsi="Arial" w:cs="Arial"/>
          <w:color w:val="000000"/>
          <w:szCs w:val="19"/>
          <w:shd w:val="clear" w:color="auto" w:fill="FFFFFF"/>
        </w:rPr>
        <w:t xml:space="preserve">Le référent </w:t>
      </w:r>
      <w:r w:rsidR="007403E9">
        <w:rPr>
          <w:rFonts w:ascii="Arial" w:hAnsi="Arial" w:cs="Arial"/>
          <w:color w:val="000000"/>
          <w:szCs w:val="19"/>
          <w:shd w:val="clear" w:color="auto" w:fill="FFFFFF"/>
        </w:rPr>
        <w:t>COVID-</w:t>
      </w:r>
      <w:r>
        <w:rPr>
          <w:rFonts w:ascii="Arial" w:hAnsi="Arial" w:cs="Arial"/>
          <w:color w:val="000000"/>
          <w:szCs w:val="19"/>
          <w:shd w:val="clear" w:color="auto" w:fill="FFFFFF"/>
        </w:rPr>
        <w:t>19 est différent s</w:t>
      </w:r>
      <w:r w:rsidR="000D7EEE">
        <w:rPr>
          <w:rFonts w:ascii="Arial" w:hAnsi="Arial" w:cs="Arial"/>
          <w:color w:val="000000"/>
          <w:szCs w:val="19"/>
          <w:shd w:val="clear" w:color="auto" w:fill="FFFFFF"/>
        </w:rPr>
        <w:t>uivant la typologie de l’</w:t>
      </w:r>
      <w:r>
        <w:rPr>
          <w:rFonts w:ascii="Arial" w:hAnsi="Arial" w:cs="Arial"/>
          <w:color w:val="000000"/>
          <w:szCs w:val="19"/>
          <w:shd w:val="clear" w:color="auto" w:fill="FFFFFF"/>
        </w:rPr>
        <w:t>entreprise</w:t>
      </w:r>
      <w:r w:rsidR="000D7EEE">
        <w:rPr>
          <w:rFonts w:ascii="Arial" w:hAnsi="Arial" w:cs="Arial"/>
          <w:color w:val="000000"/>
          <w:szCs w:val="19"/>
          <w:shd w:val="clear" w:color="auto" w:fill="FFFFFF"/>
        </w:rPr>
        <w:t xml:space="preserve">. Le guide </w:t>
      </w:r>
      <w:r w:rsidR="009E7FA3">
        <w:rPr>
          <w:rFonts w:ascii="Arial" w:hAnsi="Arial" w:cs="Arial"/>
          <w:color w:val="000000"/>
          <w:szCs w:val="19"/>
          <w:shd w:val="clear" w:color="auto" w:fill="FFFFFF"/>
        </w:rPr>
        <w:t xml:space="preserve">OPPBTP </w:t>
      </w:r>
      <w:r w:rsidR="000D7EEE">
        <w:rPr>
          <w:rFonts w:ascii="Arial" w:hAnsi="Arial" w:cs="Arial"/>
          <w:color w:val="000000"/>
          <w:szCs w:val="19"/>
          <w:shd w:val="clear" w:color="auto" w:fill="FFFFFF"/>
        </w:rPr>
        <w:t xml:space="preserve">cite plusieurs </w:t>
      </w:r>
      <w:r>
        <w:rPr>
          <w:rFonts w:ascii="Arial" w:hAnsi="Arial" w:cs="Arial"/>
          <w:color w:val="000000"/>
          <w:szCs w:val="19"/>
          <w:shd w:val="clear" w:color="auto" w:fill="FFFFFF"/>
        </w:rPr>
        <w:t xml:space="preserve">exemples </w:t>
      </w:r>
      <w:r w:rsidR="000D7EEE" w:rsidRPr="009D7C31">
        <w:rPr>
          <w:rFonts w:ascii="Arial" w:hAnsi="Arial" w:cs="Arial"/>
          <w:color w:val="000000"/>
          <w:szCs w:val="19"/>
          <w:shd w:val="clear" w:color="auto" w:fill="FFFFFF"/>
        </w:rPr>
        <w:t>:</w:t>
      </w:r>
      <w:r w:rsidR="000D7EEE">
        <w:rPr>
          <w:rFonts w:ascii="Arial" w:hAnsi="Arial" w:cs="Arial"/>
          <w:color w:val="000000"/>
          <w:szCs w:val="19"/>
          <w:shd w:val="clear" w:color="auto" w:fill="FFFFFF"/>
        </w:rPr>
        <w:t xml:space="preserve"> chef d’entreprise, conjoint collaborateur, chef de chantier o</w:t>
      </w:r>
      <w:r w:rsidR="00905F62">
        <w:rPr>
          <w:rFonts w:ascii="Arial" w:hAnsi="Arial" w:cs="Arial"/>
          <w:color w:val="000000"/>
          <w:szCs w:val="19"/>
          <w:shd w:val="clear" w:color="auto" w:fill="FFFFFF"/>
        </w:rPr>
        <w:t>u salarié chargé de prévention</w:t>
      </w:r>
      <w:r w:rsidR="00A470A7">
        <w:rPr>
          <w:rFonts w:ascii="Arial" w:hAnsi="Arial" w:cs="Arial"/>
          <w:color w:val="000000"/>
          <w:szCs w:val="19"/>
          <w:shd w:val="clear" w:color="auto" w:fill="FFFFFF"/>
        </w:rPr>
        <w:t>, représentant du personnel</w:t>
      </w:r>
      <w:r w:rsidR="00905F62">
        <w:rPr>
          <w:rFonts w:ascii="Arial" w:hAnsi="Arial" w:cs="Arial"/>
          <w:color w:val="000000"/>
          <w:szCs w:val="19"/>
          <w:shd w:val="clear" w:color="auto" w:fill="FFFFFF"/>
        </w:rPr>
        <w:t>.</w:t>
      </w:r>
    </w:p>
    <w:p w14:paraId="5C59DC66" w14:textId="1A35C338" w:rsidR="000D7EEE" w:rsidRDefault="00207C12" w:rsidP="00D03660">
      <w:pPr>
        <w:jc w:val="both"/>
        <w:rPr>
          <w:rFonts w:ascii="Arial" w:hAnsi="Arial" w:cs="Arial"/>
        </w:rPr>
      </w:pPr>
      <w:r>
        <w:rPr>
          <w:rFonts w:ascii="Arial" w:hAnsi="Arial" w:cs="Arial"/>
        </w:rPr>
        <w:t xml:space="preserve">Le guide </w:t>
      </w:r>
      <w:r w:rsidR="009E7FA3">
        <w:rPr>
          <w:rFonts w:ascii="Arial" w:hAnsi="Arial" w:cs="Arial"/>
        </w:rPr>
        <w:t xml:space="preserve">OPPBTP ne </w:t>
      </w:r>
      <w:r>
        <w:rPr>
          <w:rFonts w:ascii="Arial" w:hAnsi="Arial" w:cs="Arial"/>
        </w:rPr>
        <w:t>prévoit pas de délégation de pouvoir pour la ou les personnes en charge de cette mission. C’est à l’entreprise d’en décider en fonction de l’organisation interne mise en place.</w:t>
      </w:r>
    </w:p>
    <w:p w14:paraId="0F6B885E" w14:textId="06AD88C4" w:rsidR="0056600A" w:rsidRDefault="0056600A" w:rsidP="00D03660">
      <w:pPr>
        <w:pStyle w:val="Titre3"/>
      </w:pPr>
      <w:bookmarkStart w:id="446" w:name="_Toc39504503"/>
      <w:bookmarkStart w:id="447" w:name="_Toc39505947"/>
      <w:bookmarkStart w:id="448" w:name="_Toc37334321"/>
      <w:bookmarkStart w:id="449" w:name="_Toc41663911"/>
      <w:bookmarkEnd w:id="446"/>
      <w:bookmarkEnd w:id="447"/>
      <w:r>
        <w:t xml:space="preserve">Le référent COVID-19 peut-il être </w:t>
      </w:r>
      <w:r w:rsidRPr="1FB38A60">
        <w:t>externe et indépendant à</w:t>
      </w:r>
      <w:r>
        <w:t xml:space="preserve"> mon entreprise</w:t>
      </w:r>
      <w:r w:rsidR="00A23D07">
        <w:t xml:space="preserve"> (MAJ)</w:t>
      </w:r>
      <w:r w:rsidRPr="1FB38A60">
        <w:t> ?</w:t>
      </w:r>
      <w:bookmarkEnd w:id="448"/>
      <w:bookmarkEnd w:id="449"/>
    </w:p>
    <w:p w14:paraId="7E364C87" w14:textId="14E6DFD0" w:rsidR="00930267" w:rsidRDefault="0056600A" w:rsidP="006979CE">
      <w:pPr>
        <w:jc w:val="both"/>
        <w:rPr>
          <w:rFonts w:ascii="Arial" w:hAnsi="Arial"/>
        </w:rPr>
      </w:pPr>
      <w:r w:rsidRPr="13B87CC5">
        <w:rPr>
          <w:rFonts w:ascii="Arial" w:hAnsi="Arial" w:cs="Arial"/>
        </w:rPr>
        <w:t>Le guide</w:t>
      </w:r>
      <w:r w:rsidR="009E7FA3">
        <w:rPr>
          <w:rFonts w:ascii="Arial" w:hAnsi="Arial" w:cs="Arial"/>
        </w:rPr>
        <w:t xml:space="preserve"> OPPBTP</w:t>
      </w:r>
      <w:r w:rsidRPr="13B87CC5">
        <w:rPr>
          <w:rFonts w:ascii="Arial" w:hAnsi="Arial" w:cs="Arial"/>
        </w:rPr>
        <w:t xml:space="preserve"> prévoit la désignation d’un référent </w:t>
      </w:r>
      <w:r w:rsidR="00804CCE" w:rsidRPr="13B87CC5">
        <w:rPr>
          <w:rFonts w:ascii="Arial" w:hAnsi="Arial" w:cs="Arial"/>
        </w:rPr>
        <w:t>C</w:t>
      </w:r>
      <w:r w:rsidR="00804CCE">
        <w:rPr>
          <w:rFonts w:ascii="Arial" w:hAnsi="Arial" w:cs="Arial"/>
        </w:rPr>
        <w:t>OVID</w:t>
      </w:r>
      <w:r w:rsidRPr="13B87CC5">
        <w:rPr>
          <w:rFonts w:ascii="Arial" w:hAnsi="Arial" w:cs="Arial"/>
        </w:rPr>
        <w:t xml:space="preserve">-19 par chantier et par entreprise. Chaque chantier et entreprise ayant sa particularité, chaque référent désigné sera différent et il appartiendra </w:t>
      </w:r>
      <w:r>
        <w:rPr>
          <w:rFonts w:ascii="Arial" w:hAnsi="Arial" w:cs="Arial"/>
        </w:rPr>
        <w:t xml:space="preserve">à l’employeur </w:t>
      </w:r>
      <w:r w:rsidRPr="13B87CC5">
        <w:rPr>
          <w:rFonts w:ascii="Arial" w:hAnsi="Arial" w:cs="Arial"/>
        </w:rPr>
        <w:t>de décider s’il est interne ou externe</w:t>
      </w:r>
      <w:r>
        <w:rPr>
          <w:rFonts w:ascii="Arial" w:hAnsi="Arial" w:cs="Arial"/>
        </w:rPr>
        <w:t xml:space="preserve">, </w:t>
      </w:r>
      <w:r w:rsidRPr="0068712B">
        <w:rPr>
          <w:rFonts w:ascii="Arial" w:hAnsi="Arial"/>
        </w:rPr>
        <w:t>étant signalé qu’il peut s’avérer délicat de confier l’organisation de la coordination des mesures à mettre en place et de leur respect à un interlocuteur externe.</w:t>
      </w:r>
    </w:p>
    <w:p w14:paraId="2A251B45" w14:textId="6910F5D9" w:rsidR="00A23D07" w:rsidRPr="00D9121F" w:rsidRDefault="00944D3D" w:rsidP="006979CE">
      <w:pPr>
        <w:jc w:val="both"/>
        <w:rPr>
          <w:rFonts w:ascii="Arial" w:hAnsi="Arial"/>
        </w:rPr>
      </w:pPr>
      <w:r>
        <w:rPr>
          <w:rFonts w:ascii="Arial" w:hAnsi="Arial"/>
        </w:rPr>
        <w:t>L’employeur peut confier la</w:t>
      </w:r>
      <w:r w:rsidR="00A23D07">
        <w:rPr>
          <w:rFonts w:ascii="Arial" w:hAnsi="Arial"/>
        </w:rPr>
        <w:t xml:space="preserve"> mission</w:t>
      </w:r>
      <w:r>
        <w:rPr>
          <w:rFonts w:ascii="Arial" w:hAnsi="Arial"/>
        </w:rPr>
        <w:t xml:space="preserve"> de référent </w:t>
      </w:r>
      <w:r w:rsidR="00620CC6">
        <w:rPr>
          <w:rFonts w:ascii="Arial" w:hAnsi="Arial"/>
        </w:rPr>
        <w:t>COVID-</w:t>
      </w:r>
      <w:r>
        <w:rPr>
          <w:rFonts w:ascii="Arial" w:hAnsi="Arial"/>
        </w:rPr>
        <w:t>19 à ou plusieurs salariés</w:t>
      </w:r>
      <w:r w:rsidR="00A23D07">
        <w:rPr>
          <w:rFonts w:ascii="Arial" w:hAnsi="Arial"/>
        </w:rPr>
        <w:t xml:space="preserve">, </w:t>
      </w:r>
      <w:r>
        <w:rPr>
          <w:rFonts w:ascii="Arial" w:hAnsi="Arial"/>
        </w:rPr>
        <w:t xml:space="preserve">sans qu’il soit </w:t>
      </w:r>
      <w:r w:rsidR="00A23D07">
        <w:rPr>
          <w:rFonts w:ascii="Arial" w:hAnsi="Arial"/>
        </w:rPr>
        <w:t xml:space="preserve">nécessaire de signer un avenant au contrat de travail </w:t>
      </w:r>
      <w:r>
        <w:rPr>
          <w:rFonts w:ascii="Arial" w:hAnsi="Arial"/>
        </w:rPr>
        <w:t xml:space="preserve">ou </w:t>
      </w:r>
      <w:r w:rsidR="00A23D07">
        <w:rPr>
          <w:rFonts w:ascii="Arial" w:hAnsi="Arial"/>
        </w:rPr>
        <w:t>de prévoir une délégation de pouvoir.</w:t>
      </w:r>
    </w:p>
    <w:p w14:paraId="71DFE5CC" w14:textId="7BDA28AC" w:rsidR="0056600A" w:rsidRPr="00930267" w:rsidRDefault="0056600A">
      <w:pPr>
        <w:pStyle w:val="Titre3"/>
      </w:pPr>
      <w:bookmarkStart w:id="450" w:name="_Toc37334322"/>
      <w:bookmarkStart w:id="451" w:name="_Toc41663912"/>
      <w:r w:rsidRPr="00930267">
        <w:t xml:space="preserve">Comment </w:t>
      </w:r>
      <w:r w:rsidR="00891D98" w:rsidRPr="00930267">
        <w:t xml:space="preserve">préparer </w:t>
      </w:r>
      <w:r w:rsidRPr="00930267">
        <w:t>le référent COVID-19 </w:t>
      </w:r>
      <w:r w:rsidR="00C53830">
        <w:t>(MAJ)</w:t>
      </w:r>
      <w:bookmarkEnd w:id="450"/>
      <w:r w:rsidR="00C53830">
        <w:t> ?</w:t>
      </w:r>
      <w:bookmarkEnd w:id="451"/>
      <w:r w:rsidRPr="00930267">
        <w:t> </w:t>
      </w:r>
    </w:p>
    <w:p w14:paraId="51C8DAF4" w14:textId="7022DA30" w:rsidR="0056600A" w:rsidRDefault="0056600A" w:rsidP="00D03660">
      <w:pPr>
        <w:jc w:val="both"/>
        <w:rPr>
          <w:rFonts w:ascii="Arial" w:hAnsi="Arial" w:cs="Arial"/>
        </w:rPr>
      </w:pPr>
      <w:r w:rsidRPr="13B87CC5">
        <w:rPr>
          <w:rFonts w:ascii="Arial" w:hAnsi="Arial" w:cs="Arial"/>
        </w:rPr>
        <w:t>Le référent C</w:t>
      </w:r>
      <w:r w:rsidR="00804CCE">
        <w:rPr>
          <w:rFonts w:ascii="Arial" w:hAnsi="Arial" w:cs="Arial"/>
        </w:rPr>
        <w:t>OVID-</w:t>
      </w:r>
      <w:r w:rsidR="007403E9" w:rsidRPr="13B87CC5">
        <w:rPr>
          <w:rFonts w:ascii="Arial" w:hAnsi="Arial" w:cs="Arial"/>
        </w:rPr>
        <w:t>19</w:t>
      </w:r>
      <w:r w:rsidRPr="13B87CC5">
        <w:rPr>
          <w:rFonts w:ascii="Arial" w:hAnsi="Arial" w:cs="Arial"/>
        </w:rPr>
        <w:t xml:space="preserve"> sera désigné par entreprise et par chantier. Il devra être sensibilisé et </w:t>
      </w:r>
      <w:r w:rsidR="00D4308F">
        <w:rPr>
          <w:rFonts w:ascii="Arial" w:hAnsi="Arial" w:cs="Arial"/>
        </w:rPr>
        <w:t>préparé</w:t>
      </w:r>
      <w:r w:rsidR="00D4308F" w:rsidRPr="13B87CC5">
        <w:rPr>
          <w:rFonts w:ascii="Arial" w:hAnsi="Arial" w:cs="Arial"/>
        </w:rPr>
        <w:t xml:space="preserve"> </w:t>
      </w:r>
      <w:r w:rsidRPr="13B87CC5">
        <w:rPr>
          <w:rFonts w:ascii="Arial" w:hAnsi="Arial" w:cs="Arial"/>
        </w:rPr>
        <w:t xml:space="preserve">aux préconisations incluses dans le guide. </w:t>
      </w:r>
    </w:p>
    <w:p w14:paraId="3483A0F2" w14:textId="77777777" w:rsidR="0042689E" w:rsidRDefault="0056600A" w:rsidP="00D03660">
      <w:pPr>
        <w:jc w:val="both"/>
        <w:rPr>
          <w:rFonts w:ascii="Arial" w:hAnsi="Arial" w:cs="Arial"/>
        </w:rPr>
      </w:pPr>
      <w:r w:rsidRPr="13B87CC5">
        <w:rPr>
          <w:rFonts w:ascii="Arial" w:hAnsi="Arial" w:cs="Arial"/>
        </w:rPr>
        <w:t xml:space="preserve">L’OPPBTP </w:t>
      </w:r>
      <w:r w:rsidR="0042689E">
        <w:rPr>
          <w:rFonts w:ascii="Arial" w:hAnsi="Arial" w:cs="Arial"/>
        </w:rPr>
        <w:t xml:space="preserve">a mis en place un certain nombre de documents permettant au référent de remplir sa mission. </w:t>
      </w:r>
    </w:p>
    <w:p w14:paraId="7FFF334E" w14:textId="77777777" w:rsidR="0042689E" w:rsidRDefault="0042689E" w:rsidP="00A57343">
      <w:r>
        <w:rPr>
          <w:rFonts w:ascii="Arial" w:hAnsi="Arial" w:cs="Arial"/>
        </w:rPr>
        <w:t xml:space="preserve">Ces éléments sont en ligne sur la boîte à outils COVID-19 de l’OPPBTP en </w:t>
      </w:r>
      <w:hyperlink r:id="rId66" w:history="1">
        <w:r w:rsidRPr="00C53830">
          <w:rPr>
            <w:rStyle w:val="Lienhypertexte"/>
            <w:rFonts w:ascii="Arial" w:hAnsi="Arial" w:cs="Arial"/>
          </w:rPr>
          <w:t>cliquant ici</w:t>
        </w:r>
      </w:hyperlink>
      <w:r>
        <w:rPr>
          <w:rFonts w:ascii="Arial" w:hAnsi="Arial" w:cs="Arial"/>
        </w:rPr>
        <w:t>.</w:t>
      </w:r>
    </w:p>
    <w:p w14:paraId="0F47144E" w14:textId="2620204F" w:rsidR="0042689E" w:rsidRDefault="0042689E" w:rsidP="00A57343">
      <w:r>
        <w:rPr>
          <w:rFonts w:ascii="Arial" w:hAnsi="Arial" w:cs="Arial"/>
        </w:rPr>
        <w:t xml:space="preserve">Par ailleurs, un module e-learning est disponible en </w:t>
      </w:r>
      <w:hyperlink r:id="rId67" w:history="1">
        <w:r w:rsidRPr="0042689E">
          <w:rPr>
            <w:rStyle w:val="Lienhypertexte"/>
            <w:rFonts w:ascii="Arial" w:hAnsi="Arial" w:cs="Arial"/>
          </w:rPr>
          <w:t>cliquant ici</w:t>
        </w:r>
      </w:hyperlink>
      <w:r>
        <w:rPr>
          <w:rFonts w:ascii="Arial" w:hAnsi="Arial" w:cs="Arial"/>
        </w:rPr>
        <w:t>.</w:t>
      </w:r>
      <w:bookmarkStart w:id="452" w:name="_Toc37412319"/>
      <w:bookmarkStart w:id="453" w:name="_Toc37422124"/>
      <w:bookmarkStart w:id="454" w:name="_Toc37412320"/>
      <w:bookmarkStart w:id="455" w:name="_Toc37422125"/>
      <w:bookmarkStart w:id="456" w:name="_Toc37334323"/>
      <w:bookmarkEnd w:id="452"/>
      <w:bookmarkEnd w:id="453"/>
      <w:bookmarkEnd w:id="454"/>
      <w:bookmarkEnd w:id="455"/>
    </w:p>
    <w:p w14:paraId="5CA0AA99" w14:textId="3BC4FDBD" w:rsidR="00040012" w:rsidRDefault="00040012" w:rsidP="00040012">
      <w:pPr>
        <w:pStyle w:val="Titre3"/>
      </w:pPr>
      <w:bookmarkStart w:id="457" w:name="_Toc41663913"/>
      <w:r>
        <w:t>Le référent COVID-19 doit-il être présent sur le chantier en permanence </w:t>
      </w:r>
      <w:r w:rsidR="00C53830">
        <w:t>(NOUVEAU) ?</w:t>
      </w:r>
      <w:bookmarkEnd w:id="457"/>
    </w:p>
    <w:p w14:paraId="0EE3389F" w14:textId="0560E1F4" w:rsidR="00040012" w:rsidRDefault="00040012" w:rsidP="00620CC6">
      <w:pPr>
        <w:jc w:val="both"/>
        <w:rPr>
          <w:rFonts w:ascii="Arial" w:hAnsi="Arial" w:cs="Arial"/>
        </w:rPr>
      </w:pPr>
      <w:r>
        <w:rPr>
          <w:rFonts w:ascii="Arial" w:hAnsi="Arial" w:cs="Arial"/>
        </w:rPr>
        <w:t>Le guide de l’OPPBTP prévoit la désignation d’un référent COVID-19 par entreprise et par chantier.</w:t>
      </w:r>
    </w:p>
    <w:p w14:paraId="298690FD" w14:textId="3F4E9747" w:rsidR="00040012" w:rsidRDefault="00040012" w:rsidP="00620CC6">
      <w:pPr>
        <w:jc w:val="both"/>
        <w:rPr>
          <w:rFonts w:ascii="Arial" w:hAnsi="Arial" w:cs="Arial"/>
        </w:rPr>
      </w:pPr>
      <w:r>
        <w:rPr>
          <w:rFonts w:ascii="Arial" w:hAnsi="Arial" w:cs="Arial"/>
        </w:rPr>
        <w:t>Cependant, aucune mention sur une présence permanente n’est indiquée. Dès lors, chaque entreprise et/ou chantier défin</w:t>
      </w:r>
      <w:r w:rsidR="00944D3D">
        <w:rPr>
          <w:rFonts w:ascii="Arial" w:hAnsi="Arial" w:cs="Arial"/>
        </w:rPr>
        <w:t>it</w:t>
      </w:r>
      <w:r>
        <w:rPr>
          <w:rFonts w:ascii="Arial" w:hAnsi="Arial" w:cs="Arial"/>
        </w:rPr>
        <w:t xml:space="preserve"> les modalités de désignation et de présence d’un référent COVID-19.</w:t>
      </w:r>
      <w:r w:rsidR="00620CC6">
        <w:rPr>
          <w:rFonts w:ascii="Arial" w:hAnsi="Arial" w:cs="Arial"/>
        </w:rPr>
        <w:t xml:space="preserve"> </w:t>
      </w:r>
      <w:r>
        <w:rPr>
          <w:rFonts w:ascii="Arial" w:hAnsi="Arial" w:cs="Arial"/>
        </w:rPr>
        <w:t>Dans le cadre de chantiers où le salarié est seul intervenant</w:t>
      </w:r>
      <w:r w:rsidR="000E6B9E">
        <w:rPr>
          <w:rFonts w:ascii="Arial" w:hAnsi="Arial" w:cs="Arial"/>
        </w:rPr>
        <w:t xml:space="preserve"> de l’entreprise</w:t>
      </w:r>
      <w:r>
        <w:rPr>
          <w:rFonts w:ascii="Arial" w:hAnsi="Arial" w:cs="Arial"/>
        </w:rPr>
        <w:t>, l’employeur devra assurer une information suffisante afin que les mesures barrières et les préconisations du guide de l’OPPBTP soient respectées. La signature de l’attestation de sensibilisation et de remise des équipements anti-COVID-19 permettra de justifier de la sensibilisation (cf. question suivante).</w:t>
      </w:r>
    </w:p>
    <w:p w14:paraId="47334948" w14:textId="2ED14C8A" w:rsidR="00040012" w:rsidRDefault="00040012" w:rsidP="00620CC6">
      <w:pPr>
        <w:jc w:val="both"/>
        <w:rPr>
          <w:rFonts w:ascii="Arial" w:hAnsi="Arial" w:cs="Arial"/>
        </w:rPr>
      </w:pPr>
      <w:r>
        <w:rPr>
          <w:rFonts w:ascii="Arial" w:hAnsi="Arial" w:cs="Arial"/>
        </w:rPr>
        <w:t xml:space="preserve">Dans le cadre de chantiers en présence de plusieurs intervenants, l’un d’entre eux pourra être désigné référent. </w:t>
      </w:r>
      <w:r w:rsidR="00FC0207">
        <w:rPr>
          <w:rFonts w:ascii="Arial" w:hAnsi="Arial" w:cs="Arial"/>
        </w:rPr>
        <w:t xml:space="preserve">La désignation de l’encadrant de chantier comme référent </w:t>
      </w:r>
      <w:r w:rsidR="00620CC6">
        <w:rPr>
          <w:rFonts w:ascii="Arial" w:hAnsi="Arial" w:cs="Arial"/>
        </w:rPr>
        <w:t>COVID-</w:t>
      </w:r>
      <w:r w:rsidR="00FC0207">
        <w:rPr>
          <w:rFonts w:ascii="Arial" w:hAnsi="Arial" w:cs="Arial"/>
        </w:rPr>
        <w:t xml:space="preserve">19 permettra de lui demander également de faire </w:t>
      </w:r>
      <w:r>
        <w:rPr>
          <w:rFonts w:ascii="Arial" w:hAnsi="Arial" w:cs="Arial"/>
        </w:rPr>
        <w:t>respecter les consignes</w:t>
      </w:r>
      <w:r w:rsidR="00FC0207">
        <w:rPr>
          <w:rFonts w:ascii="Arial" w:hAnsi="Arial" w:cs="Arial"/>
        </w:rPr>
        <w:t>. En cas d’impossibilité</w:t>
      </w:r>
      <w:r>
        <w:rPr>
          <w:rFonts w:ascii="Arial" w:hAnsi="Arial" w:cs="Arial"/>
        </w:rPr>
        <w:t xml:space="preserve"> un contrôle régulier par l’encadrement ou le chef d’entreprise </w:t>
      </w:r>
      <w:r w:rsidR="00BB65CC">
        <w:rPr>
          <w:rFonts w:ascii="Arial" w:hAnsi="Arial" w:cs="Arial"/>
        </w:rPr>
        <w:t>devra</w:t>
      </w:r>
      <w:r>
        <w:rPr>
          <w:rFonts w:ascii="Arial" w:hAnsi="Arial" w:cs="Arial"/>
        </w:rPr>
        <w:t xml:space="preserve"> être assuré.</w:t>
      </w:r>
    </w:p>
    <w:p w14:paraId="34FE91D3" w14:textId="2B160247" w:rsidR="00040012" w:rsidRDefault="00040012" w:rsidP="00620CC6">
      <w:pPr>
        <w:jc w:val="both"/>
        <w:rPr>
          <w:rFonts w:ascii="Arial" w:hAnsi="Arial" w:cs="Arial"/>
        </w:rPr>
      </w:pPr>
      <w:r>
        <w:rPr>
          <w:rFonts w:ascii="Arial" w:hAnsi="Arial" w:cs="Arial"/>
        </w:rPr>
        <w:t>Dans le cadre de chantier où le Maître de l’ouvrage a désigné un référent</w:t>
      </w:r>
      <w:r w:rsidR="00FC0207">
        <w:rPr>
          <w:rFonts w:ascii="Arial" w:hAnsi="Arial" w:cs="Arial"/>
        </w:rPr>
        <w:t xml:space="preserve"> pour le chantier</w:t>
      </w:r>
      <w:r>
        <w:rPr>
          <w:rFonts w:ascii="Arial" w:hAnsi="Arial" w:cs="Arial"/>
        </w:rPr>
        <w:t>, ce dernier pourra servir d’intermédiaire avec les entreprises en vue du respect des gestes barrières et des préconisations du guide de l’OPPBTP. Il conviendra toutefois de désigner un référent par entreprise, que celui-ci soit présent en permanence ou non sur le chantier, afin de faire le lien.</w:t>
      </w:r>
    </w:p>
    <w:p w14:paraId="00D907A8" w14:textId="50ECA157" w:rsidR="00A23D07" w:rsidRPr="00620CC6" w:rsidRDefault="00A23D07" w:rsidP="00620CC6">
      <w:pPr>
        <w:pStyle w:val="Titre3"/>
        <w:rPr>
          <w:b w:val="0"/>
          <w:bCs w:val="0"/>
        </w:rPr>
      </w:pPr>
      <w:bookmarkStart w:id="458" w:name="_Toc41663914"/>
      <w:r w:rsidRPr="00620CC6">
        <w:t xml:space="preserve">Est-ce que c'est la </w:t>
      </w:r>
      <w:r>
        <w:t>Maîtr</w:t>
      </w:r>
      <w:r w:rsidR="00FC0207">
        <w:t>is</w:t>
      </w:r>
      <w:r>
        <w:t xml:space="preserve">e de l’ouvrage </w:t>
      </w:r>
      <w:r w:rsidRPr="00620CC6">
        <w:t>qui rémunère le référent COVID</w:t>
      </w:r>
      <w:r>
        <w:t>-19 (NOUVEAU) ?</w:t>
      </w:r>
      <w:bookmarkEnd w:id="458"/>
    </w:p>
    <w:p w14:paraId="210767D6" w14:textId="77777777" w:rsidR="00A23D07" w:rsidRPr="00620CC6" w:rsidRDefault="00A23D07" w:rsidP="00620CC6">
      <w:pPr>
        <w:jc w:val="both"/>
        <w:rPr>
          <w:rFonts w:ascii="Arial" w:hAnsi="Arial" w:cs="Arial"/>
        </w:rPr>
      </w:pPr>
      <w:r w:rsidRPr="00620CC6">
        <w:rPr>
          <w:rFonts w:ascii="Arial" w:hAnsi="Arial" w:cs="Arial"/>
        </w:rPr>
        <w:t>Le guide OPPBTP prévoit les dispositions suivantes :</w:t>
      </w:r>
    </w:p>
    <w:p w14:paraId="1A1A6D50" w14:textId="77777777" w:rsidR="00A23D07" w:rsidRDefault="00A23D07" w:rsidP="00620CC6">
      <w:pPr>
        <w:pStyle w:val="Paragraphedeliste"/>
        <w:numPr>
          <w:ilvl w:val="0"/>
          <w:numId w:val="119"/>
        </w:numPr>
        <w:rPr>
          <w:rFonts w:ascii="Arial" w:hAnsi="Arial" w:cs="Arial"/>
        </w:rPr>
      </w:pPr>
      <w:r w:rsidRPr="00620CC6">
        <w:rPr>
          <w:rFonts w:ascii="Arial" w:hAnsi="Arial" w:cs="Arial"/>
        </w:rPr>
        <w:t xml:space="preserve">L’employeur désigne un référent </w:t>
      </w:r>
      <w:r w:rsidRPr="000868F9">
        <w:rPr>
          <w:rFonts w:ascii="Arial" w:hAnsi="Arial" w:cs="Arial"/>
        </w:rPr>
        <w:t>COVID</w:t>
      </w:r>
      <w:r w:rsidRPr="00620CC6">
        <w:rPr>
          <w:rFonts w:ascii="Arial" w:hAnsi="Arial" w:cs="Arial"/>
        </w:rPr>
        <w:t>-19 pour l’entreprise et par chantier, qui peut coordonner les mesures à mettre en œuvre et à faire respecter (par exemple : chef d’entreprise, conjoint-collaborateur, chef de chantier,</w:t>
      </w:r>
      <w:r w:rsidRPr="000868F9">
        <w:rPr>
          <w:rFonts w:ascii="Arial" w:hAnsi="Arial" w:cs="Arial"/>
        </w:rPr>
        <w:t xml:space="preserve"> salarié chargé de prévention…)</w:t>
      </w:r>
      <w:r w:rsidRPr="00046AEF">
        <w:rPr>
          <w:rFonts w:ascii="Arial" w:hAnsi="Arial" w:cs="Arial"/>
        </w:rPr>
        <w:t> </w:t>
      </w:r>
      <w:r w:rsidRPr="00A0210A">
        <w:rPr>
          <w:rFonts w:ascii="Arial" w:hAnsi="Arial" w:cs="Arial"/>
        </w:rPr>
        <w:t>;</w:t>
      </w:r>
    </w:p>
    <w:p w14:paraId="0EE13CAE" w14:textId="24C7B213" w:rsidR="00A23D07" w:rsidRDefault="00A23D07" w:rsidP="00A23D07">
      <w:pPr>
        <w:pStyle w:val="Paragraphedeliste"/>
        <w:numPr>
          <w:ilvl w:val="0"/>
          <w:numId w:val="119"/>
        </w:numPr>
        <w:rPr>
          <w:rFonts w:ascii="Arial" w:hAnsi="Arial" w:cs="Arial"/>
        </w:rPr>
      </w:pPr>
      <w:r w:rsidRPr="00A23D07">
        <w:rPr>
          <w:rFonts w:ascii="Arial" w:hAnsi="Arial" w:cs="Arial"/>
        </w:rPr>
        <w:t>Le maître</w:t>
      </w:r>
      <w:r>
        <w:rPr>
          <w:rFonts w:ascii="Arial" w:hAnsi="Arial" w:cs="Arial"/>
        </w:rPr>
        <w:t xml:space="preserve"> de l’</w:t>
      </w:r>
      <w:r w:rsidRPr="00A23D07">
        <w:rPr>
          <w:rFonts w:ascii="Arial" w:hAnsi="Arial" w:cs="Arial"/>
        </w:rPr>
        <w:t>ouvrage peut désigner un référent COVID-19 chargé de coordonner les mesures à mettre en œuvre.</w:t>
      </w:r>
    </w:p>
    <w:p w14:paraId="3B62EC47" w14:textId="77777777" w:rsidR="00A23D07" w:rsidRPr="00620CC6" w:rsidRDefault="00A23D07" w:rsidP="00620CC6">
      <w:pPr>
        <w:jc w:val="both"/>
        <w:rPr>
          <w:rFonts w:ascii="Arial" w:hAnsi="Arial" w:cs="Arial"/>
        </w:rPr>
      </w:pPr>
      <w:r w:rsidRPr="00620CC6">
        <w:rPr>
          <w:rFonts w:ascii="Arial" w:hAnsi="Arial" w:cs="Arial"/>
        </w:rPr>
        <w:t xml:space="preserve">Le ou les référents COVID-19 désignés par l’entreprise sont rémunérés par l’entreprise. En pratique, il peut s’agir de personnels déjà présents dans l’entreprise (voir l’employeur lui-même) à qui l’employeur confie une mission particulière. L’employeur apprécie si les nouvelles tâches confiées justifient une rémunération supplémentaire. </w:t>
      </w:r>
    </w:p>
    <w:p w14:paraId="47473FCA" w14:textId="2EFEDEE2" w:rsidR="00A23D07" w:rsidRDefault="00A23D07" w:rsidP="00620CC6">
      <w:pPr>
        <w:jc w:val="both"/>
        <w:rPr>
          <w:rFonts w:ascii="Arial" w:hAnsi="Arial" w:cs="Arial"/>
        </w:rPr>
      </w:pPr>
      <w:r w:rsidRPr="00620CC6">
        <w:rPr>
          <w:rFonts w:ascii="Arial" w:hAnsi="Arial" w:cs="Arial"/>
        </w:rPr>
        <w:t xml:space="preserve">Le référent </w:t>
      </w:r>
      <w:r w:rsidRPr="00A23D07">
        <w:rPr>
          <w:rFonts w:ascii="Arial" w:hAnsi="Arial" w:cs="Arial"/>
        </w:rPr>
        <w:t>COVID</w:t>
      </w:r>
      <w:r>
        <w:rPr>
          <w:rFonts w:ascii="Arial" w:hAnsi="Arial" w:cs="Arial"/>
        </w:rPr>
        <w:t>-</w:t>
      </w:r>
      <w:r w:rsidRPr="00620CC6">
        <w:rPr>
          <w:rFonts w:ascii="Arial" w:hAnsi="Arial" w:cs="Arial"/>
        </w:rPr>
        <w:t xml:space="preserve">19 désigné par le maître </w:t>
      </w:r>
      <w:r>
        <w:rPr>
          <w:rFonts w:ascii="Arial" w:hAnsi="Arial" w:cs="Arial"/>
        </w:rPr>
        <w:t>de l</w:t>
      </w:r>
      <w:r w:rsidRPr="00620CC6">
        <w:rPr>
          <w:rFonts w:ascii="Arial" w:hAnsi="Arial" w:cs="Arial"/>
        </w:rPr>
        <w:t xml:space="preserve">’ouvrage est </w:t>
      </w:r>
      <w:r>
        <w:rPr>
          <w:rFonts w:ascii="Arial" w:hAnsi="Arial" w:cs="Arial"/>
        </w:rPr>
        <w:t xml:space="preserve">quant à lui </w:t>
      </w:r>
      <w:r w:rsidRPr="00620CC6">
        <w:rPr>
          <w:rFonts w:ascii="Arial" w:hAnsi="Arial" w:cs="Arial"/>
        </w:rPr>
        <w:t xml:space="preserve">rémunéré par celui-ci. En pratique, il peut s’agir du coordonnateur SPS </w:t>
      </w:r>
      <w:r>
        <w:rPr>
          <w:rFonts w:ascii="Arial" w:hAnsi="Arial" w:cs="Arial"/>
        </w:rPr>
        <w:t>(</w:t>
      </w:r>
      <w:r w:rsidRPr="00620CC6">
        <w:rPr>
          <w:rFonts w:ascii="Arial" w:hAnsi="Arial" w:cs="Arial"/>
        </w:rPr>
        <w:t xml:space="preserve">d’autant que le guide OPPBTP prévoit que le coordonnateur SPS modifie le PGC </w:t>
      </w:r>
      <w:r>
        <w:rPr>
          <w:rFonts w:ascii="Arial" w:hAnsi="Arial" w:cs="Arial"/>
        </w:rPr>
        <w:t xml:space="preserve">en prenant en </w:t>
      </w:r>
      <w:r w:rsidRPr="00620CC6">
        <w:rPr>
          <w:rFonts w:ascii="Arial" w:hAnsi="Arial" w:cs="Arial"/>
        </w:rPr>
        <w:t xml:space="preserve">compte </w:t>
      </w:r>
      <w:r>
        <w:rPr>
          <w:rFonts w:ascii="Arial" w:hAnsi="Arial" w:cs="Arial"/>
        </w:rPr>
        <w:t xml:space="preserve">le </w:t>
      </w:r>
      <w:r w:rsidRPr="00620CC6">
        <w:rPr>
          <w:rFonts w:ascii="Arial" w:hAnsi="Arial" w:cs="Arial"/>
        </w:rPr>
        <w:t xml:space="preserve">risque </w:t>
      </w:r>
      <w:r>
        <w:rPr>
          <w:rFonts w:ascii="Arial" w:hAnsi="Arial" w:cs="Arial"/>
        </w:rPr>
        <w:t>COVID-</w:t>
      </w:r>
      <w:r w:rsidRPr="00620CC6">
        <w:rPr>
          <w:rFonts w:ascii="Arial" w:hAnsi="Arial" w:cs="Arial"/>
        </w:rPr>
        <w:t>19</w:t>
      </w:r>
      <w:r w:rsidR="00FC0207">
        <w:rPr>
          <w:rFonts w:ascii="Arial" w:hAnsi="Arial" w:cs="Arial"/>
        </w:rPr>
        <w:t>)</w:t>
      </w:r>
      <w:r w:rsidRPr="00620CC6">
        <w:rPr>
          <w:rFonts w:ascii="Arial" w:hAnsi="Arial" w:cs="Arial"/>
        </w:rPr>
        <w:t xml:space="preserve">. </w:t>
      </w:r>
    </w:p>
    <w:p w14:paraId="4AAD4BA4" w14:textId="77777777" w:rsidR="00A23D07" w:rsidRDefault="00A23D07" w:rsidP="00620CC6">
      <w:pPr>
        <w:jc w:val="both"/>
        <w:rPr>
          <w:rFonts w:ascii="Arial" w:hAnsi="Arial" w:cs="Arial"/>
        </w:rPr>
      </w:pPr>
      <w:r w:rsidRPr="00620CC6">
        <w:rPr>
          <w:rFonts w:ascii="Arial" w:hAnsi="Arial" w:cs="Arial"/>
        </w:rPr>
        <w:t xml:space="preserve">La mission de référent </w:t>
      </w:r>
      <w:r w:rsidRPr="00A23D07">
        <w:rPr>
          <w:rFonts w:ascii="Arial" w:hAnsi="Arial" w:cs="Arial"/>
        </w:rPr>
        <w:t>COVID</w:t>
      </w:r>
      <w:r>
        <w:rPr>
          <w:rFonts w:ascii="Arial" w:hAnsi="Arial" w:cs="Arial"/>
        </w:rPr>
        <w:t>-</w:t>
      </w:r>
      <w:r w:rsidRPr="00620CC6">
        <w:rPr>
          <w:rFonts w:ascii="Arial" w:hAnsi="Arial" w:cs="Arial"/>
        </w:rPr>
        <w:t>19 confiée au coordonnateur SPS par le maître d</w:t>
      </w:r>
      <w:r>
        <w:rPr>
          <w:rFonts w:ascii="Arial" w:hAnsi="Arial" w:cs="Arial"/>
        </w:rPr>
        <w:t>e l</w:t>
      </w:r>
      <w:r w:rsidRPr="00620CC6">
        <w:rPr>
          <w:rFonts w:ascii="Arial" w:hAnsi="Arial" w:cs="Arial"/>
        </w:rPr>
        <w:t>’ouvrage relève du contrat conclu entre les deux parties. Le cas échéant, cette nouvelle obligation contractuelle doit être formalisée par avenant (accord sur le contenu de la mission et le prix des deux parties au contrat).</w:t>
      </w:r>
      <w:r>
        <w:rPr>
          <w:rFonts w:ascii="Arial" w:hAnsi="Arial" w:cs="Arial"/>
        </w:rPr>
        <w:t xml:space="preserve"> </w:t>
      </w:r>
    </w:p>
    <w:p w14:paraId="54815A4F" w14:textId="77777777" w:rsidR="002370B3" w:rsidRDefault="00A23D07" w:rsidP="00A57343">
      <w:pPr>
        <w:jc w:val="both"/>
        <w:rPr>
          <w:rFonts w:ascii="Arial" w:hAnsi="Arial" w:cs="Arial"/>
        </w:rPr>
      </w:pPr>
      <w:r w:rsidRPr="00620CC6">
        <w:rPr>
          <w:rFonts w:ascii="Arial" w:hAnsi="Arial" w:cs="Arial"/>
        </w:rPr>
        <w:t xml:space="preserve">Cette mission mérite également de figurer dans le document fixant les modalités pratiques de coopération </w:t>
      </w:r>
      <w:r>
        <w:rPr>
          <w:rFonts w:ascii="Arial" w:hAnsi="Arial" w:cs="Arial"/>
        </w:rPr>
        <w:t>d</w:t>
      </w:r>
      <w:r w:rsidRPr="00620CC6">
        <w:rPr>
          <w:rFonts w:ascii="Arial" w:hAnsi="Arial" w:cs="Arial"/>
        </w:rPr>
        <w:t>es différents acteurs de l’acte de construire, dont le maître d</w:t>
      </w:r>
      <w:r>
        <w:rPr>
          <w:rFonts w:ascii="Arial" w:hAnsi="Arial" w:cs="Arial"/>
        </w:rPr>
        <w:t>e l</w:t>
      </w:r>
      <w:r w:rsidRPr="00620CC6">
        <w:rPr>
          <w:rFonts w:ascii="Arial" w:hAnsi="Arial" w:cs="Arial"/>
        </w:rPr>
        <w:t xml:space="preserve">’ouvrage informe les entreprises.   </w:t>
      </w:r>
    </w:p>
    <w:p w14:paraId="4AC5613D" w14:textId="77777777" w:rsidR="002370B3" w:rsidRPr="00ED0433" w:rsidRDefault="002370B3" w:rsidP="00A57343">
      <w:pPr>
        <w:pStyle w:val="Titre3"/>
      </w:pPr>
      <w:bookmarkStart w:id="459" w:name="_Toc38622105"/>
      <w:bookmarkStart w:id="460" w:name="_Toc40867744"/>
      <w:bookmarkStart w:id="461" w:name="_Toc41639485"/>
      <w:bookmarkStart w:id="462" w:name="_Toc41663915"/>
      <w:r w:rsidRPr="00ED0433">
        <w:t>Le référent COVID-19, peut-il être tenu pour responsable en cas de contamination sur le lieu de travail ?</w:t>
      </w:r>
      <w:bookmarkEnd w:id="459"/>
      <w:bookmarkEnd w:id="460"/>
      <w:bookmarkEnd w:id="461"/>
      <w:bookmarkEnd w:id="462"/>
    </w:p>
    <w:p w14:paraId="11302F9D" w14:textId="77777777" w:rsidR="002370B3" w:rsidRDefault="002370B3" w:rsidP="002370B3">
      <w:pPr>
        <w:jc w:val="both"/>
        <w:rPr>
          <w:rFonts w:ascii="Arial" w:hAnsi="Arial" w:cs="Arial"/>
        </w:rPr>
      </w:pPr>
      <w:r>
        <w:rPr>
          <w:rFonts w:ascii="Arial" w:hAnsi="Arial" w:cs="Arial"/>
        </w:rPr>
        <w:t xml:space="preserve">Le guide de l’OPPBTP prévoit que l’employeur désigne, pour l’entreprise et par chantier, un référent COVID-19, qui peut être chargé de coordonner les mesures à mettre en œuvre et à faire respecter (par exemple : chef d’entreprise, chef de chantier, salarié chargé de prévention, représentant du personnel, …). Compte tenu de la variété des profils possibles et de la diversité des missions pouvant lui être confiées, la responsabilité du référent COVID-19 est à nuancer en fonction de la nature du poste de travail occupé par cette personne et plus largement de la compétence, de l’autorité et des moyens détenus par cette personne. </w:t>
      </w:r>
    </w:p>
    <w:p w14:paraId="009F5455" w14:textId="77777777" w:rsidR="002370B3" w:rsidRDefault="002370B3" w:rsidP="002370B3">
      <w:pPr>
        <w:jc w:val="both"/>
        <w:rPr>
          <w:rFonts w:ascii="Arial" w:hAnsi="Arial" w:cs="Arial"/>
        </w:rPr>
      </w:pPr>
      <w:r>
        <w:rPr>
          <w:rFonts w:ascii="Arial" w:hAnsi="Arial" w:cs="Arial"/>
        </w:rPr>
        <w:t xml:space="preserve">Indépendamment de cette désignation, chaque salarié doit veiller en fonction de sa formation et selon ses possibilités à sa propre santé et sa sécurité, conformément aux instructions données par l'employeur. Cette obligation de prendre soin de sa santé et de sa sécurité s’applique aussi aux personnes qui entourent le salarié et qui pourraient subir les conséquences de ses actes ou de ses omissions au travail (le non-respect des gestes barrières par exemple). </w:t>
      </w:r>
    </w:p>
    <w:p w14:paraId="7B73007D" w14:textId="77777777" w:rsidR="002370B3" w:rsidRDefault="002370B3" w:rsidP="002370B3">
      <w:pPr>
        <w:jc w:val="both"/>
        <w:rPr>
          <w:rFonts w:ascii="Arial" w:hAnsi="Arial" w:cs="Arial"/>
        </w:rPr>
      </w:pPr>
      <w:r>
        <w:rPr>
          <w:rFonts w:ascii="Arial" w:hAnsi="Arial" w:cs="Arial"/>
        </w:rPr>
        <w:t>Le simple fait d’être désigné référent COVID-19 au sein de l’entreprise n’entraine pas de responsabilité particulière supplémentaire. Ainsi un salarié non encadrant, ayant pour mission en tant que référent COVID-19 de rappeler les consignes et les bonnes pratiques à respecter sur le chantier, qui relève que malgré ses efforts les consignes sanitaires ne sont pas respectées, doit en référer à son employeur afin que des mesures correctrices soient prises. Si sa mission de référent a été remplie conformément aux instructions de l’employeur, sa responsabilité ne saurait être engagée.</w:t>
      </w:r>
    </w:p>
    <w:p w14:paraId="05E6C3C9" w14:textId="77777777" w:rsidR="002370B3" w:rsidRDefault="002370B3" w:rsidP="002370B3">
      <w:pPr>
        <w:jc w:val="both"/>
        <w:rPr>
          <w:rFonts w:ascii="Arial" w:hAnsi="Arial" w:cs="Arial"/>
        </w:rPr>
      </w:pPr>
      <w:r>
        <w:rPr>
          <w:rFonts w:ascii="Arial" w:hAnsi="Arial" w:cs="Arial"/>
        </w:rPr>
        <w:t>A contrario, un encadrant disposant de l’autorité, des moyens et des pouvoirs pour faire respecter les règles applicables sur le chantier (notamment le respect des mesures barrières dans le cadre de la lutte contre le risque COVID-19) peut voir sa responsabilité recherchée si les tâches qui lui sont confiées ne sont pas respectées et ce d’autant qu’une délégation de pouvoir (non liée spécifiquement au risque COVID) aura été mise en place.</w:t>
      </w:r>
    </w:p>
    <w:p w14:paraId="00F1A527" w14:textId="77777777" w:rsidR="002370B3" w:rsidRDefault="002370B3" w:rsidP="002370B3">
      <w:pPr>
        <w:jc w:val="both"/>
        <w:rPr>
          <w:rFonts w:ascii="Arial" w:hAnsi="Arial" w:cs="Arial"/>
        </w:rPr>
      </w:pPr>
      <w:r>
        <w:rPr>
          <w:rFonts w:ascii="Arial" w:hAnsi="Arial" w:cs="Arial"/>
        </w:rPr>
        <w:t xml:space="preserve">De façon plus générale, l’employeur est tenu à une obligation de sécurité vis-à-vis de ses salariés, obligation applicable dans le contexte épidémique, même face à ce risque environnemental. En cas de manquement à l’obligation de mettre en place toutes les mesures de prévention adaptées dans l’entreprise, la responsabilité de l’employeur tant en matière pénale que civile peut être recherchée. Le cas échéant, il restera cependant à démontrer que le salarié a contracté la maladie sur le lieu de travail et que l’employeur n’a pas mis en place les mesures de prévention adaptées, ce qui pourrait s’avérer difficile compte tenu de la nature du risque et du délai d’incubation de la maladie COVID-19 (de 2 à 12 jours). </w:t>
      </w:r>
    </w:p>
    <w:p w14:paraId="7C8A15E9" w14:textId="23EA519E" w:rsidR="00F306F4" w:rsidRDefault="002370B3" w:rsidP="00A57343">
      <w:pPr>
        <w:jc w:val="both"/>
        <w:rPr>
          <w:rFonts w:ascii="Arial" w:hAnsi="Arial" w:cs="Arial"/>
          <w:b/>
          <w:bCs/>
          <w:color w:val="00904B" w:themeColor="accent2"/>
        </w:rPr>
      </w:pPr>
      <w:r>
        <w:rPr>
          <w:rFonts w:ascii="Arial" w:hAnsi="Arial" w:cs="Arial"/>
        </w:rPr>
        <w:t xml:space="preserve">Afin d’accompagner la désignation effective des référents COVID-19 au sein des entreprises, l’OPPBTP a mis en place plusieurs outils disponibles dans la </w:t>
      </w:r>
      <w:hyperlink r:id="rId68" w:history="1">
        <w:r w:rsidRPr="00AC0F09">
          <w:rPr>
            <w:rStyle w:val="Lienhypertexte"/>
            <w:rFonts w:ascii="Arial" w:hAnsi="Arial" w:cs="Arial"/>
          </w:rPr>
          <w:t>boîte à outils</w:t>
        </w:r>
      </w:hyperlink>
      <w:r>
        <w:rPr>
          <w:rFonts w:ascii="Arial" w:hAnsi="Arial" w:cs="Arial"/>
        </w:rPr>
        <w:t xml:space="preserve"> avec notamment une liste des tâches à répartir au sein de l’entreprise correspondant à l’exercice de cette mission. Les entreprises sont encouragées à utiliser cette liste et à formaliser les missions COVID-19 confiées aux intéressés après les y avoir préparés/formés.  </w:t>
      </w:r>
    </w:p>
    <w:p w14:paraId="3718CDA7" w14:textId="0D9A8918" w:rsidR="00EA0F1F" w:rsidRDefault="00EA0F1F" w:rsidP="00D03660">
      <w:pPr>
        <w:pStyle w:val="Titre3"/>
      </w:pPr>
      <w:bookmarkStart w:id="463" w:name="_Toc41663916"/>
      <w:r w:rsidRPr="1FB38A60">
        <w:t>Comment</w:t>
      </w:r>
      <w:r w:rsidR="00207C12">
        <w:t xml:space="preserve"> assurer l’information et la communication de qualité auprès d</w:t>
      </w:r>
      <w:r w:rsidR="00B013E1">
        <w:t>es salariés ?</w:t>
      </w:r>
      <w:bookmarkEnd w:id="456"/>
      <w:bookmarkEnd w:id="463"/>
      <w:r w:rsidR="00B013E1">
        <w:t xml:space="preserve"> </w:t>
      </w:r>
    </w:p>
    <w:p w14:paraId="369EBECE" w14:textId="612C63CA" w:rsidR="00CC4FAB" w:rsidRDefault="00207C12" w:rsidP="00D03660">
      <w:pPr>
        <w:jc w:val="both"/>
        <w:rPr>
          <w:rFonts w:ascii="Arial" w:hAnsi="Arial" w:cs="Arial"/>
        </w:rPr>
      </w:pPr>
      <w:r>
        <w:rPr>
          <w:rFonts w:ascii="Arial" w:hAnsi="Arial" w:cs="Arial"/>
        </w:rPr>
        <w:t>Il</w:t>
      </w:r>
      <w:r w:rsidR="00CC4FAB">
        <w:rPr>
          <w:rFonts w:ascii="Arial" w:hAnsi="Arial" w:cs="Arial"/>
        </w:rPr>
        <w:t xml:space="preserve"> convient d’apposer sur les lieux de passage (entreprise, bungalows, </w:t>
      </w:r>
      <w:r w:rsidR="00CC4FAB" w:rsidRPr="13B87CC5">
        <w:rPr>
          <w:rFonts w:ascii="Arial" w:hAnsi="Arial" w:cs="Arial"/>
        </w:rPr>
        <w:t>véhicules</w:t>
      </w:r>
      <w:r w:rsidR="00CC4FAB">
        <w:rPr>
          <w:rFonts w:ascii="Arial" w:hAnsi="Arial" w:cs="Arial"/>
        </w:rPr>
        <w:t>…)</w:t>
      </w:r>
      <w:r w:rsidR="00CC4FAB" w:rsidRPr="13B87CC5">
        <w:rPr>
          <w:rFonts w:ascii="Arial" w:hAnsi="Arial" w:cs="Arial"/>
        </w:rPr>
        <w:t xml:space="preserve"> l’affiche suivante, rappelant l’essentiel des données connues à ce jour au sujet d</w:t>
      </w:r>
      <w:r w:rsidR="00BA4B96">
        <w:rPr>
          <w:rFonts w:ascii="Arial" w:hAnsi="Arial" w:cs="Arial"/>
        </w:rPr>
        <w:t>e la</w:t>
      </w:r>
      <w:r w:rsidR="00CC4FAB" w:rsidRPr="13B87CC5">
        <w:rPr>
          <w:rFonts w:ascii="Arial" w:hAnsi="Arial" w:cs="Arial"/>
        </w:rPr>
        <w:t xml:space="preserve"> COVID-19 : </w:t>
      </w:r>
    </w:p>
    <w:p w14:paraId="18068F2A" w14:textId="72FCFED1" w:rsidR="00EA0F1F" w:rsidRDefault="00EA0F1F" w:rsidP="00D03660">
      <w:pPr>
        <w:jc w:val="both"/>
        <w:rPr>
          <w:rFonts w:ascii="Arial" w:hAnsi="Arial" w:cs="Arial"/>
        </w:rPr>
      </w:pPr>
      <w:r>
        <w:rPr>
          <w:noProof/>
          <w:lang w:eastAsia="fr-FR"/>
        </w:rPr>
        <w:drawing>
          <wp:inline distT="0" distB="0" distL="0" distR="0" wp14:anchorId="4EAF0836" wp14:editId="2163A6CD">
            <wp:extent cx="5760720" cy="2991258"/>
            <wp:effectExtent l="0" t="0" r="0" b="0"/>
            <wp:docPr id="1912951163" name="picture" descr="C:\Users\DelarueM\AppData\Local\Microsoft\Windows\INetCache\Content.Outlook\ELXOMAX4\Affiche gouvernement Covi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2991258"/>
                    </a:xfrm>
                    <a:prstGeom prst="rect">
                      <a:avLst/>
                    </a:prstGeom>
                  </pic:spPr>
                </pic:pic>
              </a:graphicData>
            </a:graphic>
          </wp:inline>
        </w:drawing>
      </w:r>
    </w:p>
    <w:p w14:paraId="6E900BCF" w14:textId="7EF95651" w:rsidR="00207C12" w:rsidRDefault="00207C12" w:rsidP="00D03660">
      <w:pPr>
        <w:jc w:val="both"/>
        <w:rPr>
          <w:rFonts w:ascii="Arial" w:hAnsi="Arial" w:cs="Arial"/>
        </w:rPr>
      </w:pPr>
      <w:r>
        <w:rPr>
          <w:rFonts w:ascii="Arial" w:hAnsi="Arial" w:cs="Arial"/>
        </w:rPr>
        <w:t xml:space="preserve">Le guide </w:t>
      </w:r>
      <w:r w:rsidR="009E7FA3">
        <w:rPr>
          <w:rFonts w:ascii="Arial" w:hAnsi="Arial" w:cs="Arial"/>
        </w:rPr>
        <w:t xml:space="preserve">OPPBTP </w:t>
      </w:r>
      <w:r>
        <w:rPr>
          <w:rFonts w:ascii="Arial" w:hAnsi="Arial" w:cs="Arial"/>
        </w:rPr>
        <w:t xml:space="preserve">insiste sur le caractère essentiel de l’information auprès des salariés </w:t>
      </w:r>
      <w:r w:rsidR="00272E5C">
        <w:rPr>
          <w:rFonts w:ascii="Arial" w:hAnsi="Arial" w:cs="Arial"/>
        </w:rPr>
        <w:t>et</w:t>
      </w:r>
      <w:r>
        <w:rPr>
          <w:rFonts w:ascii="Arial" w:hAnsi="Arial" w:cs="Arial"/>
        </w:rPr>
        <w:t xml:space="preserve"> prévoit </w:t>
      </w:r>
      <w:r w:rsidR="00272E5C">
        <w:rPr>
          <w:rFonts w:ascii="Arial" w:hAnsi="Arial" w:cs="Arial"/>
        </w:rPr>
        <w:t xml:space="preserve">pour ce faire </w:t>
      </w:r>
      <w:r>
        <w:rPr>
          <w:rFonts w:ascii="Arial" w:hAnsi="Arial" w:cs="Arial"/>
        </w:rPr>
        <w:t>d’organiser des réunions régulières</w:t>
      </w:r>
      <w:r w:rsidR="009E7FA3">
        <w:rPr>
          <w:rFonts w:ascii="Arial" w:hAnsi="Arial" w:cs="Arial"/>
        </w:rPr>
        <w:t>,</w:t>
      </w:r>
      <w:r>
        <w:rPr>
          <w:rFonts w:ascii="Arial" w:hAnsi="Arial" w:cs="Arial"/>
        </w:rPr>
        <w:t xml:space="preserve"> voire quotidiennes</w:t>
      </w:r>
      <w:r w:rsidR="009E7FA3">
        <w:rPr>
          <w:rFonts w:ascii="Arial" w:hAnsi="Arial" w:cs="Arial"/>
        </w:rPr>
        <w:t>,</w:t>
      </w:r>
      <w:r>
        <w:rPr>
          <w:rFonts w:ascii="Arial" w:hAnsi="Arial" w:cs="Arial"/>
        </w:rPr>
        <w:t xml:space="preserve"> avec le personnel pour </w:t>
      </w:r>
      <w:r w:rsidR="00272E5C">
        <w:rPr>
          <w:rFonts w:ascii="Arial" w:hAnsi="Arial" w:cs="Arial"/>
        </w:rPr>
        <w:t>s’assurer de la bonne compréhension d</w:t>
      </w:r>
      <w:r>
        <w:rPr>
          <w:rFonts w:ascii="Arial" w:hAnsi="Arial" w:cs="Arial"/>
        </w:rPr>
        <w:t>es consignes</w:t>
      </w:r>
      <w:r w:rsidRPr="00207C12">
        <w:rPr>
          <w:rFonts w:ascii="Arial" w:hAnsi="Arial" w:cs="Arial"/>
        </w:rPr>
        <w:t xml:space="preserve"> </w:t>
      </w:r>
      <w:r>
        <w:rPr>
          <w:rFonts w:ascii="Arial" w:hAnsi="Arial" w:cs="Arial"/>
        </w:rPr>
        <w:t>et rechercher l’adhésion des salariés aux mesures préconisées</w:t>
      </w:r>
      <w:r w:rsidR="00272E5C">
        <w:rPr>
          <w:rFonts w:ascii="Arial" w:hAnsi="Arial" w:cs="Arial"/>
        </w:rPr>
        <w:t>. Les réunions à l’air libre (en respectant la distance d’un mètre) sont préconisées et à défaut des contacts téléphoniques.</w:t>
      </w:r>
    </w:p>
    <w:p w14:paraId="1A6BF57D" w14:textId="7EFD1625" w:rsidR="00151993" w:rsidRDefault="00272E5C" w:rsidP="00D03660">
      <w:pPr>
        <w:jc w:val="both"/>
        <w:rPr>
          <w:rFonts w:ascii="Arial" w:hAnsi="Arial" w:cs="Arial"/>
        </w:rPr>
      </w:pPr>
      <w:r>
        <w:rPr>
          <w:rFonts w:ascii="Arial" w:hAnsi="Arial" w:cs="Arial"/>
        </w:rPr>
        <w:t>L’OPPBTP propose</w:t>
      </w:r>
      <w:r w:rsidR="13B87CC5" w:rsidRPr="13B87CC5">
        <w:rPr>
          <w:rFonts w:ascii="Arial" w:hAnsi="Arial" w:cs="Arial"/>
        </w:rPr>
        <w:t xml:space="preserve"> une fiche « Aide à l’organisation du briefing d’équipe : 7 minutes quotidiennes ». Cette fiche perm</w:t>
      </w:r>
      <w:r>
        <w:rPr>
          <w:rFonts w:ascii="Arial" w:hAnsi="Arial" w:cs="Arial"/>
        </w:rPr>
        <w:t xml:space="preserve">et l’animation d’une sorte de « quart </w:t>
      </w:r>
      <w:r w:rsidR="13B87CC5" w:rsidRPr="13B87CC5">
        <w:rPr>
          <w:rFonts w:ascii="Arial" w:hAnsi="Arial" w:cs="Arial"/>
        </w:rPr>
        <w:t>d’heure sécurité</w:t>
      </w:r>
      <w:r>
        <w:rPr>
          <w:rFonts w:ascii="Arial" w:hAnsi="Arial" w:cs="Arial"/>
        </w:rPr>
        <w:t> »</w:t>
      </w:r>
      <w:r w:rsidR="13B87CC5" w:rsidRPr="13B87CC5">
        <w:rPr>
          <w:rFonts w:ascii="Arial" w:hAnsi="Arial" w:cs="Arial"/>
        </w:rPr>
        <w:t xml:space="preserve"> sur le thème d</w:t>
      </w:r>
      <w:r w:rsidR="00BA4B96">
        <w:rPr>
          <w:rFonts w:ascii="Arial" w:hAnsi="Arial" w:cs="Arial"/>
        </w:rPr>
        <w:t>e la</w:t>
      </w:r>
      <w:r w:rsidR="13B87CC5" w:rsidRPr="13B87CC5">
        <w:rPr>
          <w:rFonts w:ascii="Arial" w:hAnsi="Arial" w:cs="Arial"/>
        </w:rPr>
        <w:t xml:space="preserve"> </w:t>
      </w:r>
      <w:r w:rsidR="00FC6F8E" w:rsidRPr="13B87CC5">
        <w:rPr>
          <w:rFonts w:ascii="Arial" w:hAnsi="Arial" w:cs="Arial"/>
        </w:rPr>
        <w:t>C</w:t>
      </w:r>
      <w:r w:rsidR="00FC6F8E">
        <w:rPr>
          <w:rFonts w:ascii="Arial" w:hAnsi="Arial" w:cs="Arial"/>
        </w:rPr>
        <w:t>OVID</w:t>
      </w:r>
      <w:r w:rsidR="13B87CC5" w:rsidRPr="13B87CC5">
        <w:rPr>
          <w:rFonts w:ascii="Arial" w:hAnsi="Arial" w:cs="Arial"/>
        </w:rPr>
        <w:t>-19.</w:t>
      </w:r>
      <w:r w:rsidR="00207C12">
        <w:rPr>
          <w:rFonts w:ascii="Arial" w:hAnsi="Arial" w:cs="Arial"/>
        </w:rPr>
        <w:t xml:space="preserve"> </w:t>
      </w:r>
      <w:r w:rsidR="13B87CC5" w:rsidRPr="13B87CC5">
        <w:rPr>
          <w:rFonts w:ascii="Arial" w:hAnsi="Arial" w:cs="Arial"/>
        </w:rPr>
        <w:t xml:space="preserve">Ce briefing, quotidien, pourra être animé par le chef d’entreprise ou le référent </w:t>
      </w:r>
      <w:r w:rsidR="00FC6F8E" w:rsidRPr="13B87CC5">
        <w:rPr>
          <w:rFonts w:ascii="Arial" w:hAnsi="Arial" w:cs="Arial"/>
        </w:rPr>
        <w:t>C</w:t>
      </w:r>
      <w:r w:rsidR="00FC6F8E">
        <w:rPr>
          <w:rFonts w:ascii="Arial" w:hAnsi="Arial" w:cs="Arial"/>
        </w:rPr>
        <w:t>OVID</w:t>
      </w:r>
      <w:r w:rsidR="13B87CC5" w:rsidRPr="13B87CC5">
        <w:rPr>
          <w:rFonts w:ascii="Arial" w:hAnsi="Arial" w:cs="Arial"/>
        </w:rPr>
        <w:t>-19 et rappellera les mesures à respecter en ce contexte particulier.</w:t>
      </w:r>
      <w:r w:rsidR="00207C12">
        <w:rPr>
          <w:rFonts w:ascii="Arial" w:hAnsi="Arial" w:cs="Arial"/>
        </w:rPr>
        <w:t xml:space="preserve"> </w:t>
      </w:r>
      <w:r w:rsidR="13B87CC5" w:rsidRPr="13B87CC5">
        <w:rPr>
          <w:rFonts w:ascii="Arial" w:hAnsi="Arial" w:cs="Arial"/>
        </w:rPr>
        <w:t>L’aide est disponible sous le lien suivant :</w:t>
      </w:r>
    </w:p>
    <w:p w14:paraId="2572FEE7" w14:textId="042CC263" w:rsidR="00151993" w:rsidRPr="00886653" w:rsidRDefault="001D4F0E" w:rsidP="00905F62">
      <w:pPr>
        <w:jc w:val="center"/>
        <w:rPr>
          <w:rFonts w:ascii="Arial" w:hAnsi="Arial" w:cs="Arial"/>
        </w:rPr>
      </w:pPr>
      <w:hyperlink r:id="rId70" w:history="1">
        <w:r w:rsidR="00176AE7">
          <w:rPr>
            <w:rStyle w:val="Lienhypertexte"/>
            <w:rFonts w:ascii="Arial" w:hAnsi="Arial" w:cs="Arial"/>
          </w:rPr>
          <w:t>https://www.preventionbtp.fr/Documentation</w:t>
        </w:r>
      </w:hyperlink>
    </w:p>
    <w:p w14:paraId="6050E5D5" w14:textId="4EFDFAE1" w:rsidR="002778BB" w:rsidRDefault="00665E3D" w:rsidP="00D03660">
      <w:pPr>
        <w:jc w:val="both"/>
        <w:rPr>
          <w:rFonts w:ascii="Arial" w:hAnsi="Arial" w:cs="Arial"/>
        </w:rPr>
      </w:pPr>
      <w:r>
        <w:rPr>
          <w:rFonts w:ascii="Arial" w:hAnsi="Arial" w:cs="Arial"/>
        </w:rPr>
        <w:t xml:space="preserve">Le guide </w:t>
      </w:r>
      <w:r w:rsidR="009E7FA3">
        <w:rPr>
          <w:rFonts w:ascii="Arial" w:hAnsi="Arial" w:cs="Arial"/>
        </w:rPr>
        <w:t xml:space="preserve">OPPBTP </w:t>
      </w:r>
      <w:r>
        <w:rPr>
          <w:rFonts w:ascii="Arial" w:hAnsi="Arial" w:cs="Arial"/>
        </w:rPr>
        <w:t xml:space="preserve">insiste également sur les conditions actuelles d’intervention </w:t>
      </w:r>
      <w:r w:rsidR="002A673A">
        <w:rPr>
          <w:rFonts w:ascii="Arial" w:hAnsi="Arial" w:cs="Arial"/>
        </w:rPr>
        <w:t xml:space="preserve">et le risque de trouver des conditions opérationnelles dégradées </w:t>
      </w:r>
      <w:r w:rsidR="002778BB">
        <w:rPr>
          <w:rFonts w:ascii="Arial" w:hAnsi="Arial" w:cs="Arial"/>
        </w:rPr>
        <w:t>d</w:t>
      </w:r>
      <w:r w:rsidR="002A673A">
        <w:rPr>
          <w:rFonts w:ascii="Arial" w:hAnsi="Arial" w:cs="Arial"/>
        </w:rPr>
        <w:t>e chantier en raison de l’indisponibilité probable de certains personnels (titulaires d’autorisations de conduite pour les engins (cf</w:t>
      </w:r>
      <w:r w:rsidR="007403E9">
        <w:rPr>
          <w:rFonts w:ascii="Arial" w:hAnsi="Arial" w:cs="Arial"/>
        </w:rPr>
        <w:t>.</w:t>
      </w:r>
      <w:r w:rsidR="002A673A">
        <w:rPr>
          <w:rFonts w:ascii="Arial" w:hAnsi="Arial" w:cs="Arial"/>
        </w:rPr>
        <w:t xml:space="preserve"> CACES</w:t>
      </w:r>
      <w:r w:rsidR="007403E9">
        <w:rPr>
          <w:rFonts w:ascii="Arial" w:hAnsi="Arial" w:cs="Arial"/>
        </w:rPr>
        <w:t>®</w:t>
      </w:r>
      <w:r w:rsidR="002A673A">
        <w:rPr>
          <w:rFonts w:ascii="Arial" w:hAnsi="Arial" w:cs="Arial"/>
        </w:rPr>
        <w:t xml:space="preserve">), d’habilitation électrique, AIPR, formés au montage d’échafaudage, SST…). Dans ces conditions, le briefing mérite également de porter </w:t>
      </w:r>
      <w:r w:rsidR="002778BB">
        <w:rPr>
          <w:rFonts w:ascii="Arial" w:hAnsi="Arial" w:cs="Arial"/>
        </w:rPr>
        <w:t xml:space="preserve">les risques </w:t>
      </w:r>
      <w:r w:rsidR="002A673A">
        <w:rPr>
          <w:rFonts w:ascii="Arial" w:hAnsi="Arial" w:cs="Arial"/>
        </w:rPr>
        <w:t>d’accidents du travail</w:t>
      </w:r>
      <w:r w:rsidR="002778BB">
        <w:rPr>
          <w:rFonts w:ascii="Arial" w:hAnsi="Arial" w:cs="Arial"/>
        </w:rPr>
        <w:t xml:space="preserve"> (heurts, engins, chutes, électricité et autres réseaux, produits chimiques, port de charges et postures…) et rappeler les mesures habituelles de prévention.</w:t>
      </w:r>
    </w:p>
    <w:p w14:paraId="7EAE5F8A" w14:textId="702EBC00" w:rsidR="00151993" w:rsidRPr="00C25192" w:rsidRDefault="00272E5C" w:rsidP="00D03660">
      <w:pPr>
        <w:jc w:val="both"/>
        <w:rPr>
          <w:rFonts w:ascii="Arial" w:hAnsi="Arial" w:cs="Arial"/>
        </w:rPr>
      </w:pPr>
      <w:r>
        <w:rPr>
          <w:rFonts w:ascii="Arial" w:hAnsi="Arial" w:cs="Arial"/>
        </w:rPr>
        <w:t xml:space="preserve">Si ce briefing a lieu sur chantier à la prise de poste, il peut être utile de </w:t>
      </w:r>
      <w:r w:rsidRPr="00C25192">
        <w:rPr>
          <w:rFonts w:ascii="Arial" w:hAnsi="Arial" w:cs="Arial"/>
        </w:rPr>
        <w:t xml:space="preserve">remettre à cette occasion </w:t>
      </w:r>
      <w:r w:rsidR="002778BB" w:rsidRPr="00C25192">
        <w:rPr>
          <w:rFonts w:ascii="Arial" w:hAnsi="Arial" w:cs="Arial"/>
        </w:rPr>
        <w:t xml:space="preserve">à chaque salarié </w:t>
      </w:r>
      <w:r w:rsidRPr="00C25192">
        <w:rPr>
          <w:rFonts w:ascii="Arial" w:hAnsi="Arial" w:cs="Arial"/>
        </w:rPr>
        <w:t>les EPI</w:t>
      </w:r>
      <w:r w:rsidR="13B87CC5" w:rsidRPr="00C25192">
        <w:rPr>
          <w:rFonts w:ascii="Arial" w:hAnsi="Arial" w:cs="Arial"/>
        </w:rPr>
        <w:t xml:space="preserve"> anti-</w:t>
      </w:r>
      <w:r w:rsidR="00FA3E04" w:rsidRPr="00FA3E04">
        <w:rPr>
          <w:rFonts w:ascii="Arial" w:hAnsi="Arial" w:cs="Arial"/>
        </w:rPr>
        <w:t>COVID</w:t>
      </w:r>
      <w:r w:rsidR="13B87CC5" w:rsidRPr="00C25192">
        <w:rPr>
          <w:rFonts w:ascii="Arial" w:hAnsi="Arial" w:cs="Arial"/>
        </w:rPr>
        <w:t xml:space="preserve">-19 </w:t>
      </w:r>
      <w:r w:rsidRPr="00C25192">
        <w:rPr>
          <w:rFonts w:ascii="Arial" w:hAnsi="Arial" w:cs="Arial"/>
        </w:rPr>
        <w:t xml:space="preserve">nécessaires à la journée et </w:t>
      </w:r>
      <w:r w:rsidR="002778BB" w:rsidRPr="00C25192">
        <w:rPr>
          <w:rFonts w:ascii="Arial" w:hAnsi="Arial" w:cs="Arial"/>
        </w:rPr>
        <w:t xml:space="preserve">le </w:t>
      </w:r>
      <w:r w:rsidRPr="00C25192">
        <w:rPr>
          <w:rFonts w:ascii="Arial" w:hAnsi="Arial" w:cs="Arial"/>
        </w:rPr>
        <w:t xml:space="preserve">faire émarger sur un document </w:t>
      </w:r>
      <w:r w:rsidR="002778BB" w:rsidRPr="00C25192">
        <w:rPr>
          <w:rFonts w:ascii="Arial" w:hAnsi="Arial" w:cs="Arial"/>
        </w:rPr>
        <w:t>mentionnant que</w:t>
      </w:r>
      <w:r w:rsidR="13B87CC5" w:rsidRPr="00C25192">
        <w:rPr>
          <w:rFonts w:ascii="Arial" w:hAnsi="Arial" w:cs="Arial"/>
        </w:rPr>
        <w:t> </w:t>
      </w:r>
      <w:r w:rsidR="002778BB" w:rsidRPr="00C25192">
        <w:rPr>
          <w:rFonts w:ascii="Arial" w:hAnsi="Arial" w:cs="Arial"/>
        </w:rPr>
        <w:t>le salarié</w:t>
      </w:r>
      <w:r w:rsidR="007403E9">
        <w:rPr>
          <w:rFonts w:ascii="Arial" w:hAnsi="Arial" w:cs="Arial"/>
        </w:rPr>
        <w:t> </w:t>
      </w:r>
      <w:r w:rsidR="13B87CC5" w:rsidRPr="00C25192">
        <w:rPr>
          <w:rFonts w:ascii="Arial" w:hAnsi="Arial" w:cs="Arial"/>
        </w:rPr>
        <w:t>:</w:t>
      </w:r>
    </w:p>
    <w:p w14:paraId="749D3157" w14:textId="4429F4C1" w:rsidR="00151993" w:rsidRPr="00C25192" w:rsidRDefault="002778BB" w:rsidP="00D03660">
      <w:pPr>
        <w:pStyle w:val="Paragraphedeliste"/>
        <w:numPr>
          <w:ilvl w:val="0"/>
          <w:numId w:val="27"/>
        </w:numPr>
        <w:rPr>
          <w:rFonts w:ascii="Arial" w:hAnsi="Arial"/>
        </w:rPr>
      </w:pPr>
      <w:r w:rsidRPr="00C25192">
        <w:rPr>
          <w:rFonts w:ascii="Arial" w:hAnsi="Arial"/>
        </w:rPr>
        <w:t xml:space="preserve">a </w:t>
      </w:r>
      <w:r w:rsidR="00272E5C" w:rsidRPr="00C25192">
        <w:rPr>
          <w:rFonts w:ascii="Arial" w:hAnsi="Arial"/>
        </w:rPr>
        <w:t xml:space="preserve">répondu </w:t>
      </w:r>
      <w:r w:rsidR="00D062C2">
        <w:rPr>
          <w:rFonts w:ascii="Arial" w:hAnsi="Arial"/>
        </w:rPr>
        <w:t>à l’auto-</w:t>
      </w:r>
      <w:r w:rsidR="00272E5C" w:rsidRPr="00C25192">
        <w:rPr>
          <w:rFonts w:ascii="Arial" w:hAnsi="Arial"/>
        </w:rPr>
        <w:t>questionnaire sur son</w:t>
      </w:r>
      <w:r w:rsidR="13B87CC5" w:rsidRPr="00C25192">
        <w:rPr>
          <w:rFonts w:ascii="Arial" w:hAnsi="Arial"/>
        </w:rPr>
        <w:t xml:space="preserve"> état de santé</w:t>
      </w:r>
      <w:r w:rsidR="00D062C2">
        <w:rPr>
          <w:rFonts w:ascii="Arial" w:hAnsi="Arial"/>
        </w:rPr>
        <w:t xml:space="preserve"> (cf. plus haut sur l’interdiction de conservation des données de santé)</w:t>
      </w:r>
      <w:r w:rsidR="13B87CC5" w:rsidRPr="00C25192">
        <w:rPr>
          <w:rFonts w:ascii="Arial" w:hAnsi="Arial"/>
        </w:rPr>
        <w:t> ;</w:t>
      </w:r>
    </w:p>
    <w:p w14:paraId="11CB0DAB" w14:textId="197DDA97" w:rsidR="00E67341" w:rsidRPr="00C25192" w:rsidRDefault="002778BB" w:rsidP="00D03660">
      <w:pPr>
        <w:pStyle w:val="Paragraphedeliste"/>
        <w:numPr>
          <w:ilvl w:val="0"/>
          <w:numId w:val="27"/>
        </w:numPr>
        <w:rPr>
          <w:rFonts w:ascii="Arial" w:hAnsi="Arial"/>
        </w:rPr>
      </w:pPr>
      <w:r w:rsidRPr="00C25192">
        <w:rPr>
          <w:rFonts w:ascii="Arial" w:hAnsi="Arial"/>
        </w:rPr>
        <w:t xml:space="preserve">a </w:t>
      </w:r>
      <w:r w:rsidR="13B87CC5" w:rsidRPr="00C25192">
        <w:rPr>
          <w:rFonts w:ascii="Arial" w:hAnsi="Arial"/>
        </w:rPr>
        <w:t xml:space="preserve">été sensibilité aux risques </w:t>
      </w:r>
      <w:r w:rsidR="0094455B" w:rsidRPr="00C25192">
        <w:rPr>
          <w:rFonts w:ascii="Arial" w:hAnsi="Arial"/>
        </w:rPr>
        <w:t xml:space="preserve">liés à </w:t>
      </w:r>
      <w:r w:rsidRPr="00C25192">
        <w:rPr>
          <w:rFonts w:ascii="Arial" w:hAnsi="Arial"/>
        </w:rPr>
        <w:t xml:space="preserve"> la reprise de l’activité et s’engage</w:t>
      </w:r>
      <w:r w:rsidR="13B87CC5" w:rsidRPr="00C25192">
        <w:rPr>
          <w:rFonts w:ascii="Arial" w:hAnsi="Arial"/>
        </w:rPr>
        <w:t xml:space="preserve"> au respect des gestes barrières ;</w:t>
      </w:r>
    </w:p>
    <w:p w14:paraId="0579E247" w14:textId="189F7113" w:rsidR="00E67341" w:rsidRDefault="002778BB" w:rsidP="00D03660">
      <w:pPr>
        <w:pStyle w:val="Paragraphedeliste"/>
        <w:numPr>
          <w:ilvl w:val="0"/>
          <w:numId w:val="27"/>
        </w:numPr>
        <w:rPr>
          <w:rFonts w:ascii="Arial" w:hAnsi="Arial"/>
        </w:rPr>
      </w:pPr>
      <w:r w:rsidRPr="00C25192">
        <w:rPr>
          <w:rFonts w:ascii="Arial" w:hAnsi="Arial"/>
        </w:rPr>
        <w:t>se voit</w:t>
      </w:r>
      <w:r w:rsidR="13B87CC5" w:rsidRPr="00C25192">
        <w:rPr>
          <w:rFonts w:ascii="Arial" w:hAnsi="Arial"/>
        </w:rPr>
        <w:t xml:space="preserve"> remis ce jour les éléments suivants nécessaires à </w:t>
      </w:r>
      <w:r w:rsidR="009E7FA3" w:rsidRPr="007403E9">
        <w:rPr>
          <w:rFonts w:ascii="Arial" w:hAnsi="Arial" w:cs="Arial"/>
        </w:rPr>
        <w:t>la</w:t>
      </w:r>
      <w:r w:rsidR="009E7FA3" w:rsidRPr="00C25192">
        <w:rPr>
          <w:rFonts w:ascii="Arial" w:hAnsi="Arial"/>
        </w:rPr>
        <w:t xml:space="preserve"> protection</w:t>
      </w:r>
      <w:r w:rsidR="13B87CC5" w:rsidRPr="00C25192">
        <w:rPr>
          <w:rFonts w:ascii="Arial" w:hAnsi="Arial"/>
        </w:rPr>
        <w:t xml:space="preserve"> contre l</w:t>
      </w:r>
      <w:r w:rsidR="004F09D2">
        <w:rPr>
          <w:rFonts w:ascii="Arial" w:hAnsi="Arial"/>
        </w:rPr>
        <w:t>a</w:t>
      </w:r>
      <w:r w:rsidR="13B87CC5" w:rsidRPr="00C25192">
        <w:rPr>
          <w:rFonts w:ascii="Arial" w:hAnsi="Arial"/>
        </w:rPr>
        <w:t xml:space="preserve"> COVID-19</w:t>
      </w:r>
      <w:r w:rsidRPr="00C25192">
        <w:rPr>
          <w:rFonts w:ascii="Arial" w:hAnsi="Arial"/>
        </w:rPr>
        <w:t xml:space="preserve"> (à adapt</w:t>
      </w:r>
      <w:r w:rsidR="00905F62">
        <w:rPr>
          <w:rFonts w:ascii="Arial" w:hAnsi="Arial"/>
        </w:rPr>
        <w:t>er en fonction de la situation).</w:t>
      </w:r>
    </w:p>
    <w:p w14:paraId="725B6A57" w14:textId="37C19B07" w:rsidR="00527E6E" w:rsidRPr="00527E6E" w:rsidRDefault="00F84AEC" w:rsidP="00620CC6">
      <w:pPr>
        <w:jc w:val="both"/>
        <w:rPr>
          <w:rFonts w:ascii="Arial" w:hAnsi="Arial"/>
        </w:rPr>
      </w:pPr>
      <w:r>
        <w:rPr>
          <w:rFonts w:ascii="Arial" w:hAnsi="Arial"/>
        </w:rPr>
        <w:t xml:space="preserve">Des </w:t>
      </w:r>
      <w:r w:rsidR="00527E6E">
        <w:rPr>
          <w:rFonts w:ascii="Arial" w:hAnsi="Arial"/>
        </w:rPr>
        <w:t>modèle</w:t>
      </w:r>
      <w:r>
        <w:rPr>
          <w:rFonts w:ascii="Arial" w:hAnsi="Arial"/>
        </w:rPr>
        <w:t>s</w:t>
      </w:r>
      <w:r w:rsidR="00527E6E">
        <w:rPr>
          <w:rFonts w:ascii="Arial" w:hAnsi="Arial"/>
        </w:rPr>
        <w:t xml:space="preserve"> d’attestation de sensibilisation au risque </w:t>
      </w:r>
      <w:r w:rsidR="00040012">
        <w:rPr>
          <w:rFonts w:ascii="Arial" w:hAnsi="Arial"/>
        </w:rPr>
        <w:t>COVID-</w:t>
      </w:r>
      <w:r w:rsidR="00527E6E">
        <w:rPr>
          <w:rFonts w:ascii="Arial" w:hAnsi="Arial"/>
        </w:rPr>
        <w:t>19 et de remise des EPI anti</w:t>
      </w:r>
      <w:r w:rsidR="00040012">
        <w:rPr>
          <w:rFonts w:ascii="Arial" w:hAnsi="Arial"/>
        </w:rPr>
        <w:t>-COVID-</w:t>
      </w:r>
      <w:r w:rsidR="00527E6E">
        <w:rPr>
          <w:rFonts w:ascii="Arial" w:hAnsi="Arial"/>
        </w:rPr>
        <w:t>19 vous est proposé en annexe</w:t>
      </w:r>
      <w:r>
        <w:rPr>
          <w:rFonts w:ascii="Arial" w:hAnsi="Arial"/>
        </w:rPr>
        <w:t>, ainsi qu’une aide au remplissage</w:t>
      </w:r>
      <w:r w:rsidR="00527E6E">
        <w:rPr>
          <w:rFonts w:ascii="Arial" w:hAnsi="Arial"/>
        </w:rPr>
        <w:t>.</w:t>
      </w:r>
    </w:p>
    <w:p w14:paraId="01AD636D" w14:textId="4645F790" w:rsidR="00151993" w:rsidRDefault="00F84AEC" w:rsidP="00D03660">
      <w:pPr>
        <w:jc w:val="both"/>
        <w:rPr>
          <w:rFonts w:ascii="Arial" w:hAnsi="Arial" w:cs="Arial"/>
        </w:rPr>
      </w:pPr>
      <w:r>
        <w:rPr>
          <w:noProof/>
          <w:lang w:eastAsia="fr-FR"/>
        </w:rPr>
        <w:drawing>
          <wp:anchor distT="0" distB="0" distL="114300" distR="114300" simplePos="0" relativeHeight="251662336" behindDoc="1" locked="0" layoutInCell="1" allowOverlap="1" wp14:anchorId="0084B4F2" wp14:editId="3DED0C94">
            <wp:simplePos x="0" y="0"/>
            <wp:positionH relativeFrom="column">
              <wp:posOffset>0</wp:posOffset>
            </wp:positionH>
            <wp:positionV relativeFrom="paragraph">
              <wp:posOffset>25400</wp:posOffset>
            </wp:positionV>
            <wp:extent cx="534825" cy="468630"/>
            <wp:effectExtent l="0" t="0" r="0" b="7620"/>
            <wp:wrapTight wrapText="bothSides">
              <wp:wrapPolygon edited="0">
                <wp:start x="0" y="0"/>
                <wp:lineTo x="0" y="21073"/>
                <wp:lineTo x="20779" y="21073"/>
                <wp:lineTo x="20779" y="0"/>
                <wp:lineTo x="0" y="0"/>
              </wp:wrapPolygon>
            </wp:wrapTight>
            <wp:docPr id="6" name="Image 6" descr="https://tse1.mm.bing.net/th?id=OIP.26dg0C2l8MxMluN69j3akQHaGf&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26dg0C2l8MxMluN69j3akQHaGf&amp;pid=Api"/>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3482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8BB">
        <w:rPr>
          <w:rFonts w:ascii="Arial" w:hAnsi="Arial" w:cs="Arial"/>
        </w:rPr>
        <w:t xml:space="preserve">Cet </w:t>
      </w:r>
      <w:r w:rsidR="13B87CC5" w:rsidRPr="13B87CC5">
        <w:rPr>
          <w:rFonts w:ascii="Arial" w:hAnsi="Arial" w:cs="Arial"/>
        </w:rPr>
        <w:t xml:space="preserve">émargement ne supprime </w:t>
      </w:r>
      <w:r w:rsidR="002778BB">
        <w:rPr>
          <w:rFonts w:ascii="Arial" w:hAnsi="Arial" w:cs="Arial"/>
        </w:rPr>
        <w:t>pas</w:t>
      </w:r>
      <w:r w:rsidR="13B87CC5" w:rsidRPr="13B87CC5">
        <w:rPr>
          <w:rFonts w:ascii="Arial" w:hAnsi="Arial" w:cs="Arial"/>
        </w:rPr>
        <w:t xml:space="preserve"> la responsabilité de l’employeur vis-à-vis de</w:t>
      </w:r>
      <w:r w:rsidR="002778BB">
        <w:rPr>
          <w:rFonts w:ascii="Arial" w:hAnsi="Arial" w:cs="Arial"/>
        </w:rPr>
        <w:t xml:space="preserve"> ses salariés, mais contribue à démontrer le respect d</w:t>
      </w:r>
      <w:r w:rsidR="00FA3E04">
        <w:rPr>
          <w:rFonts w:ascii="Arial" w:hAnsi="Arial" w:cs="Arial"/>
        </w:rPr>
        <w:t>e s</w:t>
      </w:r>
      <w:r w:rsidR="002778BB">
        <w:rPr>
          <w:rFonts w:ascii="Arial" w:hAnsi="Arial" w:cs="Arial"/>
        </w:rPr>
        <w:t>e</w:t>
      </w:r>
      <w:r w:rsidR="13B87CC5" w:rsidRPr="13B87CC5">
        <w:rPr>
          <w:rFonts w:ascii="Arial" w:hAnsi="Arial" w:cs="Arial"/>
        </w:rPr>
        <w:t xml:space="preserve">s obligations dans le cadre de la lutte </w:t>
      </w:r>
      <w:r w:rsidR="13B87CC5" w:rsidRPr="0094455B">
        <w:rPr>
          <w:rFonts w:ascii="Arial" w:hAnsi="Arial" w:cs="Arial"/>
        </w:rPr>
        <w:t>contre l</w:t>
      </w:r>
      <w:r w:rsidR="004F09D2">
        <w:rPr>
          <w:rFonts w:ascii="Arial" w:hAnsi="Arial" w:cs="Arial"/>
        </w:rPr>
        <w:t>a</w:t>
      </w:r>
      <w:r w:rsidR="13B87CC5" w:rsidRPr="0094455B">
        <w:rPr>
          <w:rFonts w:ascii="Arial" w:hAnsi="Arial" w:cs="Arial"/>
        </w:rPr>
        <w:t xml:space="preserve"> </w:t>
      </w:r>
      <w:r w:rsidR="00FA3E04">
        <w:rPr>
          <w:rFonts w:ascii="Arial" w:hAnsi="Arial" w:cs="Arial"/>
        </w:rPr>
        <w:t>COVID</w:t>
      </w:r>
      <w:r w:rsidR="13B87CC5" w:rsidRPr="0094455B">
        <w:rPr>
          <w:rFonts w:ascii="Arial" w:hAnsi="Arial" w:cs="Arial"/>
        </w:rPr>
        <w:t>-19.</w:t>
      </w:r>
    </w:p>
    <w:p w14:paraId="15DA76BE" w14:textId="2B52AC62" w:rsidR="002F407E" w:rsidRDefault="002F407E" w:rsidP="00D03660">
      <w:pPr>
        <w:pStyle w:val="Titre3"/>
      </w:pPr>
      <w:bookmarkStart w:id="464" w:name="_Toc37334324"/>
      <w:bookmarkStart w:id="465" w:name="_Toc41663917"/>
      <w:r w:rsidRPr="1FB38A60">
        <w:t>Quel est l’intérêt de faire des réunions à l’air libre ?</w:t>
      </w:r>
      <w:bookmarkEnd w:id="464"/>
      <w:bookmarkEnd w:id="465"/>
    </w:p>
    <w:p w14:paraId="790A0FBE" w14:textId="57B23315" w:rsidR="002F407E" w:rsidRDefault="13B87CC5" w:rsidP="00D03660">
      <w:pPr>
        <w:jc w:val="both"/>
        <w:rPr>
          <w:rFonts w:ascii="Arial" w:hAnsi="Arial" w:cs="Arial"/>
        </w:rPr>
      </w:pPr>
      <w:r w:rsidRPr="13B87CC5">
        <w:rPr>
          <w:rFonts w:ascii="Arial" w:hAnsi="Arial" w:cs="Arial"/>
        </w:rPr>
        <w:t>Le virus se transmet par contact ou par projection. Le fait de faire des réunions de préférence en extérieur limite le risque de contamination dans un espace confiné si un salarié est porteur non connu (éternuement, postillon…).</w:t>
      </w:r>
    </w:p>
    <w:p w14:paraId="6BE26FA4" w14:textId="3088A4B2" w:rsidR="00B1651E" w:rsidRDefault="00B1651E" w:rsidP="00D03660">
      <w:pPr>
        <w:pStyle w:val="Titre3"/>
      </w:pPr>
      <w:bookmarkStart w:id="466" w:name="_Toc37334325"/>
      <w:bookmarkStart w:id="467" w:name="_Toc41663918"/>
      <w:r w:rsidRPr="1FB38A60">
        <w:t>Peut-on refuser de faire des réunions de chantier et inciter la visioconférence ?</w:t>
      </w:r>
      <w:bookmarkEnd w:id="466"/>
      <w:bookmarkEnd w:id="467"/>
    </w:p>
    <w:p w14:paraId="05231EDA" w14:textId="6A5E8198" w:rsidR="002F6C61" w:rsidRPr="002F6C61" w:rsidRDefault="009E7FA3" w:rsidP="00D03660">
      <w:pPr>
        <w:jc w:val="both"/>
        <w:rPr>
          <w:rFonts w:ascii="Arial" w:hAnsi="Arial" w:cs="Arial"/>
        </w:rPr>
      </w:pPr>
      <w:r>
        <w:rPr>
          <w:rFonts w:ascii="Arial" w:hAnsi="Arial" w:cs="Arial"/>
        </w:rPr>
        <w:t>Lorsque c’est possible et de manière générale, il</w:t>
      </w:r>
      <w:r w:rsidRPr="13B87CC5">
        <w:rPr>
          <w:rFonts w:ascii="Arial" w:hAnsi="Arial" w:cs="Arial"/>
        </w:rPr>
        <w:t xml:space="preserve"> </w:t>
      </w:r>
      <w:r w:rsidR="13B87CC5" w:rsidRPr="13B87CC5">
        <w:rPr>
          <w:rFonts w:ascii="Arial" w:hAnsi="Arial" w:cs="Arial"/>
        </w:rPr>
        <w:t>est préférable d’organiser des réunions à distance lorsque la présence sur site n’est pas indispensable. Cependant, les réunions de chantiers seront effectuées en présence de tous les intervenants dans le respect des mesures barrière.</w:t>
      </w:r>
    </w:p>
    <w:p w14:paraId="6FC48E44" w14:textId="181FAEB6" w:rsidR="004D31C8" w:rsidRPr="00BA4B96" w:rsidRDefault="13B87CC5" w:rsidP="00A57343">
      <w:pPr>
        <w:jc w:val="both"/>
      </w:pPr>
      <w:r w:rsidRPr="13B87CC5">
        <w:rPr>
          <w:rFonts w:ascii="Arial" w:hAnsi="Arial" w:cs="Arial"/>
        </w:rPr>
        <w:t xml:space="preserve">Ces réunions se feront </w:t>
      </w:r>
      <w:r w:rsidR="00515B84" w:rsidRPr="13B87CC5">
        <w:rPr>
          <w:rFonts w:ascii="Arial" w:hAnsi="Arial" w:cs="Arial"/>
        </w:rPr>
        <w:t>avec une distance d’un mètre entre chaque personne</w:t>
      </w:r>
      <w:r w:rsidR="00515B84">
        <w:rPr>
          <w:rFonts w:ascii="Arial" w:hAnsi="Arial" w:cs="Arial"/>
        </w:rPr>
        <w:t>,</w:t>
      </w:r>
      <w:r w:rsidR="00515B84" w:rsidRPr="13B87CC5">
        <w:rPr>
          <w:rFonts w:ascii="Arial" w:hAnsi="Arial" w:cs="Arial"/>
        </w:rPr>
        <w:t xml:space="preserve"> </w:t>
      </w:r>
      <w:r w:rsidRPr="13B87CC5">
        <w:rPr>
          <w:rFonts w:ascii="Arial" w:hAnsi="Arial" w:cs="Arial"/>
        </w:rPr>
        <w:t>de préférence à l’air libre</w:t>
      </w:r>
      <w:r w:rsidR="00FA3E04">
        <w:rPr>
          <w:rFonts w:ascii="Arial" w:hAnsi="Arial" w:cs="Arial"/>
        </w:rPr>
        <w:t xml:space="preserve"> (cf. question précédente)</w:t>
      </w:r>
      <w:r w:rsidRPr="13B87CC5">
        <w:rPr>
          <w:rFonts w:ascii="Arial" w:hAnsi="Arial" w:cs="Arial"/>
        </w:rPr>
        <w:t>.</w:t>
      </w:r>
      <w:bookmarkStart w:id="468" w:name="_Toc37334327"/>
    </w:p>
    <w:p w14:paraId="634129D1" w14:textId="77777777" w:rsidR="004D31C8" w:rsidRDefault="004D31C8">
      <w:pPr>
        <w:rPr>
          <w:rFonts w:ascii="Arial" w:eastAsiaTheme="majorEastAsia" w:hAnsi="Arial" w:cs="Arial"/>
          <w:b/>
          <w:color w:val="004996" w:themeColor="accent1"/>
          <w:sz w:val="32"/>
        </w:rPr>
      </w:pPr>
      <w:r>
        <w:br w:type="page"/>
      </w:r>
    </w:p>
    <w:p w14:paraId="260773E8" w14:textId="3BA5D09F" w:rsidR="00110B16" w:rsidRDefault="00110B16" w:rsidP="00D03660">
      <w:pPr>
        <w:pStyle w:val="Titre1"/>
        <w:jc w:val="both"/>
      </w:pPr>
      <w:bookmarkStart w:id="469" w:name="_Toc41663919"/>
      <w:r w:rsidRPr="0068712B">
        <w:t>CONSIGNES PARTICULIERES</w:t>
      </w:r>
      <w:bookmarkEnd w:id="468"/>
      <w:r w:rsidR="000D74D9">
        <w:t xml:space="preserve"> (MAJ)</w:t>
      </w:r>
      <w:bookmarkEnd w:id="469"/>
    </w:p>
    <w:p w14:paraId="557E02C0" w14:textId="77777777" w:rsidR="00905F62" w:rsidRPr="00905F62" w:rsidRDefault="00905F62" w:rsidP="00905F62"/>
    <w:p w14:paraId="0342DFA0" w14:textId="5FB39E8C" w:rsidR="00110B16" w:rsidRPr="00726EA6" w:rsidRDefault="00110B16" w:rsidP="00D03660">
      <w:pPr>
        <w:pStyle w:val="Titre2"/>
        <w:jc w:val="both"/>
      </w:pPr>
      <w:bookmarkStart w:id="470" w:name="_Toc37334328"/>
      <w:bookmarkStart w:id="471" w:name="_Toc41663920"/>
      <w:r w:rsidRPr="0068712B">
        <w:t>Fournitures à prévoir</w:t>
      </w:r>
      <w:bookmarkEnd w:id="470"/>
      <w:bookmarkEnd w:id="471"/>
    </w:p>
    <w:p w14:paraId="396BD611" w14:textId="77777777" w:rsidR="004128C5" w:rsidRDefault="004128C5" w:rsidP="00A57343">
      <w:bookmarkStart w:id="472" w:name="_Toc37334329"/>
    </w:p>
    <w:p w14:paraId="7312D29C" w14:textId="77777777" w:rsidR="004D31C8" w:rsidRDefault="003E381B" w:rsidP="00A57343">
      <w:pPr>
        <w:jc w:val="both"/>
      </w:pPr>
      <w:r w:rsidRPr="00A57343">
        <w:rPr>
          <w:rFonts w:ascii="Arial" w:hAnsi="Arial"/>
        </w:rPr>
        <w:t>Le guide</w:t>
      </w:r>
      <w:r w:rsidR="00326E18" w:rsidRPr="00A57343">
        <w:rPr>
          <w:rFonts w:ascii="Arial" w:hAnsi="Arial"/>
        </w:rPr>
        <w:t xml:space="preserve"> OPPBTP</w:t>
      </w:r>
      <w:r w:rsidRPr="00A57343">
        <w:rPr>
          <w:rFonts w:ascii="Arial" w:hAnsi="Arial"/>
        </w:rPr>
        <w:t xml:space="preserve"> donne une liste de fournitures à prévoir pour le respect des consignes sanitaires</w:t>
      </w:r>
      <w:r w:rsidR="004D31C8">
        <w:rPr>
          <w:rFonts w:ascii="Arial" w:hAnsi="Arial"/>
        </w:rPr>
        <w:t> :</w:t>
      </w:r>
    </w:p>
    <w:p w14:paraId="7473F095" w14:textId="16073445" w:rsidR="002F407E" w:rsidRPr="009C38D6" w:rsidRDefault="004D31C8" w:rsidP="00A57343">
      <w:pPr>
        <w:jc w:val="center"/>
      </w:pPr>
      <w:r>
        <w:rPr>
          <w:noProof/>
          <w:lang w:eastAsia="fr-FR"/>
        </w:rPr>
        <w:drawing>
          <wp:inline distT="0" distB="0" distL="0" distR="0" wp14:anchorId="2301F275" wp14:editId="571F1BB4">
            <wp:extent cx="5810362" cy="240259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810362" cy="2402597"/>
                    </a:xfrm>
                    <a:prstGeom prst="rect">
                      <a:avLst/>
                    </a:prstGeom>
                  </pic:spPr>
                </pic:pic>
              </a:graphicData>
            </a:graphic>
          </wp:inline>
        </w:drawing>
      </w:r>
      <w:bookmarkEnd w:id="472"/>
    </w:p>
    <w:p w14:paraId="7412A1BD" w14:textId="33EFEA23" w:rsidR="002F407E" w:rsidRDefault="002F407E" w:rsidP="00D03660">
      <w:pPr>
        <w:pStyle w:val="Titre3"/>
      </w:pPr>
      <w:bookmarkStart w:id="473" w:name="_Toc41573840"/>
      <w:bookmarkStart w:id="474" w:name="_Toc41574205"/>
      <w:bookmarkStart w:id="475" w:name="_Toc41578462"/>
      <w:bookmarkStart w:id="476" w:name="_Toc41578805"/>
      <w:bookmarkStart w:id="477" w:name="_Toc41642116"/>
      <w:bookmarkStart w:id="478" w:name="_Toc41573842"/>
      <w:bookmarkStart w:id="479" w:name="_Toc41574207"/>
      <w:bookmarkStart w:id="480" w:name="_Toc41578464"/>
      <w:bookmarkStart w:id="481" w:name="_Toc41578807"/>
      <w:bookmarkStart w:id="482" w:name="_Toc41642118"/>
      <w:bookmarkStart w:id="483" w:name="_Toc40346778"/>
      <w:bookmarkStart w:id="484" w:name="_Toc40364573"/>
      <w:bookmarkStart w:id="485" w:name="_Toc40448866"/>
      <w:bookmarkStart w:id="486" w:name="_Toc41573853"/>
      <w:bookmarkStart w:id="487" w:name="_Toc41574218"/>
      <w:bookmarkStart w:id="488" w:name="_Toc41578475"/>
      <w:bookmarkStart w:id="489" w:name="_Toc41578818"/>
      <w:bookmarkStart w:id="490" w:name="_Toc41642129"/>
      <w:bookmarkStart w:id="491" w:name="_Toc37334330"/>
      <w:bookmarkStart w:id="492" w:name="_Toc41663921"/>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1FB38A60">
        <w:t xml:space="preserve">Si l’ensemble des produits recommandés </w:t>
      </w:r>
      <w:r w:rsidR="00326E18">
        <w:t>par</w:t>
      </w:r>
      <w:r>
        <w:t xml:space="preserve"> le guide </w:t>
      </w:r>
      <w:r w:rsidR="00F306F4">
        <w:t>de l’</w:t>
      </w:r>
      <w:r w:rsidR="00326E18">
        <w:t xml:space="preserve">OPPBTP </w:t>
      </w:r>
      <w:r w:rsidRPr="1FB38A60">
        <w:t>pour la reprise du chantier n’est pas disponible, que faire</w:t>
      </w:r>
      <w:r w:rsidR="004128C5">
        <w:t xml:space="preserve"> (MAJ)</w:t>
      </w:r>
      <w:r w:rsidRPr="1FB38A60">
        <w:t> ?</w:t>
      </w:r>
      <w:bookmarkEnd w:id="491"/>
      <w:bookmarkEnd w:id="492"/>
    </w:p>
    <w:p w14:paraId="09D3D603" w14:textId="7CAEAA80" w:rsidR="002F407E" w:rsidRDefault="009E7279" w:rsidP="00D03660">
      <w:pPr>
        <w:jc w:val="both"/>
        <w:rPr>
          <w:rFonts w:ascii="Arial" w:hAnsi="Arial" w:cs="Arial"/>
        </w:rPr>
      </w:pPr>
      <w:r>
        <w:rPr>
          <w:rFonts w:ascii="Arial" w:hAnsi="Arial" w:cs="Arial"/>
        </w:rPr>
        <w:t>L’indisponibilité sur le marché</w:t>
      </w:r>
      <w:r w:rsidR="13B87CC5" w:rsidRPr="13B87CC5">
        <w:rPr>
          <w:rFonts w:ascii="Arial" w:hAnsi="Arial" w:cs="Arial"/>
        </w:rPr>
        <w:t xml:space="preserve"> des produits nécessaires à la reprise du chantier dans des conditions de sécurité conformes aux préconisations du guide de l’OPPBTP </w:t>
      </w:r>
      <w:r>
        <w:rPr>
          <w:rFonts w:ascii="Arial" w:hAnsi="Arial" w:cs="Arial"/>
        </w:rPr>
        <w:t xml:space="preserve">doit </w:t>
      </w:r>
      <w:r w:rsidR="13B87CC5" w:rsidRPr="13B87CC5">
        <w:rPr>
          <w:rFonts w:ascii="Arial" w:hAnsi="Arial" w:cs="Arial"/>
        </w:rPr>
        <w:t>permet</w:t>
      </w:r>
      <w:r>
        <w:rPr>
          <w:rFonts w:ascii="Arial" w:hAnsi="Arial" w:cs="Arial"/>
        </w:rPr>
        <w:t>tre</w:t>
      </w:r>
      <w:r w:rsidR="13B87CC5" w:rsidRPr="13B87CC5">
        <w:rPr>
          <w:rFonts w:ascii="Arial" w:hAnsi="Arial" w:cs="Arial"/>
        </w:rPr>
        <w:t xml:space="preserve"> </w:t>
      </w:r>
      <w:r w:rsidR="00326E18">
        <w:rPr>
          <w:rFonts w:ascii="Arial" w:hAnsi="Arial" w:cs="Arial"/>
        </w:rPr>
        <w:t xml:space="preserve">à l’entreprise </w:t>
      </w:r>
      <w:r w:rsidR="13B87CC5" w:rsidRPr="13B87CC5">
        <w:rPr>
          <w:rFonts w:ascii="Arial" w:hAnsi="Arial" w:cs="Arial"/>
        </w:rPr>
        <w:t>de faire u</w:t>
      </w:r>
      <w:r>
        <w:rPr>
          <w:rFonts w:ascii="Arial" w:hAnsi="Arial" w:cs="Arial"/>
        </w:rPr>
        <w:t>ne demande d’activité partielle (</w:t>
      </w:r>
      <w:r w:rsidR="007403E9">
        <w:rPr>
          <w:rFonts w:ascii="Arial" w:hAnsi="Arial" w:cs="Arial"/>
        </w:rPr>
        <w:t>cf.</w:t>
      </w:r>
      <w:r>
        <w:rPr>
          <w:rFonts w:ascii="Arial" w:hAnsi="Arial" w:cs="Arial"/>
        </w:rPr>
        <w:t xml:space="preserve"> </w:t>
      </w:r>
      <w:r w:rsidR="00C1016B">
        <w:rPr>
          <w:rFonts w:ascii="Arial" w:hAnsi="Arial" w:cs="Arial"/>
        </w:rPr>
        <w:t>Q/R</w:t>
      </w:r>
      <w:r w:rsidR="00FA3E04">
        <w:rPr>
          <w:rFonts w:ascii="Arial" w:hAnsi="Arial" w:cs="Arial"/>
        </w:rPr>
        <w:t xml:space="preserve"> </w:t>
      </w:r>
      <w:r>
        <w:rPr>
          <w:rFonts w:ascii="Arial" w:hAnsi="Arial" w:cs="Arial"/>
        </w:rPr>
        <w:t>social).</w:t>
      </w:r>
    </w:p>
    <w:p w14:paraId="53CFF98B" w14:textId="198FC5E1" w:rsidR="004128C5" w:rsidRDefault="004128C5" w:rsidP="00D03660">
      <w:pPr>
        <w:jc w:val="both"/>
        <w:rPr>
          <w:rFonts w:ascii="Arial" w:hAnsi="Arial" w:cs="Arial"/>
        </w:rPr>
      </w:pPr>
      <w:r w:rsidRPr="004128C5">
        <w:rPr>
          <w:rFonts w:ascii="Arial" w:hAnsi="Arial" w:cs="Arial"/>
        </w:rPr>
        <w:t xml:space="preserve">L'entreprise devra en outre écrire à son client (des modèles existent, </w:t>
      </w:r>
      <w:r w:rsidR="000E6B9E">
        <w:rPr>
          <w:rFonts w:ascii="Arial" w:hAnsi="Arial" w:cs="Arial"/>
        </w:rPr>
        <w:t xml:space="preserve">disponibles auprès de </w:t>
      </w:r>
      <w:r w:rsidRPr="004128C5">
        <w:rPr>
          <w:rFonts w:ascii="Arial" w:hAnsi="Arial" w:cs="Arial"/>
        </w:rPr>
        <w:t>votre Fédération Départementale).</w:t>
      </w:r>
    </w:p>
    <w:p w14:paraId="0A1A0459" w14:textId="2D53313C" w:rsidR="00620CC6" w:rsidRPr="00A57343" w:rsidRDefault="00620CC6" w:rsidP="00A57343">
      <w:pPr>
        <w:rPr>
          <w:rFonts w:ascii="Arial" w:hAnsi="Arial"/>
          <w:b/>
          <w:color w:val="2790FF" w:themeColor="accent1" w:themeTint="99"/>
          <w:sz w:val="28"/>
        </w:rPr>
      </w:pPr>
      <w:bookmarkStart w:id="493" w:name="_Toc37334331"/>
    </w:p>
    <w:p w14:paraId="4594E766" w14:textId="77777777" w:rsidR="004D31C8" w:rsidRDefault="004D31C8">
      <w:pPr>
        <w:rPr>
          <w:rFonts w:ascii="Arial" w:eastAsiaTheme="majorEastAsia" w:hAnsi="Arial" w:cs="Arial"/>
          <w:b/>
          <w:color w:val="2790FF" w:themeColor="accent1" w:themeTint="99"/>
          <w:sz w:val="28"/>
        </w:rPr>
      </w:pPr>
      <w:r>
        <w:br w:type="page"/>
      </w:r>
    </w:p>
    <w:p w14:paraId="05D38A5A" w14:textId="35EC4EB9" w:rsidR="00726EA6" w:rsidRPr="00726EA6" w:rsidRDefault="00726EA6" w:rsidP="00D03660">
      <w:pPr>
        <w:pStyle w:val="Titre2"/>
        <w:jc w:val="both"/>
      </w:pPr>
      <w:bookmarkStart w:id="494" w:name="_Toc41663922"/>
      <w:r w:rsidRPr="0068712B">
        <w:t>Bureaux, dépôts et ateliers</w:t>
      </w:r>
      <w:bookmarkEnd w:id="493"/>
      <w:r w:rsidR="000D74D9">
        <w:t xml:space="preserve"> (MAJ)</w:t>
      </w:r>
      <w:bookmarkEnd w:id="494"/>
      <w:r w:rsidRPr="0068712B">
        <w:t xml:space="preserve"> </w:t>
      </w:r>
    </w:p>
    <w:p w14:paraId="7780A5D9" w14:textId="77777777" w:rsidR="007403E9" w:rsidRDefault="007403E9" w:rsidP="00D03660">
      <w:pPr>
        <w:jc w:val="both"/>
        <w:rPr>
          <w:rFonts w:ascii="Arial" w:hAnsi="Arial" w:cs="Arial"/>
        </w:rPr>
      </w:pPr>
    </w:p>
    <w:p w14:paraId="457EEC3B" w14:textId="02497785" w:rsidR="007403E9" w:rsidRDefault="000213BE" w:rsidP="00D03660">
      <w:pPr>
        <w:jc w:val="both"/>
        <w:rPr>
          <w:rFonts w:ascii="Arial" w:hAnsi="Arial" w:cs="Arial"/>
        </w:rPr>
      </w:pPr>
      <w:r w:rsidRPr="00C25192">
        <w:rPr>
          <w:rFonts w:ascii="Arial" w:hAnsi="Arial"/>
        </w:rPr>
        <w:t>Le guide</w:t>
      </w:r>
      <w:r w:rsidR="00326E18" w:rsidRPr="00C25192">
        <w:rPr>
          <w:rFonts w:ascii="Arial" w:hAnsi="Arial"/>
        </w:rPr>
        <w:t xml:space="preserve"> OPPBTP</w:t>
      </w:r>
      <w:r w:rsidRPr="00C25192">
        <w:rPr>
          <w:rFonts w:ascii="Arial" w:hAnsi="Arial"/>
        </w:rPr>
        <w:t xml:space="preserve"> rappelle</w:t>
      </w:r>
      <w:r w:rsidR="007403E9" w:rsidRPr="007403E9">
        <w:rPr>
          <w:rFonts w:ascii="Arial" w:hAnsi="Arial" w:cs="Arial"/>
        </w:rPr>
        <w:t> :</w:t>
      </w:r>
    </w:p>
    <w:p w14:paraId="577AE93B" w14:textId="35A0E984" w:rsidR="004D31C8" w:rsidRPr="007403E9" w:rsidRDefault="004D31C8" w:rsidP="00A57343">
      <w:pPr>
        <w:jc w:val="center"/>
        <w:rPr>
          <w:rFonts w:ascii="Arial" w:hAnsi="Arial" w:cs="Arial"/>
        </w:rPr>
      </w:pPr>
      <w:r>
        <w:rPr>
          <w:noProof/>
          <w:lang w:eastAsia="fr-FR"/>
        </w:rPr>
        <w:drawing>
          <wp:inline distT="0" distB="0" distL="0" distR="0" wp14:anchorId="792B3854" wp14:editId="4BDDA243">
            <wp:extent cx="5760720" cy="50761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760720" cy="5076150"/>
                    </a:xfrm>
                    <a:prstGeom prst="rect">
                      <a:avLst/>
                    </a:prstGeom>
                  </pic:spPr>
                </pic:pic>
              </a:graphicData>
            </a:graphic>
          </wp:inline>
        </w:drawing>
      </w:r>
    </w:p>
    <w:p w14:paraId="650A799E" w14:textId="3E6F653E" w:rsidR="00C02D65" w:rsidRDefault="000D5977" w:rsidP="00D03660">
      <w:pPr>
        <w:pStyle w:val="Titre3"/>
      </w:pPr>
      <w:bookmarkStart w:id="495" w:name="_Toc40346784"/>
      <w:bookmarkStart w:id="496" w:name="_Toc40364579"/>
      <w:bookmarkStart w:id="497" w:name="_Toc40448872"/>
      <w:bookmarkStart w:id="498" w:name="_Toc41573859"/>
      <w:bookmarkStart w:id="499" w:name="_Toc41574224"/>
      <w:bookmarkStart w:id="500" w:name="_Toc41578481"/>
      <w:bookmarkStart w:id="501" w:name="_Toc41578824"/>
      <w:bookmarkStart w:id="502" w:name="_Toc41642135"/>
      <w:bookmarkStart w:id="503" w:name="_Toc40346785"/>
      <w:bookmarkStart w:id="504" w:name="_Toc40364580"/>
      <w:bookmarkStart w:id="505" w:name="_Toc40448873"/>
      <w:bookmarkStart w:id="506" w:name="_Toc41573860"/>
      <w:bookmarkStart w:id="507" w:name="_Toc41574225"/>
      <w:bookmarkStart w:id="508" w:name="_Toc41578482"/>
      <w:bookmarkStart w:id="509" w:name="_Toc41578825"/>
      <w:bookmarkStart w:id="510" w:name="_Toc41642136"/>
      <w:bookmarkStart w:id="511" w:name="_Toc40346786"/>
      <w:bookmarkStart w:id="512" w:name="_Toc40364581"/>
      <w:bookmarkStart w:id="513" w:name="_Toc40448874"/>
      <w:bookmarkStart w:id="514" w:name="_Toc41573861"/>
      <w:bookmarkStart w:id="515" w:name="_Toc41574226"/>
      <w:bookmarkStart w:id="516" w:name="_Toc41578483"/>
      <w:bookmarkStart w:id="517" w:name="_Toc41578826"/>
      <w:bookmarkStart w:id="518" w:name="_Toc41642137"/>
      <w:bookmarkStart w:id="519" w:name="_Toc40346787"/>
      <w:bookmarkStart w:id="520" w:name="_Toc40364582"/>
      <w:bookmarkStart w:id="521" w:name="_Toc40448875"/>
      <w:bookmarkStart w:id="522" w:name="_Toc41573862"/>
      <w:bookmarkStart w:id="523" w:name="_Toc41574227"/>
      <w:bookmarkStart w:id="524" w:name="_Toc41578484"/>
      <w:bookmarkStart w:id="525" w:name="_Toc41578827"/>
      <w:bookmarkStart w:id="526" w:name="_Toc41642138"/>
      <w:bookmarkStart w:id="527" w:name="_Toc40346788"/>
      <w:bookmarkStart w:id="528" w:name="_Toc40364583"/>
      <w:bookmarkStart w:id="529" w:name="_Toc40448876"/>
      <w:bookmarkStart w:id="530" w:name="_Toc41573863"/>
      <w:bookmarkStart w:id="531" w:name="_Toc41574228"/>
      <w:bookmarkStart w:id="532" w:name="_Toc41578485"/>
      <w:bookmarkStart w:id="533" w:name="_Toc41578828"/>
      <w:bookmarkStart w:id="534" w:name="_Toc41642139"/>
      <w:bookmarkStart w:id="535" w:name="_Toc40346789"/>
      <w:bookmarkStart w:id="536" w:name="_Toc40364584"/>
      <w:bookmarkStart w:id="537" w:name="_Toc40448877"/>
      <w:bookmarkStart w:id="538" w:name="_Toc41573864"/>
      <w:bookmarkStart w:id="539" w:name="_Toc41574229"/>
      <w:bookmarkStart w:id="540" w:name="_Toc41578486"/>
      <w:bookmarkStart w:id="541" w:name="_Toc41578829"/>
      <w:bookmarkStart w:id="542" w:name="_Toc41642140"/>
      <w:bookmarkStart w:id="543" w:name="_Toc41663923"/>
      <w:bookmarkStart w:id="544" w:name="_Toc37334332"/>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t>Plus largement, y</w:t>
      </w:r>
      <w:r w:rsidR="0028596D">
        <w:t xml:space="preserve"> a-t-il d’autres mesures prévues </w:t>
      </w:r>
      <w:r w:rsidR="00C02D65">
        <w:t xml:space="preserve">pour les bureaux, </w:t>
      </w:r>
      <w:r w:rsidR="00C53274">
        <w:t>dép</w:t>
      </w:r>
      <w:r w:rsidR="00A364CE">
        <w:t>ôt</w:t>
      </w:r>
      <w:r w:rsidR="00C53274">
        <w:t xml:space="preserve">s et </w:t>
      </w:r>
      <w:r w:rsidR="00C02D65">
        <w:t>ateliers</w:t>
      </w:r>
      <w:r w:rsidR="00176AE7">
        <w:t xml:space="preserve"> (NOUVEAU)</w:t>
      </w:r>
      <w:r w:rsidR="0028596D">
        <w:t> ?</w:t>
      </w:r>
      <w:bookmarkEnd w:id="543"/>
    </w:p>
    <w:p w14:paraId="46019CA8" w14:textId="01C7B5DF" w:rsidR="0028596D" w:rsidRPr="00A57343" w:rsidRDefault="0028596D" w:rsidP="00A57343">
      <w:pPr>
        <w:spacing w:after="0"/>
        <w:jc w:val="both"/>
        <w:rPr>
          <w:rFonts w:ascii="Arial" w:hAnsi="Arial" w:cs="Arial"/>
        </w:rPr>
      </w:pPr>
      <w:r w:rsidRPr="00A57343">
        <w:rPr>
          <w:rFonts w:ascii="Arial" w:hAnsi="Arial" w:cs="Arial"/>
        </w:rPr>
        <w:t>Le guide de l’OPPB</w:t>
      </w:r>
      <w:r w:rsidR="00224F6A" w:rsidRPr="00224F6A">
        <w:rPr>
          <w:rFonts w:ascii="Arial" w:hAnsi="Arial" w:cs="Arial"/>
        </w:rPr>
        <w:t xml:space="preserve">TP prend en compte les mesures </w:t>
      </w:r>
      <w:r w:rsidR="00224F6A">
        <w:rPr>
          <w:rFonts w:ascii="Arial" w:hAnsi="Arial" w:cs="Arial"/>
        </w:rPr>
        <w:t>c</w:t>
      </w:r>
      <w:r w:rsidRPr="00A57343">
        <w:rPr>
          <w:rFonts w:ascii="Arial" w:hAnsi="Arial" w:cs="Arial"/>
        </w:rPr>
        <w:t>ontenues dans le protocole de déconfinement diffusé par le Ministère du travail le 9 mai 2020.</w:t>
      </w:r>
    </w:p>
    <w:p w14:paraId="5DBB2DAC" w14:textId="77777777" w:rsidR="0028596D" w:rsidRPr="00A57343" w:rsidRDefault="0028596D" w:rsidP="00A57343">
      <w:pPr>
        <w:spacing w:after="0"/>
        <w:rPr>
          <w:rFonts w:ascii="Arial" w:hAnsi="Arial" w:cs="Arial"/>
        </w:rPr>
      </w:pPr>
    </w:p>
    <w:p w14:paraId="7E753585" w14:textId="0551B4C9" w:rsidR="0028596D" w:rsidRPr="00A57343" w:rsidRDefault="0028596D" w:rsidP="0028596D">
      <w:pPr>
        <w:jc w:val="both"/>
        <w:rPr>
          <w:rFonts w:ascii="Arial" w:hAnsi="Arial" w:cs="Arial"/>
        </w:rPr>
      </w:pPr>
      <w:r w:rsidRPr="00A57343">
        <w:rPr>
          <w:rFonts w:ascii="Arial" w:hAnsi="Arial" w:cs="Arial"/>
        </w:rPr>
        <w:t xml:space="preserve">Ce protocole commun à l’interprofession chapeaute selon l’administration l’ensemble des guides émis par les branches dont celui de l’OPPBTP notamment pour la partie bureaux, ateliers et lieux de travail. </w:t>
      </w:r>
    </w:p>
    <w:p w14:paraId="71933223" w14:textId="649C36F9" w:rsidR="0028596D" w:rsidRPr="00A57343" w:rsidRDefault="00176AE7" w:rsidP="0028596D">
      <w:pPr>
        <w:jc w:val="both"/>
        <w:rPr>
          <w:rFonts w:ascii="Arial" w:hAnsi="Arial" w:cs="Arial"/>
        </w:rPr>
      </w:pPr>
      <w:r>
        <w:rPr>
          <w:rFonts w:ascii="Arial" w:hAnsi="Arial" w:cs="Arial"/>
        </w:rPr>
        <w:t>Il</w:t>
      </w:r>
      <w:r w:rsidR="0028596D" w:rsidRPr="00A57343">
        <w:rPr>
          <w:rFonts w:ascii="Arial" w:hAnsi="Arial" w:cs="Arial"/>
        </w:rPr>
        <w:t xml:space="preserve"> recommande notamment dans les lieux de travail ouverts au public à compter du 11 mai de diviser par 4 la surface disponible pour obtenir la « jauge par espace ouvert » permettant de définir le nombre de personnes (salariés et visiteurs) pouvant être accueillies.</w:t>
      </w:r>
    </w:p>
    <w:p w14:paraId="6266AC6C" w14:textId="77777777" w:rsidR="002D275D" w:rsidRDefault="002D275D" w:rsidP="00A57343">
      <w:pPr>
        <w:jc w:val="both"/>
        <w:rPr>
          <w:rFonts w:ascii="Arial" w:hAnsi="Arial" w:cs="Arial"/>
        </w:rPr>
      </w:pPr>
    </w:p>
    <w:p w14:paraId="412F09EE" w14:textId="77777777" w:rsidR="002D275D" w:rsidRDefault="002D275D" w:rsidP="00A57343">
      <w:pPr>
        <w:jc w:val="both"/>
        <w:rPr>
          <w:rFonts w:ascii="Arial" w:hAnsi="Arial" w:cs="Arial"/>
        </w:rPr>
      </w:pPr>
    </w:p>
    <w:p w14:paraId="55770728" w14:textId="77777777" w:rsidR="002D275D" w:rsidRDefault="002D275D" w:rsidP="00A57343">
      <w:pPr>
        <w:jc w:val="both"/>
        <w:rPr>
          <w:rFonts w:ascii="Arial" w:hAnsi="Arial" w:cs="Arial"/>
        </w:rPr>
      </w:pPr>
    </w:p>
    <w:p w14:paraId="124B1D92" w14:textId="13F26771" w:rsidR="00C02D65" w:rsidRPr="00C02D65" w:rsidRDefault="0028596D" w:rsidP="00A57343">
      <w:pPr>
        <w:jc w:val="both"/>
      </w:pPr>
      <w:r w:rsidRPr="00A57343">
        <w:rPr>
          <w:rFonts w:ascii="Arial" w:hAnsi="Arial" w:cs="Arial"/>
        </w:rPr>
        <w:t xml:space="preserve">Plus largement, le protocole recommande </w:t>
      </w:r>
      <w:r w:rsidR="000D5977" w:rsidRPr="00A57343">
        <w:rPr>
          <w:rFonts w:ascii="Arial" w:hAnsi="Arial" w:cs="Arial"/>
        </w:rPr>
        <w:t xml:space="preserve">pour l’ensemble des lieux de travail de mettre en place </w:t>
      </w:r>
      <w:r w:rsidRPr="00A57343">
        <w:rPr>
          <w:rFonts w:ascii="Arial" w:hAnsi="Arial" w:cs="Arial"/>
        </w:rPr>
        <w:t xml:space="preserve">des mesures organisationnelles et techniques lorsque les salariés ne peuvent pas télétravailler : plan de circulation, réorganisation des horaires, aération régulière des pièces, une personne par bureau (séparation physique à défaut), mesures particulières dans les lieux les plus fréquentés (portes ouvertes si possible, marquage au sol des distances, désinfection régulière des objets manipulés et des surfaces contacts). Le port des </w:t>
      </w:r>
      <w:r w:rsidR="00176AE7">
        <w:rPr>
          <w:rFonts w:ascii="Arial" w:hAnsi="Arial" w:cs="Arial"/>
        </w:rPr>
        <w:t xml:space="preserve">équipements de protection </w:t>
      </w:r>
      <w:r w:rsidRPr="00A57343">
        <w:rPr>
          <w:rFonts w:ascii="Arial" w:hAnsi="Arial" w:cs="Arial"/>
        </w:rPr>
        <w:t xml:space="preserve">anti-covid 19 </w:t>
      </w:r>
      <w:r w:rsidR="000D5977" w:rsidRPr="00A57343">
        <w:rPr>
          <w:rFonts w:ascii="Arial" w:hAnsi="Arial" w:cs="Arial"/>
        </w:rPr>
        <w:t>et notamment des masques,</w:t>
      </w:r>
      <w:r w:rsidR="00176AE7">
        <w:rPr>
          <w:rFonts w:ascii="Arial" w:hAnsi="Arial" w:cs="Arial"/>
        </w:rPr>
        <w:t xml:space="preserve"> </w:t>
      </w:r>
      <w:r w:rsidRPr="00A57343">
        <w:rPr>
          <w:rFonts w:ascii="Arial" w:hAnsi="Arial" w:cs="Arial"/>
        </w:rPr>
        <w:t>est recommandé uniquement lorsque les gestes barrières ne peuvent pas être respectés.</w:t>
      </w:r>
      <w:r>
        <w:rPr>
          <w:rFonts w:ascii="Tahoma" w:hAnsi="Tahoma" w:cs="Tahoma"/>
          <w:sz w:val="28"/>
          <w:szCs w:val="28"/>
        </w:rPr>
        <w:t xml:space="preserve"> </w:t>
      </w:r>
    </w:p>
    <w:p w14:paraId="2FA88077" w14:textId="3ACCFCC9" w:rsidR="00774D39" w:rsidRPr="00215B49" w:rsidRDefault="00C02D65" w:rsidP="00D03660">
      <w:pPr>
        <w:pStyle w:val="Titre3"/>
      </w:pPr>
      <w:r>
        <w:t xml:space="preserve"> </w:t>
      </w:r>
      <w:bookmarkStart w:id="545" w:name="_Toc41663924"/>
      <w:r w:rsidR="00774D39" w:rsidRPr="1FB38A60">
        <w:t>Comment gérer la livraison des matériaux sur chantiers ?</w:t>
      </w:r>
      <w:bookmarkEnd w:id="544"/>
      <w:bookmarkEnd w:id="545"/>
    </w:p>
    <w:p w14:paraId="381F6D23" w14:textId="36A822D6" w:rsidR="004128C5" w:rsidRDefault="004128C5" w:rsidP="00D03660">
      <w:pPr>
        <w:jc w:val="both"/>
        <w:rPr>
          <w:rFonts w:ascii="Arial" w:hAnsi="Arial" w:cs="Arial"/>
        </w:rPr>
      </w:pPr>
      <w:r>
        <w:rPr>
          <w:noProof/>
          <w:lang w:eastAsia="fr-FR"/>
        </w:rPr>
        <w:drawing>
          <wp:anchor distT="0" distB="0" distL="114300" distR="114300" simplePos="0" relativeHeight="251666432" behindDoc="1" locked="0" layoutInCell="1" allowOverlap="1" wp14:anchorId="312AFF6E" wp14:editId="1354CA60">
            <wp:simplePos x="0" y="0"/>
            <wp:positionH relativeFrom="column">
              <wp:posOffset>1905</wp:posOffset>
            </wp:positionH>
            <wp:positionV relativeFrom="paragraph">
              <wp:posOffset>705485</wp:posOffset>
            </wp:positionV>
            <wp:extent cx="323850" cy="283845"/>
            <wp:effectExtent l="0" t="0" r="0" b="1905"/>
            <wp:wrapTight wrapText="bothSides">
              <wp:wrapPolygon edited="0">
                <wp:start x="0" y="0"/>
                <wp:lineTo x="0" y="20295"/>
                <wp:lineTo x="20329" y="20295"/>
                <wp:lineTo x="20329" y="0"/>
                <wp:lineTo x="0" y="0"/>
              </wp:wrapPolygon>
            </wp:wrapTight>
            <wp:docPr id="11" name="Image 11" descr="https://tse1.mm.bing.net/th?id=OIP.26dg0C2l8MxMluN69j3akQHaGf&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26dg0C2l8MxMluN69j3akQHaGf&amp;pid=Api"/>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23850"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13B87CC5" w:rsidRPr="13B87CC5">
        <w:rPr>
          <w:rFonts w:ascii="Arial" w:hAnsi="Arial" w:cs="Arial"/>
        </w:rPr>
        <w:t xml:space="preserve">Le guide </w:t>
      </w:r>
      <w:r w:rsidR="00326E18">
        <w:rPr>
          <w:rFonts w:ascii="Arial" w:hAnsi="Arial" w:cs="Arial"/>
        </w:rPr>
        <w:t xml:space="preserve">OPPBTP </w:t>
      </w:r>
      <w:r w:rsidR="13B87CC5" w:rsidRPr="13B87CC5">
        <w:rPr>
          <w:rFonts w:ascii="Arial" w:hAnsi="Arial" w:cs="Arial"/>
        </w:rPr>
        <w:t>préconise d’organiser la mise à disposi</w:t>
      </w:r>
      <w:r w:rsidR="00F23004">
        <w:rPr>
          <w:rFonts w:ascii="Arial" w:hAnsi="Arial" w:cs="Arial"/>
        </w:rPr>
        <w:t xml:space="preserve">tion des matériels et matériaux sur </w:t>
      </w:r>
      <w:r w:rsidR="13B87CC5" w:rsidRPr="13B87CC5">
        <w:rPr>
          <w:rFonts w:ascii="Arial" w:hAnsi="Arial" w:cs="Arial"/>
        </w:rPr>
        <w:t xml:space="preserve">le chantier afin de réduire le passage au dépôt ou au siège. Si le stockage pour plusieurs jours sur chantier est possible, </w:t>
      </w:r>
      <w:r w:rsidR="00F23004">
        <w:rPr>
          <w:rFonts w:ascii="Arial" w:hAnsi="Arial" w:cs="Arial"/>
        </w:rPr>
        <w:t xml:space="preserve">il convient de </w:t>
      </w:r>
      <w:r w:rsidR="13B87CC5" w:rsidRPr="13B87CC5">
        <w:rPr>
          <w:rFonts w:ascii="Arial" w:hAnsi="Arial" w:cs="Arial"/>
        </w:rPr>
        <w:t>vérifier la sécurisation du ch</w:t>
      </w:r>
      <w:r w:rsidR="007350F4">
        <w:rPr>
          <w:rFonts w:ascii="Arial" w:hAnsi="Arial" w:cs="Arial"/>
        </w:rPr>
        <w:t>antier avec le maître d</w:t>
      </w:r>
      <w:r w:rsidR="00FA3E04">
        <w:rPr>
          <w:rFonts w:ascii="Arial" w:hAnsi="Arial" w:cs="Arial"/>
        </w:rPr>
        <w:t>e l</w:t>
      </w:r>
      <w:r w:rsidR="007350F4">
        <w:rPr>
          <w:rFonts w:ascii="Arial" w:hAnsi="Arial" w:cs="Arial"/>
        </w:rPr>
        <w:t xml:space="preserve">’ouvrage. </w:t>
      </w:r>
    </w:p>
    <w:p w14:paraId="025B3072" w14:textId="018DC416" w:rsidR="004128C5" w:rsidRDefault="004128C5" w:rsidP="00D03660">
      <w:pPr>
        <w:jc w:val="both"/>
        <w:rPr>
          <w:rFonts w:ascii="Arial" w:hAnsi="Arial" w:cs="Arial"/>
        </w:rPr>
      </w:pPr>
      <w:r w:rsidRPr="004128C5">
        <w:rPr>
          <w:rFonts w:ascii="Arial" w:hAnsi="Arial" w:cs="Arial"/>
        </w:rPr>
        <w:t>Attention, les entreprises sont responsables de leurs ouvrages sur le chantier</w:t>
      </w:r>
      <w:r>
        <w:rPr>
          <w:rFonts w:ascii="Arial" w:hAnsi="Arial" w:cs="Arial"/>
        </w:rPr>
        <w:t>.</w:t>
      </w:r>
    </w:p>
    <w:p w14:paraId="44A79019" w14:textId="0E558850" w:rsidR="005362C3" w:rsidRDefault="007350F4" w:rsidP="00D03660">
      <w:pPr>
        <w:jc w:val="both"/>
        <w:rPr>
          <w:rFonts w:ascii="Arial" w:hAnsi="Arial" w:cs="Arial"/>
        </w:rPr>
      </w:pPr>
      <w:r>
        <w:rPr>
          <w:rFonts w:ascii="Arial" w:hAnsi="Arial" w:cs="Arial"/>
        </w:rPr>
        <w:t>De même le</w:t>
      </w:r>
      <w:r w:rsidR="00F23004">
        <w:rPr>
          <w:rFonts w:ascii="Arial" w:hAnsi="Arial" w:cs="Arial"/>
        </w:rPr>
        <w:t xml:space="preserve"> </w:t>
      </w:r>
      <w:r>
        <w:rPr>
          <w:rFonts w:ascii="Arial" w:hAnsi="Arial" w:cs="Arial"/>
        </w:rPr>
        <w:t>stockage dans les véhicules doit être sûr</w:t>
      </w:r>
      <w:r w:rsidR="13B87CC5" w:rsidRPr="13B87CC5">
        <w:rPr>
          <w:rFonts w:ascii="Arial" w:hAnsi="Arial" w:cs="Arial"/>
        </w:rPr>
        <w:t>. Une logistique centralisée permettant d’alimenter</w:t>
      </w:r>
      <w:r w:rsidR="00F23004">
        <w:rPr>
          <w:rFonts w:ascii="Arial" w:hAnsi="Arial" w:cs="Arial"/>
        </w:rPr>
        <w:t xml:space="preserve"> les chantiers (livraison par le</w:t>
      </w:r>
      <w:r w:rsidR="13B87CC5" w:rsidRPr="13B87CC5">
        <w:rPr>
          <w:rFonts w:ascii="Arial" w:hAnsi="Arial" w:cs="Arial"/>
        </w:rPr>
        <w:t xml:space="preserve"> dépôt et </w:t>
      </w:r>
      <w:r w:rsidR="00F23004">
        <w:rPr>
          <w:rFonts w:ascii="Arial" w:hAnsi="Arial" w:cs="Arial"/>
        </w:rPr>
        <w:t xml:space="preserve">par </w:t>
      </w:r>
      <w:r w:rsidR="13B87CC5" w:rsidRPr="13B87CC5">
        <w:rPr>
          <w:rFonts w:ascii="Arial" w:hAnsi="Arial" w:cs="Arial"/>
        </w:rPr>
        <w:t>les fournisseurs directement sur chantier) est conseillée.</w:t>
      </w:r>
    </w:p>
    <w:p w14:paraId="6B4FE04D" w14:textId="1B94D02E" w:rsidR="005362C3" w:rsidRDefault="13B87CC5" w:rsidP="00D03660">
      <w:pPr>
        <w:jc w:val="both"/>
        <w:rPr>
          <w:rFonts w:ascii="Arial" w:hAnsi="Arial" w:cs="Arial"/>
        </w:rPr>
      </w:pPr>
      <w:r w:rsidRPr="13B87CC5">
        <w:rPr>
          <w:rFonts w:ascii="Arial" w:hAnsi="Arial" w:cs="Arial"/>
        </w:rPr>
        <w:t xml:space="preserve">Le guide </w:t>
      </w:r>
      <w:r w:rsidR="00F23004">
        <w:rPr>
          <w:rFonts w:ascii="Arial" w:hAnsi="Arial" w:cs="Arial"/>
        </w:rPr>
        <w:t xml:space="preserve">OPPBTP </w:t>
      </w:r>
      <w:r w:rsidRPr="13B87CC5">
        <w:rPr>
          <w:rFonts w:ascii="Arial" w:hAnsi="Arial" w:cs="Arial"/>
        </w:rPr>
        <w:t xml:space="preserve">préconise d’organiser la réception des matériaux et matériels de façon à éviter tout contact physique. </w:t>
      </w:r>
    </w:p>
    <w:p w14:paraId="6E5519B6" w14:textId="4A0B56C4" w:rsidR="00774D39" w:rsidRDefault="00F23004" w:rsidP="00D03660">
      <w:pPr>
        <w:jc w:val="both"/>
        <w:rPr>
          <w:rFonts w:ascii="Arial" w:hAnsi="Arial" w:cs="Arial"/>
        </w:rPr>
      </w:pPr>
      <w:r>
        <w:rPr>
          <w:rFonts w:ascii="Arial" w:hAnsi="Arial" w:cs="Arial"/>
        </w:rPr>
        <w:t>La Fédération du Négoce de Bois et des M</w:t>
      </w:r>
      <w:r w:rsidR="13B87CC5" w:rsidRPr="13B87CC5">
        <w:rPr>
          <w:rFonts w:ascii="Arial" w:hAnsi="Arial" w:cs="Arial"/>
        </w:rPr>
        <w:t xml:space="preserve">atériaux de construction (FNBM) a </w:t>
      </w:r>
      <w:r>
        <w:rPr>
          <w:rFonts w:ascii="Arial" w:hAnsi="Arial" w:cs="Arial"/>
        </w:rPr>
        <w:t xml:space="preserve">elle-même </w:t>
      </w:r>
      <w:r w:rsidR="13B87CC5" w:rsidRPr="13B87CC5">
        <w:rPr>
          <w:rFonts w:ascii="Arial" w:hAnsi="Arial" w:cs="Arial"/>
        </w:rPr>
        <w:t>édité un guide « règles de sécurité sanitaire pour la réouverture ou continuité de l’activité des points de vente ».</w:t>
      </w:r>
    </w:p>
    <w:p w14:paraId="08C1E23F" w14:textId="13880915" w:rsidR="00C26B6F" w:rsidRDefault="13B87CC5" w:rsidP="00D03660">
      <w:pPr>
        <w:jc w:val="both"/>
        <w:rPr>
          <w:rFonts w:ascii="Arial" w:hAnsi="Arial" w:cs="Arial"/>
        </w:rPr>
      </w:pPr>
      <w:r w:rsidRPr="13B87CC5">
        <w:rPr>
          <w:rFonts w:ascii="Arial" w:hAnsi="Arial" w:cs="Arial"/>
        </w:rPr>
        <w:t>Ce guide rappelle les conditions de livraison et le respect des consignes essentielles telles que proscrire les contacts physiques, se saluer sans se serrer la main, rester à 1 mètre minimum de tout interlocuteur, y compris le client.</w:t>
      </w:r>
    </w:p>
    <w:p w14:paraId="64D13674" w14:textId="12581DBA" w:rsidR="00C26B6F" w:rsidRDefault="007265E9" w:rsidP="00D03660">
      <w:pPr>
        <w:jc w:val="both"/>
        <w:rPr>
          <w:rFonts w:ascii="Arial" w:hAnsi="Arial" w:cs="Arial"/>
        </w:rPr>
      </w:pPr>
      <w:r>
        <w:rPr>
          <w:rFonts w:ascii="Arial" w:hAnsi="Arial" w:cs="Arial"/>
        </w:rPr>
        <w:br w:type="page"/>
      </w:r>
      <w:r w:rsidR="13B87CC5" w:rsidRPr="13B87CC5">
        <w:rPr>
          <w:rFonts w:ascii="Arial" w:hAnsi="Arial" w:cs="Arial"/>
        </w:rPr>
        <w:t>Ci-dessous une reproduction du guide</w:t>
      </w:r>
      <w:r w:rsidR="00F23004">
        <w:rPr>
          <w:rFonts w:ascii="Arial" w:hAnsi="Arial" w:cs="Arial"/>
        </w:rPr>
        <w:t xml:space="preserve"> FNBM </w:t>
      </w:r>
      <w:r w:rsidR="00013834">
        <w:rPr>
          <w:rFonts w:ascii="Arial" w:hAnsi="Arial" w:cs="Arial"/>
        </w:rPr>
        <w:t xml:space="preserve">(MAJ 25 mars 2020) </w:t>
      </w:r>
      <w:r w:rsidR="00F23004">
        <w:rPr>
          <w:rFonts w:ascii="Arial" w:hAnsi="Arial" w:cs="Arial"/>
        </w:rPr>
        <w:t>en ce qui concerne le chargement client</w:t>
      </w:r>
      <w:r w:rsidR="13B87CC5" w:rsidRPr="13B87CC5">
        <w:rPr>
          <w:rFonts w:ascii="Arial" w:hAnsi="Arial" w:cs="Arial"/>
        </w:rPr>
        <w:t> :</w:t>
      </w:r>
    </w:p>
    <w:p w14:paraId="6EAFB568" w14:textId="4F6587FC" w:rsidR="00C26B6F" w:rsidRPr="00C26B6F" w:rsidRDefault="00C26B6F" w:rsidP="00D03660">
      <w:pPr>
        <w:jc w:val="both"/>
        <w:rPr>
          <w:rFonts w:ascii="Arial" w:hAnsi="Arial" w:cs="Arial"/>
        </w:rPr>
      </w:pPr>
      <w:r>
        <w:rPr>
          <w:noProof/>
          <w:lang w:eastAsia="fr-FR"/>
        </w:rPr>
        <w:drawing>
          <wp:inline distT="0" distB="0" distL="0" distR="0" wp14:anchorId="051E9F53" wp14:editId="3C8F0B95">
            <wp:extent cx="5760720" cy="5148580"/>
            <wp:effectExtent l="0" t="0" r="0" b="0"/>
            <wp:docPr id="5895980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5" cstate="email">
                      <a:extLst>
                        <a:ext uri="{28A0092B-C50C-407E-A947-70E740481C1C}">
                          <a14:useLocalDpi xmlns:a14="http://schemas.microsoft.com/office/drawing/2010/main"/>
                        </a:ext>
                      </a:extLst>
                    </a:blip>
                    <a:stretch>
                      <a:fillRect/>
                    </a:stretch>
                  </pic:blipFill>
                  <pic:spPr>
                    <a:xfrm>
                      <a:off x="0" y="0"/>
                      <a:ext cx="5760720" cy="5148580"/>
                    </a:xfrm>
                    <a:prstGeom prst="rect">
                      <a:avLst/>
                    </a:prstGeom>
                  </pic:spPr>
                </pic:pic>
              </a:graphicData>
            </a:graphic>
          </wp:inline>
        </w:drawing>
      </w:r>
    </w:p>
    <w:p w14:paraId="1A48B965" w14:textId="4923FDF3" w:rsidR="0016569A" w:rsidRPr="007B2E38" w:rsidRDefault="0016569A" w:rsidP="00D03660">
      <w:pPr>
        <w:pStyle w:val="Titre3"/>
      </w:pPr>
      <w:bookmarkStart w:id="546" w:name="_Toc37334333"/>
      <w:bookmarkStart w:id="547" w:name="_Toc41663925"/>
      <w:r w:rsidRPr="1FB38A60">
        <w:t xml:space="preserve">Faut-il </w:t>
      </w:r>
      <w:r w:rsidR="00B40482">
        <w:t>nettoyer/</w:t>
      </w:r>
      <w:r w:rsidRPr="1FB38A60">
        <w:t>désinfecter les fournitures et les matériaux ? En cas de livraison de matériaux, dois-je attendre avant de pouvoir les toucher ?</w:t>
      </w:r>
      <w:bookmarkEnd w:id="546"/>
      <w:bookmarkEnd w:id="547"/>
    </w:p>
    <w:p w14:paraId="72FD2876" w14:textId="56A87914" w:rsidR="0016569A" w:rsidRDefault="0016569A" w:rsidP="00D03660">
      <w:pPr>
        <w:jc w:val="both"/>
        <w:rPr>
          <w:rFonts w:ascii="Arial" w:hAnsi="Arial" w:cs="Arial"/>
        </w:rPr>
      </w:pPr>
      <w:r w:rsidRPr="13B87CC5">
        <w:rPr>
          <w:rFonts w:ascii="Arial" w:hAnsi="Arial" w:cs="Arial"/>
        </w:rPr>
        <w:t xml:space="preserve">Le </w:t>
      </w:r>
      <w:r w:rsidR="00326E18">
        <w:rPr>
          <w:rFonts w:ascii="Arial" w:hAnsi="Arial" w:cs="Arial"/>
        </w:rPr>
        <w:t>g</w:t>
      </w:r>
      <w:r w:rsidRPr="13B87CC5">
        <w:rPr>
          <w:rFonts w:ascii="Arial" w:hAnsi="Arial" w:cs="Arial"/>
        </w:rPr>
        <w:t>uide</w:t>
      </w:r>
      <w:r w:rsidR="007265E9">
        <w:rPr>
          <w:rFonts w:ascii="Arial" w:hAnsi="Arial" w:cs="Arial"/>
        </w:rPr>
        <w:t xml:space="preserve"> </w:t>
      </w:r>
      <w:r w:rsidRPr="13B87CC5">
        <w:rPr>
          <w:rFonts w:ascii="Arial" w:hAnsi="Arial" w:cs="Arial"/>
        </w:rPr>
        <w:t xml:space="preserve">OPPBTP préconise le cas échéant la désinfection des matériels (outils) entre chaque compagnon. Aucune mention n’est prévue pour les fournitures et matériaux. </w:t>
      </w:r>
    </w:p>
    <w:p w14:paraId="75062FB9" w14:textId="77777777" w:rsidR="0016569A" w:rsidRDefault="0016569A" w:rsidP="00D03660">
      <w:pPr>
        <w:jc w:val="both"/>
        <w:rPr>
          <w:rFonts w:ascii="Arial" w:hAnsi="Arial" w:cs="Arial"/>
        </w:rPr>
      </w:pPr>
      <w:r w:rsidRPr="13B87CC5">
        <w:rPr>
          <w:rFonts w:ascii="Arial" w:hAnsi="Arial" w:cs="Arial"/>
        </w:rPr>
        <w:t xml:space="preserve">Le guide de la FNBM rappelle quant à lui que le livreur de matériaux conserve ses gants en permanence. Ainsi, le risque de propagation du virus est limité. </w:t>
      </w:r>
    </w:p>
    <w:p w14:paraId="0961CBF7" w14:textId="707912D0" w:rsidR="0016569A" w:rsidRDefault="0016569A" w:rsidP="00D03660">
      <w:pPr>
        <w:jc w:val="both"/>
        <w:rPr>
          <w:rFonts w:ascii="Arial" w:hAnsi="Arial" w:cs="Arial"/>
        </w:rPr>
      </w:pPr>
      <w:r w:rsidRPr="13B87CC5">
        <w:rPr>
          <w:rFonts w:ascii="Arial" w:hAnsi="Arial" w:cs="Arial"/>
        </w:rPr>
        <w:t xml:space="preserve">De plus, compte tenu de la durée de </w:t>
      </w:r>
      <w:r w:rsidR="006360EB">
        <w:rPr>
          <w:rFonts w:ascii="Arial" w:hAnsi="Arial" w:cs="Arial"/>
        </w:rPr>
        <w:t>vie du virus sur surface sèche</w:t>
      </w:r>
      <w:r w:rsidRPr="13B87CC5">
        <w:rPr>
          <w:rFonts w:ascii="Arial" w:hAnsi="Arial" w:cs="Arial"/>
        </w:rPr>
        <w:t>, l</w:t>
      </w:r>
      <w:r w:rsidR="00B40482">
        <w:rPr>
          <w:rFonts w:ascii="Arial" w:hAnsi="Arial" w:cs="Arial"/>
        </w:rPr>
        <w:t xml:space="preserve">e nettoyage ou la </w:t>
      </w:r>
      <w:r w:rsidRPr="13B87CC5">
        <w:rPr>
          <w:rFonts w:ascii="Arial" w:hAnsi="Arial" w:cs="Arial"/>
        </w:rPr>
        <w:t>désinfection des fournitures et matériaux ne semble pas nécessaire.</w:t>
      </w:r>
    </w:p>
    <w:p w14:paraId="07DA6AAC" w14:textId="07C1C370" w:rsidR="0016569A" w:rsidRDefault="0016569A" w:rsidP="00D03660">
      <w:pPr>
        <w:jc w:val="both"/>
        <w:rPr>
          <w:rFonts w:ascii="Arial" w:hAnsi="Arial" w:cs="Arial"/>
        </w:rPr>
      </w:pPr>
      <w:r w:rsidRPr="13B87CC5">
        <w:rPr>
          <w:rFonts w:ascii="Arial" w:hAnsi="Arial" w:cs="Arial"/>
        </w:rPr>
        <w:t>Quoi qu’il en soit, le lavage des mains réguliers</w:t>
      </w:r>
      <w:r w:rsidR="00B40482">
        <w:rPr>
          <w:rFonts w:ascii="Arial" w:hAnsi="Arial" w:cs="Arial"/>
        </w:rPr>
        <w:t xml:space="preserve"> à l’eau et au savon liquide</w:t>
      </w:r>
      <w:r w:rsidRPr="13B87CC5">
        <w:rPr>
          <w:rFonts w:ascii="Arial" w:hAnsi="Arial" w:cs="Arial"/>
        </w:rPr>
        <w:t xml:space="preserve"> et le respect des gestes barrières en général permet de limiter le risque de contamination.</w:t>
      </w:r>
    </w:p>
    <w:p w14:paraId="291FE465" w14:textId="4ECDDB37" w:rsidR="007265E9" w:rsidRDefault="007265E9" w:rsidP="00D03660">
      <w:pPr>
        <w:jc w:val="both"/>
        <w:rPr>
          <w:rFonts w:ascii="Arial" w:hAnsi="Arial" w:cs="Arial"/>
        </w:rPr>
      </w:pPr>
    </w:p>
    <w:p w14:paraId="4A5F9A3B" w14:textId="77777777" w:rsidR="007265E9" w:rsidRDefault="007265E9" w:rsidP="00D03660">
      <w:pPr>
        <w:jc w:val="both"/>
        <w:rPr>
          <w:rFonts w:ascii="Arial" w:hAnsi="Arial" w:cs="Arial"/>
        </w:rPr>
      </w:pPr>
    </w:p>
    <w:p w14:paraId="09EA6495" w14:textId="77777777" w:rsidR="0016569A" w:rsidRPr="003C2ACE" w:rsidRDefault="0016569A" w:rsidP="00D03660">
      <w:pPr>
        <w:pStyle w:val="Titre3"/>
      </w:pPr>
      <w:bookmarkStart w:id="548" w:name="_Toc37334334"/>
      <w:bookmarkStart w:id="549" w:name="_Toc41663926"/>
      <w:r w:rsidRPr="003C2ACE">
        <w:t>Comment procéder en cas de manipulation de matériau/matériel par plusieurs opérateurs ?</w:t>
      </w:r>
      <w:bookmarkEnd w:id="548"/>
      <w:bookmarkEnd w:id="549"/>
    </w:p>
    <w:p w14:paraId="00215C49" w14:textId="0A344473" w:rsidR="0016569A" w:rsidRDefault="0016569A" w:rsidP="00D03660">
      <w:pPr>
        <w:jc w:val="both"/>
        <w:rPr>
          <w:rFonts w:ascii="Arial" w:hAnsi="Arial" w:cs="Arial"/>
        </w:rPr>
      </w:pPr>
      <w:r w:rsidRPr="13B87CC5">
        <w:rPr>
          <w:rFonts w:ascii="Arial" w:hAnsi="Arial" w:cs="Arial"/>
        </w:rPr>
        <w:t>Le guide OPPBTP rappelle la nécessité de ne pas partager de matériels (électroportatifs notamment)</w:t>
      </w:r>
      <w:r w:rsidR="002C0158">
        <w:rPr>
          <w:rFonts w:ascii="Arial" w:hAnsi="Arial" w:cs="Arial"/>
        </w:rPr>
        <w:t xml:space="preserve"> y compris si les salariés portent des gants</w:t>
      </w:r>
      <w:r w:rsidRPr="13B87CC5">
        <w:rPr>
          <w:rFonts w:ascii="Arial" w:hAnsi="Arial" w:cs="Arial"/>
        </w:rPr>
        <w:t>. Si ceux-ci doivent être partagés, ils seront désinfectés avant le changement de main à l’aide de lingettes désinfectantes.</w:t>
      </w:r>
    </w:p>
    <w:p w14:paraId="1ADDF9D2" w14:textId="08F52551" w:rsidR="0016569A" w:rsidRDefault="0016569A" w:rsidP="00D03660">
      <w:pPr>
        <w:jc w:val="both"/>
        <w:rPr>
          <w:rFonts w:ascii="Arial" w:hAnsi="Arial" w:cs="Arial"/>
        </w:rPr>
      </w:pPr>
      <w:r w:rsidRPr="13B87CC5">
        <w:rPr>
          <w:rFonts w:ascii="Arial" w:hAnsi="Arial" w:cs="Arial"/>
        </w:rPr>
        <w:t>S’il s’agit de matériaux (tirage de câble par exemple), le port de gant</w:t>
      </w:r>
      <w:r w:rsidR="00C1016B">
        <w:rPr>
          <w:rFonts w:ascii="Arial" w:hAnsi="Arial" w:cs="Arial"/>
        </w:rPr>
        <w:t>s</w:t>
      </w:r>
      <w:r w:rsidRPr="13B87CC5">
        <w:rPr>
          <w:rFonts w:ascii="Arial" w:hAnsi="Arial" w:cs="Arial"/>
        </w:rPr>
        <w:t xml:space="preserve"> de protection adapté</w:t>
      </w:r>
      <w:r w:rsidR="00C1016B">
        <w:rPr>
          <w:rFonts w:ascii="Arial" w:hAnsi="Arial" w:cs="Arial"/>
        </w:rPr>
        <w:t>s</w:t>
      </w:r>
      <w:r w:rsidRPr="13B87CC5">
        <w:rPr>
          <w:rFonts w:ascii="Arial" w:hAnsi="Arial" w:cs="Arial"/>
        </w:rPr>
        <w:t xml:space="preserve"> au métier (gants d’électricien par exemple) et le respect des consignes n’interdit pas la manipulation.</w:t>
      </w:r>
    </w:p>
    <w:p w14:paraId="50C5A197" w14:textId="77777777" w:rsidR="0016569A" w:rsidRPr="0037733A" w:rsidRDefault="0016569A" w:rsidP="00D03660">
      <w:pPr>
        <w:jc w:val="both"/>
        <w:rPr>
          <w:rFonts w:ascii="Arial" w:hAnsi="Arial" w:cs="Arial"/>
        </w:rPr>
      </w:pPr>
      <w:r w:rsidRPr="13B87CC5">
        <w:rPr>
          <w:rFonts w:ascii="Arial" w:hAnsi="Arial" w:cs="Arial"/>
        </w:rPr>
        <w:t>Le respect des gestes barrières sera également rappelé.</w:t>
      </w:r>
    </w:p>
    <w:p w14:paraId="3D7F0F7D" w14:textId="3705C05B" w:rsidR="00774D39" w:rsidRDefault="00774D39" w:rsidP="00D03660">
      <w:pPr>
        <w:pStyle w:val="Titre3"/>
      </w:pPr>
      <w:bookmarkStart w:id="550" w:name="_Toc37412333"/>
      <w:bookmarkStart w:id="551" w:name="_Toc37422138"/>
      <w:bookmarkStart w:id="552" w:name="_Toc37334335"/>
      <w:bookmarkStart w:id="553" w:name="_Toc41663927"/>
      <w:bookmarkEnd w:id="550"/>
      <w:bookmarkEnd w:id="551"/>
      <w:r w:rsidRPr="1FB38A60">
        <w:t>Engins de location : doivent-ils être livrés d’avance pour que le virus ne soit plus actif, doivent-ils être désinfectés à chaque livraison ?</w:t>
      </w:r>
      <w:bookmarkEnd w:id="552"/>
      <w:bookmarkEnd w:id="553"/>
    </w:p>
    <w:p w14:paraId="1C29F5EB" w14:textId="4E514E22" w:rsidR="00C26B6F" w:rsidRDefault="13B87CC5" w:rsidP="00D03660">
      <w:pPr>
        <w:jc w:val="both"/>
        <w:rPr>
          <w:rFonts w:ascii="Arial" w:hAnsi="Arial" w:cs="Arial"/>
        </w:rPr>
      </w:pPr>
      <w:r w:rsidRPr="13B87CC5">
        <w:rPr>
          <w:rFonts w:ascii="Arial" w:hAnsi="Arial" w:cs="Arial"/>
        </w:rPr>
        <w:t xml:space="preserve">La survie du virus sur surface sèche </w:t>
      </w:r>
      <w:r w:rsidR="006360EB">
        <w:rPr>
          <w:rFonts w:ascii="Arial" w:hAnsi="Arial" w:cs="Arial"/>
        </w:rPr>
        <w:t>varie selon les supports</w:t>
      </w:r>
      <w:r w:rsidRPr="13B87CC5">
        <w:rPr>
          <w:rFonts w:ascii="Arial" w:hAnsi="Arial" w:cs="Arial"/>
        </w:rPr>
        <w:t>. Il sera toutefois conseillé</w:t>
      </w:r>
      <w:r w:rsidR="00DC023E">
        <w:rPr>
          <w:rFonts w:ascii="Arial" w:hAnsi="Arial" w:cs="Arial"/>
        </w:rPr>
        <w:t>, pour s’assurer de la décontamination effective de l’engin,</w:t>
      </w:r>
      <w:r w:rsidRPr="13B87CC5">
        <w:rPr>
          <w:rFonts w:ascii="Arial" w:hAnsi="Arial" w:cs="Arial"/>
        </w:rPr>
        <w:t xml:space="preserve"> de </w:t>
      </w:r>
      <w:r w:rsidR="00B40482">
        <w:rPr>
          <w:rFonts w:ascii="Arial" w:hAnsi="Arial" w:cs="Arial"/>
        </w:rPr>
        <w:t>nettoyer/</w:t>
      </w:r>
      <w:r w:rsidRPr="13B87CC5">
        <w:rPr>
          <w:rFonts w:ascii="Arial" w:hAnsi="Arial" w:cs="Arial"/>
        </w:rPr>
        <w:t>désinfecter les parties manipulées par l’opérateur avant l’utilisation selon les préconisations du guide</w:t>
      </w:r>
      <w:r w:rsidR="00326E18">
        <w:rPr>
          <w:rFonts w:ascii="Arial" w:hAnsi="Arial" w:cs="Arial"/>
        </w:rPr>
        <w:t xml:space="preserve"> OPPBTP</w:t>
      </w:r>
      <w:r w:rsidRPr="13B87CC5">
        <w:rPr>
          <w:rFonts w:ascii="Arial" w:hAnsi="Arial" w:cs="Arial"/>
        </w:rPr>
        <w:t xml:space="preserve">. </w:t>
      </w:r>
    </w:p>
    <w:p w14:paraId="0B99902D" w14:textId="4A94C277" w:rsidR="00C447DE" w:rsidRDefault="13B87CC5" w:rsidP="00A57343">
      <w:pPr>
        <w:jc w:val="both"/>
        <w:rPr>
          <w:rFonts w:ascii="Arial" w:eastAsiaTheme="majorEastAsia" w:hAnsi="Arial" w:cs="Arial"/>
          <w:b/>
          <w:color w:val="2790FF" w:themeColor="accent1" w:themeTint="99"/>
          <w:sz w:val="28"/>
        </w:rPr>
      </w:pPr>
      <w:r w:rsidRPr="13B87CC5">
        <w:rPr>
          <w:rFonts w:ascii="Arial" w:hAnsi="Arial" w:cs="Arial"/>
        </w:rPr>
        <w:t>De la même manière, en cas d’utilisation partagée entre plusieurs opérateurs, un</w:t>
      </w:r>
      <w:r w:rsidR="00B40482">
        <w:rPr>
          <w:rFonts w:ascii="Arial" w:hAnsi="Arial" w:cs="Arial"/>
        </w:rPr>
        <w:t xml:space="preserve"> nettoyage/</w:t>
      </w:r>
      <w:r w:rsidRPr="13B87CC5">
        <w:rPr>
          <w:rFonts w:ascii="Arial" w:hAnsi="Arial" w:cs="Arial"/>
        </w:rPr>
        <w:t>désinfection devra être fait avant chaque changement de personne</w:t>
      </w:r>
      <w:r w:rsidR="00FA3E04">
        <w:rPr>
          <w:rFonts w:ascii="Arial" w:hAnsi="Arial" w:cs="Arial"/>
        </w:rPr>
        <w:t>, comme cela sera pratiqué dans les véhicules également</w:t>
      </w:r>
      <w:r w:rsidR="00D13412">
        <w:rPr>
          <w:rFonts w:ascii="Arial" w:hAnsi="Arial" w:cs="Arial"/>
        </w:rPr>
        <w:t xml:space="preserve"> (mise à disposition lingettes désinfectantes)</w:t>
      </w:r>
      <w:r w:rsidRPr="13B87CC5">
        <w:rPr>
          <w:rFonts w:ascii="Arial" w:hAnsi="Arial" w:cs="Arial"/>
        </w:rPr>
        <w:t>.</w:t>
      </w:r>
      <w:bookmarkStart w:id="554" w:name="_Toc37334336"/>
    </w:p>
    <w:p w14:paraId="753F8147" w14:textId="77777777" w:rsidR="00176AE7" w:rsidRDefault="00176AE7">
      <w:pPr>
        <w:rPr>
          <w:rFonts w:ascii="Arial" w:eastAsiaTheme="majorEastAsia" w:hAnsi="Arial" w:cs="Arial"/>
          <w:b/>
          <w:color w:val="2790FF" w:themeColor="accent1" w:themeTint="99"/>
          <w:sz w:val="28"/>
        </w:rPr>
      </w:pPr>
    </w:p>
    <w:p w14:paraId="139DFD27" w14:textId="77777777" w:rsidR="00176AE7" w:rsidRDefault="00176AE7">
      <w:pPr>
        <w:rPr>
          <w:rFonts w:ascii="Arial" w:eastAsiaTheme="majorEastAsia" w:hAnsi="Arial" w:cs="Arial"/>
          <w:b/>
          <w:color w:val="2790FF" w:themeColor="accent1" w:themeTint="99"/>
          <w:sz w:val="28"/>
        </w:rPr>
      </w:pPr>
      <w:r>
        <w:br w:type="page"/>
      </w:r>
    </w:p>
    <w:p w14:paraId="35F9921B" w14:textId="0A98666C" w:rsidR="003E7798" w:rsidRDefault="003E7798" w:rsidP="00D03660">
      <w:pPr>
        <w:pStyle w:val="Titre2"/>
        <w:jc w:val="both"/>
      </w:pPr>
      <w:bookmarkStart w:id="555" w:name="_Toc41663928"/>
      <w:r w:rsidRPr="00D2269B">
        <w:t>Véhicules et engins</w:t>
      </w:r>
      <w:bookmarkEnd w:id="554"/>
      <w:r w:rsidR="000764FA">
        <w:t xml:space="preserve"> (MAJ)</w:t>
      </w:r>
      <w:bookmarkEnd w:id="555"/>
    </w:p>
    <w:p w14:paraId="387125D9" w14:textId="77777777" w:rsidR="00176AE7" w:rsidRDefault="00176AE7" w:rsidP="00D03660">
      <w:pPr>
        <w:jc w:val="both"/>
        <w:rPr>
          <w:rFonts w:ascii="Arial" w:hAnsi="Arial" w:cs="Arial"/>
          <w:color w:val="262626" w:themeColor="text1" w:themeTint="D9"/>
        </w:rPr>
      </w:pPr>
    </w:p>
    <w:p w14:paraId="5A89400C" w14:textId="737DB40C" w:rsidR="00977E1E" w:rsidRDefault="00977E1E" w:rsidP="00D03660">
      <w:pPr>
        <w:jc w:val="both"/>
        <w:rPr>
          <w:rFonts w:ascii="Arial" w:hAnsi="Arial" w:cs="Arial"/>
          <w:color w:val="262626" w:themeColor="text1" w:themeTint="D9"/>
        </w:rPr>
      </w:pPr>
      <w:r w:rsidRPr="00A8649E">
        <w:rPr>
          <w:rFonts w:ascii="Arial" w:hAnsi="Arial" w:cs="Arial"/>
          <w:color w:val="262626" w:themeColor="text1" w:themeTint="D9"/>
        </w:rPr>
        <w:t xml:space="preserve">Le guide </w:t>
      </w:r>
      <w:r w:rsidR="00326E18">
        <w:rPr>
          <w:rFonts w:ascii="Arial" w:hAnsi="Arial" w:cs="Arial"/>
          <w:color w:val="262626" w:themeColor="text1" w:themeTint="D9"/>
        </w:rPr>
        <w:t xml:space="preserve">OPPBTP </w:t>
      </w:r>
      <w:r w:rsidRPr="00A8649E">
        <w:rPr>
          <w:rFonts w:ascii="Arial" w:hAnsi="Arial" w:cs="Arial"/>
          <w:color w:val="262626" w:themeColor="text1" w:themeTint="D9"/>
        </w:rPr>
        <w:t>prévoit de :</w:t>
      </w:r>
    </w:p>
    <w:p w14:paraId="315E3193" w14:textId="2B1000DB" w:rsidR="004D31C8" w:rsidRPr="00A8649E" w:rsidRDefault="004D31C8" w:rsidP="00A57343">
      <w:pPr>
        <w:jc w:val="center"/>
        <w:rPr>
          <w:rFonts w:ascii="Arial" w:hAnsi="Arial" w:cs="Arial"/>
          <w:color w:val="262626" w:themeColor="text1" w:themeTint="D9"/>
        </w:rPr>
      </w:pPr>
      <w:r>
        <w:rPr>
          <w:noProof/>
          <w:lang w:eastAsia="fr-FR"/>
        </w:rPr>
        <w:drawing>
          <wp:inline distT="0" distB="0" distL="0" distR="0" wp14:anchorId="1FFD8B7B" wp14:editId="468B5B3B">
            <wp:extent cx="5779427" cy="48863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1194"/>
                    <a:stretch/>
                  </pic:blipFill>
                  <pic:spPr bwMode="auto">
                    <a:xfrm>
                      <a:off x="0" y="0"/>
                      <a:ext cx="5780093" cy="4886888"/>
                    </a:xfrm>
                    <a:prstGeom prst="rect">
                      <a:avLst/>
                    </a:prstGeom>
                    <a:ln>
                      <a:noFill/>
                    </a:ln>
                    <a:extLst>
                      <a:ext uri="{53640926-AAD7-44D8-BBD7-CCE9431645EC}">
                        <a14:shadowObscured xmlns:a14="http://schemas.microsoft.com/office/drawing/2010/main"/>
                      </a:ext>
                    </a:extLst>
                  </pic:spPr>
                </pic:pic>
              </a:graphicData>
            </a:graphic>
          </wp:inline>
        </w:drawing>
      </w:r>
    </w:p>
    <w:p w14:paraId="06467D35" w14:textId="565CA217" w:rsidR="003E7798" w:rsidRDefault="003E7798" w:rsidP="00D03660">
      <w:pPr>
        <w:pStyle w:val="Titre3"/>
      </w:pPr>
      <w:bookmarkStart w:id="556" w:name="_Toc40448886"/>
      <w:bookmarkStart w:id="557" w:name="_Toc41573874"/>
      <w:bookmarkStart w:id="558" w:name="_Toc41574239"/>
      <w:bookmarkStart w:id="559" w:name="_Toc41578496"/>
      <w:bookmarkStart w:id="560" w:name="_Toc41578839"/>
      <w:bookmarkStart w:id="561" w:name="_Toc41642150"/>
      <w:bookmarkStart w:id="562" w:name="_Toc40448887"/>
      <w:bookmarkStart w:id="563" w:name="_Toc41573875"/>
      <w:bookmarkStart w:id="564" w:name="_Toc41574240"/>
      <w:bookmarkStart w:id="565" w:name="_Toc41578497"/>
      <w:bookmarkStart w:id="566" w:name="_Toc41578840"/>
      <w:bookmarkStart w:id="567" w:name="_Toc41642151"/>
      <w:bookmarkStart w:id="568" w:name="_Toc40448888"/>
      <w:bookmarkStart w:id="569" w:name="_Toc41573876"/>
      <w:bookmarkStart w:id="570" w:name="_Toc41574241"/>
      <w:bookmarkStart w:id="571" w:name="_Toc41578498"/>
      <w:bookmarkStart w:id="572" w:name="_Toc41578841"/>
      <w:bookmarkStart w:id="573" w:name="_Toc41642152"/>
      <w:bookmarkStart w:id="574" w:name="_Toc40448890"/>
      <w:bookmarkStart w:id="575" w:name="_Toc41573878"/>
      <w:bookmarkStart w:id="576" w:name="_Toc41574243"/>
      <w:bookmarkStart w:id="577" w:name="_Toc41578500"/>
      <w:bookmarkStart w:id="578" w:name="_Toc41578843"/>
      <w:bookmarkStart w:id="579" w:name="_Toc41642154"/>
      <w:bookmarkStart w:id="580" w:name="_Toc40448891"/>
      <w:bookmarkStart w:id="581" w:name="_Toc41573879"/>
      <w:bookmarkStart w:id="582" w:name="_Toc41574244"/>
      <w:bookmarkStart w:id="583" w:name="_Toc41578501"/>
      <w:bookmarkStart w:id="584" w:name="_Toc41578844"/>
      <w:bookmarkStart w:id="585" w:name="_Toc41642155"/>
      <w:bookmarkStart w:id="586" w:name="_Toc40448892"/>
      <w:bookmarkStart w:id="587" w:name="_Toc41573880"/>
      <w:bookmarkStart w:id="588" w:name="_Toc41574245"/>
      <w:bookmarkStart w:id="589" w:name="_Toc41578502"/>
      <w:bookmarkStart w:id="590" w:name="_Toc41578845"/>
      <w:bookmarkStart w:id="591" w:name="_Toc41642156"/>
      <w:bookmarkStart w:id="592" w:name="_Toc40346798"/>
      <w:bookmarkStart w:id="593" w:name="_Toc40364593"/>
      <w:bookmarkStart w:id="594" w:name="_Toc40448893"/>
      <w:bookmarkStart w:id="595" w:name="_Toc41573881"/>
      <w:bookmarkStart w:id="596" w:name="_Toc41574246"/>
      <w:bookmarkStart w:id="597" w:name="_Toc41578503"/>
      <w:bookmarkStart w:id="598" w:name="_Toc41578846"/>
      <w:bookmarkStart w:id="599" w:name="_Toc41642157"/>
      <w:bookmarkStart w:id="600" w:name="_Toc37412337"/>
      <w:bookmarkStart w:id="601" w:name="_Toc37422142"/>
      <w:bookmarkStart w:id="602" w:name="_Toc37412338"/>
      <w:bookmarkStart w:id="603" w:name="_Toc37422143"/>
      <w:bookmarkStart w:id="604" w:name="_Toc37334337"/>
      <w:bookmarkStart w:id="605" w:name="_Toc41663929"/>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r w:rsidRPr="1FB38A60">
        <w:t>Peut-on obliger un salarié à utiliser son véhicule personnel pour se rendre sur le chantier ?</w:t>
      </w:r>
      <w:bookmarkEnd w:id="604"/>
      <w:bookmarkEnd w:id="605"/>
    </w:p>
    <w:p w14:paraId="20844C66" w14:textId="5982085F" w:rsidR="00D00FFB" w:rsidRPr="00C25192" w:rsidRDefault="00FF1D1D" w:rsidP="00D03660">
      <w:pPr>
        <w:spacing w:after="0"/>
        <w:jc w:val="both"/>
        <w:rPr>
          <w:rFonts w:ascii="Arial" w:hAnsi="Arial"/>
        </w:rPr>
      </w:pPr>
      <w:r w:rsidRPr="00C25192">
        <w:rPr>
          <w:rFonts w:ascii="Arial" w:hAnsi="Arial"/>
        </w:rPr>
        <w:t>La question</w:t>
      </w:r>
      <w:r w:rsidR="004C6E34" w:rsidRPr="00C25192">
        <w:rPr>
          <w:rFonts w:ascii="Arial" w:hAnsi="Arial"/>
        </w:rPr>
        <w:t xml:space="preserve"> se pose </w:t>
      </w:r>
      <w:r w:rsidRPr="00C25192">
        <w:rPr>
          <w:rFonts w:ascii="Arial" w:hAnsi="Arial"/>
        </w:rPr>
        <w:t>si jusqu’ici l’</w:t>
      </w:r>
      <w:r w:rsidR="00F40BF5" w:rsidRPr="00C25192">
        <w:rPr>
          <w:rFonts w:ascii="Arial" w:hAnsi="Arial"/>
        </w:rPr>
        <w:t>employeur</w:t>
      </w:r>
      <w:r w:rsidRPr="00C25192">
        <w:rPr>
          <w:rFonts w:ascii="Arial" w:hAnsi="Arial"/>
        </w:rPr>
        <w:t xml:space="preserve"> prenait en charge</w:t>
      </w:r>
      <w:r w:rsidR="00D00FFB" w:rsidRPr="00C25192">
        <w:rPr>
          <w:rFonts w:ascii="Arial" w:hAnsi="Arial"/>
        </w:rPr>
        <w:t xml:space="preserve"> le</w:t>
      </w:r>
      <w:r w:rsidR="004C6E34" w:rsidRPr="00C25192">
        <w:rPr>
          <w:rFonts w:ascii="Arial" w:hAnsi="Arial"/>
        </w:rPr>
        <w:t>s</w:t>
      </w:r>
      <w:r w:rsidR="00D00FFB" w:rsidRPr="00C25192">
        <w:rPr>
          <w:rFonts w:ascii="Arial" w:hAnsi="Arial"/>
        </w:rPr>
        <w:t xml:space="preserve"> trajet</w:t>
      </w:r>
      <w:r w:rsidR="004C6E34" w:rsidRPr="00C25192">
        <w:rPr>
          <w:rFonts w:ascii="Arial" w:hAnsi="Arial"/>
        </w:rPr>
        <w:t>s</w:t>
      </w:r>
      <w:r w:rsidR="00F40BF5" w:rsidRPr="00C25192">
        <w:rPr>
          <w:rFonts w:ascii="Arial" w:hAnsi="Arial"/>
        </w:rPr>
        <w:t xml:space="preserve"> dans un</w:t>
      </w:r>
      <w:r w:rsidRPr="00C25192">
        <w:rPr>
          <w:rFonts w:ascii="Arial" w:hAnsi="Arial"/>
        </w:rPr>
        <w:t xml:space="preserve"> véhicule d’entreprise et que</w:t>
      </w:r>
      <w:r w:rsidR="00F40BF5" w:rsidRPr="00C25192">
        <w:rPr>
          <w:rFonts w:ascii="Arial" w:hAnsi="Arial"/>
        </w:rPr>
        <w:t xml:space="preserve"> les consignes sanitaires</w:t>
      </w:r>
      <w:r w:rsidR="00D00FFB" w:rsidRPr="00C25192">
        <w:rPr>
          <w:rFonts w:ascii="Arial" w:hAnsi="Arial"/>
        </w:rPr>
        <w:t xml:space="preserve"> </w:t>
      </w:r>
      <w:r w:rsidR="00F40BF5" w:rsidRPr="00C25192">
        <w:rPr>
          <w:rFonts w:ascii="Arial" w:hAnsi="Arial"/>
        </w:rPr>
        <w:t>l’</w:t>
      </w:r>
      <w:r w:rsidRPr="00C25192">
        <w:rPr>
          <w:rFonts w:ascii="Arial" w:hAnsi="Arial"/>
        </w:rPr>
        <w:t>amène</w:t>
      </w:r>
      <w:r w:rsidR="00F40BF5" w:rsidRPr="00C25192">
        <w:rPr>
          <w:rFonts w:ascii="Arial" w:hAnsi="Arial"/>
        </w:rPr>
        <w:t>nt</w:t>
      </w:r>
      <w:r w:rsidRPr="00C25192">
        <w:rPr>
          <w:rFonts w:ascii="Arial" w:hAnsi="Arial"/>
        </w:rPr>
        <w:t xml:space="preserve"> à faire cette demande exceptionnelle au salarié</w:t>
      </w:r>
      <w:r w:rsidR="004C6E34" w:rsidRPr="00C25192">
        <w:rPr>
          <w:rFonts w:ascii="Arial" w:hAnsi="Arial"/>
        </w:rPr>
        <w:t xml:space="preserve"> (cas où il n’y a pas de véhicule d’entreprise disponible </w:t>
      </w:r>
      <w:r w:rsidR="00F40BF5" w:rsidRPr="00C25192">
        <w:rPr>
          <w:rFonts w:ascii="Arial" w:hAnsi="Arial"/>
        </w:rPr>
        <w:t xml:space="preserve">et </w:t>
      </w:r>
      <w:r w:rsidR="004C6E34" w:rsidRPr="00C25192">
        <w:rPr>
          <w:rFonts w:ascii="Arial" w:hAnsi="Arial"/>
        </w:rPr>
        <w:t>aucun autre moyen pour rejoindre les chantiers)</w:t>
      </w:r>
      <w:r w:rsidRPr="00C25192">
        <w:rPr>
          <w:rFonts w:ascii="Arial" w:hAnsi="Arial"/>
        </w:rPr>
        <w:t>.</w:t>
      </w:r>
      <w:r w:rsidR="00D00FFB" w:rsidRPr="00C25192">
        <w:rPr>
          <w:rFonts w:ascii="Arial" w:hAnsi="Arial"/>
        </w:rPr>
        <w:t xml:space="preserve"> </w:t>
      </w:r>
    </w:p>
    <w:p w14:paraId="71E3E938" w14:textId="77E85C8B" w:rsidR="004C6E34" w:rsidRPr="00C25192" w:rsidRDefault="004C6E34" w:rsidP="00D03660">
      <w:pPr>
        <w:spacing w:after="0"/>
        <w:jc w:val="both"/>
        <w:rPr>
          <w:rFonts w:ascii="Arial" w:hAnsi="Arial"/>
        </w:rPr>
      </w:pPr>
      <w:r w:rsidRPr="00C25192">
        <w:rPr>
          <w:rFonts w:ascii="Arial" w:hAnsi="Arial"/>
        </w:rPr>
        <w:t>Bien que le salarié ait l'obligation de se rendre sur son lieu de travail (et ne puisse exiger de l'employeur qu'il l'emmène sur</w:t>
      </w:r>
      <w:r w:rsidR="00CF39E5">
        <w:rPr>
          <w:rFonts w:ascii="Arial" w:hAnsi="Arial"/>
        </w:rPr>
        <w:t xml:space="preserve"> le</w:t>
      </w:r>
      <w:r w:rsidRPr="00C25192">
        <w:rPr>
          <w:rFonts w:ascii="Arial" w:hAnsi="Arial"/>
        </w:rPr>
        <w:t xml:space="preserve"> chantier), il parait difficile </w:t>
      </w:r>
      <w:r w:rsidR="00402E25" w:rsidRPr="00C25192">
        <w:rPr>
          <w:rFonts w:ascii="Arial" w:hAnsi="Arial"/>
        </w:rPr>
        <w:t xml:space="preserve">et risqué dans la situation actuelle </w:t>
      </w:r>
      <w:r w:rsidRPr="00C25192">
        <w:rPr>
          <w:rFonts w:ascii="Arial" w:hAnsi="Arial"/>
        </w:rPr>
        <w:t xml:space="preserve">de </w:t>
      </w:r>
      <w:r w:rsidR="00402E25" w:rsidRPr="00C25192">
        <w:rPr>
          <w:rFonts w:ascii="Arial" w:hAnsi="Arial"/>
        </w:rPr>
        <w:t xml:space="preserve">se placer sur le terrain disciplinaire pour </w:t>
      </w:r>
      <w:r w:rsidRPr="00C25192">
        <w:rPr>
          <w:rFonts w:ascii="Arial" w:hAnsi="Arial"/>
        </w:rPr>
        <w:t>contraindre le salarié qui refuse</w:t>
      </w:r>
      <w:r w:rsidR="00736044">
        <w:rPr>
          <w:rFonts w:ascii="Arial" w:hAnsi="Arial"/>
        </w:rPr>
        <w:t>rait</w:t>
      </w:r>
      <w:r w:rsidRPr="00C25192">
        <w:rPr>
          <w:rFonts w:ascii="Arial" w:hAnsi="Arial"/>
        </w:rPr>
        <w:t xml:space="preserve"> d’utiliser so</w:t>
      </w:r>
      <w:r w:rsidR="00402E25" w:rsidRPr="00C25192">
        <w:rPr>
          <w:rFonts w:ascii="Arial" w:hAnsi="Arial"/>
        </w:rPr>
        <w:t>n véhicule.</w:t>
      </w:r>
    </w:p>
    <w:p w14:paraId="5DF8615F" w14:textId="20D88B16" w:rsidR="00D00FFB" w:rsidRPr="00C25192" w:rsidRDefault="004C6E34" w:rsidP="00D03660">
      <w:pPr>
        <w:spacing w:after="0"/>
        <w:jc w:val="both"/>
        <w:rPr>
          <w:rFonts w:ascii="Arial" w:hAnsi="Arial"/>
        </w:rPr>
      </w:pPr>
      <w:r w:rsidRPr="00C25192">
        <w:rPr>
          <w:rFonts w:ascii="Arial" w:hAnsi="Arial"/>
        </w:rPr>
        <w:t xml:space="preserve">Au-delà de sa propre obligation de sécurité, l’employeur a intérêt à </w:t>
      </w:r>
      <w:r w:rsidR="00402E25" w:rsidRPr="00C25192">
        <w:rPr>
          <w:rFonts w:ascii="Arial" w:hAnsi="Arial"/>
        </w:rPr>
        <w:t>rappeler</w:t>
      </w:r>
      <w:r w:rsidRPr="00C25192">
        <w:rPr>
          <w:rFonts w:ascii="Arial" w:hAnsi="Arial"/>
        </w:rPr>
        <w:t xml:space="preserve"> </w:t>
      </w:r>
      <w:r w:rsidR="00402E25" w:rsidRPr="00C25192">
        <w:rPr>
          <w:rFonts w:ascii="Arial" w:hAnsi="Arial"/>
        </w:rPr>
        <w:t xml:space="preserve">au salarié </w:t>
      </w:r>
      <w:r w:rsidRPr="00C25192">
        <w:rPr>
          <w:rFonts w:ascii="Arial" w:hAnsi="Arial"/>
        </w:rPr>
        <w:t>ses propres obligations « </w:t>
      </w:r>
      <w:r w:rsidR="00402E25" w:rsidRPr="00C25192">
        <w:rPr>
          <w:rFonts w:ascii="Arial" w:hAnsi="Arial"/>
        </w:rPr>
        <w:t xml:space="preserve">il incombe </w:t>
      </w:r>
      <w:r w:rsidR="00C1016B" w:rsidRPr="00C25192">
        <w:rPr>
          <w:rFonts w:ascii="Arial" w:hAnsi="Arial"/>
        </w:rPr>
        <w:t xml:space="preserve">au salarié </w:t>
      </w:r>
      <w:r w:rsidRPr="00C25192">
        <w:rPr>
          <w:rFonts w:ascii="Arial" w:hAnsi="Arial"/>
        </w:rPr>
        <w:t>de prendre soin, en fonction de sa formation et selon ses possibilités, de sa santé et de sa sécurité ainsi que de celles des autres personnes concernées par ses actes ou ses omissions au travail </w:t>
      </w:r>
      <w:r w:rsidRPr="00C25192">
        <w:rPr>
          <w:rFonts w:ascii="Arial" w:hAnsi="Arial" w:cs="Arial"/>
        </w:rPr>
        <w:t>»</w:t>
      </w:r>
      <w:r w:rsidR="007265E9" w:rsidRPr="00C25192">
        <w:rPr>
          <w:rFonts w:ascii="Arial" w:hAnsi="Arial" w:cs="Arial"/>
        </w:rPr>
        <w:t xml:space="preserve"> </w:t>
      </w:r>
      <w:r w:rsidR="007265E9" w:rsidRPr="00FA3E04">
        <w:rPr>
          <w:rFonts w:ascii="Arial" w:hAnsi="Arial" w:cs="Arial"/>
        </w:rPr>
        <w:t xml:space="preserve">(Article </w:t>
      </w:r>
      <w:r w:rsidR="00402E25" w:rsidRPr="00C25192">
        <w:rPr>
          <w:rFonts w:ascii="Calibri" w:eastAsia="Times New Roman" w:hAnsi="Calibri" w:cs="Calibri"/>
          <w:color w:val="000000"/>
          <w:sz w:val="24"/>
          <w:szCs w:val="24"/>
          <w:lang w:eastAsia="fr-FR"/>
        </w:rPr>
        <w:t>L4122</w:t>
      </w:r>
      <w:r w:rsidR="00402E25" w:rsidRPr="00C25192">
        <w:rPr>
          <w:rFonts w:ascii="Arial" w:hAnsi="Arial"/>
        </w:rPr>
        <w:t xml:space="preserve">-1 </w:t>
      </w:r>
      <w:r w:rsidR="007265E9" w:rsidRPr="00FA3E04">
        <w:rPr>
          <w:rFonts w:ascii="Arial" w:hAnsi="Arial" w:cs="Arial"/>
        </w:rPr>
        <w:t>du Code du travail).</w:t>
      </w:r>
    </w:p>
    <w:p w14:paraId="2F7C5ADE" w14:textId="77777777" w:rsidR="007265E9" w:rsidRDefault="007265E9" w:rsidP="00D03660">
      <w:pPr>
        <w:spacing w:after="0"/>
        <w:jc w:val="both"/>
        <w:rPr>
          <w:rFonts w:ascii="Arial" w:hAnsi="Arial" w:cs="Arial"/>
        </w:rPr>
      </w:pPr>
    </w:p>
    <w:p w14:paraId="6B5B678D" w14:textId="77777777" w:rsidR="007265E9" w:rsidRDefault="00D00FFB" w:rsidP="00D03660">
      <w:pPr>
        <w:spacing w:after="0"/>
        <w:jc w:val="both"/>
        <w:rPr>
          <w:rFonts w:ascii="Arial" w:hAnsi="Arial" w:cs="Arial"/>
        </w:rPr>
      </w:pPr>
      <w:r w:rsidRPr="00C25192">
        <w:rPr>
          <w:rFonts w:ascii="Arial" w:hAnsi="Arial"/>
        </w:rPr>
        <w:t>Si le salarié (ouvrier) accepte d’utilis</w:t>
      </w:r>
      <w:r w:rsidR="00D653D7" w:rsidRPr="00C25192">
        <w:rPr>
          <w:rFonts w:ascii="Arial" w:hAnsi="Arial"/>
        </w:rPr>
        <w:t>er son véhicule personnel pour s</w:t>
      </w:r>
      <w:r w:rsidRPr="00C25192">
        <w:rPr>
          <w:rFonts w:ascii="Arial" w:hAnsi="Arial"/>
        </w:rPr>
        <w:t xml:space="preserve">e rendre sur les chantiers, il ne faudra pas oublier de lui demander d’avertir son assureur et de lui verser, en fin de mois, l’indemnité de transport. </w:t>
      </w:r>
    </w:p>
    <w:p w14:paraId="00A56C0F" w14:textId="72EB9809" w:rsidR="00D00FFB" w:rsidRDefault="00D00FFB" w:rsidP="00D03660">
      <w:pPr>
        <w:spacing w:after="0"/>
        <w:jc w:val="both"/>
        <w:rPr>
          <w:rFonts w:ascii="Arial" w:hAnsi="Arial"/>
        </w:rPr>
      </w:pPr>
      <w:r w:rsidRPr="00C25192">
        <w:rPr>
          <w:rFonts w:ascii="Arial" w:hAnsi="Arial"/>
        </w:rPr>
        <w:t xml:space="preserve">La prudence conduira également l’entreprise </w:t>
      </w:r>
      <w:r w:rsidR="00FA3E04" w:rsidRPr="007265E9">
        <w:rPr>
          <w:rFonts w:ascii="Arial" w:hAnsi="Arial"/>
        </w:rPr>
        <w:t>à</w:t>
      </w:r>
      <w:r w:rsidRPr="00C25192">
        <w:rPr>
          <w:rFonts w:ascii="Arial" w:hAnsi="Arial"/>
        </w:rPr>
        <w:t xml:space="preserve"> vérifier auprès de sa propre compagnie d’assurance que le salarié est, en tout état de cause, b</w:t>
      </w:r>
      <w:r w:rsidR="00402E25" w:rsidRPr="00C25192">
        <w:rPr>
          <w:rFonts w:ascii="Arial" w:hAnsi="Arial"/>
        </w:rPr>
        <w:t>ien couvert en cas d’accident</w:t>
      </w:r>
      <w:r w:rsidR="00B1189E">
        <w:rPr>
          <w:rFonts w:ascii="Arial" w:hAnsi="Arial"/>
        </w:rPr>
        <w:t xml:space="preserve"> et bi</w:t>
      </w:r>
      <w:r w:rsidR="00736044">
        <w:rPr>
          <w:rFonts w:ascii="Arial" w:hAnsi="Arial"/>
        </w:rPr>
        <w:t>en entendu au préalable que le salarié est titulaire d’un permis de conduire valide.</w:t>
      </w:r>
    </w:p>
    <w:p w14:paraId="6C2AA8E3" w14:textId="77777777" w:rsidR="00FA3E04" w:rsidRPr="00C25192" w:rsidRDefault="00FA3E04" w:rsidP="00D03660">
      <w:pPr>
        <w:spacing w:after="0"/>
        <w:jc w:val="both"/>
        <w:rPr>
          <w:rFonts w:ascii="Arial" w:hAnsi="Arial"/>
        </w:rPr>
      </w:pPr>
    </w:p>
    <w:p w14:paraId="652F38AA" w14:textId="33AC5B9D" w:rsidR="00D00FFB" w:rsidRPr="00C25192" w:rsidRDefault="00D00FFB" w:rsidP="00D03660">
      <w:pPr>
        <w:spacing w:after="0"/>
        <w:jc w:val="both"/>
        <w:rPr>
          <w:rFonts w:ascii="Arial" w:hAnsi="Arial"/>
          <w:i/>
        </w:rPr>
      </w:pPr>
      <w:r w:rsidRPr="00C25192">
        <w:rPr>
          <w:rFonts w:ascii="Arial" w:hAnsi="Arial"/>
        </w:rPr>
        <w:t>D</w:t>
      </w:r>
      <w:r w:rsidR="00402E25" w:rsidRPr="00C25192">
        <w:rPr>
          <w:rFonts w:ascii="Arial" w:hAnsi="Arial"/>
        </w:rPr>
        <w:t>ans les conventions collectives nationales</w:t>
      </w:r>
      <w:r w:rsidRPr="00C25192">
        <w:rPr>
          <w:rFonts w:ascii="Arial" w:hAnsi="Arial"/>
        </w:rPr>
        <w:t xml:space="preserve"> Etam et Cadres il est précisé que « lorsqu’après accord avec son entreprise, un Etam/cadre utilise pour l’exercice de ses fonctions un véhicule automobile lui appartenant, les frais occasionnés sont remboursés sur la base du barème en vigueur dans l’entreprise qui ne peut être inférieur au barème fiscal. Dans ce cas une assurance spécifique devra être souscrite et sera prise en charge par l’entreprise. »</w:t>
      </w:r>
      <w:r w:rsidRPr="00C25192">
        <w:rPr>
          <w:rFonts w:ascii="Arial" w:hAnsi="Arial"/>
          <w:i/>
        </w:rPr>
        <w:t xml:space="preserve"> </w:t>
      </w:r>
    </w:p>
    <w:p w14:paraId="3C933141" w14:textId="77777777" w:rsidR="003E7798" w:rsidRDefault="003E7798" w:rsidP="00D03660">
      <w:pPr>
        <w:pStyle w:val="Titre3"/>
      </w:pPr>
      <w:bookmarkStart w:id="606" w:name="_Toc37412340"/>
      <w:bookmarkStart w:id="607" w:name="_Toc37422145"/>
      <w:bookmarkStart w:id="608" w:name="_Toc37334338"/>
      <w:bookmarkStart w:id="609" w:name="_Toc41663930"/>
      <w:bookmarkEnd w:id="606"/>
      <w:bookmarkEnd w:id="607"/>
      <w:r w:rsidRPr="00363C3B">
        <w:t>Mon salarié n’a pas de véhicule personnel pour se rendre sur le chantier, comment faire ?</w:t>
      </w:r>
      <w:bookmarkEnd w:id="608"/>
      <w:bookmarkEnd w:id="609"/>
    </w:p>
    <w:p w14:paraId="39F40D25" w14:textId="77777777" w:rsidR="003F2AB9" w:rsidRDefault="00D653D7" w:rsidP="00D03660">
      <w:pPr>
        <w:jc w:val="both"/>
        <w:rPr>
          <w:rFonts w:ascii="Arial" w:hAnsi="Arial"/>
        </w:rPr>
      </w:pPr>
      <w:r w:rsidRPr="00C25192">
        <w:rPr>
          <w:rFonts w:ascii="Arial" w:hAnsi="Arial"/>
        </w:rPr>
        <w:t xml:space="preserve">Si l’utilisation d’un véhicule d’entreprise ou des transports en commun est impossible, </w:t>
      </w:r>
      <w:r w:rsidR="00E32313" w:rsidRPr="00C25192">
        <w:rPr>
          <w:rFonts w:ascii="Arial" w:hAnsi="Arial"/>
        </w:rPr>
        <w:t>on ne peut reproche</w:t>
      </w:r>
      <w:r w:rsidRPr="00C25192">
        <w:rPr>
          <w:rFonts w:ascii="Arial" w:hAnsi="Arial"/>
        </w:rPr>
        <w:t xml:space="preserve">r à l’entreprise de ne pas aller chercher le salarié à son domicile. </w:t>
      </w:r>
    </w:p>
    <w:p w14:paraId="31CDD37D" w14:textId="3C1174BA" w:rsidR="003F2AB9" w:rsidRPr="00C25192" w:rsidRDefault="00D653D7" w:rsidP="00D03660">
      <w:pPr>
        <w:jc w:val="both"/>
        <w:rPr>
          <w:rFonts w:ascii="Arial" w:hAnsi="Arial"/>
        </w:rPr>
      </w:pPr>
      <w:r w:rsidRPr="00C25192">
        <w:rPr>
          <w:rFonts w:ascii="Arial" w:hAnsi="Arial"/>
        </w:rPr>
        <w:t>L</w:t>
      </w:r>
      <w:r w:rsidR="00E32313" w:rsidRPr="00C25192">
        <w:rPr>
          <w:rFonts w:ascii="Arial" w:hAnsi="Arial"/>
        </w:rPr>
        <w:t>'absence justifiée du salarié conduira à tout le moins à une réduction de sa rémunération pour les heures non travaillées. </w:t>
      </w:r>
    </w:p>
    <w:p w14:paraId="74019076" w14:textId="593C1181" w:rsidR="003E7798" w:rsidRDefault="003E7798" w:rsidP="00D03660">
      <w:pPr>
        <w:pStyle w:val="Titre3"/>
      </w:pPr>
      <w:bookmarkStart w:id="610" w:name="_Toc40448896"/>
      <w:bookmarkStart w:id="611" w:name="_Toc40448897"/>
      <w:bookmarkStart w:id="612" w:name="_Toc37334340"/>
      <w:bookmarkStart w:id="613" w:name="_Toc41663931"/>
      <w:bookmarkEnd w:id="610"/>
      <w:bookmarkEnd w:id="611"/>
      <w:r w:rsidRPr="1FB38A60">
        <w:t>Peut-on rouler à 2 sur une même banquette de camionnette si on porte des masques</w:t>
      </w:r>
      <w:r w:rsidR="00AC48B0">
        <w:t xml:space="preserve"> (MAJ)</w:t>
      </w:r>
      <w:r w:rsidRPr="1FB38A60">
        <w:t>?</w:t>
      </w:r>
      <w:bookmarkEnd w:id="612"/>
      <w:bookmarkEnd w:id="613"/>
    </w:p>
    <w:p w14:paraId="7B0FF8C6" w14:textId="6FCE996A" w:rsidR="003E7798" w:rsidRPr="00363C3B" w:rsidRDefault="003E7798" w:rsidP="00D03660">
      <w:pPr>
        <w:jc w:val="both"/>
        <w:rPr>
          <w:rFonts w:ascii="Arial" w:hAnsi="Arial" w:cs="Arial"/>
        </w:rPr>
      </w:pPr>
      <w:r w:rsidRPr="13B87CC5">
        <w:rPr>
          <w:rFonts w:ascii="Arial" w:hAnsi="Arial" w:cs="Arial"/>
        </w:rPr>
        <w:t xml:space="preserve">Le guide </w:t>
      </w:r>
      <w:r w:rsidR="00326E18">
        <w:rPr>
          <w:rFonts w:ascii="Arial" w:hAnsi="Arial" w:cs="Arial"/>
        </w:rPr>
        <w:t xml:space="preserve">OPPBTP </w:t>
      </w:r>
      <w:r w:rsidRPr="13B87CC5">
        <w:rPr>
          <w:rFonts w:ascii="Arial" w:hAnsi="Arial" w:cs="Arial"/>
        </w:rPr>
        <w:t xml:space="preserve">recommande d'utiliser des transports individuels quand cela est possible. </w:t>
      </w:r>
    </w:p>
    <w:p w14:paraId="4BAD5C95" w14:textId="2C7FEF41" w:rsidR="00FB4D24" w:rsidRDefault="003E7798" w:rsidP="00A57343">
      <w:pPr>
        <w:spacing w:after="0"/>
        <w:jc w:val="both"/>
        <w:rPr>
          <w:rFonts w:ascii="Arial" w:hAnsi="Arial" w:cs="Arial"/>
        </w:rPr>
      </w:pPr>
      <w:r w:rsidRPr="00A57343">
        <w:rPr>
          <w:rFonts w:ascii="Arial" w:hAnsi="Arial" w:cs="Arial"/>
        </w:rPr>
        <w:t xml:space="preserve">Pour assurer la distance minimale de 1 mètre entre les personnes en cas d’utilisation partagée d’un véhicule d’entreprise, le guide </w:t>
      </w:r>
      <w:r w:rsidR="00326E18" w:rsidRPr="00A57343">
        <w:rPr>
          <w:rFonts w:ascii="Arial" w:hAnsi="Arial" w:cs="Arial"/>
        </w:rPr>
        <w:t xml:space="preserve">OPPBTP </w:t>
      </w:r>
      <w:r w:rsidRPr="00A57343">
        <w:rPr>
          <w:rFonts w:ascii="Arial" w:hAnsi="Arial" w:cs="Arial"/>
        </w:rPr>
        <w:t xml:space="preserve">demande de prévoir une personne par rang maximum et en quinconce s’il y a plusieurs rangs. </w:t>
      </w:r>
    </w:p>
    <w:p w14:paraId="430A4CB5" w14:textId="77777777" w:rsidR="00176AE7" w:rsidRDefault="00176AE7" w:rsidP="00A57343">
      <w:pPr>
        <w:spacing w:after="0"/>
        <w:jc w:val="both"/>
        <w:rPr>
          <w:rFonts w:ascii="Arial" w:hAnsi="Arial" w:cs="Arial"/>
        </w:rPr>
      </w:pPr>
    </w:p>
    <w:p w14:paraId="2FA7828F" w14:textId="221C71A3" w:rsidR="00176AE7" w:rsidRPr="00A57343" w:rsidRDefault="004C0264" w:rsidP="00A57343">
      <w:pPr>
        <w:spacing w:after="0"/>
        <w:jc w:val="both"/>
        <w:rPr>
          <w:rFonts w:ascii="Arial" w:hAnsi="Arial" w:cs="Arial"/>
        </w:rPr>
      </w:pPr>
      <w:r w:rsidRPr="00A57343">
        <w:rPr>
          <w:rFonts w:ascii="Arial" w:hAnsi="Arial" w:cs="Arial"/>
        </w:rPr>
        <w:t>Dans le cas où il n’y a pas d’autre alternative, le guide</w:t>
      </w:r>
      <w:r w:rsidR="00A57343">
        <w:rPr>
          <w:rFonts w:ascii="Arial" w:hAnsi="Arial" w:cs="Arial"/>
        </w:rPr>
        <w:t xml:space="preserve"> OPPBTP</w:t>
      </w:r>
      <w:r w:rsidRPr="00A57343">
        <w:rPr>
          <w:rFonts w:ascii="Arial" w:hAnsi="Arial" w:cs="Arial"/>
        </w:rPr>
        <w:t xml:space="preserve"> indique qu’il est possible de prévoir deux personnes au 1</w:t>
      </w:r>
      <w:r w:rsidRPr="00A57343">
        <w:rPr>
          <w:rFonts w:ascii="Arial" w:hAnsi="Arial" w:cs="Arial"/>
          <w:vertAlign w:val="superscript"/>
        </w:rPr>
        <w:t>er</w:t>
      </w:r>
      <w:r w:rsidR="00176AE7">
        <w:rPr>
          <w:rFonts w:ascii="Arial" w:hAnsi="Arial" w:cs="Arial"/>
        </w:rPr>
        <w:t xml:space="preserve"> </w:t>
      </w:r>
      <w:r w:rsidRPr="00A57343">
        <w:rPr>
          <w:rFonts w:ascii="Arial" w:hAnsi="Arial" w:cs="Arial"/>
        </w:rPr>
        <w:t xml:space="preserve">rang et par rang de 3 sièges ou plus (en gardant toujours un siège vide entre deux personnes), avec port du masque </w:t>
      </w:r>
      <w:r w:rsidR="00176AE7">
        <w:rPr>
          <w:rFonts w:ascii="Arial" w:hAnsi="Arial" w:cs="Arial"/>
        </w:rPr>
        <w:t xml:space="preserve">à usage non sanitaire de catégorie 1 a minima </w:t>
      </w:r>
      <w:r w:rsidRPr="00A57343">
        <w:rPr>
          <w:rFonts w:ascii="Arial" w:hAnsi="Arial" w:cs="Arial"/>
        </w:rPr>
        <w:t>obligatoire.</w:t>
      </w:r>
    </w:p>
    <w:p w14:paraId="516FE2BF" w14:textId="77777777" w:rsidR="00176AE7" w:rsidRDefault="00176AE7" w:rsidP="00A57343">
      <w:pPr>
        <w:spacing w:after="0"/>
        <w:jc w:val="both"/>
        <w:rPr>
          <w:rFonts w:ascii="Arial" w:hAnsi="Arial" w:cs="Arial"/>
        </w:rPr>
      </w:pPr>
    </w:p>
    <w:p w14:paraId="76A947B0" w14:textId="3384EA06" w:rsidR="00176AE7" w:rsidRDefault="00176AE7" w:rsidP="00A57343">
      <w:pPr>
        <w:spacing w:after="0"/>
        <w:jc w:val="both"/>
        <w:rPr>
          <w:rFonts w:ascii="Arial" w:hAnsi="Arial" w:cs="Arial"/>
        </w:rPr>
      </w:pPr>
      <w:r>
        <w:rPr>
          <w:rFonts w:ascii="Arial" w:hAnsi="Arial" w:cs="Arial"/>
        </w:rPr>
        <w:t>Ainsi :</w:t>
      </w:r>
    </w:p>
    <w:p w14:paraId="0D12AA32" w14:textId="77777777" w:rsidR="00176AE7" w:rsidRDefault="00176AE7" w:rsidP="00A57343">
      <w:pPr>
        <w:spacing w:after="0"/>
        <w:jc w:val="both"/>
        <w:rPr>
          <w:rFonts w:ascii="Arial" w:hAnsi="Arial" w:cs="Arial"/>
        </w:rPr>
      </w:pPr>
    </w:p>
    <w:p w14:paraId="09E06F02" w14:textId="0B77EE60" w:rsidR="002850AC" w:rsidRPr="006979CE" w:rsidRDefault="002850AC" w:rsidP="006979CE">
      <w:pPr>
        <w:pStyle w:val="Paragraphedeliste"/>
        <w:numPr>
          <w:ilvl w:val="0"/>
          <w:numId w:val="71"/>
        </w:numPr>
        <w:rPr>
          <w:rFonts w:ascii="Arial" w:hAnsi="Arial" w:cs="Arial"/>
        </w:rPr>
      </w:pPr>
      <w:r>
        <w:rPr>
          <w:rFonts w:ascii="Arial" w:hAnsi="Arial" w:cs="Arial"/>
        </w:rPr>
        <w:t>dans</w:t>
      </w:r>
      <w:r w:rsidRPr="006979CE">
        <w:rPr>
          <w:rFonts w:ascii="Arial" w:hAnsi="Arial" w:cs="Arial"/>
        </w:rPr>
        <w:t xml:space="preserve"> un véhicule de 3 places : 2 salariés as</w:t>
      </w:r>
      <w:r w:rsidRPr="002850AC">
        <w:rPr>
          <w:rFonts w:ascii="Arial" w:hAnsi="Arial" w:cs="Arial"/>
        </w:rPr>
        <w:t>sis aux extrémités de la cabine</w:t>
      </w:r>
      <w:r>
        <w:rPr>
          <w:rFonts w:ascii="Arial" w:hAnsi="Arial" w:cs="Arial"/>
        </w:rPr>
        <w:t> </w:t>
      </w:r>
      <w:r w:rsidRPr="002850AC">
        <w:rPr>
          <w:rFonts w:ascii="Arial" w:hAnsi="Arial" w:cs="Arial"/>
        </w:rPr>
        <w:t>;</w:t>
      </w:r>
    </w:p>
    <w:p w14:paraId="020F58C0" w14:textId="7F199CBB" w:rsidR="002850AC" w:rsidRPr="006979CE" w:rsidRDefault="002850AC" w:rsidP="006979CE">
      <w:pPr>
        <w:pStyle w:val="Paragraphedeliste"/>
        <w:numPr>
          <w:ilvl w:val="0"/>
          <w:numId w:val="71"/>
        </w:numPr>
        <w:rPr>
          <w:rFonts w:ascii="Arial" w:hAnsi="Arial" w:cs="Arial"/>
        </w:rPr>
      </w:pPr>
      <w:r>
        <w:rPr>
          <w:rFonts w:ascii="Arial" w:hAnsi="Arial" w:cs="Arial"/>
        </w:rPr>
        <w:t>dans</w:t>
      </w:r>
      <w:r w:rsidRPr="006979CE">
        <w:rPr>
          <w:rFonts w:ascii="Arial" w:hAnsi="Arial" w:cs="Arial"/>
        </w:rPr>
        <w:t xml:space="preserve"> un véhicule de tourisme / berline de 4 ou 5 places : 2 salariés : 1 à l’avant et 1 à l’arrière</w:t>
      </w:r>
      <w:r>
        <w:rPr>
          <w:rFonts w:ascii="Arial" w:hAnsi="Arial" w:cs="Arial"/>
        </w:rPr>
        <w:t> ;</w:t>
      </w:r>
    </w:p>
    <w:p w14:paraId="21CC79FF" w14:textId="3529DEE2" w:rsidR="002850AC" w:rsidRPr="006979CE" w:rsidRDefault="002850AC" w:rsidP="006979CE">
      <w:pPr>
        <w:pStyle w:val="Paragraphedeliste"/>
        <w:numPr>
          <w:ilvl w:val="0"/>
          <w:numId w:val="71"/>
        </w:numPr>
        <w:rPr>
          <w:rFonts w:ascii="Arial" w:hAnsi="Arial" w:cs="Arial"/>
        </w:rPr>
      </w:pPr>
      <w:r>
        <w:rPr>
          <w:rFonts w:ascii="Arial" w:hAnsi="Arial" w:cs="Arial"/>
        </w:rPr>
        <w:t xml:space="preserve">dans </w:t>
      </w:r>
      <w:r w:rsidRPr="006979CE">
        <w:rPr>
          <w:rFonts w:ascii="Arial" w:hAnsi="Arial" w:cs="Arial"/>
        </w:rPr>
        <w:t>un véhicule de 6 places réparties sur 2 rangées de 3 places : 4 salariés assis aux extrémités de chaque rangée</w:t>
      </w:r>
      <w:r>
        <w:rPr>
          <w:rFonts w:ascii="Arial" w:hAnsi="Arial" w:cs="Arial"/>
        </w:rPr>
        <w:t> ;</w:t>
      </w:r>
    </w:p>
    <w:p w14:paraId="2B06637E" w14:textId="1563A2DE" w:rsidR="002850AC" w:rsidRPr="006979CE" w:rsidRDefault="002850AC" w:rsidP="006979CE">
      <w:pPr>
        <w:pStyle w:val="Paragraphedeliste"/>
        <w:numPr>
          <w:ilvl w:val="0"/>
          <w:numId w:val="71"/>
        </w:numPr>
        <w:rPr>
          <w:rFonts w:ascii="Arial" w:hAnsi="Arial" w:cs="Arial"/>
        </w:rPr>
      </w:pPr>
      <w:r>
        <w:rPr>
          <w:rFonts w:ascii="Arial" w:hAnsi="Arial" w:cs="Arial"/>
        </w:rPr>
        <w:t xml:space="preserve">dans </w:t>
      </w:r>
      <w:r w:rsidRPr="006979CE">
        <w:rPr>
          <w:rFonts w:ascii="Arial" w:hAnsi="Arial" w:cs="Arial"/>
        </w:rPr>
        <w:t>un véhicule de  9 places réparties sur 3 rangées de 3 places : 6 salariés assis aux extrémités de chaque rangé</w:t>
      </w:r>
      <w:r>
        <w:rPr>
          <w:rFonts w:ascii="Arial" w:hAnsi="Arial" w:cs="Arial"/>
        </w:rPr>
        <w:t>e</w:t>
      </w:r>
      <w:r w:rsidRPr="006979CE">
        <w:rPr>
          <w:rFonts w:ascii="Arial" w:hAnsi="Arial" w:cs="Arial"/>
        </w:rPr>
        <w:t>.</w:t>
      </w:r>
    </w:p>
    <w:p w14:paraId="5896799B" w14:textId="77777777" w:rsidR="00176AE7" w:rsidRDefault="000E1C6C" w:rsidP="00D03660">
      <w:pPr>
        <w:jc w:val="both"/>
        <w:rPr>
          <w:rFonts w:ascii="Arial" w:hAnsi="Arial" w:cs="Arial"/>
        </w:rPr>
      </w:pPr>
      <w:r>
        <w:rPr>
          <w:rFonts w:ascii="Arial" w:hAnsi="Arial" w:cs="Arial"/>
        </w:rPr>
        <w:t xml:space="preserve">L’OPPBTP rappelle également </w:t>
      </w:r>
      <w:r w:rsidR="009129CA">
        <w:rPr>
          <w:rFonts w:ascii="Arial" w:hAnsi="Arial" w:cs="Arial"/>
        </w:rPr>
        <w:t>dans son guide que l</w:t>
      </w:r>
      <w:r w:rsidR="009129CA" w:rsidRPr="007B3B75">
        <w:rPr>
          <w:rFonts w:ascii="Arial" w:hAnsi="Arial" w:cs="Arial"/>
        </w:rPr>
        <w:t>’emploi d’écrans étanches installés par ou selon une procédure fournie par des installateurs automobiles agréés permet de respecter la distance minimale</w:t>
      </w:r>
      <w:r w:rsidR="009129CA" w:rsidRPr="009129CA">
        <w:rPr>
          <w:rFonts w:ascii="Arial" w:hAnsi="Arial" w:cs="Arial"/>
        </w:rPr>
        <w:t xml:space="preserve"> </w:t>
      </w:r>
      <w:r w:rsidR="009129CA" w:rsidRPr="007B3B75">
        <w:rPr>
          <w:rFonts w:ascii="Arial" w:hAnsi="Arial" w:cs="Arial"/>
        </w:rPr>
        <w:t>de 1m.</w:t>
      </w:r>
    </w:p>
    <w:p w14:paraId="41261D3D" w14:textId="7035A3F8" w:rsidR="000E1C6C" w:rsidRDefault="007535AE" w:rsidP="00D03660">
      <w:pPr>
        <w:jc w:val="both"/>
        <w:rPr>
          <w:rFonts w:ascii="Arial" w:hAnsi="Arial" w:cs="Arial"/>
        </w:rPr>
      </w:pPr>
      <w:r>
        <w:rPr>
          <w:rFonts w:ascii="Arial" w:hAnsi="Arial" w:cs="Arial"/>
        </w:rPr>
        <w:t>Ainsi dans le cas d’un</w:t>
      </w:r>
      <w:r w:rsidR="000E1C6C" w:rsidRPr="000E1C6C">
        <w:rPr>
          <w:rFonts w:ascii="Arial" w:hAnsi="Arial" w:cs="Arial"/>
        </w:rPr>
        <w:t xml:space="preserve"> véhicule 7 places (1</w:t>
      </w:r>
      <w:r w:rsidR="000E1C6C" w:rsidRPr="006979CE">
        <w:rPr>
          <w:rFonts w:ascii="Arial" w:hAnsi="Arial" w:cs="Arial"/>
          <w:vertAlign w:val="superscript"/>
        </w:rPr>
        <w:t>er</w:t>
      </w:r>
      <w:r w:rsidR="000E1C6C">
        <w:rPr>
          <w:rFonts w:ascii="Arial" w:hAnsi="Arial" w:cs="Arial"/>
        </w:rPr>
        <w:t xml:space="preserve"> </w:t>
      </w:r>
      <w:r w:rsidR="000E1C6C" w:rsidRPr="000E1C6C">
        <w:rPr>
          <w:rFonts w:ascii="Arial" w:hAnsi="Arial" w:cs="Arial"/>
        </w:rPr>
        <w:t>rang de 3 places, 2</w:t>
      </w:r>
      <w:r w:rsidR="000E1C6C" w:rsidRPr="006979CE">
        <w:rPr>
          <w:rFonts w:ascii="Arial" w:hAnsi="Arial" w:cs="Arial"/>
          <w:vertAlign w:val="superscript"/>
        </w:rPr>
        <w:t>ème</w:t>
      </w:r>
      <w:r w:rsidR="000E1C6C">
        <w:rPr>
          <w:rFonts w:ascii="Arial" w:hAnsi="Arial" w:cs="Arial"/>
        </w:rPr>
        <w:t xml:space="preserve"> </w:t>
      </w:r>
      <w:r w:rsidR="000E1C6C" w:rsidRPr="000E1C6C">
        <w:rPr>
          <w:rFonts w:ascii="Arial" w:hAnsi="Arial" w:cs="Arial"/>
        </w:rPr>
        <w:t>rang de 4 places), 2 personnes peuvent prendre place à ch</w:t>
      </w:r>
      <w:r w:rsidR="000E1C6C">
        <w:rPr>
          <w:rFonts w:ascii="Arial" w:hAnsi="Arial" w:cs="Arial"/>
        </w:rPr>
        <w:t>aque extrémité du 2</w:t>
      </w:r>
      <w:r w:rsidR="000E1C6C" w:rsidRPr="006979CE">
        <w:rPr>
          <w:rFonts w:ascii="Arial" w:hAnsi="Arial" w:cs="Arial"/>
          <w:vertAlign w:val="superscript"/>
        </w:rPr>
        <w:t>ème</w:t>
      </w:r>
      <w:r w:rsidR="000E1C6C">
        <w:rPr>
          <w:rFonts w:ascii="Arial" w:hAnsi="Arial" w:cs="Arial"/>
        </w:rPr>
        <w:t xml:space="preserve"> </w:t>
      </w:r>
      <w:r w:rsidR="000E1C6C" w:rsidRPr="000E1C6C">
        <w:rPr>
          <w:rFonts w:ascii="Arial" w:hAnsi="Arial" w:cs="Arial"/>
        </w:rPr>
        <w:t>rang, avec ou sans masque, celles-ci étant à plus d’un mètre l’une de l’autre.</w:t>
      </w:r>
    </w:p>
    <w:p w14:paraId="64CE7D09" w14:textId="0255FC33" w:rsidR="00176AE7" w:rsidRPr="00A57343" w:rsidRDefault="003E7798" w:rsidP="00A57343">
      <w:pPr>
        <w:spacing w:after="0"/>
        <w:jc w:val="both"/>
        <w:rPr>
          <w:rFonts w:ascii="Arial" w:hAnsi="Arial" w:cs="Arial"/>
        </w:rPr>
      </w:pPr>
      <w:r w:rsidRPr="00A57343">
        <w:rPr>
          <w:rFonts w:ascii="Arial" w:hAnsi="Arial" w:cs="Arial"/>
        </w:rPr>
        <w:t xml:space="preserve">En cas d’utilisation partagée d'un véhicule, </w:t>
      </w:r>
      <w:r w:rsidR="009129CA" w:rsidRPr="00A57343">
        <w:rPr>
          <w:rFonts w:ascii="Arial" w:hAnsi="Arial" w:cs="Arial"/>
        </w:rPr>
        <w:t xml:space="preserve">le guide </w:t>
      </w:r>
      <w:r w:rsidRPr="00A57343">
        <w:rPr>
          <w:rFonts w:ascii="Arial" w:hAnsi="Arial" w:cs="Arial"/>
        </w:rPr>
        <w:t xml:space="preserve"> prévoi</w:t>
      </w:r>
      <w:r w:rsidR="009129CA" w:rsidRPr="00A57343">
        <w:rPr>
          <w:rFonts w:ascii="Arial" w:hAnsi="Arial" w:cs="Arial"/>
        </w:rPr>
        <w:t>t</w:t>
      </w:r>
      <w:r w:rsidRPr="00A57343">
        <w:rPr>
          <w:rFonts w:ascii="Arial" w:hAnsi="Arial" w:cs="Arial"/>
        </w:rPr>
        <w:t xml:space="preserve"> l</w:t>
      </w:r>
      <w:r w:rsidR="00B40482" w:rsidRPr="00A57343">
        <w:rPr>
          <w:rFonts w:ascii="Arial" w:hAnsi="Arial" w:cs="Arial"/>
        </w:rPr>
        <w:t>e nettoyage/</w:t>
      </w:r>
      <w:r w:rsidRPr="00A57343">
        <w:rPr>
          <w:rFonts w:ascii="Arial" w:hAnsi="Arial" w:cs="Arial"/>
        </w:rPr>
        <w:t>désinfection des surfaces de contact entre utilisateurs (volant, boutons de commande, poignée d</w:t>
      </w:r>
      <w:r w:rsidR="003F2AB9" w:rsidRPr="00A57343">
        <w:rPr>
          <w:rFonts w:ascii="Arial" w:hAnsi="Arial" w:cs="Arial"/>
        </w:rPr>
        <w:t>u levier d</w:t>
      </w:r>
      <w:r w:rsidRPr="00A57343">
        <w:rPr>
          <w:rFonts w:ascii="Arial" w:hAnsi="Arial" w:cs="Arial"/>
        </w:rPr>
        <w:t>e vitesse…) et la mise à disposition de lingettes désinfectantes</w:t>
      </w:r>
      <w:r w:rsidR="00B40482" w:rsidRPr="00A57343">
        <w:rPr>
          <w:rFonts w:ascii="Arial" w:hAnsi="Arial" w:cs="Arial"/>
        </w:rPr>
        <w:t xml:space="preserve"> ou spray désinfectant et essuie-mains en papier à usage unique</w:t>
      </w:r>
      <w:r w:rsidRPr="00A57343">
        <w:rPr>
          <w:rFonts w:ascii="Arial" w:hAnsi="Arial" w:cs="Arial"/>
        </w:rPr>
        <w:t xml:space="preserve"> et de gel ou solution hydro-alcoolique. </w:t>
      </w:r>
      <w:r w:rsidR="009129CA">
        <w:rPr>
          <w:rFonts w:ascii="Arial" w:hAnsi="Arial" w:cs="Arial"/>
        </w:rPr>
        <w:t xml:space="preserve">Il indique également de </w:t>
      </w:r>
      <w:r w:rsidR="009129CA" w:rsidRPr="00A57343">
        <w:rPr>
          <w:rFonts w:ascii="Arial" w:hAnsi="Arial" w:cs="Arial"/>
        </w:rPr>
        <w:t>désactiver le recyclage d’air et privilégier l’ouverture des fenêtres pour assurer une aération continue.</w:t>
      </w:r>
    </w:p>
    <w:p w14:paraId="4A3B83E7" w14:textId="261A5D50" w:rsidR="00A82DDA" w:rsidRPr="00B1189E" w:rsidRDefault="00A82DDA" w:rsidP="00A57343">
      <w:pPr>
        <w:spacing w:after="0"/>
        <w:jc w:val="both"/>
        <w:rPr>
          <w:rFonts w:ascii="Arial" w:hAnsi="Arial" w:cs="Arial"/>
        </w:rPr>
      </w:pPr>
    </w:p>
    <w:p w14:paraId="0B04DA2A" w14:textId="2028AEF0" w:rsidR="003F2AB9" w:rsidRDefault="003E7798" w:rsidP="00D03660">
      <w:pPr>
        <w:jc w:val="both"/>
        <w:rPr>
          <w:rFonts w:ascii="Arial" w:hAnsi="Arial" w:cs="Arial"/>
        </w:rPr>
      </w:pPr>
      <w:r w:rsidRPr="13B87CC5">
        <w:rPr>
          <w:rFonts w:ascii="Arial" w:hAnsi="Arial" w:cs="Arial"/>
        </w:rPr>
        <w:t xml:space="preserve">En cas d’utilisation des transports en commun, </w:t>
      </w:r>
      <w:r w:rsidR="00A82DDA">
        <w:rPr>
          <w:rFonts w:ascii="Arial" w:hAnsi="Arial" w:cs="Arial"/>
        </w:rPr>
        <w:t xml:space="preserve">le guide rappelle </w:t>
      </w:r>
      <w:r w:rsidRPr="13B87CC5">
        <w:rPr>
          <w:rFonts w:ascii="Arial" w:hAnsi="Arial" w:cs="Arial"/>
        </w:rPr>
        <w:t>les consignes sur le respect de la distance minimale de 1m</w:t>
      </w:r>
      <w:r w:rsidR="00A82DDA">
        <w:rPr>
          <w:rFonts w:ascii="Arial" w:hAnsi="Arial" w:cs="Arial"/>
        </w:rPr>
        <w:t>, le port du masque obligatoire</w:t>
      </w:r>
      <w:r w:rsidRPr="13B87CC5">
        <w:rPr>
          <w:rFonts w:ascii="Arial" w:hAnsi="Arial" w:cs="Arial"/>
        </w:rPr>
        <w:t xml:space="preserve"> et le lavage des mains obligatoire à l’arrivée au chantier</w:t>
      </w:r>
      <w:r w:rsidR="008648FF">
        <w:rPr>
          <w:rFonts w:ascii="Arial" w:hAnsi="Arial" w:cs="Arial"/>
        </w:rPr>
        <w:t xml:space="preserve"> ou en atelier</w:t>
      </w:r>
      <w:r w:rsidRPr="00A82DDA">
        <w:rPr>
          <w:rFonts w:ascii="Arial" w:hAnsi="Arial" w:cs="Arial"/>
        </w:rPr>
        <w:t>.</w:t>
      </w:r>
      <w:r w:rsidR="00A82DDA" w:rsidRPr="00A57343">
        <w:rPr>
          <w:rFonts w:ascii="Arial" w:hAnsi="Arial" w:cs="Arial"/>
        </w:rPr>
        <w:t xml:space="preserve"> Pour les personnels résidant en Ile-de-France et devant utiliser les transports en commun en heures de pointe (6h30-9h30 ; 16h-19h), </w:t>
      </w:r>
      <w:r w:rsidR="00A82DDA">
        <w:rPr>
          <w:rFonts w:ascii="Arial" w:hAnsi="Arial" w:cs="Arial"/>
        </w:rPr>
        <w:t xml:space="preserve">l’employeur doit </w:t>
      </w:r>
      <w:r w:rsidR="00A82DDA" w:rsidRPr="00A57343">
        <w:rPr>
          <w:rFonts w:ascii="Arial" w:hAnsi="Arial" w:cs="Arial"/>
        </w:rPr>
        <w:t>délivrer également l’attestation professionnelle individuelle</w:t>
      </w:r>
      <w:r w:rsidR="00A82DDA" w:rsidRPr="00A82DDA">
        <w:rPr>
          <w:rFonts w:ascii="Arial" w:hAnsi="Arial" w:cs="Arial"/>
        </w:rPr>
        <w:t xml:space="preserve"> et o</w:t>
      </w:r>
      <w:r w:rsidR="00A82DDA" w:rsidRPr="00A57343">
        <w:rPr>
          <w:rFonts w:ascii="Arial" w:hAnsi="Arial" w:cs="Arial"/>
        </w:rPr>
        <w:t>rganiser si possible une arrivée en horaires décalés pour éviter les heures de pointe</w:t>
      </w:r>
      <w:r w:rsidR="00176AE7">
        <w:rPr>
          <w:rFonts w:ascii="Arial" w:hAnsi="Arial" w:cs="Arial"/>
        </w:rPr>
        <w:t xml:space="preserve"> (voir plus bas).</w:t>
      </w:r>
    </w:p>
    <w:p w14:paraId="28F9CB12" w14:textId="53CBDEF0" w:rsidR="003E7798" w:rsidRPr="009F1D84" w:rsidRDefault="003E7798" w:rsidP="00D03660">
      <w:pPr>
        <w:pStyle w:val="Titre3"/>
      </w:pPr>
      <w:bookmarkStart w:id="614" w:name="_Toc40448900"/>
      <w:bookmarkStart w:id="615" w:name="_Toc41573885"/>
      <w:bookmarkStart w:id="616" w:name="_Toc41574250"/>
      <w:bookmarkStart w:id="617" w:name="_Toc41578507"/>
      <w:bookmarkStart w:id="618" w:name="_Toc41578850"/>
      <w:bookmarkStart w:id="619" w:name="_Toc41642161"/>
      <w:bookmarkStart w:id="620" w:name="_Toc37422150"/>
      <w:bookmarkStart w:id="621" w:name="_Toc37334342"/>
      <w:bookmarkStart w:id="622" w:name="_Toc41663932"/>
      <w:bookmarkEnd w:id="614"/>
      <w:bookmarkEnd w:id="615"/>
      <w:bookmarkEnd w:id="616"/>
      <w:bookmarkEnd w:id="617"/>
      <w:bookmarkEnd w:id="618"/>
      <w:bookmarkEnd w:id="619"/>
      <w:bookmarkEnd w:id="620"/>
      <w:r w:rsidRPr="0068712B">
        <w:t>Puis-je installer une barrière en plexiglass</w:t>
      </w:r>
      <w:r w:rsidR="003F2AB9">
        <w:t>®</w:t>
      </w:r>
      <w:r w:rsidRPr="0068712B">
        <w:t xml:space="preserve"> entre le chauffeur et les passagers dans le véhicule</w:t>
      </w:r>
      <w:r w:rsidR="001410F8">
        <w:t xml:space="preserve"> (MAJ)</w:t>
      </w:r>
      <w:bookmarkEnd w:id="621"/>
      <w:r w:rsidR="001410F8">
        <w:t> ?</w:t>
      </w:r>
      <w:bookmarkEnd w:id="622"/>
    </w:p>
    <w:p w14:paraId="11F030B5" w14:textId="7495881E" w:rsidR="003E7798" w:rsidRPr="0068712B" w:rsidRDefault="003E7798" w:rsidP="00D03660">
      <w:pPr>
        <w:jc w:val="both"/>
        <w:rPr>
          <w:rFonts w:ascii="Arial" w:hAnsi="Arial"/>
        </w:rPr>
      </w:pPr>
      <w:r w:rsidRPr="0068712B">
        <w:rPr>
          <w:rFonts w:ascii="Arial" w:hAnsi="Arial"/>
        </w:rPr>
        <w:t xml:space="preserve">Le guide </w:t>
      </w:r>
      <w:r w:rsidRPr="00E34B32">
        <w:rPr>
          <w:rFonts w:ascii="Arial" w:hAnsi="Arial" w:cs="Arial"/>
        </w:rPr>
        <w:t>OPPBTP</w:t>
      </w:r>
      <w:r w:rsidRPr="0068712B">
        <w:rPr>
          <w:rFonts w:ascii="Arial" w:hAnsi="Arial"/>
        </w:rPr>
        <w:t xml:space="preserve"> recommande 1m de distance entre les personnes. </w:t>
      </w:r>
      <w:r w:rsidRPr="00CF39E5">
        <w:rPr>
          <w:rFonts w:ascii="Arial" w:hAnsi="Arial"/>
        </w:rPr>
        <w:t>L’installation d’une barrière en plexiglass</w:t>
      </w:r>
      <w:r w:rsidR="003F2AB9" w:rsidRPr="00CF39E5">
        <w:rPr>
          <w:rFonts w:ascii="Arial" w:hAnsi="Arial"/>
        </w:rPr>
        <w:t>®</w:t>
      </w:r>
      <w:r w:rsidRPr="00CF39E5">
        <w:rPr>
          <w:rFonts w:ascii="Arial" w:hAnsi="Arial"/>
        </w:rPr>
        <w:t xml:space="preserve"> constitue une modification du véhicule qui devra être homologuée.</w:t>
      </w:r>
      <w:r w:rsidR="008648FF">
        <w:rPr>
          <w:rFonts w:ascii="Arial" w:hAnsi="Arial"/>
        </w:rPr>
        <w:t xml:space="preserve"> </w:t>
      </w:r>
      <w:r w:rsidRPr="0068712B">
        <w:rPr>
          <w:rFonts w:ascii="Arial" w:hAnsi="Arial"/>
        </w:rPr>
        <w:t>Par ailleurs, l’installation, pour être efficace, devra être parfaitement isolante et étanche (isolation des flux d’air, de l’habitacle…).</w:t>
      </w:r>
      <w:r w:rsidR="00EA7C7C" w:rsidRPr="00C25192" w:rsidDel="00EA7C7C">
        <w:rPr>
          <w:rFonts w:ascii="Arial" w:hAnsi="Arial" w:cs="Arial"/>
          <w:highlight w:val="yellow"/>
        </w:rPr>
        <w:t xml:space="preserve"> </w:t>
      </w:r>
    </w:p>
    <w:p w14:paraId="720180CD" w14:textId="1D636FD1" w:rsidR="003F2AB9" w:rsidRDefault="003E7798" w:rsidP="00D03660">
      <w:pPr>
        <w:jc w:val="both"/>
        <w:rPr>
          <w:rFonts w:ascii="Arial" w:hAnsi="Arial"/>
        </w:rPr>
      </w:pPr>
      <w:r w:rsidRPr="0068712B">
        <w:rPr>
          <w:rFonts w:ascii="Arial" w:hAnsi="Arial"/>
        </w:rPr>
        <w:t xml:space="preserve">De plus, en cas d’accident, le bris du plexiglass pourrait occasionner des lésions graves et la responsabilité de l’entreprise pourrait être recherchée. </w:t>
      </w:r>
    </w:p>
    <w:p w14:paraId="0AC561C5" w14:textId="424C23A3" w:rsidR="008648FF" w:rsidRDefault="00176AE7" w:rsidP="00D03660">
      <w:pPr>
        <w:jc w:val="both"/>
        <w:rPr>
          <w:rFonts w:ascii="Arial" w:hAnsi="Arial"/>
        </w:rPr>
      </w:pPr>
      <w:r>
        <w:rPr>
          <w:rFonts w:ascii="Arial" w:hAnsi="Arial"/>
        </w:rPr>
        <w:t>De plus</w:t>
      </w:r>
      <w:r w:rsidR="008648FF">
        <w:rPr>
          <w:rFonts w:ascii="Arial" w:hAnsi="Arial"/>
        </w:rPr>
        <w:t>, le guide précise que l</w:t>
      </w:r>
      <w:r w:rsidR="008648FF" w:rsidRPr="008648FF">
        <w:rPr>
          <w:rFonts w:ascii="Arial" w:hAnsi="Arial"/>
        </w:rPr>
        <w:t>’emploi d’écrans étanches installés par ou selon une procédure fournie par des installateurs automobiles agréés permet de respecter la distance minimale de 1m</w:t>
      </w:r>
      <w:r>
        <w:rPr>
          <w:rFonts w:ascii="Arial" w:hAnsi="Arial"/>
        </w:rPr>
        <w:t>, mais uniquement entre les rangées et non sur une même rangée</w:t>
      </w:r>
      <w:r w:rsidR="008648FF">
        <w:rPr>
          <w:rFonts w:ascii="Arial" w:hAnsi="Arial"/>
        </w:rPr>
        <w:t>.</w:t>
      </w:r>
    </w:p>
    <w:p w14:paraId="468947F3" w14:textId="6E1E98BF" w:rsidR="003E7798" w:rsidRPr="0026609C" w:rsidRDefault="003E7798" w:rsidP="00D03660">
      <w:pPr>
        <w:jc w:val="both"/>
        <w:rPr>
          <w:rFonts w:ascii="Arial" w:hAnsi="Arial"/>
        </w:rPr>
      </w:pPr>
      <w:r w:rsidRPr="0068712B">
        <w:rPr>
          <w:rFonts w:ascii="Arial" w:hAnsi="Arial"/>
        </w:rPr>
        <w:t>Il sera donc recommandé de re</w:t>
      </w:r>
      <w:r w:rsidRPr="0026609C">
        <w:rPr>
          <w:rFonts w:ascii="Arial" w:hAnsi="Arial"/>
        </w:rPr>
        <w:t>specter les préconisations du guide</w:t>
      </w:r>
      <w:r w:rsidR="003F2AB9">
        <w:rPr>
          <w:rFonts w:ascii="Arial" w:hAnsi="Arial"/>
        </w:rPr>
        <w:t xml:space="preserve"> </w:t>
      </w:r>
      <w:r w:rsidRPr="00E34B32">
        <w:rPr>
          <w:rFonts w:ascii="Arial" w:hAnsi="Arial" w:cs="Arial"/>
        </w:rPr>
        <w:t>OPPBTP</w:t>
      </w:r>
      <w:r w:rsidRPr="0068712B">
        <w:rPr>
          <w:rFonts w:ascii="Arial" w:hAnsi="Arial"/>
        </w:rPr>
        <w:t xml:space="preserve"> pour les véhicules </w:t>
      </w:r>
      <w:r w:rsidR="00411B0E" w:rsidRPr="00C25192">
        <w:rPr>
          <w:rFonts w:ascii="Arial" w:hAnsi="Arial" w:cs="Arial"/>
        </w:rPr>
        <w:t>rappelées</w:t>
      </w:r>
      <w:r w:rsidR="00411B0E" w:rsidRPr="0068712B">
        <w:rPr>
          <w:rFonts w:ascii="Arial" w:hAnsi="Arial"/>
        </w:rPr>
        <w:t xml:space="preserve"> dans les</w:t>
      </w:r>
      <w:r w:rsidRPr="0068712B">
        <w:rPr>
          <w:rFonts w:ascii="Arial" w:hAnsi="Arial"/>
        </w:rPr>
        <w:t xml:space="preserve"> questions précédentes</w:t>
      </w:r>
      <w:r w:rsidR="003F2AB9">
        <w:rPr>
          <w:rFonts w:ascii="Arial" w:hAnsi="Arial"/>
        </w:rPr>
        <w:t xml:space="preserve"> </w:t>
      </w:r>
      <w:r w:rsidR="008648FF">
        <w:rPr>
          <w:rFonts w:ascii="Arial" w:hAnsi="Arial"/>
        </w:rPr>
        <w:t>ou</w:t>
      </w:r>
      <w:r w:rsidR="003F2AB9">
        <w:rPr>
          <w:rFonts w:ascii="Arial" w:hAnsi="Arial"/>
        </w:rPr>
        <w:t xml:space="preserve"> de privilégier le transport individuel ou une distance d’un mètre entre chaque personne présente dans le véhicule</w:t>
      </w:r>
      <w:r w:rsidRPr="0068712B">
        <w:rPr>
          <w:rFonts w:ascii="Arial" w:hAnsi="Arial"/>
        </w:rPr>
        <w:t>.</w:t>
      </w:r>
    </w:p>
    <w:p w14:paraId="1B9A17F6" w14:textId="26D6CF6C" w:rsidR="003E7798" w:rsidRDefault="003E7798" w:rsidP="00D03660">
      <w:pPr>
        <w:pStyle w:val="Titre3"/>
      </w:pPr>
      <w:bookmarkStart w:id="623" w:name="_Toc37334343"/>
      <w:bookmarkStart w:id="624" w:name="_Toc41663933"/>
      <w:r w:rsidRPr="1FB38A60">
        <w:t xml:space="preserve">Mes salariés sont en </w:t>
      </w:r>
      <w:r>
        <w:t xml:space="preserve">Ile-de-France </w:t>
      </w:r>
      <w:r w:rsidRPr="1FB38A60">
        <w:t>et doivent prendre régulièrement métros et bus. C’est impossible de respecter la distance minimale de 1m, cela est-il une condition suffisante pour les mettre en activité partielle</w:t>
      </w:r>
      <w:r w:rsidR="001410F8">
        <w:t xml:space="preserve"> (MAJ)</w:t>
      </w:r>
      <w:bookmarkEnd w:id="623"/>
      <w:r w:rsidR="001410F8">
        <w:t> ?</w:t>
      </w:r>
      <w:bookmarkEnd w:id="624"/>
    </w:p>
    <w:p w14:paraId="531DB82A" w14:textId="14204446" w:rsidR="008648FF" w:rsidRDefault="003E7798" w:rsidP="00D03660">
      <w:pPr>
        <w:jc w:val="both"/>
        <w:rPr>
          <w:rFonts w:ascii="Arial" w:hAnsi="Arial" w:cs="Arial"/>
        </w:rPr>
      </w:pPr>
      <w:r w:rsidRPr="13B87CC5">
        <w:rPr>
          <w:rFonts w:ascii="Arial" w:hAnsi="Arial" w:cs="Arial"/>
        </w:rPr>
        <w:t xml:space="preserve">Les transports en commun </w:t>
      </w:r>
      <w:r w:rsidR="008648FF">
        <w:rPr>
          <w:rFonts w:ascii="Arial" w:hAnsi="Arial" w:cs="Arial"/>
        </w:rPr>
        <w:t xml:space="preserve">ont été </w:t>
      </w:r>
      <w:r w:rsidRPr="13B87CC5">
        <w:rPr>
          <w:rFonts w:ascii="Arial" w:hAnsi="Arial" w:cs="Arial"/>
        </w:rPr>
        <w:t>maintenus durant la période de confinement</w:t>
      </w:r>
      <w:r w:rsidR="008648FF">
        <w:rPr>
          <w:rFonts w:ascii="Arial" w:hAnsi="Arial" w:cs="Arial"/>
        </w:rPr>
        <w:t xml:space="preserve"> et le sont toujours depuis le déconfinement</w:t>
      </w:r>
      <w:r w:rsidRPr="13B87CC5">
        <w:rPr>
          <w:rFonts w:ascii="Arial" w:hAnsi="Arial" w:cs="Arial"/>
        </w:rPr>
        <w:t>.</w:t>
      </w:r>
    </w:p>
    <w:p w14:paraId="0195F450" w14:textId="415775D4" w:rsidR="003E7798" w:rsidRDefault="003E7798" w:rsidP="00D03660">
      <w:pPr>
        <w:jc w:val="both"/>
        <w:rPr>
          <w:rFonts w:ascii="Arial" w:hAnsi="Arial" w:cs="Arial"/>
        </w:rPr>
      </w:pPr>
      <w:r w:rsidRPr="13B87CC5">
        <w:rPr>
          <w:rFonts w:ascii="Arial" w:hAnsi="Arial" w:cs="Arial"/>
        </w:rPr>
        <w:t xml:space="preserve">Les cadences </w:t>
      </w:r>
      <w:r w:rsidR="008648FF">
        <w:rPr>
          <w:rFonts w:ascii="Arial" w:hAnsi="Arial" w:cs="Arial"/>
        </w:rPr>
        <w:t>s</w:t>
      </w:r>
      <w:r w:rsidRPr="13B87CC5">
        <w:rPr>
          <w:rFonts w:ascii="Arial" w:hAnsi="Arial" w:cs="Arial"/>
        </w:rPr>
        <w:t xml:space="preserve">ont </w:t>
      </w:r>
      <w:r w:rsidR="008648FF">
        <w:rPr>
          <w:rFonts w:ascii="Arial" w:hAnsi="Arial" w:cs="Arial"/>
        </w:rPr>
        <w:t xml:space="preserve">désormais </w:t>
      </w:r>
      <w:r w:rsidRPr="13B87CC5">
        <w:rPr>
          <w:rFonts w:ascii="Arial" w:hAnsi="Arial" w:cs="Arial"/>
        </w:rPr>
        <w:t>adaptée</w:t>
      </w:r>
      <w:r w:rsidR="00411B0E">
        <w:rPr>
          <w:rFonts w:ascii="Arial" w:hAnsi="Arial" w:cs="Arial"/>
        </w:rPr>
        <w:t>s</w:t>
      </w:r>
      <w:r w:rsidRPr="13B87CC5">
        <w:rPr>
          <w:rFonts w:ascii="Arial" w:hAnsi="Arial" w:cs="Arial"/>
        </w:rPr>
        <w:t xml:space="preserve"> à la </w:t>
      </w:r>
      <w:r w:rsidR="008648FF">
        <w:rPr>
          <w:rFonts w:ascii="Arial" w:hAnsi="Arial" w:cs="Arial"/>
        </w:rPr>
        <w:t xml:space="preserve">hausse </w:t>
      </w:r>
      <w:r w:rsidRPr="13B87CC5">
        <w:rPr>
          <w:rFonts w:ascii="Arial" w:hAnsi="Arial" w:cs="Arial"/>
        </w:rPr>
        <w:t>de fréquentation</w:t>
      </w:r>
      <w:r w:rsidR="008648FF">
        <w:rPr>
          <w:rFonts w:ascii="Arial" w:hAnsi="Arial" w:cs="Arial"/>
        </w:rPr>
        <w:t xml:space="preserve"> depuis le déconfinement</w:t>
      </w:r>
      <w:r w:rsidRPr="13B87CC5">
        <w:rPr>
          <w:rFonts w:ascii="Arial" w:hAnsi="Arial" w:cs="Arial"/>
        </w:rPr>
        <w:t xml:space="preserve">. </w:t>
      </w:r>
      <w:r w:rsidR="008648FF">
        <w:rPr>
          <w:rFonts w:ascii="Arial" w:hAnsi="Arial" w:cs="Arial"/>
        </w:rPr>
        <w:t xml:space="preserve">Ainsi, </w:t>
      </w:r>
      <w:r w:rsidRPr="13B87CC5">
        <w:rPr>
          <w:rFonts w:ascii="Arial" w:hAnsi="Arial" w:cs="Arial"/>
        </w:rPr>
        <w:t>il semble possible de respecter les mesures barrières, dont la distance d’un mètre.</w:t>
      </w:r>
    </w:p>
    <w:p w14:paraId="792E7013" w14:textId="534014F2" w:rsidR="00224F6A" w:rsidRPr="00BA4B96" w:rsidRDefault="008648FF" w:rsidP="00D03660">
      <w:pPr>
        <w:jc w:val="both"/>
        <w:rPr>
          <w:rFonts w:ascii="Arial" w:hAnsi="Arial" w:cs="Arial"/>
        </w:rPr>
      </w:pPr>
      <w:r>
        <w:rPr>
          <w:rFonts w:ascii="Arial" w:hAnsi="Arial" w:cs="Arial"/>
        </w:rPr>
        <w:t>Par ailleurs, e</w:t>
      </w:r>
      <w:r w:rsidR="00CF0DF9" w:rsidRPr="00C25192">
        <w:rPr>
          <w:rFonts w:ascii="Arial" w:hAnsi="Arial" w:cs="Arial"/>
        </w:rPr>
        <w:t xml:space="preserve">n cas d’utilisation des transports en commun, </w:t>
      </w:r>
      <w:r>
        <w:rPr>
          <w:rFonts w:ascii="Arial" w:hAnsi="Arial" w:cs="Arial"/>
        </w:rPr>
        <w:t xml:space="preserve">il est obligatoire </w:t>
      </w:r>
      <w:r w:rsidR="00402223">
        <w:rPr>
          <w:rFonts w:ascii="Arial" w:hAnsi="Arial" w:cs="Arial"/>
        </w:rPr>
        <w:t xml:space="preserve">(sous peine de sanction) </w:t>
      </w:r>
      <w:r>
        <w:rPr>
          <w:rFonts w:ascii="Arial" w:hAnsi="Arial" w:cs="Arial"/>
        </w:rPr>
        <w:t xml:space="preserve">de porter un masque de protection respiratoire </w:t>
      </w:r>
      <w:r w:rsidR="00DF473A">
        <w:rPr>
          <w:rFonts w:ascii="Arial" w:hAnsi="Arial" w:cs="Arial"/>
        </w:rPr>
        <w:t>et</w:t>
      </w:r>
      <w:r w:rsidR="00224F6A">
        <w:rPr>
          <w:rFonts w:ascii="Arial" w:hAnsi="Arial" w:cs="Arial"/>
        </w:rPr>
        <w:t xml:space="preserve"> en Ile de France </w:t>
      </w:r>
      <w:r w:rsidR="00DF473A">
        <w:rPr>
          <w:rFonts w:ascii="Arial" w:hAnsi="Arial" w:cs="Arial"/>
        </w:rPr>
        <w:t xml:space="preserve"> de disposer d’une attestation</w:t>
      </w:r>
      <w:r w:rsidR="00224F6A">
        <w:rPr>
          <w:rFonts w:ascii="Arial" w:hAnsi="Arial" w:cs="Arial"/>
        </w:rPr>
        <w:t xml:space="preserve"> de déplacement professionnel en transport public. </w:t>
      </w:r>
      <w:r w:rsidR="003606FD">
        <w:rPr>
          <w:rFonts w:ascii="Arial" w:hAnsi="Arial" w:cs="Arial"/>
        </w:rPr>
        <w:t xml:space="preserve">L’attestation individuelle est nécessaire </w:t>
      </w:r>
      <w:r w:rsidR="003606FD" w:rsidRPr="003606FD">
        <w:rPr>
          <w:rFonts w:ascii="Arial" w:hAnsi="Arial" w:cs="Arial"/>
        </w:rPr>
        <w:t xml:space="preserve">pendant </w:t>
      </w:r>
      <w:r w:rsidR="003606FD" w:rsidRPr="00A57343">
        <w:rPr>
          <w:rFonts w:ascii="Arial" w:hAnsi="Arial" w:cs="Arial"/>
        </w:rPr>
        <w:t xml:space="preserve">les </w:t>
      </w:r>
      <w:r w:rsidR="00224F6A" w:rsidRPr="00A57343">
        <w:rPr>
          <w:rFonts w:ascii="Arial" w:hAnsi="Arial" w:cs="Arial"/>
        </w:rPr>
        <w:t>heures d</w:t>
      </w:r>
      <w:r w:rsidR="003606FD" w:rsidRPr="00A57343">
        <w:rPr>
          <w:rFonts w:ascii="Arial" w:hAnsi="Arial" w:cs="Arial"/>
        </w:rPr>
        <w:t>e pointe (6h30-9h30 ; 16h-19h), sachant que le guide OPPBTP recommande d’o</w:t>
      </w:r>
      <w:r w:rsidR="00224F6A" w:rsidRPr="00A57343">
        <w:rPr>
          <w:rFonts w:ascii="Arial" w:hAnsi="Arial" w:cs="Arial"/>
        </w:rPr>
        <w:t>rganiser si possible une arrivée en horaires décalés pour éviter les heures de pointe.</w:t>
      </w:r>
    </w:p>
    <w:p w14:paraId="70CA6086" w14:textId="7F529D95" w:rsidR="003E7798" w:rsidRDefault="008648FF" w:rsidP="00D03660">
      <w:pPr>
        <w:jc w:val="both"/>
        <w:rPr>
          <w:rFonts w:ascii="Arial" w:hAnsi="Arial" w:cs="Arial"/>
        </w:rPr>
      </w:pPr>
      <w:r>
        <w:rPr>
          <w:rFonts w:ascii="Arial" w:hAnsi="Arial" w:cs="Arial"/>
        </w:rPr>
        <w:t xml:space="preserve">De plus, </w:t>
      </w:r>
      <w:r w:rsidR="00CF0DF9" w:rsidRPr="00C25192">
        <w:rPr>
          <w:rFonts w:ascii="Arial" w:hAnsi="Arial" w:cs="Arial"/>
        </w:rPr>
        <w:t>il convient de recommander aux salariés de bien respecter la distance minimale de 1m et le lavage des mains obligatoire à l’arrivée sur le chantier</w:t>
      </w:r>
      <w:r>
        <w:rPr>
          <w:rFonts w:ascii="Arial" w:hAnsi="Arial" w:cs="Arial"/>
        </w:rPr>
        <w:t>, en atelier,</w:t>
      </w:r>
      <w:r w:rsidR="00CF0DF9">
        <w:rPr>
          <w:rFonts w:ascii="Arial" w:hAnsi="Arial" w:cs="Arial"/>
        </w:rPr>
        <w:t xml:space="preserve"> </w:t>
      </w:r>
      <w:r w:rsidR="00CF0DF9" w:rsidRPr="00C25192">
        <w:rPr>
          <w:rFonts w:ascii="Arial" w:hAnsi="Arial" w:cs="Arial"/>
        </w:rPr>
        <w:t>ou au retour au domicile</w:t>
      </w:r>
      <w:r w:rsidR="003F2AB9">
        <w:rPr>
          <w:rFonts w:ascii="Arial" w:hAnsi="Arial" w:cs="Arial"/>
        </w:rPr>
        <w:t>.</w:t>
      </w:r>
    </w:p>
    <w:p w14:paraId="43455605" w14:textId="311C96FD" w:rsidR="00CF0DF9" w:rsidRDefault="00CF0DF9" w:rsidP="00D03660">
      <w:pPr>
        <w:jc w:val="both"/>
        <w:rPr>
          <w:rFonts w:ascii="Arial" w:hAnsi="Arial" w:cs="Arial"/>
        </w:rPr>
      </w:pPr>
      <w:r>
        <w:rPr>
          <w:rFonts w:ascii="Arial" w:hAnsi="Arial" w:cs="Arial"/>
        </w:rPr>
        <w:t>Dans</w:t>
      </w:r>
      <w:r w:rsidRPr="00CF0DF9">
        <w:rPr>
          <w:rFonts w:ascii="Arial" w:hAnsi="Arial" w:cs="Arial"/>
        </w:rPr>
        <w:t xml:space="preserve"> tous les cas, le recours à l’activité partielle est très encadré et cette difficulté ne </w:t>
      </w:r>
      <w:r w:rsidRPr="009D5E18">
        <w:rPr>
          <w:rFonts w:ascii="Arial" w:hAnsi="Arial" w:cs="Arial"/>
        </w:rPr>
        <w:t xml:space="preserve">semble pas en permettre l’accès. Pour plus de précision, </w:t>
      </w:r>
      <w:r>
        <w:rPr>
          <w:rFonts w:ascii="Arial" w:hAnsi="Arial" w:cs="Arial"/>
        </w:rPr>
        <w:t xml:space="preserve">cf. </w:t>
      </w:r>
      <w:r w:rsidRPr="00CF0DF9">
        <w:rPr>
          <w:rFonts w:ascii="Arial" w:hAnsi="Arial" w:cs="Arial"/>
        </w:rPr>
        <w:t xml:space="preserve">Q/R </w:t>
      </w:r>
      <w:r w:rsidRPr="00582555">
        <w:rPr>
          <w:rFonts w:ascii="Arial" w:hAnsi="Arial" w:cs="Arial"/>
        </w:rPr>
        <w:t>social</w:t>
      </w:r>
      <w:r w:rsidRPr="00CF0DF9">
        <w:rPr>
          <w:rFonts w:ascii="Arial" w:hAnsi="Arial" w:cs="Arial"/>
        </w:rPr>
        <w:t xml:space="preserve"> sur l’activité partielle.</w:t>
      </w:r>
    </w:p>
    <w:p w14:paraId="190DF00F" w14:textId="509CB323" w:rsidR="003E7798" w:rsidRPr="003E7798" w:rsidRDefault="003E7798" w:rsidP="00D03660">
      <w:pPr>
        <w:jc w:val="both"/>
      </w:pPr>
    </w:p>
    <w:p w14:paraId="34871C5D" w14:textId="77777777" w:rsidR="00C447DE" w:rsidRDefault="00C447DE">
      <w:pPr>
        <w:rPr>
          <w:rFonts w:ascii="Arial" w:eastAsiaTheme="majorEastAsia" w:hAnsi="Arial" w:cs="Arial"/>
          <w:b/>
          <w:color w:val="2790FF" w:themeColor="accent1" w:themeTint="99"/>
          <w:sz w:val="28"/>
        </w:rPr>
      </w:pPr>
      <w:bookmarkStart w:id="625" w:name="_Toc37334344"/>
      <w:r>
        <w:br w:type="page"/>
      </w:r>
    </w:p>
    <w:p w14:paraId="080267E8" w14:textId="78BE3869" w:rsidR="002F407E" w:rsidRDefault="00726EA6" w:rsidP="00D03660">
      <w:pPr>
        <w:pStyle w:val="Titre2"/>
        <w:jc w:val="both"/>
      </w:pPr>
      <w:bookmarkStart w:id="626" w:name="_Toc41663934"/>
      <w:r w:rsidRPr="0068712B">
        <w:t>Bases-vie et bungalows de chantier</w:t>
      </w:r>
      <w:bookmarkEnd w:id="625"/>
      <w:r w:rsidR="001410F8">
        <w:t xml:space="preserve"> (MAJ)</w:t>
      </w:r>
      <w:bookmarkEnd w:id="626"/>
    </w:p>
    <w:p w14:paraId="5E2B8AF8" w14:textId="77777777" w:rsidR="00582555" w:rsidRDefault="00582555" w:rsidP="00D03660">
      <w:pPr>
        <w:spacing w:after="0" w:line="240" w:lineRule="auto"/>
        <w:jc w:val="both"/>
        <w:rPr>
          <w:rFonts w:ascii="Arial" w:hAnsi="Arial" w:cs="Arial"/>
        </w:rPr>
      </w:pPr>
    </w:p>
    <w:p w14:paraId="559AF8FE" w14:textId="3EA0F42D" w:rsidR="00D07E6C" w:rsidRDefault="00D07E6C" w:rsidP="00D03660">
      <w:pPr>
        <w:spacing w:after="0" w:line="240" w:lineRule="auto"/>
        <w:jc w:val="both"/>
        <w:rPr>
          <w:rFonts w:ascii="Arial" w:hAnsi="Arial" w:cs="Arial"/>
        </w:rPr>
      </w:pPr>
      <w:r w:rsidRPr="00B06232">
        <w:rPr>
          <w:rFonts w:ascii="Arial" w:hAnsi="Arial" w:cs="Arial"/>
        </w:rPr>
        <w:t xml:space="preserve">Le guide </w:t>
      </w:r>
      <w:r w:rsidR="00411B0E">
        <w:rPr>
          <w:rFonts w:ascii="Arial" w:hAnsi="Arial" w:cs="Arial"/>
        </w:rPr>
        <w:t xml:space="preserve">OPPBTP </w:t>
      </w:r>
      <w:r w:rsidRPr="00B06232">
        <w:rPr>
          <w:rFonts w:ascii="Arial" w:hAnsi="Arial" w:cs="Arial"/>
        </w:rPr>
        <w:t>prévoit les dispositions suivantes :</w:t>
      </w:r>
    </w:p>
    <w:p w14:paraId="3FC43F1C" w14:textId="77777777" w:rsidR="004D31C8" w:rsidRDefault="004D31C8" w:rsidP="00D03660">
      <w:pPr>
        <w:spacing w:after="0" w:line="240" w:lineRule="auto"/>
        <w:jc w:val="both"/>
        <w:rPr>
          <w:rFonts w:ascii="Arial" w:hAnsi="Arial" w:cs="Arial"/>
        </w:rPr>
      </w:pPr>
    </w:p>
    <w:p w14:paraId="14FB9EDF" w14:textId="07CB77A9" w:rsidR="00D07E6C" w:rsidRDefault="004D31C8" w:rsidP="00A57343">
      <w:pPr>
        <w:spacing w:after="0" w:line="240" w:lineRule="auto"/>
        <w:jc w:val="center"/>
        <w:rPr>
          <w:rFonts w:ascii="Arial" w:hAnsi="Arial" w:cs="Arial"/>
          <w:b/>
        </w:rPr>
      </w:pPr>
      <w:r>
        <w:rPr>
          <w:noProof/>
          <w:lang w:eastAsia="fr-FR"/>
        </w:rPr>
        <w:drawing>
          <wp:inline distT="0" distB="0" distL="0" distR="0" wp14:anchorId="1364C13F" wp14:editId="50A28C32">
            <wp:extent cx="5085491" cy="2037620"/>
            <wp:effectExtent l="0" t="0" r="127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085491" cy="2037620"/>
                    </a:xfrm>
                    <a:prstGeom prst="rect">
                      <a:avLst/>
                    </a:prstGeom>
                  </pic:spPr>
                </pic:pic>
              </a:graphicData>
            </a:graphic>
          </wp:inline>
        </w:drawing>
      </w:r>
      <w:r>
        <w:rPr>
          <w:noProof/>
          <w:lang w:eastAsia="fr-FR"/>
        </w:rPr>
        <w:drawing>
          <wp:inline distT="0" distB="0" distL="0" distR="0" wp14:anchorId="35EFCDEB" wp14:editId="4AE8F98E">
            <wp:extent cx="5077871" cy="5333755"/>
            <wp:effectExtent l="0" t="0" r="8890"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077871" cy="5333755"/>
                    </a:xfrm>
                    <a:prstGeom prst="rect">
                      <a:avLst/>
                    </a:prstGeom>
                  </pic:spPr>
                </pic:pic>
              </a:graphicData>
            </a:graphic>
          </wp:inline>
        </w:drawing>
      </w:r>
    </w:p>
    <w:p w14:paraId="76785552" w14:textId="77777777" w:rsidR="00C447DE" w:rsidRDefault="00C447DE" w:rsidP="00A57343">
      <w:pPr>
        <w:spacing w:after="0" w:line="240" w:lineRule="auto"/>
        <w:jc w:val="center"/>
        <w:rPr>
          <w:rFonts w:ascii="Arial" w:hAnsi="Arial" w:cs="Arial"/>
          <w:b/>
        </w:rPr>
      </w:pPr>
    </w:p>
    <w:p w14:paraId="50AC20AB" w14:textId="270996F3" w:rsidR="00983766" w:rsidRDefault="00983766" w:rsidP="00D03660">
      <w:pPr>
        <w:pStyle w:val="Titre3"/>
      </w:pPr>
      <w:bookmarkStart w:id="627" w:name="_Toc40346808"/>
      <w:bookmarkStart w:id="628" w:name="_Toc40364603"/>
      <w:bookmarkStart w:id="629" w:name="_Toc40448905"/>
      <w:bookmarkStart w:id="630" w:name="_Toc41573890"/>
      <w:bookmarkStart w:id="631" w:name="_Toc41574255"/>
      <w:bookmarkStart w:id="632" w:name="_Toc41578512"/>
      <w:bookmarkStart w:id="633" w:name="_Toc41578855"/>
      <w:bookmarkStart w:id="634" w:name="_Toc41642166"/>
      <w:bookmarkStart w:id="635" w:name="_Toc37412350"/>
      <w:bookmarkStart w:id="636" w:name="_Toc37422154"/>
      <w:bookmarkStart w:id="637" w:name="_Toc37334345"/>
      <w:bookmarkStart w:id="638" w:name="_Toc41663935"/>
      <w:bookmarkEnd w:id="627"/>
      <w:bookmarkEnd w:id="628"/>
      <w:bookmarkEnd w:id="629"/>
      <w:bookmarkEnd w:id="630"/>
      <w:bookmarkEnd w:id="631"/>
      <w:bookmarkEnd w:id="632"/>
      <w:bookmarkEnd w:id="633"/>
      <w:bookmarkEnd w:id="634"/>
      <w:bookmarkEnd w:id="635"/>
      <w:bookmarkEnd w:id="636"/>
      <w:r>
        <w:t xml:space="preserve">Les </w:t>
      </w:r>
      <w:r w:rsidRPr="00983766">
        <w:t>mesures sanitaires dans les base-vie et bungalows sont-elles renforcées</w:t>
      </w:r>
      <w:r>
        <w:t> ?</w:t>
      </w:r>
      <w:bookmarkEnd w:id="637"/>
      <w:bookmarkEnd w:id="638"/>
    </w:p>
    <w:p w14:paraId="4F699BB3" w14:textId="17AD0947" w:rsidR="00D07E6C" w:rsidRDefault="00D07E6C" w:rsidP="00D03660">
      <w:pPr>
        <w:jc w:val="both"/>
        <w:rPr>
          <w:rFonts w:ascii="Arial" w:hAnsi="Arial" w:cs="Arial"/>
        </w:rPr>
      </w:pPr>
      <w:r>
        <w:rPr>
          <w:rFonts w:ascii="Arial" w:hAnsi="Arial" w:cs="Arial"/>
        </w:rPr>
        <w:t xml:space="preserve">Oui (voir ci-dessus), le guide </w:t>
      </w:r>
      <w:r w:rsidR="00411B0E">
        <w:rPr>
          <w:rFonts w:ascii="Arial" w:hAnsi="Arial" w:cs="Arial"/>
        </w:rPr>
        <w:t xml:space="preserve">OPPBTP </w:t>
      </w:r>
      <w:r>
        <w:rPr>
          <w:rFonts w:ascii="Arial" w:hAnsi="Arial" w:cs="Arial"/>
        </w:rPr>
        <w:t xml:space="preserve">prévoit des dispositions beaucoup plus contraignantes que celles prévues par le </w:t>
      </w:r>
      <w:r w:rsidR="003F2AB9">
        <w:rPr>
          <w:rFonts w:ascii="Arial" w:hAnsi="Arial" w:cs="Arial"/>
        </w:rPr>
        <w:t>C</w:t>
      </w:r>
      <w:r>
        <w:rPr>
          <w:rFonts w:ascii="Arial" w:hAnsi="Arial" w:cs="Arial"/>
        </w:rPr>
        <w:t>ode du travail.</w:t>
      </w:r>
    </w:p>
    <w:p w14:paraId="0DEE671C" w14:textId="310BA40C" w:rsidR="00D07E6C" w:rsidRDefault="00D07E6C" w:rsidP="00D03660">
      <w:pPr>
        <w:jc w:val="both"/>
        <w:rPr>
          <w:rFonts w:ascii="Arial" w:hAnsi="Arial" w:cs="Arial"/>
        </w:rPr>
      </w:pPr>
      <w:r>
        <w:rPr>
          <w:rFonts w:ascii="Arial" w:hAnsi="Arial" w:cs="Arial"/>
        </w:rPr>
        <w:t>Ces dispositions strictes sont à respecter compte tenu du nombre de personnes susceptibles de les utiliser et de toucher les mêmes surfaces contact.</w:t>
      </w:r>
    </w:p>
    <w:p w14:paraId="4AB8201D" w14:textId="37130A84" w:rsidR="00B06232" w:rsidRDefault="00B06232" w:rsidP="00D03660">
      <w:pPr>
        <w:jc w:val="both"/>
        <w:rPr>
          <w:rFonts w:ascii="Arial" w:hAnsi="Arial" w:cs="Arial"/>
        </w:rPr>
      </w:pPr>
      <w:r>
        <w:rPr>
          <w:rFonts w:ascii="Arial" w:hAnsi="Arial" w:cs="Arial"/>
        </w:rPr>
        <w:t>Malgré la difficulté à respecter les exigences prévues dans le guide, l’organisation de la prise des repas est une étape incontournable de la reprise du travail, l</w:t>
      </w:r>
      <w:r w:rsidR="00D07E6C">
        <w:rPr>
          <w:rFonts w:ascii="Arial" w:hAnsi="Arial" w:cs="Arial"/>
        </w:rPr>
        <w:t>es restaurants</w:t>
      </w:r>
      <w:r>
        <w:rPr>
          <w:rFonts w:ascii="Arial" w:hAnsi="Arial" w:cs="Arial"/>
        </w:rPr>
        <w:t xml:space="preserve"> étant par ailleurs fermés.</w:t>
      </w:r>
    </w:p>
    <w:p w14:paraId="18292A9C" w14:textId="59F0D6AF" w:rsidR="00416F88" w:rsidRDefault="00B06232" w:rsidP="00A57343">
      <w:pPr>
        <w:jc w:val="both"/>
        <w:rPr>
          <w:rFonts w:ascii="Arial" w:hAnsi="Arial" w:cs="Arial"/>
          <w:b/>
          <w:bCs/>
          <w:color w:val="00904B" w:themeColor="accent2"/>
        </w:rPr>
      </w:pPr>
      <w:r>
        <w:rPr>
          <w:rFonts w:ascii="Arial" w:hAnsi="Arial" w:cs="Arial"/>
        </w:rPr>
        <w:t>Il s’agira d’un des points importants du PGC modifié sur les chantiers soumis à coordination SPS</w:t>
      </w:r>
      <w:r w:rsidR="13B87CC5" w:rsidRPr="13B87CC5">
        <w:rPr>
          <w:rFonts w:ascii="Arial" w:hAnsi="Arial" w:cs="Arial"/>
        </w:rPr>
        <w:t>.</w:t>
      </w:r>
    </w:p>
    <w:p w14:paraId="0B331DE7" w14:textId="3CC62293" w:rsidR="00BA64C2" w:rsidRDefault="00BA64C2" w:rsidP="00620CC6">
      <w:pPr>
        <w:pStyle w:val="Titre3"/>
      </w:pPr>
      <w:bookmarkStart w:id="639" w:name="_Toc41663936"/>
      <w:r>
        <w:t xml:space="preserve">Comment </w:t>
      </w:r>
      <w:r w:rsidR="00E47C0D">
        <w:t>nettoyer/</w:t>
      </w:r>
      <w:r>
        <w:t>désinfecter les installations communes (NOUVEAU) ?</w:t>
      </w:r>
      <w:bookmarkEnd w:id="639"/>
    </w:p>
    <w:p w14:paraId="473A092A" w14:textId="19B8DF48" w:rsidR="00BA64C2" w:rsidRDefault="007C6F01" w:rsidP="00564158">
      <w:pPr>
        <w:jc w:val="both"/>
        <w:rPr>
          <w:rFonts w:ascii="Arial" w:hAnsi="Arial" w:cs="Arial"/>
        </w:rPr>
      </w:pPr>
      <w:r>
        <w:rPr>
          <w:rFonts w:ascii="Arial" w:hAnsi="Arial" w:cs="Arial"/>
        </w:rPr>
        <w:t xml:space="preserve">Le Gouvernement, dans </w:t>
      </w:r>
      <w:r w:rsidR="006B655B">
        <w:rPr>
          <w:rFonts w:ascii="Arial" w:hAnsi="Arial" w:cs="Arial"/>
        </w:rPr>
        <w:t>son protocole</w:t>
      </w:r>
      <w:r>
        <w:rPr>
          <w:rFonts w:ascii="Arial" w:hAnsi="Arial" w:cs="Arial"/>
        </w:rPr>
        <w:t xml:space="preserve"> national de déconfinement</w:t>
      </w:r>
      <w:r w:rsidR="00176AE7">
        <w:rPr>
          <w:rFonts w:ascii="Arial" w:hAnsi="Arial" w:cs="Arial"/>
        </w:rPr>
        <w:t xml:space="preserve"> du 9</w:t>
      </w:r>
      <w:r w:rsidR="006B655B">
        <w:rPr>
          <w:rFonts w:ascii="Arial" w:hAnsi="Arial" w:cs="Arial"/>
        </w:rPr>
        <w:t xml:space="preserve"> mai 2020</w:t>
      </w:r>
      <w:r>
        <w:rPr>
          <w:rFonts w:ascii="Arial" w:hAnsi="Arial" w:cs="Arial"/>
        </w:rPr>
        <w:t>,</w:t>
      </w:r>
      <w:r w:rsidR="00416F88">
        <w:rPr>
          <w:rFonts w:ascii="Arial" w:hAnsi="Arial" w:cs="Arial"/>
        </w:rPr>
        <w:t xml:space="preserve"> prévoit des mesures de nettoyage et de désinfection. Dans le cadre de la lutte contre l</w:t>
      </w:r>
      <w:r w:rsidR="004F09D2">
        <w:rPr>
          <w:rFonts w:ascii="Arial" w:hAnsi="Arial" w:cs="Arial"/>
        </w:rPr>
        <w:t>a</w:t>
      </w:r>
      <w:r w:rsidR="00416F88">
        <w:rPr>
          <w:rFonts w:ascii="Arial" w:hAnsi="Arial" w:cs="Arial"/>
        </w:rPr>
        <w:t xml:space="preserve"> COVID-19, il sera conseillé </w:t>
      </w:r>
      <w:r w:rsidR="003C7877">
        <w:rPr>
          <w:rFonts w:ascii="Arial" w:hAnsi="Arial" w:cs="Arial"/>
        </w:rPr>
        <w:t>d’</w:t>
      </w:r>
      <w:r w:rsidR="003C7877" w:rsidRPr="003C7877">
        <w:rPr>
          <w:rFonts w:ascii="Arial" w:hAnsi="Arial" w:cs="Arial"/>
        </w:rPr>
        <w:t>organiser la traçabilité des opérations de nettoyage et en définir la fréquence</w:t>
      </w:r>
      <w:r w:rsidR="003C7877">
        <w:rPr>
          <w:rFonts w:ascii="Arial" w:hAnsi="Arial" w:cs="Arial"/>
        </w:rPr>
        <w:t xml:space="preserve"> selon les préconisations </w:t>
      </w:r>
      <w:r w:rsidR="006B655B">
        <w:rPr>
          <w:rFonts w:ascii="Arial" w:hAnsi="Arial" w:cs="Arial"/>
        </w:rPr>
        <w:t>suivantes</w:t>
      </w:r>
      <w:r w:rsidR="003C7877">
        <w:rPr>
          <w:rFonts w:ascii="Arial" w:hAnsi="Arial" w:cs="Arial"/>
        </w:rPr>
        <w:t> :</w:t>
      </w:r>
    </w:p>
    <w:p w14:paraId="48A117A6" w14:textId="528826B2" w:rsidR="007C6F01" w:rsidRPr="00416F88" w:rsidRDefault="005264C1" w:rsidP="00416F88">
      <w:pPr>
        <w:pStyle w:val="Paragraphedeliste"/>
        <w:numPr>
          <w:ilvl w:val="0"/>
          <w:numId w:val="105"/>
        </w:numPr>
        <w:rPr>
          <w:rFonts w:ascii="Arial" w:hAnsi="Arial" w:cs="Arial"/>
        </w:rPr>
      </w:pPr>
      <w:r w:rsidRPr="00416F88">
        <w:rPr>
          <w:rFonts w:ascii="Arial" w:hAnsi="Arial" w:cs="Arial"/>
        </w:rPr>
        <w:t>Si les installations n’ont pas été fréquentées pendant 5 jours, le nettoyage habituel avant réouverture pourra avoir lieu ;</w:t>
      </w:r>
    </w:p>
    <w:p w14:paraId="6185C069" w14:textId="1A4CAE57" w:rsidR="005264C1" w:rsidRDefault="005264C1" w:rsidP="00416F88">
      <w:pPr>
        <w:pStyle w:val="Paragraphedeliste"/>
        <w:numPr>
          <w:ilvl w:val="0"/>
          <w:numId w:val="105"/>
        </w:numPr>
        <w:rPr>
          <w:rFonts w:ascii="Arial" w:hAnsi="Arial" w:cs="Arial"/>
        </w:rPr>
      </w:pPr>
      <w:r w:rsidRPr="00416F88">
        <w:rPr>
          <w:rFonts w:ascii="Arial" w:hAnsi="Arial" w:cs="Arial"/>
        </w:rPr>
        <w:t>Dès lors que les lieux ont été fréquentés depuis de moins de 5 jours</w:t>
      </w:r>
      <w:r w:rsidR="00E47C0D">
        <w:rPr>
          <w:rFonts w:ascii="Arial" w:hAnsi="Arial" w:cs="Arial"/>
        </w:rPr>
        <w:t xml:space="preserve"> et après réouverture</w:t>
      </w:r>
      <w:r w:rsidRPr="00416F88">
        <w:rPr>
          <w:rFonts w:ascii="Arial" w:hAnsi="Arial" w:cs="Arial"/>
        </w:rPr>
        <w:t xml:space="preserve">, le nettoyage suivant </w:t>
      </w:r>
      <w:r w:rsidR="00564158">
        <w:rPr>
          <w:rFonts w:ascii="Arial" w:hAnsi="Arial" w:cs="Arial"/>
        </w:rPr>
        <w:t>est</w:t>
      </w:r>
      <w:r w:rsidRPr="00416F88">
        <w:rPr>
          <w:rFonts w:ascii="Arial" w:hAnsi="Arial" w:cs="Arial"/>
        </w:rPr>
        <w:t xml:space="preserve"> mis en place :</w:t>
      </w:r>
    </w:p>
    <w:p w14:paraId="2F1BDCD3" w14:textId="77777777" w:rsidR="00E47C0D" w:rsidRDefault="00E47C0D" w:rsidP="00416F88">
      <w:pPr>
        <w:pStyle w:val="Paragraphedeliste"/>
        <w:rPr>
          <w:rFonts w:ascii="Arial" w:hAnsi="Arial" w:cs="Arial"/>
        </w:rPr>
      </w:pPr>
    </w:p>
    <w:p w14:paraId="4390528D" w14:textId="562ED9C8" w:rsidR="005264C1" w:rsidRDefault="005264C1" w:rsidP="00416F88">
      <w:pPr>
        <w:pStyle w:val="Paragraphedeliste"/>
        <w:numPr>
          <w:ilvl w:val="1"/>
          <w:numId w:val="105"/>
        </w:numPr>
        <w:rPr>
          <w:rFonts w:ascii="Arial" w:hAnsi="Arial" w:cs="Arial"/>
        </w:rPr>
      </w:pPr>
      <w:r w:rsidRPr="00416F88">
        <w:rPr>
          <w:rFonts w:ascii="Arial" w:hAnsi="Arial" w:cs="Arial"/>
        </w:rPr>
        <w:t>Nettoyage quotidien des surfaces au moyen de produits contenant un tensioactif (solubilisant les lipides) présent dans les savons, les dégraissants, les détergents et les détachants. Ce produit dégraisse et inactive le virus en détruisant son enveloppe.</w:t>
      </w:r>
    </w:p>
    <w:p w14:paraId="55551782" w14:textId="5D28B7AE" w:rsidR="005264C1" w:rsidRDefault="005264C1" w:rsidP="00416F88">
      <w:pPr>
        <w:pStyle w:val="Paragraphedeliste"/>
        <w:ind w:left="1440"/>
        <w:rPr>
          <w:rFonts w:ascii="Arial" w:hAnsi="Arial" w:cs="Arial"/>
        </w:rPr>
      </w:pPr>
      <w:r w:rsidRPr="00416F88">
        <w:rPr>
          <w:rFonts w:ascii="Arial" w:hAnsi="Arial" w:cs="Arial"/>
        </w:rPr>
        <w:t>En plus de ce nettoyage, une désinfection pourra avoir lieu lorsque l'évaluation des risques le justifie</w:t>
      </w:r>
      <w:r w:rsidR="00E551D8">
        <w:rPr>
          <w:rFonts w:ascii="Arial" w:hAnsi="Arial" w:cs="Arial"/>
        </w:rPr>
        <w:t xml:space="preserve"> ou en présence d’un cas confirmé ou présumé de COVID-19</w:t>
      </w:r>
      <w:r w:rsidRPr="00416F88">
        <w:rPr>
          <w:rFonts w:ascii="Arial" w:hAnsi="Arial" w:cs="Arial"/>
        </w:rPr>
        <w:t>. Celle-ci sera effectuée au moyen de produit répondant à la norme virucide (NF EN 14476 juillet 2019), ou avec d'autres produits comme l'eau de Javel à la concentration virucide de 0,5% de chlore actif. Ces opérations de désinfections ne doivent être réalisées que lorsque strictement nécessaires au risque de rendre le virus résistant.</w:t>
      </w:r>
    </w:p>
    <w:p w14:paraId="2A6674E0" w14:textId="15884D76" w:rsidR="005264C1" w:rsidRDefault="005264C1" w:rsidP="00416F88">
      <w:pPr>
        <w:pStyle w:val="Paragraphedeliste"/>
        <w:ind w:left="1440"/>
        <w:rPr>
          <w:rFonts w:ascii="Arial" w:hAnsi="Arial" w:cs="Arial"/>
        </w:rPr>
      </w:pPr>
      <w:r>
        <w:rPr>
          <w:rFonts w:ascii="Arial" w:hAnsi="Arial" w:cs="Arial"/>
        </w:rPr>
        <w:t>Il est également rappelé que d</w:t>
      </w:r>
      <w:r w:rsidRPr="005264C1">
        <w:rPr>
          <w:rFonts w:ascii="Arial" w:hAnsi="Arial" w:cs="Arial"/>
        </w:rPr>
        <w:t>e façon générale, il conviendra de ne pas remettre en suspension dans l'air</w:t>
      </w:r>
      <w:r>
        <w:rPr>
          <w:rFonts w:ascii="Arial" w:hAnsi="Arial" w:cs="Arial"/>
        </w:rPr>
        <w:t xml:space="preserve"> </w:t>
      </w:r>
      <w:r w:rsidRPr="005264C1">
        <w:rPr>
          <w:rFonts w:ascii="Arial" w:hAnsi="Arial" w:cs="Arial"/>
        </w:rPr>
        <w:t>les micro-organismes présents sur les surfaces (ne pas utiliser de jet d'eau à haute pression, ne pas secouer les chiffons…), mais d'employer des lingettes pré-imbibées ou à imbiber du produit de son choix, des raclettes…</w:t>
      </w:r>
    </w:p>
    <w:p w14:paraId="29106CE1" w14:textId="0B206BCD" w:rsidR="005264C1" w:rsidRDefault="005264C1" w:rsidP="00416F88">
      <w:pPr>
        <w:pStyle w:val="Paragraphedeliste"/>
        <w:ind w:left="1440"/>
        <w:rPr>
          <w:rFonts w:ascii="Arial" w:hAnsi="Arial" w:cs="Arial"/>
        </w:rPr>
      </w:pPr>
      <w:r w:rsidRPr="005264C1">
        <w:rPr>
          <w:rFonts w:ascii="Arial" w:hAnsi="Arial" w:cs="Arial"/>
        </w:rPr>
        <w:t xml:space="preserve">Les moquettes </w:t>
      </w:r>
      <w:r>
        <w:rPr>
          <w:rFonts w:ascii="Arial" w:hAnsi="Arial" w:cs="Arial"/>
        </w:rPr>
        <w:t xml:space="preserve">quant à elles </w:t>
      </w:r>
      <w:r w:rsidRPr="005264C1">
        <w:rPr>
          <w:rFonts w:ascii="Arial" w:hAnsi="Arial" w:cs="Arial"/>
        </w:rPr>
        <w:t>pourront être dépoussiérées au moyen d'un aspirateur muni d'un filtre HEPA</w:t>
      </w:r>
      <w:r>
        <w:rPr>
          <w:rFonts w:ascii="Arial" w:hAnsi="Arial" w:cs="Arial"/>
        </w:rPr>
        <w:t xml:space="preserve"> (f</w:t>
      </w:r>
      <w:r w:rsidRPr="005264C1">
        <w:rPr>
          <w:rFonts w:ascii="Arial" w:hAnsi="Arial" w:cs="Arial"/>
        </w:rPr>
        <w:t>iltre retenant les micro-organismes de l'air rejeté par l'aspirateur</w:t>
      </w:r>
      <w:r>
        <w:rPr>
          <w:rFonts w:ascii="Arial" w:hAnsi="Arial" w:cs="Arial"/>
        </w:rPr>
        <w:t>).</w:t>
      </w:r>
    </w:p>
    <w:p w14:paraId="0506C28D" w14:textId="77777777" w:rsidR="005264C1" w:rsidRPr="00416F88" w:rsidRDefault="005264C1" w:rsidP="00416F88">
      <w:pPr>
        <w:pStyle w:val="Paragraphedeliste"/>
        <w:numPr>
          <w:ilvl w:val="1"/>
          <w:numId w:val="105"/>
        </w:numPr>
        <w:rPr>
          <w:rFonts w:ascii="Arial" w:hAnsi="Arial" w:cs="Arial"/>
        </w:rPr>
      </w:pPr>
      <w:r w:rsidRPr="00416F88">
        <w:rPr>
          <w:rFonts w:ascii="Arial" w:hAnsi="Arial" w:cs="Arial"/>
        </w:rPr>
        <w:t>Procéder plusieurs fois par jour au nettoyage-désinfection des surfaces et des objets régulièrement touchés à l’aide de lingettes ou bandeaux nettoyant contenant un tensio-actif :</w:t>
      </w:r>
    </w:p>
    <w:p w14:paraId="41E7269C" w14:textId="77777777" w:rsidR="005264C1" w:rsidRPr="00416F88" w:rsidRDefault="005264C1" w:rsidP="00416F88">
      <w:pPr>
        <w:pStyle w:val="Paragraphedeliste"/>
        <w:numPr>
          <w:ilvl w:val="2"/>
          <w:numId w:val="105"/>
        </w:numPr>
        <w:rPr>
          <w:rFonts w:ascii="Arial" w:hAnsi="Arial" w:cs="Arial"/>
        </w:rPr>
      </w:pPr>
      <w:r w:rsidRPr="00416F88">
        <w:rPr>
          <w:rFonts w:ascii="Arial" w:hAnsi="Arial" w:cs="Arial"/>
        </w:rPr>
        <w:t>en portant une attention particulière aux surfaces en plastique et en acier ;</w:t>
      </w:r>
    </w:p>
    <w:p w14:paraId="1769CFEA" w14:textId="730E9AAC" w:rsidR="003C7877" w:rsidRDefault="005264C1" w:rsidP="00416F88">
      <w:pPr>
        <w:pStyle w:val="Paragraphedeliste"/>
        <w:numPr>
          <w:ilvl w:val="2"/>
          <w:numId w:val="105"/>
        </w:numPr>
        <w:rPr>
          <w:rFonts w:ascii="Arial" w:hAnsi="Arial" w:cs="Arial"/>
        </w:rPr>
      </w:pPr>
      <w:r w:rsidRPr="008D5BC0">
        <w:rPr>
          <w:rFonts w:ascii="Arial" w:hAnsi="Arial" w:cs="Arial"/>
        </w:rPr>
        <w:t>des sanitaires, équipements de travail collectifs, rampes d’escaliers, poignées de portes, interrupteurs d’éclairage, boutons d’ascenseur, écrans tactiles, co</w:t>
      </w:r>
      <w:r w:rsidRPr="00E47C0D">
        <w:rPr>
          <w:rFonts w:ascii="Arial" w:hAnsi="Arial" w:cs="Arial"/>
        </w:rPr>
        <w:t>mbinés de téléphone, appareils de paiement, comptoir d’accueil, mobilier</w:t>
      </w:r>
      <w:r w:rsidR="00E47C0D" w:rsidRPr="00416F88">
        <w:rPr>
          <w:rFonts w:ascii="Arial" w:hAnsi="Arial" w:cs="Arial"/>
        </w:rPr>
        <w:t>…</w:t>
      </w:r>
    </w:p>
    <w:p w14:paraId="3A4DC277" w14:textId="77777777" w:rsidR="00176AE7" w:rsidRDefault="00176AE7" w:rsidP="00416F88">
      <w:pPr>
        <w:pStyle w:val="Paragraphedeliste"/>
        <w:ind w:left="1440"/>
        <w:rPr>
          <w:rFonts w:ascii="Arial" w:hAnsi="Arial" w:cs="Arial"/>
        </w:rPr>
      </w:pPr>
    </w:p>
    <w:p w14:paraId="1250BBFD" w14:textId="276073F8" w:rsidR="003C7877" w:rsidRPr="008D5BC0" w:rsidRDefault="003C7877" w:rsidP="00416F88">
      <w:pPr>
        <w:pStyle w:val="Paragraphedeliste"/>
        <w:ind w:left="1440"/>
        <w:rPr>
          <w:rFonts w:ascii="Arial" w:hAnsi="Arial" w:cs="Arial"/>
        </w:rPr>
      </w:pPr>
      <w:r>
        <w:rPr>
          <w:rFonts w:ascii="Arial" w:hAnsi="Arial" w:cs="Arial"/>
        </w:rPr>
        <w:t xml:space="preserve">La fréquence de ce nettoyage est fixée </w:t>
      </w:r>
      <w:r w:rsidR="00A82DDA">
        <w:rPr>
          <w:rFonts w:ascii="Arial" w:hAnsi="Arial" w:cs="Arial"/>
        </w:rPr>
        <w:t xml:space="preserve">par le guide de l’OPPBTP </w:t>
      </w:r>
      <w:r>
        <w:rPr>
          <w:rFonts w:ascii="Arial" w:hAnsi="Arial" w:cs="Arial"/>
        </w:rPr>
        <w:t xml:space="preserve">à </w:t>
      </w:r>
      <w:r w:rsidR="000D74D9">
        <w:rPr>
          <w:rFonts w:ascii="Arial" w:hAnsi="Arial" w:cs="Arial"/>
        </w:rPr>
        <w:t>deux fois par jour si possible et au minimum une fois par jour</w:t>
      </w:r>
      <w:r>
        <w:rPr>
          <w:rFonts w:ascii="Arial" w:hAnsi="Arial" w:cs="Arial"/>
        </w:rPr>
        <w:t>. Par ailleurs, compte tenu des nettoyage/désinfection régulier, il pourra être opportun de r</w:t>
      </w:r>
      <w:r w:rsidRPr="003C7877">
        <w:rPr>
          <w:rFonts w:ascii="Arial" w:hAnsi="Arial" w:cs="Arial"/>
        </w:rPr>
        <w:t xml:space="preserve">éduire </w:t>
      </w:r>
      <w:r>
        <w:rPr>
          <w:rFonts w:ascii="Arial" w:hAnsi="Arial" w:cs="Arial"/>
        </w:rPr>
        <w:t xml:space="preserve">au maximum </w:t>
      </w:r>
      <w:r w:rsidRPr="003C7877">
        <w:rPr>
          <w:rFonts w:ascii="Arial" w:hAnsi="Arial" w:cs="Arial"/>
        </w:rPr>
        <w:t>le nombre des points de contact à nettoyer et à désinfecter en maintenant en position ouverte toutes les portes et portillons qui peuvent le rester.</w:t>
      </w:r>
    </w:p>
    <w:p w14:paraId="68D171E6" w14:textId="693D93CC" w:rsidR="00E47C0D" w:rsidRDefault="00E47C0D" w:rsidP="005264C1">
      <w:pPr>
        <w:jc w:val="both"/>
        <w:rPr>
          <w:rFonts w:ascii="Arial" w:hAnsi="Arial" w:cs="Arial"/>
        </w:rPr>
      </w:pPr>
      <w:r>
        <w:rPr>
          <w:rFonts w:ascii="Arial" w:hAnsi="Arial" w:cs="Arial"/>
        </w:rPr>
        <w:t>Une aération après nettoyage est également recommandée</w:t>
      </w:r>
      <w:r w:rsidR="000D74D9">
        <w:rPr>
          <w:rFonts w:ascii="Arial" w:hAnsi="Arial" w:cs="Arial"/>
        </w:rPr>
        <w:t xml:space="preserve"> pendant 15min</w:t>
      </w:r>
      <w:r w:rsidR="00176AE7">
        <w:rPr>
          <w:rFonts w:ascii="Arial" w:hAnsi="Arial" w:cs="Arial"/>
        </w:rPr>
        <w:t xml:space="preserve"> (trois fois par jour dans le guide de l’OPPBTP)</w:t>
      </w:r>
      <w:r>
        <w:rPr>
          <w:rFonts w:ascii="Arial" w:hAnsi="Arial" w:cs="Arial"/>
        </w:rPr>
        <w:t>.</w:t>
      </w:r>
    </w:p>
    <w:p w14:paraId="355F29A3" w14:textId="00160BDB" w:rsidR="005264C1" w:rsidRPr="005264C1" w:rsidRDefault="005264C1" w:rsidP="005264C1">
      <w:pPr>
        <w:jc w:val="both"/>
        <w:rPr>
          <w:rFonts w:ascii="Arial" w:hAnsi="Arial" w:cs="Arial"/>
        </w:rPr>
      </w:pPr>
      <w:r w:rsidRPr="005264C1">
        <w:rPr>
          <w:rFonts w:ascii="Arial" w:hAnsi="Arial" w:cs="Arial"/>
        </w:rPr>
        <w:t>Les lingettes et bandeaux à usage unique doivent être éliminés dans un sac en plastique étanche, via la filière des ordures ménagères</w:t>
      </w:r>
      <w:r>
        <w:rPr>
          <w:rFonts w:ascii="Arial" w:hAnsi="Arial" w:cs="Arial"/>
        </w:rPr>
        <w:t xml:space="preserve"> (cf. plus haut sur l’élimination des déchets)</w:t>
      </w:r>
      <w:r w:rsidRPr="005264C1">
        <w:rPr>
          <w:rFonts w:ascii="Arial" w:hAnsi="Arial" w:cs="Arial"/>
        </w:rPr>
        <w:t>.</w:t>
      </w:r>
    </w:p>
    <w:p w14:paraId="59FE51FF" w14:textId="5CCE8C77" w:rsidR="005264C1" w:rsidRDefault="005264C1" w:rsidP="005264C1">
      <w:pPr>
        <w:jc w:val="both"/>
        <w:rPr>
          <w:rFonts w:ascii="Arial" w:hAnsi="Arial" w:cs="Arial"/>
        </w:rPr>
      </w:pPr>
      <w:r w:rsidRPr="005264C1">
        <w:rPr>
          <w:rFonts w:ascii="Arial" w:hAnsi="Arial" w:cs="Arial"/>
        </w:rPr>
        <w:t>Les salariés effectuant les opérations de nettoyage seront équipés de leurs EPI usuels (hors nettoyage des milieux de soin).</w:t>
      </w:r>
    </w:p>
    <w:p w14:paraId="270EB7A3" w14:textId="3E2C9DBD" w:rsidR="00FE3180" w:rsidRPr="00FE3180" w:rsidRDefault="00FE3180" w:rsidP="00D03660">
      <w:pPr>
        <w:pStyle w:val="Titre3"/>
      </w:pPr>
      <w:bookmarkStart w:id="640" w:name="_Toc39504531"/>
      <w:bookmarkStart w:id="641" w:name="_Toc39505975"/>
      <w:bookmarkStart w:id="642" w:name="_Toc37334346"/>
      <w:bookmarkStart w:id="643" w:name="_Toc41663937"/>
      <w:bookmarkEnd w:id="640"/>
      <w:bookmarkEnd w:id="641"/>
      <w:r w:rsidRPr="1FB38A60">
        <w:t>Comment procéder pour éviter les risques de contamination au moment des repas ?</w:t>
      </w:r>
      <w:bookmarkEnd w:id="642"/>
      <w:bookmarkEnd w:id="643"/>
    </w:p>
    <w:p w14:paraId="4D5C6F3D" w14:textId="34AA1382" w:rsidR="00FE3180" w:rsidRPr="00FE3180" w:rsidRDefault="13B87CC5" w:rsidP="00D03660">
      <w:pPr>
        <w:jc w:val="both"/>
        <w:rPr>
          <w:rFonts w:ascii="Arial" w:hAnsi="Arial" w:cs="Arial"/>
        </w:rPr>
      </w:pPr>
      <w:r w:rsidRPr="13B87CC5">
        <w:rPr>
          <w:rFonts w:ascii="Arial" w:hAnsi="Arial" w:cs="Arial"/>
        </w:rPr>
        <w:t>Il peut être conseillé d’agir de la manière suivante :</w:t>
      </w:r>
    </w:p>
    <w:p w14:paraId="5466C21C" w14:textId="64C25A0E" w:rsidR="00FE3180" w:rsidRPr="00FE3180" w:rsidRDefault="13B87CC5" w:rsidP="00D03660">
      <w:pPr>
        <w:pStyle w:val="Paragraphedeliste"/>
        <w:numPr>
          <w:ilvl w:val="0"/>
          <w:numId w:val="4"/>
        </w:numPr>
        <w:rPr>
          <w:rFonts w:ascii="Arial" w:hAnsi="Arial" w:cs="Arial"/>
          <w:color w:val="auto"/>
        </w:rPr>
      </w:pPr>
      <w:r w:rsidRPr="13B87CC5">
        <w:rPr>
          <w:rFonts w:ascii="Arial" w:hAnsi="Arial" w:cs="Arial"/>
        </w:rPr>
        <w:t xml:space="preserve">on enlève les gants de travail (on les </w:t>
      </w:r>
      <w:r w:rsidR="00223236">
        <w:rPr>
          <w:rFonts w:ascii="Arial" w:hAnsi="Arial" w:cs="Arial"/>
        </w:rPr>
        <w:t xml:space="preserve">range </w:t>
      </w:r>
      <w:r w:rsidR="00CF0DF9">
        <w:rPr>
          <w:rFonts w:ascii="Arial" w:hAnsi="Arial" w:cs="Arial"/>
        </w:rPr>
        <w:t xml:space="preserve">dans un endroit isolé </w:t>
      </w:r>
      <w:r w:rsidRPr="13B87CC5">
        <w:rPr>
          <w:rFonts w:ascii="Arial" w:hAnsi="Arial" w:cs="Arial"/>
        </w:rPr>
        <w:t>de ceux des collègues) ;</w:t>
      </w:r>
    </w:p>
    <w:p w14:paraId="5199D4D8" w14:textId="753E047B" w:rsidR="00FE3180" w:rsidRDefault="13B87CC5" w:rsidP="00D03660">
      <w:pPr>
        <w:pStyle w:val="Paragraphedeliste"/>
        <w:numPr>
          <w:ilvl w:val="0"/>
          <w:numId w:val="4"/>
        </w:numPr>
        <w:rPr>
          <w:rFonts w:ascii="Arial" w:hAnsi="Arial" w:cs="Arial"/>
          <w:color w:val="auto"/>
        </w:rPr>
      </w:pPr>
      <w:r w:rsidRPr="13B87CC5">
        <w:rPr>
          <w:rFonts w:ascii="Arial" w:hAnsi="Arial" w:cs="Arial"/>
          <w:color w:val="auto"/>
        </w:rPr>
        <w:t>on utilise du gel hydro-alcoolique</w:t>
      </w:r>
      <w:r w:rsidR="003F2AB9">
        <w:rPr>
          <w:rFonts w:ascii="Arial" w:hAnsi="Arial" w:cs="Arial"/>
          <w:color w:val="auto"/>
        </w:rPr>
        <w:t xml:space="preserve"> (procédure reprise ci-après)</w:t>
      </w:r>
      <w:r w:rsidRPr="13B87CC5">
        <w:rPr>
          <w:rFonts w:ascii="Arial" w:hAnsi="Arial" w:cs="Arial"/>
          <w:color w:val="auto"/>
        </w:rPr>
        <w:t xml:space="preserve"> avant d’entrer dans le bungalow selon les préconisation du guide reprises ci-dessous ;</w:t>
      </w:r>
    </w:p>
    <w:p w14:paraId="7A4C9B87" w14:textId="556D15C0" w:rsidR="00FE3180" w:rsidRDefault="13B87CC5" w:rsidP="00D03660">
      <w:pPr>
        <w:pStyle w:val="Paragraphedeliste"/>
        <w:numPr>
          <w:ilvl w:val="0"/>
          <w:numId w:val="4"/>
        </w:numPr>
        <w:rPr>
          <w:rFonts w:ascii="Arial" w:hAnsi="Arial" w:cs="Arial"/>
          <w:color w:val="auto"/>
        </w:rPr>
      </w:pPr>
      <w:r w:rsidRPr="13B87CC5">
        <w:rPr>
          <w:rFonts w:ascii="Arial" w:hAnsi="Arial" w:cs="Arial"/>
          <w:color w:val="auto"/>
        </w:rPr>
        <w:t>on se lave les mains avec eau et savon liquide à l’intérieur du bungalow ;</w:t>
      </w:r>
    </w:p>
    <w:p w14:paraId="7C036675" w14:textId="1B72FBE0" w:rsidR="00FE3180" w:rsidRDefault="13B87CC5" w:rsidP="00D03660">
      <w:pPr>
        <w:pStyle w:val="Paragraphedeliste"/>
        <w:numPr>
          <w:ilvl w:val="0"/>
          <w:numId w:val="4"/>
        </w:numPr>
        <w:rPr>
          <w:rFonts w:ascii="Arial" w:hAnsi="Arial" w:cs="Arial"/>
          <w:color w:val="auto"/>
        </w:rPr>
      </w:pPr>
      <w:r w:rsidRPr="13B87CC5">
        <w:rPr>
          <w:rFonts w:ascii="Arial" w:hAnsi="Arial" w:cs="Arial"/>
          <w:color w:val="auto"/>
        </w:rPr>
        <w:t>on passe un désinfectant sur les poignées, boutons micro-ondes, frigo… avant de s’en servir.</w:t>
      </w:r>
    </w:p>
    <w:p w14:paraId="451C6D4C" w14:textId="063A98E1" w:rsidR="00F63F16" w:rsidRPr="00F63F16" w:rsidRDefault="00F63F16" w:rsidP="00754EE1">
      <w:pPr>
        <w:jc w:val="center"/>
        <w:rPr>
          <w:rFonts w:ascii="Arial" w:hAnsi="Arial" w:cs="Arial"/>
        </w:rPr>
      </w:pPr>
      <w:r w:rsidRPr="000D6C2C">
        <w:rPr>
          <w:rFonts w:cs="Arial"/>
          <w:b/>
          <w:bCs/>
          <w:noProof/>
          <w:lang w:eastAsia="fr-FR"/>
        </w:rPr>
        <w:drawing>
          <wp:inline distT="0" distB="0" distL="0" distR="0" wp14:anchorId="1107A757" wp14:editId="57371520">
            <wp:extent cx="1753842" cy="223069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72504" cy="2254432"/>
                    </a:xfrm>
                    <a:prstGeom prst="rect">
                      <a:avLst/>
                    </a:prstGeom>
                    <a:noFill/>
                    <a:ln>
                      <a:noFill/>
                    </a:ln>
                  </pic:spPr>
                </pic:pic>
              </a:graphicData>
            </a:graphic>
          </wp:inline>
        </w:drawing>
      </w:r>
    </w:p>
    <w:p w14:paraId="22278F96" w14:textId="3B214BB6" w:rsidR="00774D39" w:rsidRPr="009A012D" w:rsidRDefault="00774D39" w:rsidP="00D03660">
      <w:pPr>
        <w:pStyle w:val="Titre3"/>
      </w:pPr>
      <w:bookmarkStart w:id="644" w:name="_Toc37334347"/>
      <w:bookmarkStart w:id="645" w:name="_Toc41663938"/>
      <w:r w:rsidRPr="1FB38A60">
        <w:t xml:space="preserve">Comment puis-je limiter l’accès aux espaces collectifs ? Faut-il </w:t>
      </w:r>
      <w:r w:rsidR="00B40482">
        <w:t>nettoyer/</w:t>
      </w:r>
      <w:r w:rsidRPr="1FB38A60">
        <w:t>désinfecter les équipements de ces salles au même titre que les sanitaires ?</w:t>
      </w:r>
      <w:bookmarkEnd w:id="644"/>
      <w:bookmarkEnd w:id="645"/>
    </w:p>
    <w:p w14:paraId="62BC362C" w14:textId="5BBD2C9B" w:rsidR="00774D39" w:rsidRPr="009A012D" w:rsidRDefault="00411B0E" w:rsidP="00D03660">
      <w:pPr>
        <w:jc w:val="both"/>
        <w:rPr>
          <w:rFonts w:ascii="Arial" w:hAnsi="Arial" w:cs="Arial"/>
        </w:rPr>
      </w:pPr>
      <w:r>
        <w:rPr>
          <w:rFonts w:ascii="Arial" w:hAnsi="Arial" w:cs="Arial"/>
        </w:rPr>
        <w:t>Selon l</w:t>
      </w:r>
      <w:r w:rsidRPr="13B87CC5">
        <w:rPr>
          <w:rFonts w:ascii="Arial" w:hAnsi="Arial" w:cs="Arial"/>
        </w:rPr>
        <w:t xml:space="preserve">e </w:t>
      </w:r>
      <w:r w:rsidR="13B87CC5" w:rsidRPr="13B87CC5">
        <w:rPr>
          <w:rFonts w:ascii="Arial" w:hAnsi="Arial" w:cs="Arial"/>
        </w:rPr>
        <w:t>guide</w:t>
      </w:r>
      <w:r>
        <w:rPr>
          <w:rFonts w:ascii="Arial" w:hAnsi="Arial" w:cs="Arial"/>
        </w:rPr>
        <w:t xml:space="preserve"> OPPBTP, </w:t>
      </w:r>
      <w:r w:rsidR="13B87CC5" w:rsidRPr="13B87CC5">
        <w:rPr>
          <w:rFonts w:ascii="Arial" w:hAnsi="Arial" w:cs="Arial"/>
        </w:rPr>
        <w:t xml:space="preserve">il convient d’organiser (pouvoir de l’employeur) l’usage des espaces collaboratifs par roulement pour limiter le nombre de personnes à un instant donné de façon à respecter les distances de sécurité. </w:t>
      </w:r>
    </w:p>
    <w:p w14:paraId="6977172A" w14:textId="3F5E0E65" w:rsidR="00774D39" w:rsidRDefault="13B87CC5" w:rsidP="00D03660">
      <w:pPr>
        <w:jc w:val="both"/>
        <w:rPr>
          <w:rFonts w:ascii="Arial" w:hAnsi="Arial" w:cs="Arial"/>
        </w:rPr>
      </w:pPr>
      <w:r w:rsidRPr="13B87CC5">
        <w:rPr>
          <w:rFonts w:ascii="Arial" w:hAnsi="Arial" w:cs="Arial"/>
        </w:rPr>
        <w:t>Il est par ailleurs rappelé</w:t>
      </w:r>
      <w:r w:rsidR="003F2AB9">
        <w:rPr>
          <w:rFonts w:ascii="Arial" w:hAnsi="Arial" w:cs="Arial"/>
        </w:rPr>
        <w:t xml:space="preserve"> </w:t>
      </w:r>
      <w:r w:rsidRPr="13B87CC5">
        <w:rPr>
          <w:rFonts w:ascii="Arial" w:hAnsi="Arial" w:cs="Arial"/>
        </w:rPr>
        <w:t>qu’il convient d’assurer un</w:t>
      </w:r>
      <w:r w:rsidR="00B40482">
        <w:rPr>
          <w:rFonts w:ascii="Arial" w:hAnsi="Arial" w:cs="Arial"/>
        </w:rPr>
        <w:t xml:space="preserve"> nettoyage et/ou </w:t>
      </w:r>
      <w:r w:rsidRPr="13B87CC5">
        <w:rPr>
          <w:rFonts w:ascii="Arial" w:hAnsi="Arial" w:cs="Arial"/>
        </w:rPr>
        <w:t xml:space="preserve">désinfection entre chaque tour de repas, dont fours micro-ondes, réfrigérateurs... </w:t>
      </w:r>
      <w:r w:rsidR="00E428BD">
        <w:rPr>
          <w:rFonts w:ascii="Arial" w:hAnsi="Arial" w:cs="Arial"/>
        </w:rPr>
        <w:t>L</w:t>
      </w:r>
      <w:r w:rsidR="00411B0E">
        <w:rPr>
          <w:rFonts w:ascii="Arial" w:hAnsi="Arial" w:cs="Arial"/>
        </w:rPr>
        <w:t>e même procédé de nettoiement</w:t>
      </w:r>
      <w:r w:rsidR="00B40482">
        <w:rPr>
          <w:rFonts w:ascii="Arial" w:hAnsi="Arial" w:cs="Arial"/>
        </w:rPr>
        <w:t>/désinfection</w:t>
      </w:r>
      <w:r w:rsidR="00411B0E">
        <w:rPr>
          <w:rFonts w:ascii="Arial" w:hAnsi="Arial" w:cs="Arial"/>
        </w:rPr>
        <w:t xml:space="preserve"> concerne</w:t>
      </w:r>
      <w:r w:rsidR="00411B0E" w:rsidRPr="13B87CC5">
        <w:rPr>
          <w:rFonts w:ascii="Arial" w:hAnsi="Arial" w:cs="Arial"/>
        </w:rPr>
        <w:t xml:space="preserve"> les sanitaires</w:t>
      </w:r>
      <w:r w:rsidR="00E428BD">
        <w:rPr>
          <w:rFonts w:ascii="Arial" w:hAnsi="Arial" w:cs="Arial"/>
        </w:rPr>
        <w:t>.</w:t>
      </w:r>
    </w:p>
    <w:p w14:paraId="18C096A7" w14:textId="78A9A976" w:rsidR="00774D39" w:rsidRDefault="13B87CC5" w:rsidP="00D03660">
      <w:pPr>
        <w:jc w:val="both"/>
        <w:rPr>
          <w:rFonts w:ascii="Arial" w:hAnsi="Arial" w:cs="Arial"/>
        </w:rPr>
      </w:pPr>
      <w:r w:rsidRPr="13B87CC5">
        <w:rPr>
          <w:rFonts w:ascii="Arial" w:hAnsi="Arial" w:cs="Arial"/>
        </w:rPr>
        <w:t xml:space="preserve">Il convient également de faire respecter de façon stricte les consignes de lavage des mains avec eau et savon </w:t>
      </w:r>
      <w:r w:rsidR="00E428BD">
        <w:rPr>
          <w:rFonts w:ascii="Arial" w:hAnsi="Arial" w:cs="Arial"/>
        </w:rPr>
        <w:t>liquide</w:t>
      </w:r>
      <w:r w:rsidRPr="13B87CC5">
        <w:rPr>
          <w:rFonts w:ascii="Arial" w:hAnsi="Arial" w:cs="Arial"/>
        </w:rPr>
        <w:t xml:space="preserve"> avant les repas. </w:t>
      </w:r>
    </w:p>
    <w:p w14:paraId="44D06E70" w14:textId="573C7E90" w:rsidR="00774D39" w:rsidRPr="00BA25F5" w:rsidRDefault="00774D39" w:rsidP="00D03660">
      <w:pPr>
        <w:pStyle w:val="Titre3"/>
      </w:pPr>
      <w:bookmarkStart w:id="646" w:name="_Toc40448926"/>
      <w:bookmarkStart w:id="647" w:name="_Toc41573911"/>
      <w:bookmarkStart w:id="648" w:name="_Toc41574276"/>
      <w:bookmarkStart w:id="649" w:name="_Toc41578533"/>
      <w:bookmarkStart w:id="650" w:name="_Toc41578876"/>
      <w:bookmarkStart w:id="651" w:name="_Toc41642187"/>
      <w:bookmarkStart w:id="652" w:name="_Toc37334348"/>
      <w:bookmarkStart w:id="653" w:name="_Toc41663939"/>
      <w:bookmarkEnd w:id="646"/>
      <w:bookmarkEnd w:id="647"/>
      <w:bookmarkEnd w:id="648"/>
      <w:bookmarkEnd w:id="649"/>
      <w:bookmarkEnd w:id="650"/>
      <w:bookmarkEnd w:id="651"/>
      <w:r w:rsidRPr="1FB38A60">
        <w:t>Peut-on éviter de manger dans la base vie et manger dans son véhicule sans risquer d’amende administrative de la part de la DIRECCTE ?</w:t>
      </w:r>
      <w:bookmarkEnd w:id="652"/>
      <w:bookmarkEnd w:id="653"/>
    </w:p>
    <w:p w14:paraId="4E6DE248" w14:textId="0027052F" w:rsidR="00B94CE6" w:rsidRDefault="00B94CE6" w:rsidP="00D03660">
      <w:pPr>
        <w:jc w:val="both"/>
        <w:rPr>
          <w:rFonts w:ascii="Arial" w:hAnsi="Arial" w:cs="Arial"/>
        </w:rPr>
      </w:pPr>
      <w:r>
        <w:rPr>
          <w:rFonts w:ascii="Arial" w:hAnsi="Arial" w:cs="Arial"/>
        </w:rPr>
        <w:t xml:space="preserve">Les installations sanitaires permettant de déjeuner sur place sont prévues par le </w:t>
      </w:r>
      <w:r w:rsidR="003F2AB9">
        <w:rPr>
          <w:rFonts w:ascii="Arial" w:hAnsi="Arial" w:cs="Arial"/>
        </w:rPr>
        <w:t>C</w:t>
      </w:r>
      <w:r>
        <w:rPr>
          <w:rFonts w:ascii="Arial" w:hAnsi="Arial" w:cs="Arial"/>
        </w:rPr>
        <w:t xml:space="preserve">ode du travail </w:t>
      </w:r>
      <w:r w:rsidR="00E428BD">
        <w:rPr>
          <w:rFonts w:ascii="Arial" w:hAnsi="Arial" w:cs="Arial"/>
        </w:rPr>
        <w:t>quel</w:t>
      </w:r>
      <w:r w:rsidR="00222F4D">
        <w:rPr>
          <w:rFonts w:ascii="Arial" w:hAnsi="Arial" w:cs="Arial"/>
        </w:rPr>
        <w:t>le</w:t>
      </w:r>
      <w:r w:rsidR="00E428BD">
        <w:rPr>
          <w:rFonts w:ascii="Arial" w:hAnsi="Arial" w:cs="Arial"/>
        </w:rPr>
        <w:t xml:space="preserve"> que</w:t>
      </w:r>
      <w:r w:rsidR="00CF0DF9">
        <w:rPr>
          <w:rFonts w:ascii="Arial" w:hAnsi="Arial" w:cs="Arial"/>
        </w:rPr>
        <w:t xml:space="preserve"> </w:t>
      </w:r>
      <w:r>
        <w:rPr>
          <w:rFonts w:ascii="Arial" w:hAnsi="Arial" w:cs="Arial"/>
        </w:rPr>
        <w:t xml:space="preserve">soit la durée du chantier. En cas d’impossibilité, les salariés doivent pouvoir accéder à des installations équivalentes, difficiles à trouver en cette période d’épidémie. </w:t>
      </w:r>
    </w:p>
    <w:p w14:paraId="0A871C31" w14:textId="0DD4C0F3" w:rsidR="00B94CE6" w:rsidRDefault="00B94CE6" w:rsidP="00D03660">
      <w:pPr>
        <w:jc w:val="both"/>
        <w:rPr>
          <w:rFonts w:ascii="Arial" w:hAnsi="Arial" w:cs="Arial"/>
        </w:rPr>
      </w:pPr>
      <w:r>
        <w:rPr>
          <w:rFonts w:ascii="Arial" w:hAnsi="Arial" w:cs="Arial"/>
        </w:rPr>
        <w:t>L’amende administrative dans le cadre du contrôle de l’inspection du travail est encourue pour défaut d’installation sanitaire.</w:t>
      </w:r>
    </w:p>
    <w:p w14:paraId="0AF44724" w14:textId="19EC8DBC" w:rsidR="00B06232" w:rsidRDefault="00B94CE6" w:rsidP="00D03660">
      <w:pPr>
        <w:jc w:val="both"/>
        <w:rPr>
          <w:rFonts w:ascii="Arial" w:hAnsi="Arial" w:cs="Arial"/>
        </w:rPr>
      </w:pPr>
      <w:r>
        <w:rPr>
          <w:rFonts w:ascii="Arial" w:hAnsi="Arial" w:cs="Arial"/>
        </w:rPr>
        <w:t>Si l’installation sanitaire</w:t>
      </w:r>
      <w:r w:rsidR="0088310C">
        <w:rPr>
          <w:rFonts w:ascii="Arial" w:hAnsi="Arial" w:cs="Arial"/>
        </w:rPr>
        <w:t xml:space="preserve"> est présente mais que les salariés décident de déjeuner ailleurs, a priori, l’amende ne devrait pas être </w:t>
      </w:r>
      <w:r w:rsidR="00E428BD">
        <w:rPr>
          <w:rFonts w:ascii="Arial" w:hAnsi="Arial" w:cs="Arial"/>
        </w:rPr>
        <w:t>due</w:t>
      </w:r>
      <w:r w:rsidR="0088310C">
        <w:rPr>
          <w:rFonts w:ascii="Arial" w:hAnsi="Arial" w:cs="Arial"/>
        </w:rPr>
        <w:t>. Le cas échéant, il conviendra de vérifier que les salariés respectent les mêmes consignes que dans le bungalow en matière d’hygiène des mains, de respect de la distance de 1m, de nettoyage de toutes les surfaces de contact</w:t>
      </w:r>
      <w:r w:rsidR="003F2AB9">
        <w:rPr>
          <w:rFonts w:ascii="Arial" w:hAnsi="Arial" w:cs="Arial"/>
        </w:rPr>
        <w:t>…</w:t>
      </w:r>
    </w:p>
    <w:p w14:paraId="166B0FDE" w14:textId="7DA6FF57" w:rsidR="00BA4857" w:rsidRDefault="00BA4857" w:rsidP="00D03660">
      <w:pPr>
        <w:pStyle w:val="Titre3"/>
      </w:pPr>
      <w:bookmarkStart w:id="654" w:name="_Toc37334349"/>
      <w:bookmarkStart w:id="655" w:name="_Toc41663940"/>
      <w:r w:rsidRPr="1FB38A60">
        <w:t>Les sacs où sont jetés les produits jetables (gants, masques…) sont-ils des déchets bana</w:t>
      </w:r>
      <w:r w:rsidR="005E7D6D">
        <w:t>ls</w:t>
      </w:r>
      <w:r w:rsidRPr="1FB38A60">
        <w:t xml:space="preserve"> ou dangereux ?</w:t>
      </w:r>
      <w:bookmarkEnd w:id="654"/>
      <w:bookmarkEnd w:id="655"/>
      <w:r w:rsidRPr="1FB38A60">
        <w:t xml:space="preserve"> </w:t>
      </w:r>
    </w:p>
    <w:p w14:paraId="244C85CD" w14:textId="77777777" w:rsidR="00BA4857" w:rsidRPr="006A22D8" w:rsidRDefault="00BA4857" w:rsidP="00D03660">
      <w:pPr>
        <w:jc w:val="both"/>
        <w:rPr>
          <w:rFonts w:ascii="Arial" w:hAnsi="Arial" w:cs="Arial"/>
        </w:rPr>
      </w:pPr>
      <w:r w:rsidRPr="13B87CC5">
        <w:rPr>
          <w:rFonts w:ascii="Arial" w:hAnsi="Arial" w:cs="Arial"/>
        </w:rPr>
        <w:t>Sur le site du Ministère de la transition écologique, on peut lire :</w:t>
      </w:r>
    </w:p>
    <w:p w14:paraId="26B5CE42" w14:textId="77777777" w:rsidR="00BA4857" w:rsidRDefault="00BA4857" w:rsidP="00D03660">
      <w:pPr>
        <w:jc w:val="both"/>
        <w:rPr>
          <w:rFonts w:ascii="Arial" w:hAnsi="Arial" w:cs="Arial"/>
          <w:i/>
          <w:iCs/>
          <w:sz w:val="20"/>
          <w:szCs w:val="20"/>
        </w:rPr>
      </w:pPr>
      <w:r w:rsidRPr="13B87CC5">
        <w:rPr>
          <w:rFonts w:ascii="Arial" w:hAnsi="Arial" w:cs="Arial"/>
          <w:i/>
          <w:iCs/>
          <w:sz w:val="20"/>
          <w:szCs w:val="20"/>
        </w:rPr>
        <w:t>Pour des raisons sanitaires, il est demandé aux particuliers que les mouchoirs, masques et gants usagés soient jetés dans un sac plastique dédié, résistant et disposant d’un système de fermeture fonctionnel. Ce sac doit être soigneusement refermé puis conservé 24 heures avant d’être placé dans le sac plastique pour ordures ménagères. En tout état de cause les mouchoirs, masques et gants usagés ne doivent pas être jetés dans la poubelle des déchets recyclables (emballages, papiers, cartons, plastiques) aussi appelée poubelle « jaune ».</w:t>
      </w:r>
    </w:p>
    <w:p w14:paraId="27B68A14" w14:textId="61997DF3" w:rsidR="00BA4857" w:rsidRPr="00D14197" w:rsidRDefault="001D4F0E" w:rsidP="00D03660">
      <w:pPr>
        <w:jc w:val="both"/>
        <w:rPr>
          <w:rFonts w:ascii="Arial" w:hAnsi="Arial" w:cs="Arial"/>
          <w:i/>
          <w:sz w:val="20"/>
        </w:rPr>
      </w:pPr>
      <w:hyperlink r:id="rId80" w:history="1">
        <w:r w:rsidR="00176AE7">
          <w:rPr>
            <w:rStyle w:val="Lienhypertexte"/>
            <w:rFonts w:ascii="Arial" w:hAnsi="Arial" w:cs="Arial"/>
            <w:i/>
            <w:sz w:val="20"/>
          </w:rPr>
          <w:t>https://www.ecologique-solidaire.gouv.fr/</w:t>
        </w:r>
      </w:hyperlink>
      <w:r w:rsidR="00BA4857" w:rsidRPr="00D14197">
        <w:rPr>
          <w:rFonts w:ascii="Arial" w:hAnsi="Arial" w:cs="Arial"/>
          <w:i/>
          <w:sz w:val="20"/>
        </w:rPr>
        <w:t xml:space="preserve"> </w:t>
      </w:r>
    </w:p>
    <w:p w14:paraId="20DBDB6A" w14:textId="77777777" w:rsidR="00BA4857" w:rsidRPr="006A22D8" w:rsidRDefault="00BA4857" w:rsidP="00D03660">
      <w:pPr>
        <w:jc w:val="both"/>
        <w:rPr>
          <w:rFonts w:ascii="Arial" w:hAnsi="Arial" w:cs="Arial"/>
        </w:rPr>
      </w:pPr>
      <w:r w:rsidRPr="13B87CC5">
        <w:rPr>
          <w:rFonts w:ascii="Arial" w:hAnsi="Arial" w:cs="Arial"/>
        </w:rPr>
        <w:t>Aussi, les mêmes recommandations seront suivies par les acteurs du chantier.</w:t>
      </w:r>
    </w:p>
    <w:p w14:paraId="2D7D2330" w14:textId="0F1F26B3" w:rsidR="00BA4857" w:rsidRPr="00C25192" w:rsidRDefault="00BA4857" w:rsidP="00D03660">
      <w:pPr>
        <w:pStyle w:val="Titre3"/>
      </w:pPr>
      <w:bookmarkStart w:id="656" w:name="_Toc37334350"/>
      <w:bookmarkStart w:id="657" w:name="_Toc41663941"/>
      <w:r w:rsidRPr="00C25192">
        <w:t xml:space="preserve">Je n’ai pas les moyens </w:t>
      </w:r>
      <w:r w:rsidR="004D7320" w:rsidRPr="00C25192">
        <w:t>humains, techniques ou</w:t>
      </w:r>
      <w:r w:rsidR="001149FE" w:rsidRPr="00C25192">
        <w:t xml:space="preserve"> écon</w:t>
      </w:r>
      <w:r w:rsidR="004D7320" w:rsidRPr="00C25192">
        <w:t>o</w:t>
      </w:r>
      <w:r w:rsidR="001149FE" w:rsidRPr="00C25192">
        <w:t>miques</w:t>
      </w:r>
      <w:r w:rsidRPr="00C25192">
        <w:t xml:space="preserve"> de faire les nettoyages préconisés dans le guide </w:t>
      </w:r>
      <w:r w:rsidRPr="008762AE">
        <w:t>OPPBTP</w:t>
      </w:r>
      <w:r w:rsidRPr="00C25192">
        <w:t>, que puis-je faire</w:t>
      </w:r>
      <w:r w:rsidR="004128C5">
        <w:t xml:space="preserve"> (MAJ)</w:t>
      </w:r>
      <w:r w:rsidRPr="00C25192">
        <w:t> ?</w:t>
      </w:r>
      <w:bookmarkEnd w:id="656"/>
      <w:bookmarkEnd w:id="657"/>
    </w:p>
    <w:p w14:paraId="34BBAC53" w14:textId="60F48C7D" w:rsidR="00BA4857" w:rsidRPr="00C25192" w:rsidRDefault="00BA4857" w:rsidP="00D03660">
      <w:pPr>
        <w:jc w:val="both"/>
        <w:rPr>
          <w:rFonts w:ascii="Arial" w:hAnsi="Arial"/>
        </w:rPr>
      </w:pPr>
      <w:r w:rsidRPr="00C25192">
        <w:rPr>
          <w:rFonts w:ascii="Arial" w:hAnsi="Arial"/>
        </w:rPr>
        <w:t xml:space="preserve">Le risque de non-respect des préconisations du guide </w:t>
      </w:r>
      <w:r w:rsidRPr="00C25192">
        <w:rPr>
          <w:rFonts w:ascii="Arial" w:hAnsi="Arial" w:cs="Arial"/>
        </w:rPr>
        <w:t>OPPBTP</w:t>
      </w:r>
      <w:r w:rsidRPr="00C25192">
        <w:rPr>
          <w:rFonts w:ascii="Arial" w:hAnsi="Arial"/>
        </w:rPr>
        <w:t xml:space="preserve"> est la propagation du virus sur le lieu de travail. </w:t>
      </w:r>
    </w:p>
    <w:p w14:paraId="1ECEB55C" w14:textId="1F36B72D" w:rsidR="00BA4857" w:rsidRDefault="00BA4857" w:rsidP="00D03660">
      <w:pPr>
        <w:jc w:val="both"/>
        <w:rPr>
          <w:rFonts w:ascii="Arial" w:hAnsi="Arial" w:cs="Arial"/>
        </w:rPr>
      </w:pPr>
      <w:r w:rsidRPr="00C25192">
        <w:rPr>
          <w:rFonts w:ascii="Arial" w:hAnsi="Arial"/>
        </w:rPr>
        <w:t xml:space="preserve">L’employeur qui n’est pas en capacité de mettre en place les mesures de prévention </w:t>
      </w:r>
      <w:r w:rsidR="00411B0E" w:rsidRPr="00C25192">
        <w:rPr>
          <w:rFonts w:ascii="Arial" w:hAnsi="Arial"/>
        </w:rPr>
        <w:t xml:space="preserve">ainsi </w:t>
      </w:r>
      <w:r w:rsidRPr="00C25192">
        <w:rPr>
          <w:rFonts w:ascii="Arial" w:hAnsi="Arial"/>
        </w:rPr>
        <w:t>préconisées a intér</w:t>
      </w:r>
      <w:r w:rsidR="001149FE" w:rsidRPr="00C25192">
        <w:rPr>
          <w:rFonts w:ascii="Arial" w:hAnsi="Arial"/>
        </w:rPr>
        <w:t>êt à envisager le recours</w:t>
      </w:r>
      <w:r w:rsidRPr="00C25192">
        <w:rPr>
          <w:rFonts w:ascii="Arial" w:hAnsi="Arial" w:cs="Arial"/>
        </w:rPr>
        <w:t xml:space="preserve"> à l’activité partielle.</w:t>
      </w:r>
    </w:p>
    <w:p w14:paraId="423B46FB" w14:textId="679032E1" w:rsidR="004128C5" w:rsidRDefault="004128C5" w:rsidP="00D03660">
      <w:pPr>
        <w:jc w:val="both"/>
        <w:rPr>
          <w:rFonts w:ascii="Arial" w:hAnsi="Arial" w:cs="Arial"/>
        </w:rPr>
      </w:pPr>
      <w:r w:rsidRPr="004128C5">
        <w:rPr>
          <w:rFonts w:ascii="Arial" w:hAnsi="Arial" w:cs="Arial"/>
        </w:rPr>
        <w:t>Du point de vue d</w:t>
      </w:r>
      <w:r w:rsidR="00F02AA5">
        <w:rPr>
          <w:rFonts w:ascii="Arial" w:hAnsi="Arial" w:cs="Arial"/>
        </w:rPr>
        <w:t>u</w:t>
      </w:r>
      <w:r w:rsidRPr="004128C5">
        <w:rPr>
          <w:rFonts w:ascii="Arial" w:hAnsi="Arial" w:cs="Arial"/>
        </w:rPr>
        <w:t xml:space="preserve"> marché conclu avec votre client, il est indispensable </w:t>
      </w:r>
      <w:r w:rsidR="00F02AA5">
        <w:rPr>
          <w:rFonts w:ascii="Arial" w:hAnsi="Arial" w:cs="Arial"/>
        </w:rPr>
        <w:t xml:space="preserve">de lui écrire que </w:t>
      </w:r>
      <w:r w:rsidRPr="004128C5">
        <w:rPr>
          <w:rFonts w:ascii="Arial" w:hAnsi="Arial" w:cs="Arial"/>
        </w:rPr>
        <w:t>vous arrêtez le chantier car les préconisations du G</w:t>
      </w:r>
      <w:r>
        <w:rPr>
          <w:rFonts w:ascii="Arial" w:hAnsi="Arial" w:cs="Arial"/>
        </w:rPr>
        <w:t>uide OPPBTP ne sont pas respectées</w:t>
      </w:r>
      <w:r w:rsidRPr="004128C5">
        <w:rPr>
          <w:rFonts w:ascii="Arial" w:hAnsi="Arial" w:cs="Arial"/>
        </w:rPr>
        <w:t xml:space="preserve"> (des modèles de courriers sont disponibles</w:t>
      </w:r>
      <w:r w:rsidR="00F02AA5">
        <w:rPr>
          <w:rFonts w:ascii="Arial" w:hAnsi="Arial" w:cs="Arial"/>
        </w:rPr>
        <w:t xml:space="preserve"> auprès de </w:t>
      </w:r>
      <w:r w:rsidRPr="004128C5">
        <w:rPr>
          <w:rFonts w:ascii="Arial" w:hAnsi="Arial" w:cs="Arial"/>
        </w:rPr>
        <w:t>votre Fédération départementale).</w:t>
      </w:r>
    </w:p>
    <w:p w14:paraId="21FCDAC0" w14:textId="77777777" w:rsidR="00C447DE" w:rsidRPr="00AA5497" w:rsidRDefault="00C447DE" w:rsidP="00D03660">
      <w:pPr>
        <w:jc w:val="both"/>
        <w:rPr>
          <w:rFonts w:ascii="Arial" w:hAnsi="Arial" w:cs="Arial"/>
        </w:rPr>
      </w:pPr>
    </w:p>
    <w:p w14:paraId="7B104FA7" w14:textId="23DB3253" w:rsidR="00BA4857" w:rsidRDefault="00BA4857" w:rsidP="00D03660">
      <w:pPr>
        <w:pStyle w:val="Titre3"/>
      </w:pPr>
      <w:bookmarkStart w:id="658" w:name="_Toc37334351"/>
      <w:bookmarkStart w:id="659" w:name="_Toc41663942"/>
      <w:r w:rsidRPr="00DB6337">
        <w:t xml:space="preserve">Dans quels cas dois-je </w:t>
      </w:r>
      <w:r w:rsidR="00B40482">
        <w:t>nettoyer/</w:t>
      </w:r>
      <w:r w:rsidRPr="00DB6337">
        <w:t>désinfecter les surfaces de contact sur chantier ?</w:t>
      </w:r>
      <w:bookmarkEnd w:id="658"/>
      <w:bookmarkEnd w:id="659"/>
    </w:p>
    <w:p w14:paraId="3BCCB394" w14:textId="2E46CB29" w:rsidR="00BA4857" w:rsidRDefault="00BA4857" w:rsidP="00D03660">
      <w:pPr>
        <w:jc w:val="both"/>
        <w:rPr>
          <w:rFonts w:ascii="Arial" w:hAnsi="Arial" w:cs="Arial"/>
        </w:rPr>
      </w:pPr>
      <w:r w:rsidRPr="13B87CC5">
        <w:rPr>
          <w:rFonts w:ascii="Arial" w:hAnsi="Arial" w:cs="Arial"/>
        </w:rPr>
        <w:t>L</w:t>
      </w:r>
      <w:r w:rsidR="00B40482">
        <w:rPr>
          <w:rFonts w:ascii="Arial" w:hAnsi="Arial" w:cs="Arial"/>
        </w:rPr>
        <w:t>e nettoyage ou l</w:t>
      </w:r>
      <w:r w:rsidRPr="13B87CC5">
        <w:rPr>
          <w:rFonts w:ascii="Arial" w:hAnsi="Arial" w:cs="Arial"/>
        </w:rPr>
        <w:t>a désinfection des points de contact entre l’opérateur et le lieu d’intervention au moyen de lingettes désinfectantes</w:t>
      </w:r>
      <w:r w:rsidR="00B40482">
        <w:rPr>
          <w:rFonts w:ascii="Arial" w:hAnsi="Arial" w:cs="Arial"/>
        </w:rPr>
        <w:t xml:space="preserve"> ou autres produits</w:t>
      </w:r>
      <w:r w:rsidRPr="13B87CC5">
        <w:rPr>
          <w:rFonts w:ascii="Arial" w:hAnsi="Arial" w:cs="Arial"/>
        </w:rPr>
        <w:t xml:space="preserve"> doit être assuré avant de quitter le chantier.</w:t>
      </w:r>
    </w:p>
    <w:p w14:paraId="3711FC9F" w14:textId="6CEC9F4F" w:rsidR="00BA4857" w:rsidRDefault="00BA4857" w:rsidP="00D03660">
      <w:pPr>
        <w:jc w:val="both"/>
        <w:rPr>
          <w:rFonts w:ascii="Arial" w:hAnsi="Arial" w:cs="Arial"/>
        </w:rPr>
      </w:pPr>
      <w:r w:rsidRPr="13B87CC5">
        <w:rPr>
          <w:rFonts w:ascii="Arial" w:hAnsi="Arial" w:cs="Arial"/>
        </w:rPr>
        <w:t>Ce</w:t>
      </w:r>
      <w:r w:rsidR="00B40482">
        <w:rPr>
          <w:rFonts w:ascii="Arial" w:hAnsi="Arial" w:cs="Arial"/>
        </w:rPr>
        <w:t xml:space="preserve"> nettoyage ou cette </w:t>
      </w:r>
      <w:r w:rsidRPr="13B87CC5">
        <w:rPr>
          <w:rFonts w:ascii="Arial" w:hAnsi="Arial" w:cs="Arial"/>
        </w:rPr>
        <w:t xml:space="preserve">désinfection doit se faire de manière systématique en cas d’intervention chez un particulier, que </w:t>
      </w:r>
      <w:r w:rsidR="00411B0E">
        <w:rPr>
          <w:rFonts w:ascii="Arial" w:hAnsi="Arial" w:cs="Arial"/>
        </w:rPr>
        <w:t xml:space="preserve">le salarié </w:t>
      </w:r>
      <w:r w:rsidR="00411B0E" w:rsidRPr="13B87CC5">
        <w:rPr>
          <w:rFonts w:ascii="Arial" w:hAnsi="Arial" w:cs="Arial"/>
        </w:rPr>
        <w:t xml:space="preserve">intervienne </w:t>
      </w:r>
      <w:r w:rsidRPr="13B87CC5">
        <w:rPr>
          <w:rFonts w:ascii="Arial" w:hAnsi="Arial" w:cs="Arial"/>
        </w:rPr>
        <w:t>seul ou à plusieurs.</w:t>
      </w:r>
    </w:p>
    <w:p w14:paraId="48154105" w14:textId="005C4986" w:rsidR="00BA4857" w:rsidRPr="005E04AE" w:rsidRDefault="00BA4857" w:rsidP="00D03660">
      <w:pPr>
        <w:jc w:val="both"/>
        <w:rPr>
          <w:rFonts w:ascii="Arial" w:hAnsi="Arial" w:cs="Arial"/>
        </w:rPr>
      </w:pPr>
      <w:r w:rsidRPr="13B87CC5">
        <w:rPr>
          <w:rFonts w:ascii="Arial" w:hAnsi="Arial" w:cs="Arial"/>
        </w:rPr>
        <w:t xml:space="preserve">Pour les chantiers </w:t>
      </w:r>
      <w:r w:rsidR="00411B0E">
        <w:rPr>
          <w:rFonts w:ascii="Arial" w:hAnsi="Arial" w:cs="Arial"/>
        </w:rPr>
        <w:t xml:space="preserve">avec </w:t>
      </w:r>
      <w:r w:rsidR="000539C9">
        <w:rPr>
          <w:rFonts w:ascii="Arial" w:hAnsi="Arial" w:cs="Arial"/>
        </w:rPr>
        <w:t>un</w:t>
      </w:r>
      <w:r w:rsidRPr="13B87CC5">
        <w:rPr>
          <w:rFonts w:ascii="Arial" w:hAnsi="Arial" w:cs="Arial"/>
        </w:rPr>
        <w:t xml:space="preserve"> seul intervenant, un</w:t>
      </w:r>
      <w:r w:rsidR="00B40482">
        <w:rPr>
          <w:rFonts w:ascii="Arial" w:hAnsi="Arial" w:cs="Arial"/>
        </w:rPr>
        <w:t xml:space="preserve"> nettoyage/</w:t>
      </w:r>
      <w:r w:rsidRPr="13B87CC5">
        <w:rPr>
          <w:rFonts w:ascii="Arial" w:hAnsi="Arial" w:cs="Arial"/>
        </w:rPr>
        <w:t xml:space="preserve">désinfection peut ne pas être systématique. </w:t>
      </w:r>
      <w:r w:rsidR="00B40482">
        <w:rPr>
          <w:rFonts w:ascii="Arial" w:hAnsi="Arial" w:cs="Arial"/>
        </w:rPr>
        <w:t xml:space="preserve">Il </w:t>
      </w:r>
      <w:r w:rsidRPr="13B87CC5">
        <w:rPr>
          <w:rFonts w:ascii="Arial" w:hAnsi="Arial" w:cs="Arial"/>
        </w:rPr>
        <w:t xml:space="preserve">devra cependant être effectué dès lors que </w:t>
      </w:r>
      <w:r w:rsidR="00411B0E">
        <w:rPr>
          <w:rFonts w:ascii="Arial" w:hAnsi="Arial" w:cs="Arial"/>
        </w:rPr>
        <w:t xml:space="preserve">le salarié </w:t>
      </w:r>
      <w:r w:rsidRPr="13B87CC5">
        <w:rPr>
          <w:rFonts w:ascii="Arial" w:hAnsi="Arial" w:cs="Arial"/>
        </w:rPr>
        <w:t xml:space="preserve">quitte définitivement le chantier ou qu’une autre entreprise est supposée intervenir avant </w:t>
      </w:r>
      <w:r w:rsidR="00411B0E">
        <w:rPr>
          <w:rFonts w:ascii="Arial" w:hAnsi="Arial" w:cs="Arial"/>
        </w:rPr>
        <w:t>le retour du salarié sur ce chantier.</w:t>
      </w:r>
    </w:p>
    <w:p w14:paraId="37B3F789" w14:textId="4DA531EA" w:rsidR="00A031D4" w:rsidRPr="005E04AE" w:rsidRDefault="00A031D4" w:rsidP="00D03660">
      <w:pPr>
        <w:jc w:val="both"/>
        <w:rPr>
          <w:rFonts w:ascii="Arial" w:hAnsi="Arial" w:cs="Arial"/>
        </w:rPr>
      </w:pPr>
      <w:r>
        <w:rPr>
          <w:rFonts w:ascii="Arial" w:hAnsi="Arial" w:cs="Arial"/>
        </w:rPr>
        <w:t>Ce</w:t>
      </w:r>
      <w:r w:rsidR="00B40482">
        <w:rPr>
          <w:rFonts w:ascii="Arial" w:hAnsi="Arial" w:cs="Arial"/>
        </w:rPr>
        <w:t xml:space="preserve"> nettoyage/</w:t>
      </w:r>
      <w:r>
        <w:rPr>
          <w:rFonts w:ascii="Arial" w:hAnsi="Arial" w:cs="Arial"/>
        </w:rPr>
        <w:t xml:space="preserve">désinfection est complémentaire </w:t>
      </w:r>
      <w:r w:rsidR="00B40482">
        <w:rPr>
          <w:rFonts w:ascii="Arial" w:hAnsi="Arial" w:cs="Arial"/>
        </w:rPr>
        <w:t>au nettoyage/</w:t>
      </w:r>
      <w:r>
        <w:rPr>
          <w:rFonts w:ascii="Arial" w:hAnsi="Arial" w:cs="Arial"/>
        </w:rPr>
        <w:t>désinfection des locaux communs (base vie, sanitaires…).</w:t>
      </w:r>
    </w:p>
    <w:p w14:paraId="29D108D2" w14:textId="67C87F48" w:rsidR="002F407E" w:rsidRPr="002F407E" w:rsidRDefault="13B87CC5" w:rsidP="00D03660">
      <w:pPr>
        <w:jc w:val="both"/>
        <w:rPr>
          <w:rFonts w:ascii="Arial" w:hAnsi="Arial" w:cs="Arial"/>
        </w:rPr>
      </w:pPr>
      <w:r w:rsidRPr="13B87CC5">
        <w:rPr>
          <w:rFonts w:ascii="Arial" w:hAnsi="Arial" w:cs="Arial"/>
        </w:rPr>
        <w:t xml:space="preserve"> </w:t>
      </w:r>
    </w:p>
    <w:p w14:paraId="2277C166" w14:textId="77777777" w:rsidR="00C447DE" w:rsidRDefault="00C447DE">
      <w:pPr>
        <w:rPr>
          <w:rFonts w:ascii="Arial" w:eastAsiaTheme="majorEastAsia" w:hAnsi="Arial" w:cs="Arial"/>
          <w:b/>
          <w:color w:val="2790FF" w:themeColor="accent1" w:themeTint="99"/>
          <w:sz w:val="28"/>
        </w:rPr>
      </w:pPr>
      <w:bookmarkStart w:id="660" w:name="_Toc37334352"/>
      <w:r>
        <w:br w:type="page"/>
      </w:r>
    </w:p>
    <w:p w14:paraId="36E76BCB" w14:textId="625CF033" w:rsidR="00B1651E" w:rsidRPr="0068712B" w:rsidRDefault="00726EA6" w:rsidP="00D03660">
      <w:pPr>
        <w:pStyle w:val="Titre2"/>
        <w:jc w:val="both"/>
      </w:pPr>
      <w:bookmarkStart w:id="661" w:name="_Toc41663943"/>
      <w:r w:rsidRPr="0068712B">
        <w:t>Activité de travaux</w:t>
      </w:r>
      <w:bookmarkEnd w:id="660"/>
      <w:r w:rsidR="00FA6180">
        <w:t xml:space="preserve"> (MAJ)</w:t>
      </w:r>
      <w:bookmarkEnd w:id="661"/>
    </w:p>
    <w:p w14:paraId="1467F3ED" w14:textId="77777777" w:rsidR="00875942" w:rsidRPr="00875942" w:rsidRDefault="00875942" w:rsidP="00D14197">
      <w:pPr>
        <w:spacing w:after="0"/>
        <w:jc w:val="both"/>
      </w:pPr>
    </w:p>
    <w:p w14:paraId="3B1C3447" w14:textId="77777777" w:rsidR="00875942" w:rsidRPr="00875942" w:rsidRDefault="004D7320" w:rsidP="00D03660">
      <w:pPr>
        <w:jc w:val="both"/>
        <w:rPr>
          <w:rFonts w:ascii="Arial" w:hAnsi="Arial" w:cs="Arial"/>
        </w:rPr>
      </w:pPr>
      <w:r w:rsidRPr="00C25192">
        <w:rPr>
          <w:rFonts w:ascii="Arial" w:hAnsi="Arial"/>
        </w:rPr>
        <w:t xml:space="preserve">Le guide </w:t>
      </w:r>
      <w:r w:rsidR="00411B0E" w:rsidRPr="00C25192">
        <w:rPr>
          <w:rFonts w:ascii="Arial" w:hAnsi="Arial"/>
        </w:rPr>
        <w:t xml:space="preserve">OPPBTP </w:t>
      </w:r>
      <w:r w:rsidRPr="00C25192">
        <w:rPr>
          <w:rFonts w:ascii="Arial" w:hAnsi="Arial"/>
        </w:rPr>
        <w:t xml:space="preserve">rappelle </w:t>
      </w:r>
      <w:r w:rsidR="00A8649E" w:rsidRPr="00C25192">
        <w:rPr>
          <w:rFonts w:ascii="Arial" w:hAnsi="Arial"/>
        </w:rPr>
        <w:t>que</w:t>
      </w:r>
      <w:r w:rsidR="00875942" w:rsidRPr="00875942">
        <w:rPr>
          <w:rFonts w:ascii="Arial" w:hAnsi="Arial" w:cs="Arial"/>
        </w:rPr>
        <w:t> :</w:t>
      </w:r>
    </w:p>
    <w:p w14:paraId="5A8F8725" w14:textId="77777777" w:rsidR="00C447DE" w:rsidRDefault="004D31C8" w:rsidP="00D03660">
      <w:pPr>
        <w:spacing w:after="0" w:line="240" w:lineRule="auto"/>
        <w:jc w:val="both"/>
        <w:rPr>
          <w:rFonts w:ascii="Arial" w:hAnsi="Arial"/>
          <w:b/>
          <w:i/>
          <w:color w:val="004996" w:themeColor="accent1"/>
        </w:rPr>
      </w:pPr>
      <w:r>
        <w:rPr>
          <w:noProof/>
          <w:lang w:eastAsia="fr-FR"/>
        </w:rPr>
        <w:drawing>
          <wp:inline distT="0" distB="0" distL="0" distR="0" wp14:anchorId="67E90443" wp14:editId="36AA1318">
            <wp:extent cx="5760702" cy="698119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760702" cy="6981190"/>
                    </a:xfrm>
                    <a:prstGeom prst="rect">
                      <a:avLst/>
                    </a:prstGeom>
                  </pic:spPr>
                </pic:pic>
              </a:graphicData>
            </a:graphic>
          </wp:inline>
        </w:drawing>
      </w:r>
    </w:p>
    <w:p w14:paraId="21812249" w14:textId="77777777" w:rsidR="00C447DE" w:rsidRDefault="00C447DE" w:rsidP="00D03660">
      <w:pPr>
        <w:spacing w:after="0" w:line="240" w:lineRule="auto"/>
        <w:jc w:val="both"/>
        <w:rPr>
          <w:rFonts w:ascii="Arial" w:hAnsi="Arial"/>
          <w:b/>
          <w:i/>
          <w:color w:val="004996" w:themeColor="accent1"/>
        </w:rPr>
      </w:pPr>
    </w:p>
    <w:p w14:paraId="21B53B2A" w14:textId="77777777" w:rsidR="00C447DE" w:rsidRDefault="00C447DE" w:rsidP="00D03660">
      <w:pPr>
        <w:spacing w:after="0" w:line="240" w:lineRule="auto"/>
        <w:jc w:val="both"/>
        <w:rPr>
          <w:rFonts w:ascii="Arial" w:hAnsi="Arial"/>
          <w:b/>
          <w:i/>
          <w:color w:val="004996" w:themeColor="accent1"/>
        </w:rPr>
      </w:pPr>
    </w:p>
    <w:p w14:paraId="10A1998F" w14:textId="77777777" w:rsidR="00C447DE" w:rsidRDefault="00C447DE" w:rsidP="00D03660">
      <w:pPr>
        <w:spacing w:after="0" w:line="240" w:lineRule="auto"/>
        <w:jc w:val="both"/>
        <w:rPr>
          <w:rFonts w:ascii="Arial" w:hAnsi="Arial"/>
          <w:b/>
          <w:i/>
          <w:color w:val="004996" w:themeColor="accent1"/>
        </w:rPr>
      </w:pPr>
    </w:p>
    <w:p w14:paraId="5C87C3CC" w14:textId="77777777" w:rsidR="00A8649E" w:rsidRPr="00C06FE8" w:rsidRDefault="00A8649E" w:rsidP="00D03660">
      <w:pPr>
        <w:spacing w:after="0" w:line="240" w:lineRule="auto"/>
        <w:jc w:val="both"/>
        <w:rPr>
          <w:rFonts w:ascii="Arial" w:hAnsi="Arial" w:cs="Arial"/>
        </w:rPr>
      </w:pPr>
    </w:p>
    <w:p w14:paraId="1354073C" w14:textId="0901B505" w:rsidR="009F6385" w:rsidRDefault="009F6385" w:rsidP="00D03660">
      <w:pPr>
        <w:pStyle w:val="Titre3"/>
      </w:pPr>
      <w:bookmarkStart w:id="662" w:name="_Toc40346834"/>
      <w:bookmarkStart w:id="663" w:name="_Toc40364629"/>
      <w:bookmarkStart w:id="664" w:name="_Toc40448932"/>
      <w:bookmarkStart w:id="665" w:name="_Toc41573917"/>
      <w:bookmarkStart w:id="666" w:name="_Toc41574282"/>
      <w:bookmarkStart w:id="667" w:name="_Toc41578539"/>
      <w:bookmarkStart w:id="668" w:name="_Toc41578882"/>
      <w:bookmarkStart w:id="669" w:name="_Toc41642193"/>
      <w:bookmarkStart w:id="670" w:name="_Toc41663944"/>
      <w:bookmarkStart w:id="671" w:name="_Toc37334353"/>
      <w:bookmarkEnd w:id="662"/>
      <w:bookmarkEnd w:id="663"/>
      <w:bookmarkEnd w:id="664"/>
      <w:bookmarkEnd w:id="665"/>
      <w:bookmarkEnd w:id="666"/>
      <w:bookmarkEnd w:id="667"/>
      <w:bookmarkEnd w:id="668"/>
      <w:bookmarkEnd w:id="669"/>
      <w:r>
        <w:t>Que faire si un salarié présente des symptômes d</w:t>
      </w:r>
      <w:r w:rsidR="00BA4B96">
        <w:t>e la</w:t>
      </w:r>
      <w:r>
        <w:t xml:space="preserve"> COVID-19</w:t>
      </w:r>
      <w:r w:rsidR="00B60DF0">
        <w:t xml:space="preserve"> (NOUVEAU)</w:t>
      </w:r>
      <w:r>
        <w:t> ?</w:t>
      </w:r>
      <w:bookmarkEnd w:id="670"/>
    </w:p>
    <w:p w14:paraId="6877D71B" w14:textId="785F49BF" w:rsidR="009F6385" w:rsidRDefault="00B60DF0" w:rsidP="00416F88">
      <w:pPr>
        <w:jc w:val="both"/>
        <w:rPr>
          <w:color w:val="262626" w:themeColor="text1" w:themeTint="D9"/>
        </w:rPr>
      </w:pPr>
      <w:r>
        <w:rPr>
          <w:rFonts w:ascii="Arial" w:hAnsi="Arial" w:cs="Arial"/>
          <w:color w:val="262626" w:themeColor="text1" w:themeTint="D9"/>
        </w:rPr>
        <w:t xml:space="preserve">Le Gouvernement a communiqué dans son </w:t>
      </w:r>
      <w:hyperlink r:id="rId82" w:history="1">
        <w:r w:rsidR="00D5699F" w:rsidRPr="00D5699F">
          <w:rPr>
            <w:rStyle w:val="Lienhypertexte"/>
            <w:rFonts w:ascii="Arial" w:hAnsi="Arial" w:cs="Arial"/>
          </w:rPr>
          <w:t>protocole</w:t>
        </w:r>
        <w:r w:rsidRPr="00D5699F">
          <w:rPr>
            <w:rStyle w:val="Lienhypertexte"/>
            <w:rFonts w:ascii="Arial" w:hAnsi="Arial" w:cs="Arial"/>
          </w:rPr>
          <w:t xml:space="preserve"> national de déconfinement</w:t>
        </w:r>
      </w:hyperlink>
      <w:r>
        <w:rPr>
          <w:rFonts w:ascii="Arial" w:hAnsi="Arial" w:cs="Arial"/>
          <w:color w:val="262626" w:themeColor="text1" w:themeTint="D9"/>
        </w:rPr>
        <w:t xml:space="preserve"> à destination des entreprises</w:t>
      </w:r>
      <w:r w:rsidR="00564158">
        <w:rPr>
          <w:rFonts w:ascii="Arial" w:hAnsi="Arial" w:cs="Arial"/>
          <w:color w:val="262626" w:themeColor="text1" w:themeTint="D9"/>
        </w:rPr>
        <w:t xml:space="preserve"> daté du </w:t>
      </w:r>
      <w:r w:rsidR="00176AE7">
        <w:rPr>
          <w:rFonts w:ascii="Arial" w:hAnsi="Arial" w:cs="Arial"/>
          <w:color w:val="262626" w:themeColor="text1" w:themeTint="D9"/>
        </w:rPr>
        <w:t>9</w:t>
      </w:r>
      <w:r w:rsidR="00564158">
        <w:rPr>
          <w:rFonts w:ascii="Arial" w:hAnsi="Arial" w:cs="Arial"/>
          <w:color w:val="262626" w:themeColor="text1" w:themeTint="D9"/>
        </w:rPr>
        <w:t xml:space="preserve"> mai 2020</w:t>
      </w:r>
      <w:r>
        <w:rPr>
          <w:rFonts w:ascii="Arial" w:hAnsi="Arial" w:cs="Arial"/>
          <w:color w:val="262626" w:themeColor="text1" w:themeTint="D9"/>
        </w:rPr>
        <w:t xml:space="preserve"> sur la conduite à tenir en cas de suspicion de COVID</w:t>
      </w:r>
      <w:r w:rsidR="00637BAE">
        <w:rPr>
          <w:rFonts w:ascii="Arial" w:hAnsi="Arial" w:cs="Arial"/>
          <w:color w:val="262626" w:themeColor="text1" w:themeTint="D9"/>
        </w:rPr>
        <w:t>-19</w:t>
      </w:r>
      <w:r>
        <w:rPr>
          <w:rFonts w:ascii="Arial" w:hAnsi="Arial" w:cs="Arial"/>
          <w:color w:val="262626" w:themeColor="text1" w:themeTint="D9"/>
        </w:rPr>
        <w:t xml:space="preserve"> dans l’entreprise.</w:t>
      </w:r>
    </w:p>
    <w:p w14:paraId="4BBFF8ED" w14:textId="522F6B43" w:rsidR="00B60DF0" w:rsidRPr="00B60DF0" w:rsidRDefault="00B60DF0" w:rsidP="00B60DF0">
      <w:pPr>
        <w:jc w:val="both"/>
        <w:rPr>
          <w:rFonts w:ascii="Arial" w:hAnsi="Arial" w:cs="Arial"/>
          <w:color w:val="262626" w:themeColor="text1" w:themeTint="D9"/>
        </w:rPr>
      </w:pPr>
      <w:r w:rsidRPr="00B60DF0">
        <w:rPr>
          <w:rFonts w:ascii="Arial" w:hAnsi="Arial" w:cs="Arial"/>
          <w:color w:val="262626" w:themeColor="text1" w:themeTint="D9"/>
        </w:rPr>
        <w:t xml:space="preserve">Il </w:t>
      </w:r>
      <w:r>
        <w:rPr>
          <w:rFonts w:ascii="Arial" w:hAnsi="Arial" w:cs="Arial"/>
          <w:color w:val="262626" w:themeColor="text1" w:themeTint="D9"/>
        </w:rPr>
        <w:t xml:space="preserve">indique ainsi qu’il </w:t>
      </w:r>
      <w:r w:rsidRPr="00B60DF0">
        <w:rPr>
          <w:rFonts w:ascii="Arial" w:hAnsi="Arial" w:cs="Arial"/>
          <w:color w:val="262626" w:themeColor="text1" w:themeTint="D9"/>
        </w:rPr>
        <w:t>revient à l’entreprise, le cas échant avec la médecine du travail, de rédiger préventivement une procédure de prise en charge sans délai des personnes symptomatiques afin de les isoler rapidement dans une pièce dédiée et de les inviter à rentrer chez eux et c</w:t>
      </w:r>
      <w:r w:rsidR="00F02AA5">
        <w:rPr>
          <w:rFonts w:ascii="Arial" w:hAnsi="Arial" w:cs="Arial"/>
          <w:color w:val="262626" w:themeColor="text1" w:themeTint="D9"/>
        </w:rPr>
        <w:t>ontacter leur médecin traitant.</w:t>
      </w:r>
    </w:p>
    <w:p w14:paraId="1EBD7F28" w14:textId="77777777" w:rsidR="00B60DF0" w:rsidRPr="00B60DF0" w:rsidRDefault="00B60DF0" w:rsidP="00B60DF0">
      <w:pPr>
        <w:jc w:val="both"/>
        <w:rPr>
          <w:rFonts w:ascii="Arial" w:hAnsi="Arial" w:cs="Arial"/>
          <w:color w:val="262626" w:themeColor="text1" w:themeTint="D9"/>
        </w:rPr>
      </w:pPr>
      <w:r w:rsidRPr="00B60DF0">
        <w:rPr>
          <w:rFonts w:ascii="Arial" w:hAnsi="Arial" w:cs="Arial"/>
          <w:color w:val="262626" w:themeColor="text1" w:themeTint="D9"/>
        </w:rPr>
        <w:t>En présence d’une personne symptomatique (notamment fièvre et/ou toux, difficulté respiratoire, à parler ou à avaler, perte du gout et de l’odorat), la prise en charge repose sur :</w:t>
      </w:r>
    </w:p>
    <w:p w14:paraId="66C3D9F3" w14:textId="05D3BC32" w:rsidR="00B60DF0" w:rsidRPr="00416F88" w:rsidRDefault="00B60DF0" w:rsidP="00416F88">
      <w:pPr>
        <w:pStyle w:val="Paragraphedeliste"/>
        <w:numPr>
          <w:ilvl w:val="0"/>
          <w:numId w:val="100"/>
        </w:numPr>
        <w:rPr>
          <w:rFonts w:ascii="Arial" w:hAnsi="Arial" w:cs="Arial"/>
        </w:rPr>
      </w:pPr>
      <w:r w:rsidRPr="00416F88">
        <w:rPr>
          <w:rFonts w:ascii="Arial" w:hAnsi="Arial" w:cs="Arial"/>
        </w:rPr>
        <w:t>l’isolement</w:t>
      </w:r>
      <w:r>
        <w:rPr>
          <w:rFonts w:ascii="Arial" w:hAnsi="Arial" w:cs="Arial"/>
        </w:rPr>
        <w:t xml:space="preserve"> dans une pièce dédiée en respectant la distance d’un mètre et port du masque de protection respiratoire</w:t>
      </w:r>
      <w:r w:rsidRPr="00416F88">
        <w:rPr>
          <w:rFonts w:ascii="Arial" w:hAnsi="Arial" w:cs="Arial"/>
        </w:rPr>
        <w:t xml:space="preserve"> ;</w:t>
      </w:r>
    </w:p>
    <w:p w14:paraId="028D36DE" w14:textId="004FC40C" w:rsidR="00B60DF0" w:rsidRPr="00416F88" w:rsidRDefault="00B60DF0" w:rsidP="00416F88">
      <w:pPr>
        <w:pStyle w:val="Paragraphedeliste"/>
        <w:numPr>
          <w:ilvl w:val="0"/>
          <w:numId w:val="100"/>
        </w:numPr>
        <w:rPr>
          <w:rFonts w:ascii="Arial" w:hAnsi="Arial" w:cs="Arial"/>
        </w:rPr>
      </w:pPr>
      <w:r w:rsidRPr="00416F88">
        <w:rPr>
          <w:rFonts w:ascii="Arial" w:hAnsi="Arial" w:cs="Arial"/>
        </w:rPr>
        <w:t xml:space="preserve">la protection </w:t>
      </w:r>
      <w:r>
        <w:rPr>
          <w:rFonts w:ascii="Arial" w:hAnsi="Arial" w:cs="Arial"/>
        </w:rPr>
        <w:t xml:space="preserve">par la mobilisation du </w:t>
      </w:r>
      <w:r w:rsidRPr="00B60DF0">
        <w:rPr>
          <w:rFonts w:ascii="Arial" w:hAnsi="Arial" w:cs="Arial"/>
        </w:rPr>
        <w:t>professionnel de</w:t>
      </w:r>
      <w:r>
        <w:rPr>
          <w:rFonts w:ascii="Arial" w:hAnsi="Arial" w:cs="Arial"/>
        </w:rPr>
        <w:t xml:space="preserve"> santé dédié de l’établissement ou à défaut d’</w:t>
      </w:r>
      <w:r w:rsidRPr="00B60DF0">
        <w:rPr>
          <w:rFonts w:ascii="Arial" w:hAnsi="Arial" w:cs="Arial"/>
        </w:rPr>
        <w:t xml:space="preserve">un sauveteur/secouriste du travail formé au risque COVID ou </w:t>
      </w:r>
      <w:r>
        <w:rPr>
          <w:rFonts w:ascii="Arial" w:hAnsi="Arial" w:cs="Arial"/>
        </w:rPr>
        <w:t xml:space="preserve">du </w:t>
      </w:r>
      <w:r w:rsidRPr="00B60DF0">
        <w:rPr>
          <w:rFonts w:ascii="Arial" w:hAnsi="Arial" w:cs="Arial"/>
        </w:rPr>
        <w:t>référent COVID. Lui fournir un masque avant son intervention</w:t>
      </w:r>
      <w:r>
        <w:rPr>
          <w:rFonts w:ascii="Arial" w:hAnsi="Arial" w:cs="Arial"/>
        </w:rPr>
        <w:t> </w:t>
      </w:r>
      <w:r w:rsidRPr="005264C1">
        <w:rPr>
          <w:rFonts w:ascii="Arial" w:hAnsi="Arial" w:cs="Arial"/>
        </w:rPr>
        <w:t>;</w:t>
      </w:r>
    </w:p>
    <w:p w14:paraId="50FD301F" w14:textId="77777777" w:rsidR="00B60DF0" w:rsidRDefault="00B60DF0" w:rsidP="00416F88">
      <w:pPr>
        <w:pStyle w:val="Paragraphedeliste"/>
        <w:numPr>
          <w:ilvl w:val="0"/>
          <w:numId w:val="100"/>
        </w:numPr>
        <w:rPr>
          <w:rFonts w:ascii="Arial" w:hAnsi="Arial" w:cs="Arial"/>
        </w:rPr>
      </w:pPr>
      <w:r w:rsidRPr="00416F88">
        <w:rPr>
          <w:rFonts w:ascii="Arial" w:hAnsi="Arial" w:cs="Arial"/>
        </w:rPr>
        <w:t>la recherche de signes de gravité</w:t>
      </w:r>
      <w:r>
        <w:rPr>
          <w:rFonts w:ascii="Arial" w:hAnsi="Arial" w:cs="Arial"/>
        </w:rPr>
        <w:t> </w:t>
      </w:r>
      <w:r w:rsidRPr="005264C1">
        <w:rPr>
          <w:rFonts w:ascii="Arial" w:hAnsi="Arial" w:cs="Arial"/>
        </w:rPr>
        <w:t>:</w:t>
      </w:r>
    </w:p>
    <w:p w14:paraId="7269A667" w14:textId="77777777" w:rsidR="00B60DF0" w:rsidRDefault="00B60DF0" w:rsidP="00416F88">
      <w:pPr>
        <w:pStyle w:val="Paragraphedeliste"/>
        <w:numPr>
          <w:ilvl w:val="1"/>
          <w:numId w:val="100"/>
        </w:numPr>
        <w:rPr>
          <w:rFonts w:ascii="Arial" w:hAnsi="Arial" w:cs="Arial"/>
        </w:rPr>
      </w:pPr>
      <w:r w:rsidRPr="00416F88">
        <w:rPr>
          <w:rFonts w:ascii="Arial" w:hAnsi="Arial" w:cs="Arial"/>
        </w:rPr>
        <w:t xml:space="preserve">En l’absence de signe de gravité, contacter le médecin du travail ou demander à la personne de contacter son médecin traitant pour avis médical. </w:t>
      </w:r>
    </w:p>
    <w:p w14:paraId="7C1F65F5" w14:textId="56FBAF0A" w:rsidR="00B60DF0" w:rsidRPr="005264C1" w:rsidRDefault="00B60DF0" w:rsidP="00416F88">
      <w:pPr>
        <w:pStyle w:val="Paragraphedeliste"/>
        <w:numPr>
          <w:ilvl w:val="1"/>
          <w:numId w:val="100"/>
        </w:numPr>
        <w:rPr>
          <w:rFonts w:ascii="Arial" w:hAnsi="Arial" w:cs="Arial"/>
        </w:rPr>
      </w:pPr>
      <w:r>
        <w:rPr>
          <w:rFonts w:ascii="Arial" w:hAnsi="Arial" w:cs="Arial"/>
        </w:rPr>
        <w:t>E</w:t>
      </w:r>
      <w:r w:rsidRPr="005264C1">
        <w:rPr>
          <w:rFonts w:ascii="Arial" w:hAnsi="Arial" w:cs="Arial"/>
        </w:rPr>
        <w:t>n cas de signe de gravité (ex. détresse respiratoire), appeler le SAMU - composer le 15 (en étant suffisamment proche de la personne afin de permettre au médecin de lui parler éventuellement)</w:t>
      </w:r>
      <w:r>
        <w:rPr>
          <w:rFonts w:ascii="Arial" w:hAnsi="Arial" w:cs="Arial"/>
        </w:rPr>
        <w:t xml:space="preserve"> qui vous informera sur la conduite à tenir et les moyens mis en place (évacuation…).</w:t>
      </w:r>
    </w:p>
    <w:p w14:paraId="56857CF4" w14:textId="2DA557E3" w:rsidR="00B60DF0" w:rsidRPr="00B60DF0" w:rsidRDefault="00B60DF0" w:rsidP="00B60DF0">
      <w:pPr>
        <w:jc w:val="both"/>
        <w:rPr>
          <w:rFonts w:ascii="Arial" w:hAnsi="Arial" w:cs="Arial"/>
          <w:color w:val="262626" w:themeColor="text1" w:themeTint="D9"/>
        </w:rPr>
      </w:pPr>
      <w:r>
        <w:rPr>
          <w:rFonts w:ascii="Arial" w:hAnsi="Arial" w:cs="Arial"/>
          <w:color w:val="262626" w:themeColor="text1" w:themeTint="D9"/>
        </w:rPr>
        <w:t>Lorsque le salarié est pris</w:t>
      </w:r>
      <w:r w:rsidRPr="00B60DF0">
        <w:rPr>
          <w:rFonts w:ascii="Arial" w:hAnsi="Arial" w:cs="Arial"/>
          <w:color w:val="262626" w:themeColor="text1" w:themeTint="D9"/>
        </w:rPr>
        <w:t xml:space="preserve"> en charge, prendre contact avec le service de santé au travail et suivre ses consignes, y compris pour le nettoyage du poste de travail et le suivi des salariés.</w:t>
      </w:r>
    </w:p>
    <w:p w14:paraId="438D5065" w14:textId="4AA21839" w:rsidR="00B60DF0" w:rsidRDefault="00B60DF0" w:rsidP="00416F88">
      <w:pPr>
        <w:jc w:val="both"/>
        <w:rPr>
          <w:rFonts w:ascii="Arial" w:hAnsi="Arial" w:cs="Arial"/>
          <w:color w:val="262626" w:themeColor="text1" w:themeTint="D9"/>
        </w:rPr>
      </w:pPr>
      <w:r w:rsidRPr="00EA3DCD">
        <w:rPr>
          <w:rFonts w:ascii="Arial" w:hAnsi="Arial" w:cs="Arial"/>
          <w:color w:val="262626" w:themeColor="text1" w:themeTint="D9"/>
        </w:rPr>
        <w:t>Si le cas COVID est confirmé, l’identification et la prise en charge des contacts seront organisées par les acteurs de niveau 1 et 2 du contact-tracing (médecin prenant en charge le cas et plateformes de l’Assurance Maladie).</w:t>
      </w:r>
    </w:p>
    <w:p w14:paraId="47206D6C" w14:textId="33DD84ED" w:rsidR="00AC0E20" w:rsidRDefault="00AC0E20" w:rsidP="00AC0E20">
      <w:pPr>
        <w:jc w:val="both"/>
        <w:rPr>
          <w:rFonts w:ascii="Arial" w:hAnsi="Arial" w:cs="Arial"/>
          <w:color w:val="262626" w:themeColor="text1" w:themeTint="D9"/>
        </w:rPr>
      </w:pPr>
      <w:r>
        <w:rPr>
          <w:rFonts w:ascii="Arial" w:hAnsi="Arial" w:cs="Arial"/>
          <w:color w:val="262626" w:themeColor="text1" w:themeTint="D9"/>
        </w:rPr>
        <w:t>Pour vous aider, l’OPPBTP met à disposition une fiche « </w:t>
      </w:r>
      <w:r w:rsidRPr="00AC0E20">
        <w:rPr>
          <w:rFonts w:ascii="Arial" w:hAnsi="Arial" w:cs="Arial"/>
          <w:color w:val="262626" w:themeColor="text1" w:themeTint="D9"/>
        </w:rPr>
        <w:t>que faire en présence d’une personne malade</w:t>
      </w:r>
      <w:r>
        <w:rPr>
          <w:rFonts w:ascii="Arial" w:hAnsi="Arial" w:cs="Arial"/>
          <w:color w:val="262626" w:themeColor="text1" w:themeTint="D9"/>
        </w:rPr>
        <w:t xml:space="preserve"> </w:t>
      </w:r>
      <w:r w:rsidRPr="00AC0E20">
        <w:rPr>
          <w:rFonts w:ascii="Arial" w:hAnsi="Arial" w:cs="Arial"/>
          <w:color w:val="262626" w:themeColor="text1" w:themeTint="D9"/>
        </w:rPr>
        <w:t>ou soupçonnée de l’être</w:t>
      </w:r>
      <w:r>
        <w:rPr>
          <w:rFonts w:ascii="Arial" w:hAnsi="Arial" w:cs="Arial"/>
          <w:color w:val="262626" w:themeColor="text1" w:themeTint="D9"/>
        </w:rPr>
        <w:t xml:space="preserve"> » </w:t>
      </w:r>
      <w:hyperlink r:id="rId83" w:history="1">
        <w:r w:rsidRPr="00AC0E20">
          <w:rPr>
            <w:rStyle w:val="Lienhypertexte"/>
            <w:rFonts w:ascii="Arial" w:hAnsi="Arial" w:cs="Arial"/>
          </w:rPr>
          <w:t>disponible ici</w:t>
        </w:r>
      </w:hyperlink>
      <w:r>
        <w:rPr>
          <w:rFonts w:ascii="Arial" w:hAnsi="Arial" w:cs="Arial"/>
          <w:color w:val="262626" w:themeColor="text1" w:themeTint="D9"/>
        </w:rPr>
        <w:t>.</w:t>
      </w:r>
    </w:p>
    <w:p w14:paraId="544136BD" w14:textId="7EC18B4A" w:rsidR="00EA3DCD" w:rsidRDefault="00EA3DCD" w:rsidP="00EA3DCD">
      <w:pPr>
        <w:jc w:val="both"/>
        <w:rPr>
          <w:rFonts w:ascii="Arial" w:hAnsi="Arial" w:cs="Arial"/>
          <w:color w:val="262626" w:themeColor="text1" w:themeTint="D9"/>
        </w:rPr>
      </w:pPr>
      <w:r>
        <w:rPr>
          <w:rFonts w:ascii="Arial" w:hAnsi="Arial" w:cs="Arial"/>
          <w:color w:val="262626" w:themeColor="text1" w:themeTint="D9"/>
        </w:rPr>
        <w:t>Il est notamment conseillé dans cette fiche de contribuer au contact-tracing</w:t>
      </w:r>
      <w:r w:rsidR="00176AE7">
        <w:rPr>
          <w:rFonts w:ascii="Arial" w:hAnsi="Arial" w:cs="Arial"/>
          <w:color w:val="262626" w:themeColor="text1" w:themeTint="D9"/>
        </w:rPr>
        <w:t xml:space="preserve"> mentionné plus haut</w:t>
      </w:r>
      <w:r>
        <w:rPr>
          <w:rFonts w:ascii="Arial" w:hAnsi="Arial" w:cs="Arial"/>
          <w:color w:val="262626" w:themeColor="text1" w:themeTint="D9"/>
        </w:rPr>
        <w:t>, en listant</w:t>
      </w:r>
      <w:r w:rsidRPr="00EA3DCD">
        <w:rPr>
          <w:rFonts w:ascii="Arial" w:hAnsi="Arial" w:cs="Arial"/>
          <w:color w:val="262626" w:themeColor="text1" w:themeTint="D9"/>
        </w:rPr>
        <w:t xml:space="preserve"> les personnes qui ont côtoyé la personne malade de façon rapprochée (1</w:t>
      </w:r>
      <w:r>
        <w:rPr>
          <w:rFonts w:ascii="Arial" w:hAnsi="Arial" w:cs="Arial"/>
          <w:color w:val="262626" w:themeColor="text1" w:themeTint="D9"/>
        </w:rPr>
        <w:t xml:space="preserve"> </w:t>
      </w:r>
      <w:r w:rsidRPr="00EA3DCD">
        <w:rPr>
          <w:rFonts w:ascii="Arial" w:hAnsi="Arial" w:cs="Arial"/>
          <w:color w:val="262626" w:themeColor="text1" w:themeTint="D9"/>
        </w:rPr>
        <w:t>mètre) et prolongée (</w:t>
      </w:r>
      <w:r>
        <w:rPr>
          <w:rFonts w:ascii="Arial" w:hAnsi="Arial" w:cs="Arial"/>
          <w:color w:val="262626" w:themeColor="text1" w:themeTint="D9"/>
        </w:rPr>
        <w:t>au moins 1</w:t>
      </w:r>
      <w:r w:rsidRPr="00EA3DCD">
        <w:rPr>
          <w:rFonts w:ascii="Arial" w:hAnsi="Arial" w:cs="Arial"/>
          <w:color w:val="262626" w:themeColor="text1" w:themeTint="D9"/>
        </w:rPr>
        <w:t>5 min) depuis l’apparition des symptômes et dans les 24</w:t>
      </w:r>
      <w:r>
        <w:rPr>
          <w:rFonts w:ascii="Arial" w:hAnsi="Arial" w:cs="Arial"/>
          <w:color w:val="262626" w:themeColor="text1" w:themeTint="D9"/>
        </w:rPr>
        <w:t xml:space="preserve"> </w:t>
      </w:r>
      <w:r w:rsidRPr="00EA3DCD">
        <w:rPr>
          <w:rFonts w:ascii="Arial" w:hAnsi="Arial" w:cs="Arial"/>
          <w:color w:val="262626" w:themeColor="text1" w:themeTint="D9"/>
        </w:rPr>
        <w:t>heures qui précèdent.</w:t>
      </w:r>
    </w:p>
    <w:p w14:paraId="0636D7AE" w14:textId="3AE067EA" w:rsidR="006F48A6" w:rsidRPr="00165664" w:rsidRDefault="006F48A6" w:rsidP="005264C1">
      <w:pPr>
        <w:pStyle w:val="Titre3"/>
      </w:pPr>
      <w:bookmarkStart w:id="672" w:name="_Toc41663945"/>
      <w:r w:rsidRPr="00165664">
        <w:t xml:space="preserve">Peut-on généraliser le travail </w:t>
      </w:r>
      <w:r w:rsidR="007768AA">
        <w:t xml:space="preserve">en équipes </w:t>
      </w:r>
      <w:r w:rsidR="00176AE7">
        <w:t>successives</w:t>
      </w:r>
      <w:r w:rsidR="00DD6CFF">
        <w:t xml:space="preserve"> </w:t>
      </w:r>
      <w:r w:rsidRPr="00165664">
        <w:t xml:space="preserve"> pour éviter la co</w:t>
      </w:r>
      <w:r w:rsidR="00D14197">
        <w:t>-</w:t>
      </w:r>
      <w:r w:rsidRPr="00165664">
        <w:t xml:space="preserve">activité sur </w:t>
      </w:r>
      <w:r>
        <w:t xml:space="preserve">le </w:t>
      </w:r>
      <w:r w:rsidRPr="00165664">
        <w:t xml:space="preserve">chantier </w:t>
      </w:r>
      <w:r w:rsidR="00096186">
        <w:t xml:space="preserve">et au sein des équipes </w:t>
      </w:r>
      <w:r w:rsidRPr="00165664">
        <w:t>(la luminosité étant plus importante au printemps) ?</w:t>
      </w:r>
      <w:bookmarkEnd w:id="671"/>
      <w:bookmarkEnd w:id="672"/>
    </w:p>
    <w:p w14:paraId="00FCD2EE" w14:textId="7679A23E" w:rsidR="006F48A6" w:rsidRPr="00165664" w:rsidRDefault="006F48A6" w:rsidP="00D03660">
      <w:pPr>
        <w:contextualSpacing/>
        <w:jc w:val="both"/>
        <w:rPr>
          <w:rFonts w:ascii="Arial" w:hAnsi="Arial" w:cs="Arial"/>
          <w:color w:val="3B3838" w:themeColor="background2" w:themeShade="40"/>
        </w:rPr>
      </w:pPr>
      <w:r>
        <w:rPr>
          <w:rFonts w:ascii="Arial" w:hAnsi="Arial" w:cs="Arial"/>
          <w:color w:val="3B3838" w:themeColor="background2" w:themeShade="40"/>
        </w:rPr>
        <w:t>Pour éviter la propagation de l’épidémie</w:t>
      </w:r>
      <w:r w:rsidRPr="00165664">
        <w:rPr>
          <w:rFonts w:ascii="Arial" w:hAnsi="Arial" w:cs="Arial"/>
          <w:color w:val="3B3838" w:themeColor="background2" w:themeShade="40"/>
        </w:rPr>
        <w:t xml:space="preserve">, </w:t>
      </w:r>
      <w:r>
        <w:rPr>
          <w:rFonts w:ascii="Arial" w:hAnsi="Arial" w:cs="Arial"/>
          <w:color w:val="3B3838" w:themeColor="background2" w:themeShade="40"/>
        </w:rPr>
        <w:t xml:space="preserve">l’employeur peut </w:t>
      </w:r>
      <w:r w:rsidRPr="00165664">
        <w:rPr>
          <w:rFonts w:ascii="Arial" w:hAnsi="Arial" w:cs="Arial"/>
          <w:color w:val="3B3838" w:themeColor="background2" w:themeShade="40"/>
        </w:rPr>
        <w:t>organiser</w:t>
      </w:r>
      <w:r>
        <w:rPr>
          <w:rFonts w:ascii="Arial" w:hAnsi="Arial" w:cs="Arial"/>
          <w:color w:val="3B3838" w:themeColor="background2" w:themeShade="40"/>
        </w:rPr>
        <w:t xml:space="preserve"> en lien avec la maîtrise d’ouvrage</w:t>
      </w:r>
      <w:r w:rsidRPr="00165664">
        <w:rPr>
          <w:rFonts w:ascii="Arial" w:hAnsi="Arial" w:cs="Arial"/>
          <w:color w:val="3B3838" w:themeColor="background2" w:themeShade="40"/>
        </w:rPr>
        <w:t xml:space="preserve"> le travail en 2 ou 3 équipes successives (exemple : la 1</w:t>
      </w:r>
      <w:r w:rsidRPr="00C25192">
        <w:rPr>
          <w:rFonts w:ascii="Arial" w:hAnsi="Arial"/>
          <w:color w:val="3B3838" w:themeColor="background2" w:themeShade="40"/>
          <w:vertAlign w:val="superscript"/>
        </w:rPr>
        <w:t>ère</w:t>
      </w:r>
      <w:r w:rsidRPr="00165664">
        <w:rPr>
          <w:rFonts w:ascii="Arial" w:hAnsi="Arial" w:cs="Arial"/>
          <w:color w:val="3B3838" w:themeColor="background2" w:themeShade="40"/>
        </w:rPr>
        <w:t xml:space="preserve"> équipe travaille le matin, la 2</w:t>
      </w:r>
      <w:r w:rsidRPr="00C25192">
        <w:rPr>
          <w:rFonts w:ascii="Arial" w:hAnsi="Arial"/>
          <w:color w:val="3B3838" w:themeColor="background2" w:themeShade="40"/>
          <w:vertAlign w:val="superscript"/>
        </w:rPr>
        <w:t>ème</w:t>
      </w:r>
      <w:r w:rsidRPr="00165664">
        <w:rPr>
          <w:rFonts w:ascii="Arial" w:hAnsi="Arial" w:cs="Arial"/>
          <w:color w:val="3B3838" w:themeColor="background2" w:themeShade="40"/>
        </w:rPr>
        <w:t xml:space="preserve"> l’après-midi) ou en équipes chevauchantes (exemple : la 1</w:t>
      </w:r>
      <w:r w:rsidRPr="00C25192">
        <w:rPr>
          <w:rFonts w:ascii="Arial" w:hAnsi="Arial"/>
          <w:color w:val="3B3838" w:themeColor="background2" w:themeShade="40"/>
          <w:vertAlign w:val="superscript"/>
        </w:rPr>
        <w:t>ère</w:t>
      </w:r>
      <w:r w:rsidRPr="00165664">
        <w:rPr>
          <w:rFonts w:ascii="Arial" w:hAnsi="Arial" w:cs="Arial"/>
          <w:color w:val="3B3838" w:themeColor="background2" w:themeShade="40"/>
        </w:rPr>
        <w:t xml:space="preserve"> équipe commence à travailler à 8h00, la 2</w:t>
      </w:r>
      <w:r w:rsidRPr="00C25192">
        <w:rPr>
          <w:rFonts w:ascii="Arial" w:hAnsi="Arial"/>
          <w:color w:val="3B3838" w:themeColor="background2" w:themeShade="40"/>
          <w:vertAlign w:val="superscript"/>
        </w:rPr>
        <w:t>ème</w:t>
      </w:r>
      <w:r w:rsidRPr="00165664">
        <w:rPr>
          <w:rFonts w:ascii="Arial" w:hAnsi="Arial" w:cs="Arial"/>
          <w:color w:val="3B3838" w:themeColor="background2" w:themeShade="40"/>
        </w:rPr>
        <w:t xml:space="preserve"> équipe prend son poste en décalé au plus tard à 10h30).</w:t>
      </w:r>
      <w:r w:rsidR="00D14197">
        <w:rPr>
          <w:rFonts w:ascii="Arial" w:hAnsi="Arial" w:cs="Arial"/>
          <w:color w:val="3B3838" w:themeColor="background2" w:themeShade="40"/>
        </w:rPr>
        <w:t xml:space="preserve"> </w:t>
      </w:r>
      <w:r w:rsidR="00166C20">
        <w:rPr>
          <w:rFonts w:ascii="Arial" w:hAnsi="Arial" w:cs="Arial"/>
          <w:color w:val="3B3838" w:themeColor="background2" w:themeShade="40"/>
        </w:rPr>
        <w:t>(cf.</w:t>
      </w:r>
      <w:r w:rsidR="001755F8">
        <w:rPr>
          <w:rFonts w:ascii="Arial" w:hAnsi="Arial" w:cs="Arial"/>
          <w:color w:val="3B3838" w:themeColor="background2" w:themeShade="40"/>
        </w:rPr>
        <w:t xml:space="preserve"> </w:t>
      </w:r>
      <w:r w:rsidR="00222F4D">
        <w:rPr>
          <w:rFonts w:ascii="Arial" w:hAnsi="Arial" w:cs="Arial"/>
          <w:color w:val="3B3838" w:themeColor="background2" w:themeShade="40"/>
        </w:rPr>
        <w:t xml:space="preserve">Q/R </w:t>
      </w:r>
      <w:r w:rsidR="001755F8">
        <w:rPr>
          <w:rFonts w:ascii="Arial" w:hAnsi="Arial" w:cs="Arial"/>
          <w:color w:val="3B3838" w:themeColor="background2" w:themeShade="40"/>
        </w:rPr>
        <w:t>Social</w:t>
      </w:r>
      <w:r w:rsidR="00166C20">
        <w:rPr>
          <w:rFonts w:ascii="Arial" w:hAnsi="Arial" w:cs="Arial"/>
          <w:color w:val="3B3838" w:themeColor="background2" w:themeShade="40"/>
        </w:rPr>
        <w:t>)</w:t>
      </w:r>
    </w:p>
    <w:p w14:paraId="7E34A815" w14:textId="77777777" w:rsidR="006F48A6" w:rsidRPr="00165664" w:rsidRDefault="006F48A6" w:rsidP="00D03660">
      <w:pPr>
        <w:contextualSpacing/>
        <w:jc w:val="both"/>
        <w:rPr>
          <w:rFonts w:ascii="Arial" w:hAnsi="Arial" w:cs="Arial"/>
          <w:color w:val="3B3838" w:themeColor="background2" w:themeShade="40"/>
        </w:rPr>
      </w:pPr>
    </w:p>
    <w:p w14:paraId="4521339A" w14:textId="77777777" w:rsidR="006F48A6" w:rsidRPr="00165664" w:rsidRDefault="006F48A6" w:rsidP="00D03660">
      <w:pPr>
        <w:contextualSpacing/>
        <w:jc w:val="both"/>
        <w:rPr>
          <w:rFonts w:ascii="Arial" w:hAnsi="Arial" w:cs="Arial"/>
          <w:color w:val="3B3838" w:themeColor="background2" w:themeShade="40"/>
        </w:rPr>
      </w:pPr>
      <w:r w:rsidRPr="00165664">
        <w:rPr>
          <w:rFonts w:ascii="Arial" w:hAnsi="Arial" w:cs="Arial"/>
          <w:color w:val="3B3838" w:themeColor="background2" w:themeShade="40"/>
        </w:rPr>
        <w:t xml:space="preserve">Cela peut, dans certains cas, être une solution pour éviter au maximum les interactions sociales entre les salariés. </w:t>
      </w:r>
    </w:p>
    <w:p w14:paraId="3275F519" w14:textId="77777777" w:rsidR="00166C20" w:rsidRPr="00165664" w:rsidRDefault="00166C20" w:rsidP="00D03660">
      <w:pPr>
        <w:contextualSpacing/>
        <w:jc w:val="both"/>
        <w:rPr>
          <w:rFonts w:ascii="Arial" w:hAnsi="Arial" w:cs="Arial"/>
          <w:color w:val="3B3838" w:themeColor="background2" w:themeShade="40"/>
        </w:rPr>
      </w:pPr>
    </w:p>
    <w:p w14:paraId="238B4FC7" w14:textId="5DBE085E" w:rsidR="006F48A6" w:rsidRPr="00165664" w:rsidRDefault="00166C20" w:rsidP="00D03660">
      <w:pPr>
        <w:contextualSpacing/>
        <w:jc w:val="both"/>
        <w:rPr>
          <w:rFonts w:ascii="Arial" w:hAnsi="Arial" w:cs="Arial"/>
          <w:color w:val="3B3838" w:themeColor="background2" w:themeShade="40"/>
        </w:rPr>
      </w:pPr>
      <w:r>
        <w:rPr>
          <w:noProof/>
          <w:lang w:eastAsia="fr-FR"/>
        </w:rPr>
        <w:drawing>
          <wp:anchor distT="0" distB="0" distL="114300" distR="114300" simplePos="0" relativeHeight="251660288" behindDoc="1" locked="0" layoutInCell="1" allowOverlap="1" wp14:anchorId="79F8BD69" wp14:editId="0EA541E2">
            <wp:simplePos x="0" y="0"/>
            <wp:positionH relativeFrom="column">
              <wp:posOffset>1905</wp:posOffset>
            </wp:positionH>
            <wp:positionV relativeFrom="paragraph">
              <wp:posOffset>2540</wp:posOffset>
            </wp:positionV>
            <wp:extent cx="534825" cy="468630"/>
            <wp:effectExtent l="0" t="0" r="0" b="7620"/>
            <wp:wrapTight wrapText="bothSides">
              <wp:wrapPolygon edited="0">
                <wp:start x="0" y="0"/>
                <wp:lineTo x="0" y="21073"/>
                <wp:lineTo x="20779" y="21073"/>
                <wp:lineTo x="20779" y="0"/>
                <wp:lineTo x="0" y="0"/>
              </wp:wrapPolygon>
            </wp:wrapTight>
            <wp:docPr id="19" name="Image 19" descr="https://tse1.mm.bing.net/th?id=OIP.26dg0C2l8MxMluN69j3akQHaGf&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26dg0C2l8MxMluN69j3akQHaGf&amp;pid=Api"/>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3482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3B3838" w:themeColor="background2" w:themeShade="40"/>
        </w:rPr>
        <w:t>E</w:t>
      </w:r>
      <w:r w:rsidR="006F48A6" w:rsidRPr="00165664">
        <w:rPr>
          <w:rFonts w:ascii="Arial" w:hAnsi="Arial" w:cs="Arial"/>
          <w:color w:val="3B3838" w:themeColor="background2" w:themeShade="40"/>
        </w:rPr>
        <w:t xml:space="preserve">n cas de travail en équipes chevauchantes, le décalage entre la mise au travail ou la fin de travail des premières équipes et celle des équipes suivantes ne doit pas dépasser 2h30. </w:t>
      </w:r>
    </w:p>
    <w:p w14:paraId="32805B89" w14:textId="77777777" w:rsidR="006F48A6" w:rsidRPr="00165664" w:rsidRDefault="006F48A6" w:rsidP="00D03660">
      <w:pPr>
        <w:contextualSpacing/>
        <w:jc w:val="both"/>
        <w:rPr>
          <w:rFonts w:ascii="Arial" w:hAnsi="Arial" w:cs="Arial"/>
          <w:color w:val="3B3838" w:themeColor="background2" w:themeShade="40"/>
        </w:rPr>
      </w:pPr>
    </w:p>
    <w:p w14:paraId="0144733C" w14:textId="77777777" w:rsidR="006F48A6" w:rsidRPr="00165664" w:rsidRDefault="006F48A6" w:rsidP="00D03660">
      <w:pPr>
        <w:contextualSpacing/>
        <w:jc w:val="both"/>
        <w:rPr>
          <w:rFonts w:ascii="Arial" w:hAnsi="Arial" w:cs="Arial"/>
          <w:color w:val="3B3838" w:themeColor="background2" w:themeShade="40"/>
        </w:rPr>
      </w:pPr>
      <w:r w:rsidRPr="00165664">
        <w:rPr>
          <w:rFonts w:ascii="Arial" w:hAnsi="Arial" w:cs="Arial"/>
          <w:color w:val="3B3838" w:themeColor="background2" w:themeShade="40"/>
        </w:rPr>
        <w:t xml:space="preserve">En principe, la simple modification des horaires de travail sur la journée ne nécessite pas l’accord des salariés. </w:t>
      </w:r>
    </w:p>
    <w:p w14:paraId="0B1971A3" w14:textId="2FB218CE" w:rsidR="00CF2C73" w:rsidRDefault="00CF2C73" w:rsidP="00D03660">
      <w:pPr>
        <w:pStyle w:val="Titre3"/>
      </w:pPr>
      <w:bookmarkStart w:id="673" w:name="_Toc37334354"/>
      <w:bookmarkStart w:id="674" w:name="_Toc41663946"/>
      <w:r w:rsidRPr="1FB38A60">
        <w:t xml:space="preserve">Deux compagnons sont nécessaires pour déplacer certains matériaux, le </w:t>
      </w:r>
      <w:r w:rsidR="00053DFB" w:rsidRPr="1FB38A60">
        <w:t xml:space="preserve">masque </w:t>
      </w:r>
      <w:r w:rsidR="00053DFB">
        <w:t>alternatif</w:t>
      </w:r>
      <w:r w:rsidRPr="1FB38A60">
        <w:t xml:space="preserve"> suffit-il comme moyen de protection ?</w:t>
      </w:r>
      <w:bookmarkEnd w:id="673"/>
      <w:bookmarkEnd w:id="674"/>
    </w:p>
    <w:p w14:paraId="6A293AE0" w14:textId="668BB789" w:rsidR="00CF2C73" w:rsidRPr="00C25192" w:rsidRDefault="00CF2C73" w:rsidP="00D03660">
      <w:pPr>
        <w:jc w:val="both"/>
        <w:rPr>
          <w:rFonts w:ascii="Nunito" w:hAnsi="Nunito"/>
          <w:strike/>
          <w:color w:val="000000"/>
          <w:sz w:val="24"/>
          <w:szCs w:val="24"/>
          <w:lang w:eastAsia="fr-FR"/>
        </w:rPr>
      </w:pPr>
      <w:r w:rsidRPr="13B87CC5">
        <w:rPr>
          <w:rFonts w:ascii="Arial" w:hAnsi="Arial" w:cs="Arial"/>
        </w:rPr>
        <w:t>Le principe de protection croisée permet de limiter le risque de contamination. Ainsi, dans cette hypothèse, il sera conseillé de mettre à disposition des deux opérateurs</w:t>
      </w:r>
      <w:r w:rsidR="00053DFB">
        <w:rPr>
          <w:rFonts w:ascii="Arial" w:hAnsi="Arial" w:cs="Arial"/>
        </w:rPr>
        <w:t>,</w:t>
      </w:r>
      <w:r w:rsidR="00D14197">
        <w:rPr>
          <w:rFonts w:ascii="Arial" w:hAnsi="Arial" w:cs="Arial"/>
        </w:rPr>
        <w:t xml:space="preserve"> </w:t>
      </w:r>
      <w:r w:rsidR="00DC2B17">
        <w:rPr>
          <w:rFonts w:ascii="Arial" w:hAnsi="Arial" w:cs="Arial"/>
        </w:rPr>
        <w:t>a minima</w:t>
      </w:r>
      <w:r w:rsidR="00053DFB">
        <w:rPr>
          <w:rFonts w:ascii="Arial" w:hAnsi="Arial" w:cs="Arial"/>
        </w:rPr>
        <w:t>,</w:t>
      </w:r>
      <w:r w:rsidR="00DC2B17">
        <w:rPr>
          <w:rFonts w:ascii="Arial" w:hAnsi="Arial" w:cs="Arial"/>
        </w:rPr>
        <w:t xml:space="preserve"> </w:t>
      </w:r>
      <w:r w:rsidR="009F578D">
        <w:rPr>
          <w:rFonts w:ascii="Arial" w:hAnsi="Arial" w:cs="Arial"/>
        </w:rPr>
        <w:t xml:space="preserve">un </w:t>
      </w:r>
      <w:r w:rsidR="009F578D">
        <w:rPr>
          <w:rFonts w:ascii="Nunito" w:hAnsi="Nunito"/>
          <w:color w:val="000000"/>
          <w:sz w:val="24"/>
          <w:szCs w:val="24"/>
          <w:lang w:eastAsia="fr-FR"/>
        </w:rPr>
        <w:t>masque à usage non sanitaire de catégorie I</w:t>
      </w:r>
      <w:r w:rsidR="009F578D">
        <w:rPr>
          <w:rFonts w:ascii="Arial" w:hAnsi="Arial" w:cs="Arial"/>
        </w:rPr>
        <w:t xml:space="preserve"> (</w:t>
      </w:r>
      <w:r w:rsidR="00166C20">
        <w:rPr>
          <w:rFonts w:ascii="Arial" w:hAnsi="Arial" w:cs="Arial"/>
        </w:rPr>
        <w:t>masque alternatif</w:t>
      </w:r>
      <w:r w:rsidR="009F578D">
        <w:rPr>
          <w:rFonts w:ascii="Arial" w:hAnsi="Arial" w:cs="Arial"/>
        </w:rPr>
        <w:t>)</w:t>
      </w:r>
      <w:r w:rsidR="00053DFB">
        <w:rPr>
          <w:rFonts w:ascii="Arial" w:hAnsi="Arial" w:cs="Arial"/>
        </w:rPr>
        <w:t>,</w:t>
      </w:r>
      <w:r w:rsidR="00F37A31">
        <w:rPr>
          <w:rFonts w:ascii="Arial" w:hAnsi="Arial" w:cs="Arial"/>
        </w:rPr>
        <w:t xml:space="preserve"> </w:t>
      </w:r>
      <w:r w:rsidRPr="13B87CC5">
        <w:rPr>
          <w:rFonts w:ascii="Arial" w:hAnsi="Arial" w:cs="Arial"/>
        </w:rPr>
        <w:t>qu’ils porteront pendant l’intervention. Le fait que les deux opérateurs portent un masque limite le risque, même à faible distance.</w:t>
      </w:r>
      <w:r w:rsidR="00F37A31">
        <w:rPr>
          <w:rFonts w:ascii="Arial" w:hAnsi="Arial" w:cs="Arial"/>
        </w:rPr>
        <w:t xml:space="preserve"> </w:t>
      </w:r>
      <w:r w:rsidR="00DC2B17">
        <w:rPr>
          <w:rFonts w:ascii="Arial" w:hAnsi="Arial" w:cs="Arial"/>
        </w:rPr>
        <w:t>En fonction de la nature de l’opération, d’autres types de masques peuvent être adaptés (cf</w:t>
      </w:r>
      <w:r w:rsidR="00D14197">
        <w:rPr>
          <w:rFonts w:ascii="Arial" w:hAnsi="Arial" w:cs="Arial"/>
        </w:rPr>
        <w:t>.</w:t>
      </w:r>
      <w:r w:rsidR="00DC2B17">
        <w:rPr>
          <w:rFonts w:ascii="Arial" w:hAnsi="Arial" w:cs="Arial"/>
        </w:rPr>
        <w:t xml:space="preserve"> chapitre masques).</w:t>
      </w:r>
    </w:p>
    <w:p w14:paraId="4AC49A36" w14:textId="77777777" w:rsidR="00CF2C73" w:rsidRPr="00FD11D0" w:rsidRDefault="00CF2C73" w:rsidP="00D03660">
      <w:pPr>
        <w:jc w:val="both"/>
        <w:rPr>
          <w:rFonts w:ascii="Arial" w:hAnsi="Arial" w:cs="Arial"/>
        </w:rPr>
      </w:pPr>
      <w:r w:rsidRPr="13B87CC5">
        <w:rPr>
          <w:rFonts w:ascii="Arial" w:hAnsi="Arial" w:cs="Arial"/>
        </w:rPr>
        <w:t>Le port de masque sera complété par le port de lunettes de protection.</w:t>
      </w:r>
    </w:p>
    <w:p w14:paraId="18EE93F4" w14:textId="0D95C77B" w:rsidR="00E551D8" w:rsidRDefault="00CF2C73" w:rsidP="00D03660">
      <w:pPr>
        <w:jc w:val="both"/>
        <w:rPr>
          <w:rFonts w:ascii="Arial" w:hAnsi="Arial" w:cs="Arial"/>
        </w:rPr>
      </w:pPr>
      <w:r w:rsidRPr="13B87CC5">
        <w:rPr>
          <w:rFonts w:ascii="Arial" w:hAnsi="Arial" w:cs="Arial"/>
        </w:rPr>
        <w:t>Cette préconisation est par ailleurs applicable dès lors que les opérateurs ne peuvent respecter la mesure de distanciation sociale d’un mètre.</w:t>
      </w:r>
    </w:p>
    <w:p w14:paraId="4213F4C9" w14:textId="5EA17500" w:rsidR="00840477" w:rsidRDefault="00840477" w:rsidP="00D03660">
      <w:pPr>
        <w:pStyle w:val="Titre3"/>
      </w:pPr>
      <w:bookmarkStart w:id="675" w:name="_Toc37412363"/>
      <w:bookmarkStart w:id="676" w:name="_Toc37422167"/>
      <w:bookmarkStart w:id="677" w:name="_Toc37334356"/>
      <w:bookmarkStart w:id="678" w:name="_Toc41663947"/>
      <w:bookmarkEnd w:id="675"/>
      <w:bookmarkEnd w:id="676"/>
      <w:r w:rsidRPr="1FB38A60">
        <w:t>Que faire en cas d'accident nécessitant de rompre les gestes barrières ?</w:t>
      </w:r>
      <w:bookmarkEnd w:id="677"/>
      <w:bookmarkEnd w:id="678"/>
    </w:p>
    <w:p w14:paraId="4C882964" w14:textId="3855A51E" w:rsidR="00C63268" w:rsidRPr="004801E4" w:rsidRDefault="00C63268" w:rsidP="00D03660">
      <w:pPr>
        <w:jc w:val="both"/>
      </w:pPr>
      <w:r w:rsidRPr="004801E4">
        <w:rPr>
          <w:rFonts w:ascii="Arial" w:hAnsi="Arial" w:cs="Arial"/>
        </w:rPr>
        <w:t>Le secouriste doit respecter les préconisations habituelles d'hygiène et respecter les gestes barrière</w:t>
      </w:r>
      <w:r w:rsidR="001865A8">
        <w:rPr>
          <w:rFonts w:ascii="Arial" w:hAnsi="Arial" w:cs="Arial"/>
        </w:rPr>
        <w:t>s</w:t>
      </w:r>
      <w:r w:rsidRPr="004801E4">
        <w:rPr>
          <w:rFonts w:ascii="Arial" w:hAnsi="Arial" w:cs="Arial"/>
        </w:rPr>
        <w:t xml:space="preserve">. </w:t>
      </w:r>
    </w:p>
    <w:p w14:paraId="1EA8C5BC" w14:textId="3E0F7207" w:rsidR="00C63268" w:rsidRDefault="00C63268" w:rsidP="00D03660">
      <w:pPr>
        <w:jc w:val="both"/>
        <w:rPr>
          <w:rFonts w:ascii="Arial" w:hAnsi="Arial" w:cs="Arial"/>
        </w:rPr>
      </w:pPr>
      <w:r w:rsidRPr="004801E4">
        <w:rPr>
          <w:rFonts w:ascii="Arial" w:hAnsi="Arial" w:cs="Arial"/>
        </w:rPr>
        <w:t xml:space="preserve">Il doit porter un masque chirurgical </w:t>
      </w:r>
      <w:r w:rsidR="001865A8">
        <w:rPr>
          <w:rFonts w:ascii="Arial" w:hAnsi="Arial" w:cs="Arial"/>
        </w:rPr>
        <w:t xml:space="preserve">ou </w:t>
      </w:r>
      <w:r w:rsidR="00DC2B17" w:rsidRPr="00D14197">
        <w:rPr>
          <w:rFonts w:ascii="Arial" w:hAnsi="Arial" w:cs="Arial"/>
        </w:rPr>
        <w:t>masque à usage non sanitaire de catégorie I</w:t>
      </w:r>
      <w:r w:rsidR="001865A8">
        <w:rPr>
          <w:rFonts w:ascii="Arial" w:hAnsi="Arial" w:cs="Arial"/>
        </w:rPr>
        <w:t xml:space="preserve"> </w:t>
      </w:r>
      <w:r w:rsidRPr="004801E4">
        <w:rPr>
          <w:rFonts w:ascii="Arial" w:hAnsi="Arial" w:cs="Arial"/>
        </w:rPr>
        <w:t>et faire porter un masque chirurgical</w:t>
      </w:r>
      <w:r w:rsidR="001865A8">
        <w:rPr>
          <w:rFonts w:ascii="Arial" w:hAnsi="Arial" w:cs="Arial"/>
        </w:rPr>
        <w:t xml:space="preserve"> ou </w:t>
      </w:r>
      <w:r w:rsidR="00DC2B17" w:rsidRPr="00D14197">
        <w:rPr>
          <w:rFonts w:ascii="Arial" w:hAnsi="Arial" w:cs="Arial"/>
        </w:rPr>
        <w:t>masque à usage non sanitaire de catégorie I</w:t>
      </w:r>
      <w:r w:rsidRPr="004801E4">
        <w:rPr>
          <w:rFonts w:ascii="Arial" w:hAnsi="Arial" w:cs="Arial"/>
        </w:rPr>
        <w:t xml:space="preserve"> au blessé. Le bouche à bouche ne doit pas être pratiqué.</w:t>
      </w:r>
    </w:p>
    <w:p w14:paraId="71965B8B" w14:textId="1A024B91" w:rsidR="00EE3176" w:rsidRPr="00D14197" w:rsidRDefault="00EE3176" w:rsidP="006979CE">
      <w:pPr>
        <w:pStyle w:val="Titre3"/>
      </w:pPr>
      <w:bookmarkStart w:id="679" w:name="_Toc41663948"/>
      <w:r>
        <w:t xml:space="preserve">Puis-je privilégier le travail seul </w:t>
      </w:r>
      <w:r w:rsidR="006539DF">
        <w:t xml:space="preserve">(isolé) </w:t>
      </w:r>
      <w:r>
        <w:t>pour limiter les risques de contamination ?</w:t>
      </w:r>
      <w:bookmarkEnd w:id="679"/>
    </w:p>
    <w:p w14:paraId="298A0633" w14:textId="588789C8" w:rsidR="00EE3176" w:rsidRDefault="00EE3176" w:rsidP="00EE3176">
      <w:pPr>
        <w:jc w:val="both"/>
        <w:rPr>
          <w:rFonts w:ascii="Arial" w:hAnsi="Arial" w:cs="Arial"/>
        </w:rPr>
      </w:pPr>
      <w:r>
        <w:rPr>
          <w:rFonts w:ascii="Arial" w:hAnsi="Arial" w:cs="Arial"/>
        </w:rPr>
        <w:t xml:space="preserve">Dans un contexte épidémique, le travail </w:t>
      </w:r>
      <w:r w:rsidR="003C5B31">
        <w:rPr>
          <w:rFonts w:ascii="Arial" w:hAnsi="Arial" w:cs="Arial"/>
        </w:rPr>
        <w:t>isolé</w:t>
      </w:r>
      <w:r w:rsidR="006979CE">
        <w:rPr>
          <w:rFonts w:ascii="Arial" w:hAnsi="Arial" w:cs="Arial"/>
        </w:rPr>
        <w:t xml:space="preserve"> </w:t>
      </w:r>
      <w:r>
        <w:rPr>
          <w:rFonts w:ascii="Arial" w:hAnsi="Arial" w:cs="Arial"/>
        </w:rPr>
        <w:t>permet de limiter les risques de contamination</w:t>
      </w:r>
      <w:r w:rsidR="003C5B31">
        <w:rPr>
          <w:rFonts w:ascii="Arial" w:hAnsi="Arial" w:cs="Arial"/>
        </w:rPr>
        <w:t xml:space="preserve"> mais </w:t>
      </w:r>
      <w:r w:rsidR="00891A67">
        <w:rPr>
          <w:rFonts w:ascii="Arial" w:hAnsi="Arial" w:cs="Arial"/>
        </w:rPr>
        <w:t>il convient</w:t>
      </w:r>
      <w:r>
        <w:rPr>
          <w:rFonts w:ascii="Arial" w:hAnsi="Arial" w:cs="Arial"/>
        </w:rPr>
        <w:t xml:space="preserve"> d’être vigil</w:t>
      </w:r>
      <w:r w:rsidR="003C5B31">
        <w:rPr>
          <w:rFonts w:ascii="Arial" w:hAnsi="Arial" w:cs="Arial"/>
        </w:rPr>
        <w:t>a</w:t>
      </w:r>
      <w:r>
        <w:rPr>
          <w:rFonts w:ascii="Arial" w:hAnsi="Arial" w:cs="Arial"/>
        </w:rPr>
        <w:t>nt sur les risques associés à l</w:t>
      </w:r>
      <w:r w:rsidR="003C5B31">
        <w:rPr>
          <w:rFonts w:ascii="Arial" w:hAnsi="Arial" w:cs="Arial"/>
        </w:rPr>
        <w:t>a situation d</w:t>
      </w:r>
      <w:r>
        <w:rPr>
          <w:rFonts w:ascii="Arial" w:hAnsi="Arial" w:cs="Arial"/>
        </w:rPr>
        <w:t>’</w:t>
      </w:r>
      <w:r w:rsidR="006979CE">
        <w:rPr>
          <w:rFonts w:ascii="Arial" w:hAnsi="Arial" w:cs="Arial"/>
        </w:rPr>
        <w:t>isolement.</w:t>
      </w:r>
      <w:r w:rsidR="006979CE" w:rsidRPr="00EE3176">
        <w:rPr>
          <w:rFonts w:ascii="Arial" w:hAnsi="Arial" w:cs="Arial"/>
        </w:rPr>
        <w:t xml:space="preserve"> Travailler</w:t>
      </w:r>
      <w:r w:rsidRPr="00EE3176">
        <w:rPr>
          <w:rFonts w:ascii="Arial" w:hAnsi="Arial" w:cs="Arial"/>
        </w:rPr>
        <w:t xml:space="preserve"> de façon isolée, c’est réaliser seul une tâche dans un environnement</w:t>
      </w:r>
      <w:r>
        <w:rPr>
          <w:rFonts w:ascii="Arial" w:hAnsi="Arial" w:cs="Arial"/>
        </w:rPr>
        <w:t xml:space="preserve"> </w:t>
      </w:r>
      <w:r w:rsidRPr="00EE3176">
        <w:rPr>
          <w:rFonts w:ascii="Arial" w:hAnsi="Arial" w:cs="Arial"/>
        </w:rPr>
        <w:t xml:space="preserve">où l’on ne </w:t>
      </w:r>
      <w:r w:rsidRPr="006979CE">
        <w:rPr>
          <w:rFonts w:ascii="Arial" w:hAnsi="Arial" w:cs="Arial"/>
        </w:rPr>
        <w:t xml:space="preserve">peut </w:t>
      </w:r>
      <w:r w:rsidRPr="00EE3176">
        <w:rPr>
          <w:rFonts w:ascii="Arial" w:hAnsi="Arial" w:cs="Arial"/>
        </w:rPr>
        <w:t>pas être vu ou entendu directement par d’autres personnes</w:t>
      </w:r>
      <w:r>
        <w:rPr>
          <w:rFonts w:ascii="Arial" w:hAnsi="Arial" w:cs="Arial"/>
        </w:rPr>
        <w:t xml:space="preserve"> </w:t>
      </w:r>
      <w:r w:rsidRPr="00EE3176">
        <w:rPr>
          <w:rFonts w:ascii="Arial" w:hAnsi="Arial" w:cs="Arial"/>
        </w:rPr>
        <w:t xml:space="preserve">et où la probabilité de visite est faible. </w:t>
      </w:r>
    </w:p>
    <w:p w14:paraId="710FC3BA" w14:textId="15308C25" w:rsidR="00EE3176" w:rsidRDefault="003F15B0" w:rsidP="00EE3176">
      <w:pPr>
        <w:jc w:val="both"/>
        <w:rPr>
          <w:rFonts w:ascii="Arial" w:hAnsi="Arial" w:cs="Arial"/>
        </w:rPr>
      </w:pPr>
      <w:r>
        <w:rPr>
          <w:rFonts w:ascii="Arial" w:hAnsi="Arial" w:cs="Arial"/>
        </w:rPr>
        <w:t>L</w:t>
      </w:r>
      <w:r w:rsidR="00F26F07">
        <w:rPr>
          <w:rFonts w:ascii="Arial" w:hAnsi="Arial" w:cs="Arial"/>
        </w:rPr>
        <w:t xml:space="preserve">e </w:t>
      </w:r>
      <w:r w:rsidR="00DF0A51">
        <w:rPr>
          <w:rFonts w:ascii="Arial" w:hAnsi="Arial" w:cs="Arial"/>
        </w:rPr>
        <w:t>C</w:t>
      </w:r>
      <w:r w:rsidR="00F26F07">
        <w:rPr>
          <w:rFonts w:ascii="Arial" w:hAnsi="Arial" w:cs="Arial"/>
        </w:rPr>
        <w:t>ode du travail</w:t>
      </w:r>
      <w:r w:rsidR="00EE3176">
        <w:rPr>
          <w:rFonts w:ascii="Arial" w:hAnsi="Arial" w:cs="Arial"/>
        </w:rPr>
        <w:t xml:space="preserve"> interdit d’effectuer certaines tâches de manière isolée</w:t>
      </w:r>
      <w:r w:rsidR="00DF0A51">
        <w:rPr>
          <w:rFonts w:ascii="Arial" w:hAnsi="Arial" w:cs="Arial"/>
        </w:rPr>
        <w:t xml:space="preserve"> y compris en période de COVID-</w:t>
      </w:r>
      <w:r w:rsidR="00891A67">
        <w:rPr>
          <w:rFonts w:ascii="Arial" w:hAnsi="Arial" w:cs="Arial"/>
        </w:rPr>
        <w:t>19</w:t>
      </w:r>
      <w:r w:rsidR="00EE3176">
        <w:rPr>
          <w:rFonts w:ascii="Arial" w:hAnsi="Arial" w:cs="Arial"/>
        </w:rPr>
        <w:t xml:space="preserve"> : travail en hauteur, </w:t>
      </w:r>
      <w:r w:rsidR="00EE3176" w:rsidRPr="00EE3176">
        <w:rPr>
          <w:rFonts w:ascii="Arial" w:hAnsi="Arial" w:cs="Arial"/>
        </w:rPr>
        <w:t>manœuvres</w:t>
      </w:r>
      <w:r w:rsidR="00EE3176">
        <w:rPr>
          <w:rFonts w:ascii="Arial" w:hAnsi="Arial" w:cs="Arial"/>
        </w:rPr>
        <w:t xml:space="preserve"> d</w:t>
      </w:r>
      <w:r w:rsidR="00EE3176" w:rsidRPr="00EE3176">
        <w:rPr>
          <w:rFonts w:ascii="Arial" w:hAnsi="Arial" w:cs="Arial"/>
        </w:rPr>
        <w:t>e camions et d’engins</w:t>
      </w:r>
      <w:r w:rsidR="00EE3176">
        <w:rPr>
          <w:rFonts w:ascii="Arial" w:hAnsi="Arial" w:cs="Arial"/>
        </w:rPr>
        <w:t xml:space="preserve">, </w:t>
      </w:r>
      <w:r w:rsidR="00EE3176" w:rsidRPr="00EE3176">
        <w:rPr>
          <w:rFonts w:ascii="Arial" w:hAnsi="Arial" w:cs="Arial"/>
        </w:rPr>
        <w:t>mise en œuvre de certains</w:t>
      </w:r>
      <w:r w:rsidR="00EE3176">
        <w:rPr>
          <w:rFonts w:ascii="Arial" w:hAnsi="Arial" w:cs="Arial"/>
        </w:rPr>
        <w:t xml:space="preserve"> </w:t>
      </w:r>
      <w:r w:rsidR="00EE3176" w:rsidRPr="00EE3176">
        <w:rPr>
          <w:rFonts w:ascii="Arial" w:hAnsi="Arial" w:cs="Arial"/>
        </w:rPr>
        <w:t>équipements de levage</w:t>
      </w:r>
      <w:r w:rsidR="00EE3176">
        <w:rPr>
          <w:rFonts w:ascii="Arial" w:hAnsi="Arial" w:cs="Arial"/>
        </w:rPr>
        <w:t>, c</w:t>
      </w:r>
      <w:r w:rsidR="00EE3176" w:rsidRPr="00EE3176">
        <w:rPr>
          <w:rFonts w:ascii="Arial" w:hAnsi="Arial" w:cs="Arial"/>
        </w:rPr>
        <w:t>ertains travaux électriques</w:t>
      </w:r>
      <w:r w:rsidR="00EE3176">
        <w:rPr>
          <w:rFonts w:ascii="Arial" w:hAnsi="Arial" w:cs="Arial"/>
        </w:rPr>
        <w:t xml:space="preserve"> </w:t>
      </w:r>
      <w:r w:rsidR="00EE3176" w:rsidRPr="00EE3176">
        <w:rPr>
          <w:rFonts w:ascii="Arial" w:hAnsi="Arial" w:cs="Arial"/>
        </w:rPr>
        <w:t>effectués sous tension</w:t>
      </w:r>
      <w:r w:rsidR="00EE3176">
        <w:rPr>
          <w:rFonts w:ascii="Arial" w:hAnsi="Arial" w:cs="Arial"/>
        </w:rPr>
        <w:t xml:space="preserve"> </w:t>
      </w:r>
      <w:r w:rsidR="00EE3176" w:rsidRPr="00EE3176">
        <w:rPr>
          <w:rFonts w:ascii="Arial" w:hAnsi="Arial" w:cs="Arial"/>
        </w:rPr>
        <w:t>ou au voisinage de pièces</w:t>
      </w:r>
      <w:r w:rsidR="00EE3176">
        <w:rPr>
          <w:rFonts w:ascii="Arial" w:hAnsi="Arial" w:cs="Arial"/>
        </w:rPr>
        <w:t xml:space="preserve"> </w:t>
      </w:r>
      <w:r w:rsidR="00EE3176" w:rsidRPr="00EE3176">
        <w:rPr>
          <w:rFonts w:ascii="Arial" w:hAnsi="Arial" w:cs="Arial"/>
        </w:rPr>
        <w:t>sous tension</w:t>
      </w:r>
      <w:r w:rsidR="00EE3176">
        <w:rPr>
          <w:rFonts w:ascii="Arial" w:hAnsi="Arial" w:cs="Arial"/>
        </w:rPr>
        <w:t xml:space="preserve">, </w:t>
      </w:r>
      <w:r w:rsidR="00EE3176" w:rsidRPr="00EE3176">
        <w:rPr>
          <w:rFonts w:ascii="Arial" w:hAnsi="Arial" w:cs="Arial"/>
        </w:rPr>
        <w:t>travaux en puits ou galerie</w:t>
      </w:r>
      <w:r w:rsidR="00EE3176">
        <w:rPr>
          <w:rFonts w:ascii="Arial" w:hAnsi="Arial" w:cs="Arial"/>
        </w:rPr>
        <w:t>, t</w:t>
      </w:r>
      <w:r w:rsidR="00EE3176" w:rsidRPr="00EE3176">
        <w:rPr>
          <w:rFonts w:ascii="Arial" w:hAnsi="Arial" w:cs="Arial"/>
        </w:rPr>
        <w:t>ravaux exposant</w:t>
      </w:r>
      <w:r w:rsidR="00EE3176">
        <w:rPr>
          <w:rFonts w:ascii="Arial" w:hAnsi="Arial" w:cs="Arial"/>
        </w:rPr>
        <w:t xml:space="preserve"> </w:t>
      </w:r>
      <w:r w:rsidR="00EE3176" w:rsidRPr="00EE3176">
        <w:rPr>
          <w:rFonts w:ascii="Arial" w:hAnsi="Arial" w:cs="Arial"/>
        </w:rPr>
        <w:t>à un risque de noyade</w:t>
      </w:r>
      <w:r w:rsidR="006979CE">
        <w:rPr>
          <w:rFonts w:ascii="Arial" w:hAnsi="Arial" w:cs="Arial"/>
        </w:rPr>
        <w:t xml:space="preserve">, </w:t>
      </w:r>
      <w:r w:rsidR="00EE3176" w:rsidRPr="00EE3176">
        <w:rPr>
          <w:rFonts w:ascii="Arial" w:hAnsi="Arial" w:cs="Arial"/>
        </w:rPr>
        <w:t>usage</w:t>
      </w:r>
      <w:r w:rsidR="00EE3176">
        <w:rPr>
          <w:rFonts w:ascii="Arial" w:hAnsi="Arial" w:cs="Arial"/>
        </w:rPr>
        <w:t xml:space="preserve"> </w:t>
      </w:r>
      <w:r w:rsidR="00EE3176" w:rsidRPr="00EE3176">
        <w:rPr>
          <w:rFonts w:ascii="Arial" w:hAnsi="Arial" w:cs="Arial"/>
        </w:rPr>
        <w:t>d’explosifs</w:t>
      </w:r>
      <w:r w:rsidR="00EE3176">
        <w:rPr>
          <w:rFonts w:ascii="Arial" w:hAnsi="Arial" w:cs="Arial"/>
        </w:rPr>
        <w:t>.</w:t>
      </w:r>
    </w:p>
    <w:p w14:paraId="5874BDAC" w14:textId="528B2D07" w:rsidR="004F09D2" w:rsidRDefault="00EE3176" w:rsidP="006539DF">
      <w:pPr>
        <w:jc w:val="both"/>
        <w:rPr>
          <w:rFonts w:ascii="Arial" w:hAnsi="Arial" w:cs="Arial"/>
        </w:rPr>
      </w:pPr>
      <w:r>
        <w:rPr>
          <w:rFonts w:ascii="Arial" w:hAnsi="Arial" w:cs="Arial"/>
        </w:rPr>
        <w:t>Pour les autres travaux, l</w:t>
      </w:r>
      <w:r w:rsidRPr="00EE3176">
        <w:rPr>
          <w:rFonts w:ascii="Arial" w:hAnsi="Arial" w:cs="Arial"/>
        </w:rPr>
        <w:t>’employeur doit rechercher, dans</w:t>
      </w:r>
      <w:r>
        <w:rPr>
          <w:rFonts w:ascii="Arial" w:hAnsi="Arial" w:cs="Arial"/>
        </w:rPr>
        <w:t xml:space="preserve"> </w:t>
      </w:r>
      <w:r w:rsidRPr="00EE3176">
        <w:rPr>
          <w:rFonts w:ascii="Arial" w:hAnsi="Arial" w:cs="Arial"/>
        </w:rPr>
        <w:t xml:space="preserve">le cadre de </w:t>
      </w:r>
      <w:r w:rsidR="00891A67">
        <w:rPr>
          <w:rFonts w:ascii="Arial" w:hAnsi="Arial" w:cs="Arial"/>
        </w:rPr>
        <w:t xml:space="preserve">son </w:t>
      </w:r>
      <w:r w:rsidRPr="00EE3176">
        <w:rPr>
          <w:rFonts w:ascii="Arial" w:hAnsi="Arial" w:cs="Arial"/>
        </w:rPr>
        <w:t>évaluation</w:t>
      </w:r>
      <w:r>
        <w:rPr>
          <w:rFonts w:ascii="Arial" w:hAnsi="Arial" w:cs="Arial"/>
        </w:rPr>
        <w:t xml:space="preserve"> </w:t>
      </w:r>
      <w:r w:rsidRPr="00EE3176">
        <w:rPr>
          <w:rFonts w:ascii="Arial" w:hAnsi="Arial" w:cs="Arial"/>
        </w:rPr>
        <w:t>des risques, les situations de</w:t>
      </w:r>
      <w:r>
        <w:rPr>
          <w:rFonts w:ascii="Arial" w:hAnsi="Arial" w:cs="Arial"/>
        </w:rPr>
        <w:t xml:space="preserve"> </w:t>
      </w:r>
      <w:r w:rsidRPr="00EE3176">
        <w:rPr>
          <w:rFonts w:ascii="Arial" w:hAnsi="Arial" w:cs="Arial"/>
        </w:rPr>
        <w:t>travail isolé et mettre en place</w:t>
      </w:r>
      <w:r>
        <w:rPr>
          <w:rFonts w:ascii="Arial" w:hAnsi="Arial" w:cs="Arial"/>
        </w:rPr>
        <w:t xml:space="preserve"> </w:t>
      </w:r>
      <w:r w:rsidRPr="00EE3176">
        <w:rPr>
          <w:rFonts w:ascii="Arial" w:hAnsi="Arial" w:cs="Arial"/>
        </w:rPr>
        <w:t>des mesures afin que les salariés</w:t>
      </w:r>
      <w:r>
        <w:rPr>
          <w:rFonts w:ascii="Arial" w:hAnsi="Arial" w:cs="Arial"/>
        </w:rPr>
        <w:t xml:space="preserve"> </w:t>
      </w:r>
      <w:r w:rsidRPr="00EE3176">
        <w:rPr>
          <w:rFonts w:ascii="Arial" w:hAnsi="Arial" w:cs="Arial"/>
        </w:rPr>
        <w:t>concernés puissent être secourus</w:t>
      </w:r>
      <w:r>
        <w:rPr>
          <w:rFonts w:ascii="Arial" w:hAnsi="Arial" w:cs="Arial"/>
        </w:rPr>
        <w:t xml:space="preserve"> </w:t>
      </w:r>
      <w:r w:rsidRPr="00EE3176">
        <w:rPr>
          <w:rFonts w:ascii="Arial" w:hAnsi="Arial" w:cs="Arial"/>
        </w:rPr>
        <w:t>dans les plus brefs délais en cas</w:t>
      </w:r>
      <w:r>
        <w:rPr>
          <w:rFonts w:ascii="Arial" w:hAnsi="Arial" w:cs="Arial"/>
        </w:rPr>
        <w:t xml:space="preserve"> </w:t>
      </w:r>
      <w:r w:rsidRPr="00EE3176">
        <w:rPr>
          <w:rFonts w:ascii="Arial" w:hAnsi="Arial" w:cs="Arial"/>
        </w:rPr>
        <w:t>d’accident</w:t>
      </w:r>
      <w:r w:rsidR="006979CE">
        <w:rPr>
          <w:rFonts w:ascii="Arial" w:hAnsi="Arial" w:cs="Arial"/>
        </w:rPr>
        <w:t xml:space="preserve"> </w:t>
      </w:r>
      <w:r w:rsidR="00891A67">
        <w:rPr>
          <w:rFonts w:ascii="Arial" w:hAnsi="Arial" w:cs="Arial"/>
        </w:rPr>
        <w:t>(mise</w:t>
      </w:r>
      <w:r w:rsidR="006539DF" w:rsidRPr="006539DF">
        <w:rPr>
          <w:rFonts w:ascii="Arial" w:hAnsi="Arial" w:cs="Arial"/>
        </w:rPr>
        <w:t xml:space="preserve"> en œuvre de moyens d’alerte dans le cadre d’une procédure</w:t>
      </w:r>
      <w:r w:rsidR="006539DF">
        <w:rPr>
          <w:rFonts w:ascii="Arial" w:hAnsi="Arial" w:cs="Arial"/>
        </w:rPr>
        <w:t xml:space="preserve"> </w:t>
      </w:r>
      <w:r w:rsidR="006539DF" w:rsidRPr="006539DF">
        <w:rPr>
          <w:rFonts w:ascii="Arial" w:hAnsi="Arial" w:cs="Arial"/>
        </w:rPr>
        <w:t>d’organisation des secours</w:t>
      </w:r>
      <w:r w:rsidR="006539DF">
        <w:rPr>
          <w:rFonts w:ascii="Arial" w:hAnsi="Arial" w:cs="Arial"/>
        </w:rPr>
        <w:t xml:space="preserve">, </w:t>
      </w:r>
      <w:r w:rsidR="006539DF" w:rsidRPr="006539DF">
        <w:rPr>
          <w:rFonts w:ascii="Arial" w:hAnsi="Arial" w:cs="Arial"/>
        </w:rPr>
        <w:t>surveillance à distance</w:t>
      </w:r>
      <w:r w:rsidR="00891A67">
        <w:rPr>
          <w:rFonts w:ascii="Arial" w:hAnsi="Arial" w:cs="Arial"/>
        </w:rPr>
        <w:t>,</w:t>
      </w:r>
      <w:r w:rsidR="006539DF" w:rsidRPr="006539DF">
        <w:rPr>
          <w:rFonts w:ascii="Arial" w:hAnsi="Arial" w:cs="Arial"/>
        </w:rPr>
        <w:t xml:space="preserve"> passage périodique</w:t>
      </w:r>
      <w:r w:rsidR="006539DF">
        <w:rPr>
          <w:rFonts w:ascii="Arial" w:hAnsi="Arial" w:cs="Arial"/>
        </w:rPr>
        <w:t xml:space="preserve"> </w:t>
      </w:r>
      <w:r w:rsidR="006539DF" w:rsidRPr="006539DF">
        <w:rPr>
          <w:rFonts w:ascii="Arial" w:hAnsi="Arial" w:cs="Arial"/>
        </w:rPr>
        <w:t>d’une autre personne</w:t>
      </w:r>
      <w:r w:rsidR="006539DF">
        <w:rPr>
          <w:rFonts w:ascii="Arial" w:hAnsi="Arial" w:cs="Arial"/>
        </w:rPr>
        <w:t>…).</w:t>
      </w:r>
    </w:p>
    <w:p w14:paraId="05DF3FF2" w14:textId="149ED3DC" w:rsidR="008546E5" w:rsidRDefault="008546E5" w:rsidP="008546E5">
      <w:pPr>
        <w:pStyle w:val="Titre3"/>
        <w:numPr>
          <w:ilvl w:val="0"/>
          <w:numId w:val="3"/>
        </w:numPr>
      </w:pPr>
      <w:bookmarkStart w:id="680" w:name="_Toc39052843"/>
      <w:bookmarkStart w:id="681" w:name="_Toc41663949"/>
      <w:r>
        <w:t>Comment faire la réception du chantier</w:t>
      </w:r>
      <w:r w:rsidR="00B60DF0">
        <w:t xml:space="preserve"> (NOUVEAU)</w:t>
      </w:r>
      <w:r>
        <w:t> ?</w:t>
      </w:r>
      <w:bookmarkEnd w:id="680"/>
      <w:bookmarkEnd w:id="681"/>
    </w:p>
    <w:p w14:paraId="3059CAB7" w14:textId="77777777" w:rsidR="00A23D07" w:rsidRPr="00A23D07" w:rsidRDefault="00A23D07" w:rsidP="00A23D07">
      <w:pPr>
        <w:jc w:val="both"/>
        <w:rPr>
          <w:rFonts w:ascii="Arial" w:hAnsi="Arial" w:cs="Arial"/>
        </w:rPr>
      </w:pPr>
      <w:r w:rsidRPr="00A23D07">
        <w:rPr>
          <w:rFonts w:ascii="Arial" w:hAnsi="Arial" w:cs="Arial"/>
        </w:rPr>
        <w:t>Si les travaux sont terminés, l’entreprise doit demander la réception des travaux (modèle disponible auprès de votre fédération départementale) au client par courrier RAR, par mail ou lettre recommandée électronique.</w:t>
      </w:r>
    </w:p>
    <w:p w14:paraId="7FC2A073" w14:textId="5B338DCE" w:rsidR="00A23D07" w:rsidRPr="00A23D07" w:rsidRDefault="00A23D07" w:rsidP="00A23D07">
      <w:pPr>
        <w:jc w:val="both"/>
        <w:rPr>
          <w:rFonts w:ascii="Arial" w:hAnsi="Arial" w:cs="Arial"/>
        </w:rPr>
      </w:pPr>
      <w:r w:rsidRPr="00A23D07">
        <w:rPr>
          <w:rFonts w:ascii="Arial" w:hAnsi="Arial" w:cs="Arial"/>
        </w:rPr>
        <w:t>Cependant, établi</w:t>
      </w:r>
      <w:r w:rsidR="005A11AF">
        <w:rPr>
          <w:rFonts w:ascii="Arial" w:hAnsi="Arial" w:cs="Arial"/>
        </w:rPr>
        <w:t xml:space="preserve">r un procès-verbal de réception, même depuis le déconfinement, </w:t>
      </w:r>
      <w:r w:rsidRPr="00A23D07">
        <w:rPr>
          <w:rFonts w:ascii="Arial" w:hAnsi="Arial" w:cs="Arial"/>
        </w:rPr>
        <w:t xml:space="preserve">peut </w:t>
      </w:r>
      <w:r w:rsidR="00B537B4">
        <w:rPr>
          <w:rFonts w:ascii="Arial" w:hAnsi="Arial" w:cs="Arial"/>
        </w:rPr>
        <w:t>paraître</w:t>
      </w:r>
      <w:r w:rsidRPr="00A23D07">
        <w:rPr>
          <w:rFonts w:ascii="Arial" w:hAnsi="Arial" w:cs="Arial"/>
        </w:rPr>
        <w:t xml:space="preserve"> difficile car, en principe, la réception nécessite la présence du client et de l’entreprise, voire </w:t>
      </w:r>
      <w:r w:rsidR="00B537B4">
        <w:rPr>
          <w:rFonts w:ascii="Arial" w:hAnsi="Arial" w:cs="Arial"/>
        </w:rPr>
        <w:t xml:space="preserve">celle </w:t>
      </w:r>
      <w:r w:rsidRPr="00A23D07">
        <w:rPr>
          <w:rFonts w:ascii="Arial" w:hAnsi="Arial" w:cs="Arial"/>
        </w:rPr>
        <w:t>du maître d’œuvre.</w:t>
      </w:r>
    </w:p>
    <w:p w14:paraId="6EEB2208" w14:textId="77777777" w:rsidR="00B537B4" w:rsidRDefault="00A23D07" w:rsidP="00A23D07">
      <w:pPr>
        <w:jc w:val="both"/>
        <w:rPr>
          <w:rFonts w:ascii="Arial" w:hAnsi="Arial" w:cs="Arial"/>
        </w:rPr>
      </w:pPr>
      <w:r w:rsidRPr="00A23D07">
        <w:rPr>
          <w:rFonts w:ascii="Arial" w:hAnsi="Arial" w:cs="Arial"/>
        </w:rPr>
        <w:t>La réception des travaux a des effets importants (fin du délai d’exécution et de l’application des pénalités de retard, transfert de la garde du chantier au client, demande du solde, départ des garanties</w:t>
      </w:r>
      <w:r w:rsidR="00B537B4">
        <w:rPr>
          <w:rFonts w:ascii="Arial" w:hAnsi="Arial" w:cs="Arial"/>
        </w:rPr>
        <w:t>…</w:t>
      </w:r>
      <w:r w:rsidRPr="00A23D07">
        <w:rPr>
          <w:rFonts w:ascii="Arial" w:hAnsi="Arial" w:cs="Arial"/>
        </w:rPr>
        <w:t xml:space="preserve">). </w:t>
      </w:r>
    </w:p>
    <w:p w14:paraId="6892510A" w14:textId="1876680B" w:rsidR="00A23D07" w:rsidRPr="00A23D07" w:rsidRDefault="00A23D07" w:rsidP="00A23D07">
      <w:pPr>
        <w:jc w:val="both"/>
        <w:rPr>
          <w:rFonts w:ascii="Arial" w:hAnsi="Arial" w:cs="Arial"/>
        </w:rPr>
      </w:pPr>
      <w:r w:rsidRPr="00A23D07">
        <w:rPr>
          <w:rFonts w:ascii="Arial" w:hAnsi="Arial" w:cs="Arial"/>
        </w:rPr>
        <w:t>Le confinement ét</w:t>
      </w:r>
      <w:r w:rsidR="00F02AA5">
        <w:rPr>
          <w:rFonts w:ascii="Arial" w:hAnsi="Arial" w:cs="Arial"/>
        </w:rPr>
        <w:t>ait</w:t>
      </w:r>
      <w:r w:rsidRPr="00A23D07">
        <w:rPr>
          <w:rFonts w:ascii="Arial" w:hAnsi="Arial" w:cs="Arial"/>
        </w:rPr>
        <w:t xml:space="preserve"> </w:t>
      </w:r>
      <w:r w:rsidR="00B537B4">
        <w:rPr>
          <w:rFonts w:ascii="Arial" w:hAnsi="Arial" w:cs="Arial"/>
        </w:rPr>
        <w:t>applicable jusqu’au 11 mai 2020</w:t>
      </w:r>
      <w:r w:rsidRPr="00A23D07">
        <w:rPr>
          <w:rFonts w:ascii="Arial" w:hAnsi="Arial" w:cs="Arial"/>
        </w:rPr>
        <w:t xml:space="preserve">, il </w:t>
      </w:r>
      <w:r w:rsidR="00F02AA5">
        <w:rPr>
          <w:rFonts w:ascii="Arial" w:hAnsi="Arial" w:cs="Arial"/>
        </w:rPr>
        <w:t>était donc</w:t>
      </w:r>
      <w:r w:rsidRPr="00A23D07">
        <w:rPr>
          <w:rFonts w:ascii="Arial" w:hAnsi="Arial" w:cs="Arial"/>
        </w:rPr>
        <w:t xml:space="preserve"> nécessaire de trouver une solution pratique</w:t>
      </w:r>
      <w:r w:rsidR="00F02AA5">
        <w:rPr>
          <w:rFonts w:ascii="Arial" w:hAnsi="Arial" w:cs="Arial"/>
        </w:rPr>
        <w:t xml:space="preserve"> (qui peut toujours être envisagée)</w:t>
      </w:r>
      <w:r w:rsidRPr="00A23D07">
        <w:rPr>
          <w:rFonts w:ascii="Arial" w:hAnsi="Arial" w:cs="Arial"/>
        </w:rPr>
        <w:t xml:space="preserve">. </w:t>
      </w:r>
    </w:p>
    <w:p w14:paraId="503BD0D0" w14:textId="77777777" w:rsidR="00A23D07" w:rsidRPr="00A23D07" w:rsidRDefault="00A23D07" w:rsidP="00A23D07">
      <w:pPr>
        <w:jc w:val="both"/>
        <w:rPr>
          <w:rFonts w:ascii="Arial" w:hAnsi="Arial" w:cs="Arial"/>
        </w:rPr>
      </w:pPr>
      <w:r w:rsidRPr="00A23D07">
        <w:rPr>
          <w:rFonts w:ascii="Arial" w:hAnsi="Arial" w:cs="Arial"/>
        </w:rPr>
        <w:t>Trois cas peuvent être envisagés :</w:t>
      </w:r>
    </w:p>
    <w:p w14:paraId="574063A8" w14:textId="5439FC1C" w:rsidR="00B537B4" w:rsidRDefault="00A23D07" w:rsidP="00416F88">
      <w:pPr>
        <w:pStyle w:val="Paragraphedeliste"/>
        <w:numPr>
          <w:ilvl w:val="0"/>
          <w:numId w:val="120"/>
        </w:numPr>
        <w:rPr>
          <w:rFonts w:ascii="Arial" w:hAnsi="Arial" w:cs="Arial"/>
        </w:rPr>
      </w:pPr>
      <w:r w:rsidRPr="00416F88">
        <w:rPr>
          <w:rFonts w:ascii="Arial" w:hAnsi="Arial" w:cs="Arial"/>
        </w:rPr>
        <w:t>l’entreprise et le client peuvent prononcer la réception en présentiel, en respectant les gestes barrières essentiels (masque</w:t>
      </w:r>
      <w:r w:rsidR="00B537B4">
        <w:rPr>
          <w:rFonts w:ascii="Arial" w:hAnsi="Arial" w:cs="Arial"/>
        </w:rPr>
        <w:t xml:space="preserve"> de protection respiratoire</w:t>
      </w:r>
      <w:r w:rsidRPr="00416F88">
        <w:rPr>
          <w:rFonts w:ascii="Arial" w:hAnsi="Arial" w:cs="Arial"/>
        </w:rPr>
        <w:t>,  distance d’un mè</w:t>
      </w:r>
      <w:r w:rsidR="00B537B4" w:rsidRPr="000868F9">
        <w:rPr>
          <w:rFonts w:ascii="Arial" w:hAnsi="Arial" w:cs="Arial"/>
        </w:rPr>
        <w:t>tre, stylo personnel, gel hydro-</w:t>
      </w:r>
      <w:r w:rsidRPr="00416F88">
        <w:rPr>
          <w:rFonts w:ascii="Arial" w:hAnsi="Arial" w:cs="Arial"/>
        </w:rPr>
        <w:t>alcoolique)</w:t>
      </w:r>
      <w:r w:rsidR="00B537B4">
        <w:rPr>
          <w:rFonts w:ascii="Arial" w:hAnsi="Arial" w:cs="Arial"/>
        </w:rPr>
        <w:t>. La réception pourra avoir lieu. Il conviendra de l</w:t>
      </w:r>
      <w:r w:rsidR="00B537B4" w:rsidRPr="008B0992">
        <w:rPr>
          <w:rFonts w:ascii="Arial" w:hAnsi="Arial" w:cs="Arial"/>
        </w:rPr>
        <w:t xml:space="preserve">aisser le </w:t>
      </w:r>
      <w:r w:rsidR="00B537B4" w:rsidRPr="005264C1">
        <w:rPr>
          <w:rFonts w:ascii="Arial" w:hAnsi="Arial" w:cs="Arial"/>
        </w:rPr>
        <w:t xml:space="preserve">procès-verbal de </w:t>
      </w:r>
      <w:r w:rsidR="00B537B4" w:rsidRPr="008B0992">
        <w:rPr>
          <w:rFonts w:ascii="Arial" w:hAnsi="Arial" w:cs="Arial"/>
        </w:rPr>
        <w:t>réception signé par le client et prendre une photo du document avec un smartphone</w:t>
      </w:r>
      <w:r w:rsidR="00B537B4" w:rsidRPr="000868F9">
        <w:rPr>
          <w:rFonts w:ascii="Arial" w:hAnsi="Arial" w:cs="Arial"/>
        </w:rPr>
        <w:t> ;</w:t>
      </w:r>
    </w:p>
    <w:p w14:paraId="7051D55F" w14:textId="77777777" w:rsidR="00416F88" w:rsidRDefault="00A23D07" w:rsidP="00EE3176">
      <w:pPr>
        <w:pStyle w:val="Paragraphedeliste"/>
        <w:numPr>
          <w:ilvl w:val="0"/>
          <w:numId w:val="120"/>
        </w:numPr>
        <w:rPr>
          <w:rFonts w:ascii="Arial" w:hAnsi="Arial" w:cs="Arial"/>
        </w:rPr>
      </w:pPr>
      <w:r w:rsidRPr="000868F9">
        <w:rPr>
          <w:rFonts w:ascii="Arial" w:hAnsi="Arial" w:cs="Arial"/>
        </w:rPr>
        <w:t>les parties ne peuvent se rencontrer sur le lieu des travaux et les relations avec le client sont cordiales : après un appel téléphonique avec le client pour se mettre d’accord sur les réserves o</w:t>
      </w:r>
      <w:r w:rsidRPr="00046AEF">
        <w:rPr>
          <w:rFonts w:ascii="Arial" w:hAnsi="Arial" w:cs="Arial"/>
        </w:rPr>
        <w:t>u l’absence de réserve</w:t>
      </w:r>
      <w:r w:rsidRPr="00A0210A">
        <w:rPr>
          <w:rFonts w:ascii="Arial" w:hAnsi="Arial" w:cs="Arial"/>
        </w:rPr>
        <w:t>s, l’entreprise peut transmettre au client le procès-verbal de réception pré</w:t>
      </w:r>
      <w:r w:rsidR="00B537B4" w:rsidRPr="00721A6C">
        <w:rPr>
          <w:rFonts w:ascii="Arial" w:hAnsi="Arial" w:cs="Arial"/>
        </w:rPr>
        <w:t>-</w:t>
      </w:r>
      <w:r w:rsidRPr="005A0D2D">
        <w:rPr>
          <w:rFonts w:ascii="Arial" w:hAnsi="Arial" w:cs="Arial"/>
        </w:rPr>
        <w:t>rempli avec la demande de réception des travaux ;</w:t>
      </w:r>
    </w:p>
    <w:p w14:paraId="2C892D6C" w14:textId="119A87A1" w:rsidR="009B1A3D" w:rsidRPr="00416F88" w:rsidRDefault="00A23D07" w:rsidP="00EE3176">
      <w:pPr>
        <w:pStyle w:val="Paragraphedeliste"/>
        <w:numPr>
          <w:ilvl w:val="0"/>
          <w:numId w:val="120"/>
        </w:numPr>
        <w:rPr>
          <w:rFonts w:ascii="Arial" w:hAnsi="Arial" w:cs="Arial"/>
        </w:rPr>
      </w:pPr>
      <w:r w:rsidRPr="00416F88">
        <w:rPr>
          <w:rFonts w:ascii="Arial" w:hAnsi="Arial" w:cs="Arial"/>
        </w:rPr>
        <w:t>les parties ne peuvent se rencontrer sur le lieu des travaux : le client, qui a reçu le procès-verbal de réception des travaux avec la demande de réception de l’entreprise, fait une réception en visioconférence (via par exemple SKYPE, Zoom ou tout autre moyen permettant de visionner les travaux réalisés et d’enregistrer la conversation). Si le client refuse de prononcer la réception, la réception n’est pas prononcée. Mais l’entreprise aura en sa possession un enregistrement de la visite de réception, enregistrement qui pourra lui servir par la suite, notamment comme preuve, avec la vidéo, que la réception pouvait être prononcée par le client</w:t>
      </w:r>
      <w:r w:rsidR="0030681E" w:rsidRPr="00416F88">
        <w:rPr>
          <w:rFonts w:ascii="Arial" w:hAnsi="Arial" w:cs="Arial"/>
        </w:rPr>
        <w:t>.</w:t>
      </w:r>
    </w:p>
    <w:p w14:paraId="7F74D0E6" w14:textId="1EB22104" w:rsidR="00416F88" w:rsidRPr="003348C3" w:rsidRDefault="009F55FB">
      <w:pPr>
        <w:jc w:val="both"/>
        <w:rPr>
          <w:rFonts w:ascii="Arial" w:hAnsi="Arial" w:cs="Arial"/>
        </w:rPr>
      </w:pPr>
      <w:bookmarkStart w:id="682" w:name="_Toc37334357"/>
      <w:r w:rsidRPr="00A57343">
        <w:rPr>
          <w:rFonts w:ascii="Arial" w:hAnsi="Arial" w:cs="Arial"/>
        </w:rPr>
        <w:t>De plus, de nombreuses alternatives, tel</w:t>
      </w:r>
      <w:r>
        <w:rPr>
          <w:rFonts w:ascii="Arial" w:hAnsi="Arial" w:cs="Arial"/>
        </w:rPr>
        <w:t>les</w:t>
      </w:r>
      <w:r w:rsidRPr="00A57343">
        <w:rPr>
          <w:rFonts w:ascii="Arial" w:hAnsi="Arial" w:cs="Arial"/>
        </w:rPr>
        <w:t xml:space="preserve"> des applications </w:t>
      </w:r>
      <w:r>
        <w:rPr>
          <w:rFonts w:ascii="Arial" w:hAnsi="Arial" w:cs="Arial"/>
        </w:rPr>
        <w:t xml:space="preserve">sur </w:t>
      </w:r>
      <w:r w:rsidRPr="00A57343">
        <w:rPr>
          <w:rFonts w:ascii="Arial" w:hAnsi="Arial" w:cs="Arial"/>
        </w:rPr>
        <w:t>smartphone</w:t>
      </w:r>
      <w:r>
        <w:rPr>
          <w:rFonts w:ascii="Arial" w:hAnsi="Arial" w:cs="Arial"/>
        </w:rPr>
        <w:t>,</w:t>
      </w:r>
      <w:r w:rsidRPr="00A57343">
        <w:rPr>
          <w:rFonts w:ascii="Arial" w:hAnsi="Arial" w:cs="Arial"/>
        </w:rPr>
        <w:t xml:space="preserve"> ont vu le jour</w:t>
      </w:r>
      <w:r>
        <w:rPr>
          <w:rFonts w:ascii="Arial" w:hAnsi="Arial" w:cs="Arial"/>
        </w:rPr>
        <w:t>, renseignez-vous !</w:t>
      </w:r>
    </w:p>
    <w:p w14:paraId="2CB810A6" w14:textId="77777777" w:rsidR="00C447DE" w:rsidRDefault="00C447DE">
      <w:pPr>
        <w:rPr>
          <w:rFonts w:ascii="Arial" w:eastAsiaTheme="majorEastAsia" w:hAnsi="Arial" w:cs="Arial"/>
          <w:b/>
          <w:color w:val="2790FF" w:themeColor="accent1" w:themeTint="99"/>
          <w:sz w:val="28"/>
        </w:rPr>
      </w:pPr>
      <w:r>
        <w:br w:type="page"/>
      </w:r>
    </w:p>
    <w:p w14:paraId="4E7FADCA" w14:textId="6F911AA5" w:rsidR="007A4004" w:rsidRPr="0068712B" w:rsidRDefault="007A4004" w:rsidP="00D03660">
      <w:pPr>
        <w:pStyle w:val="Titre2"/>
        <w:jc w:val="both"/>
      </w:pPr>
      <w:bookmarkStart w:id="683" w:name="_Toc41663950"/>
      <w:r w:rsidRPr="0068712B">
        <w:t xml:space="preserve">Activité dans les locaux de clients – </w:t>
      </w:r>
      <w:r w:rsidR="001D66B9">
        <w:t>point</w:t>
      </w:r>
      <w:r w:rsidRPr="0068712B">
        <w:t xml:space="preserve"> particuliers</w:t>
      </w:r>
      <w:bookmarkEnd w:id="682"/>
      <w:bookmarkEnd w:id="683"/>
    </w:p>
    <w:p w14:paraId="45E7EA6F" w14:textId="77777777" w:rsidR="00875942" w:rsidRDefault="00875942" w:rsidP="00D03660">
      <w:pPr>
        <w:spacing w:after="0" w:line="240" w:lineRule="auto"/>
        <w:jc w:val="both"/>
        <w:rPr>
          <w:rFonts w:ascii="Arial" w:hAnsi="Arial" w:cs="Arial"/>
        </w:rPr>
      </w:pPr>
    </w:p>
    <w:p w14:paraId="606C7E74" w14:textId="6BE72565" w:rsidR="00DB58EE" w:rsidRDefault="00DB58EE" w:rsidP="00D03660">
      <w:pPr>
        <w:spacing w:after="0" w:line="240" w:lineRule="auto"/>
        <w:jc w:val="both"/>
        <w:rPr>
          <w:rFonts w:ascii="Arial" w:hAnsi="Arial" w:cs="Arial"/>
        </w:rPr>
      </w:pPr>
      <w:r w:rsidRPr="003154B2">
        <w:rPr>
          <w:rFonts w:ascii="Arial" w:hAnsi="Arial" w:cs="Arial"/>
        </w:rPr>
        <w:t xml:space="preserve">Le guide </w:t>
      </w:r>
      <w:r w:rsidR="001755F8">
        <w:rPr>
          <w:rFonts w:ascii="Arial" w:hAnsi="Arial" w:cs="Arial"/>
        </w:rPr>
        <w:t xml:space="preserve">OPPBTP </w:t>
      </w:r>
      <w:r w:rsidRPr="003154B2">
        <w:rPr>
          <w:rFonts w:ascii="Arial" w:hAnsi="Arial" w:cs="Arial"/>
        </w:rPr>
        <w:t xml:space="preserve">prévoit des mesures spécifiques suivantes pour les interventions </w:t>
      </w:r>
      <w:r>
        <w:rPr>
          <w:rFonts w:ascii="Arial" w:hAnsi="Arial" w:cs="Arial"/>
        </w:rPr>
        <w:t>dans les locaux des clients :</w:t>
      </w:r>
    </w:p>
    <w:p w14:paraId="1FB4A218" w14:textId="77777777" w:rsidR="00DB58EE" w:rsidRDefault="00DB58EE" w:rsidP="00D03660">
      <w:pPr>
        <w:spacing w:after="0" w:line="240" w:lineRule="auto"/>
        <w:jc w:val="both"/>
        <w:rPr>
          <w:rFonts w:ascii="Arial" w:hAnsi="Arial" w:cs="Arial"/>
        </w:rPr>
      </w:pPr>
    </w:p>
    <w:p w14:paraId="08734756" w14:textId="652E2DC5" w:rsidR="00DB58EE" w:rsidRDefault="004D31C8" w:rsidP="00A57343">
      <w:pPr>
        <w:pStyle w:val="Paragraphedeliste"/>
        <w:spacing w:after="0"/>
        <w:jc w:val="center"/>
        <w:rPr>
          <w:rFonts w:ascii="Arial" w:hAnsi="Arial" w:cs="Arial"/>
        </w:rPr>
      </w:pPr>
      <w:r>
        <w:rPr>
          <w:noProof/>
          <w:lang w:eastAsia="fr-FR"/>
        </w:rPr>
        <w:drawing>
          <wp:inline distT="0" distB="0" distL="0" distR="0" wp14:anchorId="65DB2167" wp14:editId="31D4AB5A">
            <wp:extent cx="2767478" cy="2527480"/>
            <wp:effectExtent l="0" t="0" r="0" b="63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767478" cy="2527480"/>
                    </a:xfrm>
                    <a:prstGeom prst="rect">
                      <a:avLst/>
                    </a:prstGeom>
                  </pic:spPr>
                </pic:pic>
              </a:graphicData>
            </a:graphic>
          </wp:inline>
        </w:drawing>
      </w:r>
    </w:p>
    <w:p w14:paraId="353A6D4C" w14:textId="3536423D" w:rsidR="00DB58EE" w:rsidRPr="00DB58EE" w:rsidRDefault="00DB58EE" w:rsidP="00D03660">
      <w:pPr>
        <w:spacing w:after="0" w:line="240" w:lineRule="auto"/>
        <w:jc w:val="both"/>
        <w:rPr>
          <w:rFonts w:ascii="Arial" w:hAnsi="Arial" w:cs="Arial"/>
        </w:rPr>
      </w:pPr>
      <w:r w:rsidRPr="00C25192">
        <w:rPr>
          <w:rFonts w:ascii="Arial" w:hAnsi="Arial"/>
        </w:rPr>
        <w:t>Pour vous aider à organiser ces interventions, la FFB met à votre disposition une fiche intervention chez un client professionnel que vous trouverez en annexe.</w:t>
      </w:r>
    </w:p>
    <w:p w14:paraId="4800A730" w14:textId="77777777" w:rsidR="00DB58EE" w:rsidRDefault="00DB58EE" w:rsidP="00D03660">
      <w:pPr>
        <w:spacing w:after="0" w:line="240" w:lineRule="auto"/>
        <w:jc w:val="both"/>
        <w:rPr>
          <w:rFonts w:ascii="Arial" w:hAnsi="Arial" w:cs="Arial"/>
        </w:rPr>
      </w:pPr>
    </w:p>
    <w:p w14:paraId="5EA30FA9" w14:textId="56EB7A1D" w:rsidR="00F745AA" w:rsidRDefault="00DB58EE" w:rsidP="00D03660">
      <w:pPr>
        <w:spacing w:after="0" w:line="240" w:lineRule="auto"/>
        <w:jc w:val="both"/>
        <w:rPr>
          <w:rFonts w:ascii="Arial" w:hAnsi="Arial" w:cs="Arial"/>
          <w:b/>
        </w:rPr>
      </w:pPr>
      <w:r w:rsidRPr="003154B2">
        <w:rPr>
          <w:rFonts w:ascii="Arial" w:hAnsi="Arial" w:cs="Arial"/>
        </w:rPr>
        <w:t xml:space="preserve">Le guide </w:t>
      </w:r>
      <w:r w:rsidR="001755F8">
        <w:rPr>
          <w:rFonts w:ascii="Arial" w:hAnsi="Arial" w:cs="Arial"/>
        </w:rPr>
        <w:t xml:space="preserve">OPPBTP </w:t>
      </w:r>
      <w:r w:rsidRPr="003154B2">
        <w:rPr>
          <w:rFonts w:ascii="Arial" w:hAnsi="Arial" w:cs="Arial"/>
        </w:rPr>
        <w:t>prévoit des mesures spécifiques suivantes pour les interventions chez les particuliers</w:t>
      </w:r>
      <w:r w:rsidRPr="003154B2">
        <w:rPr>
          <w:rFonts w:ascii="Arial" w:hAnsi="Arial" w:cs="Arial"/>
          <w:b/>
        </w:rPr>
        <w:t> :</w:t>
      </w:r>
      <w:r>
        <w:rPr>
          <w:rFonts w:ascii="Arial" w:hAnsi="Arial" w:cs="Arial"/>
          <w:b/>
        </w:rPr>
        <w:t xml:space="preserve"> </w:t>
      </w:r>
    </w:p>
    <w:p w14:paraId="22B87C5C" w14:textId="3269F2AF" w:rsidR="009B1A3D" w:rsidRDefault="009B1A3D" w:rsidP="00D03660">
      <w:pPr>
        <w:spacing w:after="0" w:line="240" w:lineRule="auto"/>
        <w:jc w:val="both"/>
        <w:rPr>
          <w:rFonts w:ascii="Arial" w:hAnsi="Arial" w:cs="Arial"/>
          <w:b/>
        </w:rPr>
      </w:pPr>
    </w:p>
    <w:p w14:paraId="2C4315B1" w14:textId="1BF40C72" w:rsidR="00DB58EE" w:rsidRPr="00F745AA" w:rsidRDefault="004D31C8" w:rsidP="00A57343">
      <w:pPr>
        <w:spacing w:after="0"/>
        <w:jc w:val="center"/>
        <w:rPr>
          <w:rFonts w:cstheme="minorHAnsi"/>
          <w:color w:val="2F5496" w:themeColor="accent5" w:themeShade="BF"/>
          <w:highlight w:val="yellow"/>
        </w:rPr>
      </w:pPr>
      <w:r>
        <w:rPr>
          <w:rFonts w:cstheme="minorHAnsi"/>
          <w:noProof/>
          <w:color w:val="2F5496" w:themeColor="accent5" w:themeShade="BF"/>
          <w:highlight w:val="yellow"/>
          <w:lang w:eastAsia="fr-FR"/>
        </w:rPr>
        <w:drawing>
          <wp:inline distT="0" distB="0" distL="0" distR="0" wp14:anchorId="0A2C5519" wp14:editId="4EEC6692">
            <wp:extent cx="4630099" cy="2416810"/>
            <wp:effectExtent l="0" t="0" r="0" b="25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4630099" cy="2416810"/>
                    </a:xfrm>
                    <a:prstGeom prst="rect">
                      <a:avLst/>
                    </a:prstGeom>
                    <a:noFill/>
                    <a:ln>
                      <a:noFill/>
                    </a:ln>
                  </pic:spPr>
                </pic:pic>
              </a:graphicData>
            </a:graphic>
          </wp:inline>
        </w:drawing>
      </w:r>
    </w:p>
    <w:p w14:paraId="53406E22" w14:textId="3C0A0917" w:rsidR="00DB58EE" w:rsidRPr="00DB58EE" w:rsidRDefault="00DB58EE" w:rsidP="00D03660">
      <w:pPr>
        <w:spacing w:after="0" w:line="240" w:lineRule="auto"/>
        <w:jc w:val="both"/>
        <w:rPr>
          <w:rFonts w:ascii="Arial" w:hAnsi="Arial" w:cs="Arial"/>
        </w:rPr>
      </w:pPr>
      <w:r w:rsidRPr="00C25192">
        <w:rPr>
          <w:rFonts w:ascii="Arial" w:hAnsi="Arial"/>
        </w:rPr>
        <w:t>Pour vous aider à organiser ces interventions, la FFB met à votre disposition plusieurs fiches intervention chez un client particulier que vous trouverez en annexe.</w:t>
      </w:r>
    </w:p>
    <w:p w14:paraId="133B0EB4" w14:textId="77777777" w:rsidR="007A4004" w:rsidRPr="00AA7C02" w:rsidRDefault="007A4004" w:rsidP="00D03660">
      <w:pPr>
        <w:pStyle w:val="Titre3"/>
      </w:pPr>
      <w:bookmarkStart w:id="684" w:name="_Toc37422170"/>
      <w:bookmarkStart w:id="685" w:name="_Toc37334358"/>
      <w:bookmarkStart w:id="686" w:name="_Toc41663951"/>
      <w:bookmarkEnd w:id="684"/>
      <w:r w:rsidRPr="1FB38A60">
        <w:t>Comment savoir si le client chez qui j’interviens est malade ?</w:t>
      </w:r>
      <w:bookmarkEnd w:id="685"/>
      <w:bookmarkEnd w:id="686"/>
    </w:p>
    <w:p w14:paraId="5BAFCD94" w14:textId="6EA223D3" w:rsidR="007A4004" w:rsidRDefault="00DB58EE" w:rsidP="00D03660">
      <w:pPr>
        <w:jc w:val="both"/>
        <w:rPr>
          <w:rFonts w:ascii="Arial" w:hAnsi="Arial" w:cs="Arial"/>
        </w:rPr>
      </w:pPr>
      <w:r>
        <w:rPr>
          <w:rFonts w:ascii="Arial" w:hAnsi="Arial" w:cs="Arial"/>
        </w:rPr>
        <w:t>La FFB vous conseille d’utiliser</w:t>
      </w:r>
      <w:r w:rsidR="007A4004" w:rsidRPr="13B87CC5">
        <w:rPr>
          <w:rFonts w:ascii="Arial" w:hAnsi="Arial" w:cs="Arial"/>
        </w:rPr>
        <w:t xml:space="preserve"> la fiche </w:t>
      </w:r>
      <w:r w:rsidR="00013834">
        <w:rPr>
          <w:rFonts w:ascii="Arial" w:hAnsi="Arial" w:cs="Arial"/>
        </w:rPr>
        <w:t>annexée au présent livret</w:t>
      </w:r>
      <w:r>
        <w:rPr>
          <w:rFonts w:ascii="Arial" w:hAnsi="Arial" w:cs="Arial"/>
        </w:rPr>
        <w:t xml:space="preserve"> </w:t>
      </w:r>
      <w:r w:rsidR="007A4004" w:rsidRPr="13B87CC5">
        <w:rPr>
          <w:rFonts w:ascii="Arial" w:hAnsi="Arial" w:cs="Arial"/>
        </w:rPr>
        <w:t xml:space="preserve">« intervention chez un client particulier » afin d’identifier </w:t>
      </w:r>
      <w:r w:rsidR="00013834">
        <w:rPr>
          <w:rFonts w:ascii="Arial" w:hAnsi="Arial" w:cs="Arial"/>
        </w:rPr>
        <w:t>la procédure à suivre et l</w:t>
      </w:r>
      <w:r w:rsidR="007A4004" w:rsidRPr="13B87CC5">
        <w:rPr>
          <w:rFonts w:ascii="Arial" w:hAnsi="Arial" w:cs="Arial"/>
        </w:rPr>
        <w:t>es mesures de prévention à mettre en place.</w:t>
      </w:r>
    </w:p>
    <w:p w14:paraId="026E9DD5" w14:textId="546D683E" w:rsidR="007A4004" w:rsidRDefault="007A4004" w:rsidP="00D03660">
      <w:pPr>
        <w:jc w:val="both"/>
        <w:rPr>
          <w:rFonts w:ascii="Arial" w:hAnsi="Arial" w:cs="Arial"/>
        </w:rPr>
      </w:pPr>
      <w:r w:rsidRPr="13B87CC5">
        <w:rPr>
          <w:rFonts w:ascii="Arial" w:hAnsi="Arial" w:cs="Arial"/>
        </w:rPr>
        <w:t xml:space="preserve">Si les </w:t>
      </w:r>
      <w:r w:rsidR="00013834">
        <w:rPr>
          <w:rFonts w:ascii="Arial" w:hAnsi="Arial" w:cs="Arial"/>
        </w:rPr>
        <w:t>mesures de prévention préconisée</w:t>
      </w:r>
      <w:r w:rsidRPr="13B87CC5">
        <w:rPr>
          <w:rFonts w:ascii="Arial" w:hAnsi="Arial" w:cs="Arial"/>
        </w:rPr>
        <w:t>s ne peuvent être respectées, l’intervention ne devra avoir lieu.</w:t>
      </w:r>
    </w:p>
    <w:p w14:paraId="5CF27C70" w14:textId="1AFBC7A1" w:rsidR="00CF2C73" w:rsidRPr="00DB58EE" w:rsidRDefault="00DB58EE" w:rsidP="00D03660">
      <w:pPr>
        <w:pStyle w:val="Titre3"/>
      </w:pPr>
      <w:bookmarkStart w:id="687" w:name="_Toc40346844"/>
      <w:bookmarkStart w:id="688" w:name="_Toc40364639"/>
      <w:bookmarkStart w:id="689" w:name="_Toc40448941"/>
      <w:bookmarkStart w:id="690" w:name="_Toc41573926"/>
      <w:bookmarkStart w:id="691" w:name="_Toc41574291"/>
      <w:bookmarkStart w:id="692" w:name="_Toc41578548"/>
      <w:bookmarkStart w:id="693" w:name="_Toc41578891"/>
      <w:bookmarkStart w:id="694" w:name="_Toc41642202"/>
      <w:bookmarkStart w:id="695" w:name="_Toc38634486"/>
      <w:bookmarkStart w:id="696" w:name="_Toc39054438"/>
      <w:bookmarkStart w:id="697" w:name="_Toc39054723"/>
      <w:bookmarkStart w:id="698" w:name="_Toc39075795"/>
      <w:bookmarkStart w:id="699" w:name="_Toc39495182"/>
      <w:bookmarkStart w:id="700" w:name="_Toc39496861"/>
      <w:bookmarkStart w:id="701" w:name="_Toc39504548"/>
      <w:bookmarkStart w:id="702" w:name="_Toc39505992"/>
      <w:bookmarkStart w:id="703" w:name="_Toc37334359"/>
      <w:bookmarkStart w:id="704" w:name="_Toc41663952"/>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sidRPr="00DB58EE">
        <w:t>Comment</w:t>
      </w:r>
      <w:r w:rsidR="00CF2C73" w:rsidRPr="00DB58EE">
        <w:t xml:space="preserve"> </w:t>
      </w:r>
      <w:r w:rsidR="00B40482">
        <w:t>nettoyer/</w:t>
      </w:r>
      <w:r w:rsidR="00CF2C73" w:rsidRPr="00DB58EE">
        <w:t>désinfecter les surfaces de contact sur chantier</w:t>
      </w:r>
      <w:bookmarkEnd w:id="703"/>
      <w:r w:rsidR="00D14197">
        <w:t> ?</w:t>
      </w:r>
      <w:bookmarkEnd w:id="704"/>
    </w:p>
    <w:p w14:paraId="588D216F" w14:textId="1056F2D5" w:rsidR="00C46D24" w:rsidRPr="00DB58EE" w:rsidRDefault="00C46D24" w:rsidP="00D03660">
      <w:pPr>
        <w:jc w:val="both"/>
        <w:rPr>
          <w:rFonts w:ascii="Arial" w:hAnsi="Arial" w:cs="Arial"/>
        </w:rPr>
      </w:pPr>
      <w:r w:rsidRPr="00DB58EE">
        <w:rPr>
          <w:rFonts w:ascii="Arial" w:hAnsi="Arial" w:cs="Arial"/>
        </w:rPr>
        <w:t>L</w:t>
      </w:r>
      <w:r w:rsidR="00B40482">
        <w:rPr>
          <w:rFonts w:ascii="Arial" w:hAnsi="Arial" w:cs="Arial"/>
        </w:rPr>
        <w:t>e nettoyage ou l</w:t>
      </w:r>
      <w:r w:rsidRPr="00DB58EE">
        <w:rPr>
          <w:rFonts w:ascii="Arial" w:hAnsi="Arial" w:cs="Arial"/>
        </w:rPr>
        <w:t xml:space="preserve">a désinfection des points de contact entre l’opérateur et le lieu d’intervention au moyen de lingettes désinfectantes </w:t>
      </w:r>
      <w:r w:rsidR="00B40482">
        <w:rPr>
          <w:rFonts w:ascii="Arial" w:hAnsi="Arial" w:cs="Arial"/>
        </w:rPr>
        <w:t xml:space="preserve">ou autres moyens </w:t>
      </w:r>
      <w:r w:rsidRPr="00DB58EE">
        <w:rPr>
          <w:rFonts w:ascii="Arial" w:hAnsi="Arial" w:cs="Arial"/>
        </w:rPr>
        <w:t>doit être assuré avant de quitter le chantier.</w:t>
      </w:r>
    </w:p>
    <w:p w14:paraId="62D9D4EF" w14:textId="2C8E6DB0" w:rsidR="00CF2C73" w:rsidRPr="00DB58EE" w:rsidRDefault="00CF2C73" w:rsidP="00D03660">
      <w:pPr>
        <w:jc w:val="both"/>
        <w:rPr>
          <w:rFonts w:ascii="Arial" w:hAnsi="Arial" w:cs="Arial"/>
        </w:rPr>
      </w:pPr>
      <w:r w:rsidRPr="00DB58EE">
        <w:rPr>
          <w:rFonts w:ascii="Arial" w:hAnsi="Arial" w:cs="Arial"/>
        </w:rPr>
        <w:t>Ce</w:t>
      </w:r>
      <w:r w:rsidR="00B40482">
        <w:rPr>
          <w:rFonts w:ascii="Arial" w:hAnsi="Arial" w:cs="Arial"/>
        </w:rPr>
        <w:t xml:space="preserve"> nettoyage ou cette </w:t>
      </w:r>
      <w:r w:rsidRPr="00DB58EE">
        <w:rPr>
          <w:rFonts w:ascii="Arial" w:hAnsi="Arial" w:cs="Arial"/>
        </w:rPr>
        <w:t>désinfection doit se faire de manière systématique en cas d’intervention chez un particulier, que</w:t>
      </w:r>
      <w:r w:rsidR="00B40482">
        <w:rPr>
          <w:rFonts w:ascii="Arial" w:hAnsi="Arial" w:cs="Arial"/>
        </w:rPr>
        <w:t xml:space="preserve"> le salarié </w:t>
      </w:r>
      <w:r w:rsidRPr="00DB58EE">
        <w:rPr>
          <w:rFonts w:ascii="Arial" w:hAnsi="Arial" w:cs="Arial"/>
        </w:rPr>
        <w:t>intervienne seul ou à plusieurs.</w:t>
      </w:r>
    </w:p>
    <w:p w14:paraId="59CAAD2A" w14:textId="7B189484" w:rsidR="00CF2C73" w:rsidRPr="00C25192" w:rsidRDefault="00CF2C73" w:rsidP="00D03660">
      <w:pPr>
        <w:jc w:val="both"/>
        <w:rPr>
          <w:rFonts w:ascii="Arial" w:hAnsi="Arial"/>
        </w:rPr>
      </w:pPr>
      <w:r w:rsidRPr="00C25192">
        <w:rPr>
          <w:rFonts w:ascii="Arial" w:hAnsi="Arial"/>
        </w:rPr>
        <w:t xml:space="preserve">Pour les chantiers </w:t>
      </w:r>
      <w:r w:rsidR="008C71B6">
        <w:rPr>
          <w:rFonts w:ascii="Arial" w:hAnsi="Arial" w:cs="Arial"/>
        </w:rPr>
        <w:t>avec un</w:t>
      </w:r>
      <w:r w:rsidRPr="00C25192">
        <w:rPr>
          <w:rFonts w:ascii="Arial" w:hAnsi="Arial"/>
        </w:rPr>
        <w:t xml:space="preserve"> seul intervenant, un</w:t>
      </w:r>
      <w:r w:rsidR="00B40482">
        <w:rPr>
          <w:rFonts w:ascii="Arial" w:hAnsi="Arial"/>
        </w:rPr>
        <w:t xml:space="preserve"> nettoyage/</w:t>
      </w:r>
      <w:r w:rsidRPr="00C25192">
        <w:rPr>
          <w:rFonts w:ascii="Arial" w:hAnsi="Arial"/>
        </w:rPr>
        <w:t xml:space="preserve">désinfection peut ne pas être systématique. </w:t>
      </w:r>
      <w:r w:rsidR="00B40482">
        <w:rPr>
          <w:rFonts w:ascii="Arial" w:hAnsi="Arial"/>
        </w:rPr>
        <w:t xml:space="preserve">Il </w:t>
      </w:r>
      <w:r w:rsidRPr="00C25192">
        <w:rPr>
          <w:rFonts w:ascii="Arial" w:hAnsi="Arial"/>
        </w:rPr>
        <w:t xml:space="preserve">devra cependant être effectué dès lors que </w:t>
      </w:r>
      <w:r w:rsidR="008C71B6">
        <w:rPr>
          <w:rFonts w:ascii="Arial" w:hAnsi="Arial" w:cs="Arial"/>
        </w:rPr>
        <w:t>le salarié</w:t>
      </w:r>
      <w:r w:rsidRPr="00C25192">
        <w:rPr>
          <w:rFonts w:ascii="Arial" w:hAnsi="Arial"/>
        </w:rPr>
        <w:t xml:space="preserve"> quitte définitivement le chantier ou qu’une autre entreprise est supposée intervenir avant </w:t>
      </w:r>
      <w:r w:rsidR="008C71B6">
        <w:rPr>
          <w:rFonts w:ascii="Arial" w:hAnsi="Arial" w:cs="Arial"/>
        </w:rPr>
        <w:t>le retour du salarié sur ce chantier.</w:t>
      </w:r>
    </w:p>
    <w:p w14:paraId="2D67B6FF" w14:textId="0C7ABE00" w:rsidR="00416F88" w:rsidRPr="00A57343" w:rsidRDefault="008C71B6" w:rsidP="00A57343">
      <w:pPr>
        <w:jc w:val="both"/>
        <w:rPr>
          <w:rFonts w:ascii="Arial" w:hAnsi="Arial" w:cs="Arial"/>
        </w:rPr>
      </w:pPr>
      <w:r>
        <w:rPr>
          <w:rFonts w:ascii="Arial" w:hAnsi="Arial" w:cs="Arial"/>
        </w:rPr>
        <w:t>Ce</w:t>
      </w:r>
      <w:r w:rsidR="00B40482">
        <w:rPr>
          <w:rFonts w:ascii="Arial" w:hAnsi="Arial" w:cs="Arial"/>
        </w:rPr>
        <w:t xml:space="preserve"> nettoyage/désinfection </w:t>
      </w:r>
      <w:r>
        <w:rPr>
          <w:rFonts w:ascii="Arial" w:hAnsi="Arial" w:cs="Arial"/>
        </w:rPr>
        <w:t xml:space="preserve">est complémentaire </w:t>
      </w:r>
      <w:r w:rsidR="00B40482">
        <w:rPr>
          <w:rFonts w:ascii="Arial" w:hAnsi="Arial" w:cs="Arial"/>
        </w:rPr>
        <w:t xml:space="preserve">au nettoyage/désinfection </w:t>
      </w:r>
      <w:r>
        <w:rPr>
          <w:rFonts w:ascii="Arial" w:hAnsi="Arial" w:cs="Arial"/>
        </w:rPr>
        <w:t>des locaux communs (base vie, sanitaires…).</w:t>
      </w:r>
      <w:bookmarkStart w:id="705" w:name="_Toc38283399"/>
    </w:p>
    <w:p w14:paraId="5FE9AFE8" w14:textId="743E219E" w:rsidR="00BF63CF" w:rsidRDefault="00BF63CF" w:rsidP="00BF63CF">
      <w:pPr>
        <w:pStyle w:val="Titre3"/>
        <w:numPr>
          <w:ilvl w:val="0"/>
          <w:numId w:val="3"/>
        </w:numPr>
      </w:pPr>
      <w:bookmarkStart w:id="706" w:name="_Toc41663953"/>
      <w:r>
        <w:t>Puis-je fournir un spray désinfectant et de l’essuie-main à usage unique en lieu et place de lingettes désinfectantes </w:t>
      </w:r>
      <w:r w:rsidR="00B60DF0">
        <w:t xml:space="preserve">(NOUVEAU) </w:t>
      </w:r>
      <w:r>
        <w:t>?</w:t>
      </w:r>
      <w:bookmarkEnd w:id="705"/>
      <w:bookmarkEnd w:id="706"/>
    </w:p>
    <w:p w14:paraId="55C0ACE1" w14:textId="77777777" w:rsidR="00BF63CF" w:rsidRDefault="00BF63CF" w:rsidP="00BF63CF">
      <w:pPr>
        <w:jc w:val="both"/>
        <w:rPr>
          <w:rFonts w:ascii="Arial" w:hAnsi="Arial"/>
        </w:rPr>
      </w:pPr>
      <w:r w:rsidRPr="00416F88">
        <w:rPr>
          <w:rFonts w:ascii="Arial" w:hAnsi="Arial"/>
        </w:rPr>
        <w:t xml:space="preserve">Oui, il est possible d’utiliser des essuie-mains à usage unique imbibés de désinfectant au moyen d’un spray. </w:t>
      </w:r>
    </w:p>
    <w:p w14:paraId="73FAB2DC" w14:textId="3F0B5701" w:rsidR="00BF63CF" w:rsidRPr="00416F88" w:rsidRDefault="00BF63CF" w:rsidP="00BF63CF">
      <w:pPr>
        <w:jc w:val="both"/>
        <w:rPr>
          <w:rFonts w:ascii="Arial" w:hAnsi="Arial"/>
        </w:rPr>
      </w:pPr>
      <w:r w:rsidRPr="00416F88">
        <w:rPr>
          <w:rFonts w:ascii="Arial" w:hAnsi="Arial"/>
        </w:rPr>
        <w:t xml:space="preserve">Après le nettoyage des mains, prévoir celui du flacon contenant le spray au moyen de l’essuie-main imbibé et jeter celui-ci après usage. </w:t>
      </w:r>
    </w:p>
    <w:p w14:paraId="73AC9AC7" w14:textId="4EF587A7" w:rsidR="00BF63CF" w:rsidRDefault="00BF63CF" w:rsidP="00BF63CF">
      <w:pPr>
        <w:jc w:val="both"/>
        <w:rPr>
          <w:rFonts w:ascii="Arial" w:hAnsi="Arial"/>
        </w:rPr>
      </w:pPr>
      <w:r w:rsidRPr="00416F88">
        <w:rPr>
          <w:rFonts w:ascii="Arial" w:hAnsi="Arial"/>
        </w:rPr>
        <w:t xml:space="preserve">Il est également possible d’utiliser de l’eau de javel diluée ou de l’alcool à 70°, pour imbiber l’essuie-mains jetable. </w:t>
      </w:r>
    </w:p>
    <w:p w14:paraId="6274C574" w14:textId="6C05CFE1" w:rsidR="00416F88" w:rsidRDefault="0092086A" w:rsidP="00BF63CF">
      <w:pPr>
        <w:jc w:val="both"/>
        <w:rPr>
          <w:rFonts w:ascii="Arial" w:hAnsi="Arial"/>
        </w:rPr>
      </w:pPr>
      <w:r>
        <w:rPr>
          <w:rFonts w:ascii="Arial" w:hAnsi="Arial"/>
        </w:rPr>
        <w:t>Pour plus de précisions sur les moyens de nettoyage/désinfection, se reporter à la question « </w:t>
      </w:r>
      <w:r w:rsidRPr="0092086A">
        <w:rPr>
          <w:rFonts w:ascii="Arial" w:hAnsi="Arial"/>
        </w:rPr>
        <w:t>Comment nettoyer/désinfecter les installations communes</w:t>
      </w:r>
      <w:r>
        <w:rPr>
          <w:rFonts w:ascii="Arial" w:hAnsi="Arial"/>
        </w:rPr>
        <w:t> » plus haut.</w:t>
      </w:r>
    </w:p>
    <w:p w14:paraId="3604CF71" w14:textId="77777777" w:rsidR="0092086A" w:rsidRDefault="0092086A" w:rsidP="00BF63CF">
      <w:pPr>
        <w:jc w:val="both"/>
        <w:rPr>
          <w:rFonts w:ascii="Arial" w:hAnsi="Arial"/>
        </w:rPr>
      </w:pPr>
    </w:p>
    <w:p w14:paraId="6B820358" w14:textId="21C75F66" w:rsidR="00BF63CF" w:rsidRDefault="00BF63CF" w:rsidP="00416F88">
      <w:pPr>
        <w:pStyle w:val="Titre3"/>
        <w:numPr>
          <w:ilvl w:val="0"/>
          <w:numId w:val="0"/>
        </w:numPr>
        <w:ind w:left="360"/>
      </w:pPr>
      <w:bookmarkStart w:id="707" w:name="_Toc41663954"/>
      <w:r>
        <w:t>Ventilation</w:t>
      </w:r>
      <w:bookmarkEnd w:id="707"/>
    </w:p>
    <w:p w14:paraId="5C650ED6" w14:textId="33983A40" w:rsidR="00BF63CF" w:rsidRDefault="00BF63CF" w:rsidP="00BF63CF">
      <w:pPr>
        <w:pStyle w:val="Titre3"/>
        <w:numPr>
          <w:ilvl w:val="0"/>
          <w:numId w:val="3"/>
        </w:numPr>
      </w:pPr>
      <w:bookmarkStart w:id="708" w:name="_Toc38283400"/>
      <w:bookmarkStart w:id="709" w:name="_Toc41663955"/>
      <w:r w:rsidRPr="1FB38A60">
        <w:t xml:space="preserve">Y-a-t-il un risque pour les compagnons </w:t>
      </w:r>
      <w:r>
        <w:t xml:space="preserve">travaillant </w:t>
      </w:r>
      <w:r w:rsidRPr="1FB38A60">
        <w:t>à proximité des sorties de VMC ou de climatisation</w:t>
      </w:r>
      <w:r>
        <w:t xml:space="preserve"> ou en remplacement de celles-ci</w:t>
      </w:r>
      <w:r w:rsidR="00B60DF0">
        <w:t xml:space="preserve"> (NOUVEAU)</w:t>
      </w:r>
      <w:r w:rsidRPr="1FB38A60">
        <w:t xml:space="preserve"> ?</w:t>
      </w:r>
      <w:bookmarkEnd w:id="708"/>
      <w:bookmarkEnd w:id="709"/>
    </w:p>
    <w:p w14:paraId="71DABEAC" w14:textId="77777777" w:rsidR="00FE6325" w:rsidRPr="00A57343" w:rsidRDefault="00FE6325" w:rsidP="00A57343">
      <w:pPr>
        <w:jc w:val="both"/>
        <w:rPr>
          <w:rFonts w:ascii="Arial" w:hAnsi="Arial"/>
        </w:rPr>
      </w:pPr>
      <w:r w:rsidRPr="00A57343">
        <w:rPr>
          <w:rFonts w:ascii="Arial" w:hAnsi="Arial"/>
        </w:rPr>
        <w:t xml:space="preserve">Les études ont permis d’identifier des traces de virus dans les circuits de ventilation. </w:t>
      </w:r>
    </w:p>
    <w:p w14:paraId="6FD1B2AF" w14:textId="77777777" w:rsidR="00FE6325" w:rsidRPr="00A57343" w:rsidRDefault="00FE6325" w:rsidP="00A57343">
      <w:pPr>
        <w:jc w:val="both"/>
        <w:rPr>
          <w:rFonts w:ascii="Arial" w:hAnsi="Arial"/>
        </w:rPr>
      </w:pPr>
      <w:r w:rsidRPr="00A57343">
        <w:rPr>
          <w:rFonts w:ascii="Arial" w:hAnsi="Arial"/>
        </w:rPr>
        <w:t xml:space="preserve">Le risque de contamination n’a pas été démontré suite à la dilution de la charge virale. </w:t>
      </w:r>
    </w:p>
    <w:p w14:paraId="5AC0DA7C" w14:textId="77777777" w:rsidR="00FE6325" w:rsidRPr="00A57343" w:rsidRDefault="00FE6325" w:rsidP="00A57343">
      <w:pPr>
        <w:jc w:val="both"/>
        <w:rPr>
          <w:rFonts w:ascii="Arial" w:hAnsi="Arial"/>
        </w:rPr>
      </w:pPr>
      <w:r w:rsidRPr="00A57343">
        <w:rPr>
          <w:rFonts w:ascii="Arial" w:hAnsi="Arial"/>
        </w:rPr>
        <w:t xml:space="preserve">Cependant, aux vues des connaissances actuelles, on ne peut exclure le risque de contamination lorsqu’on se trouve à proximité d’un extracteur de toiture. </w:t>
      </w:r>
    </w:p>
    <w:p w14:paraId="71FF8782" w14:textId="67EEFC94" w:rsidR="00FE6325" w:rsidRDefault="00FE6325" w:rsidP="00A57343">
      <w:pPr>
        <w:jc w:val="both"/>
      </w:pPr>
      <w:r w:rsidRPr="00A57343">
        <w:rPr>
          <w:rFonts w:ascii="Arial" w:hAnsi="Arial"/>
        </w:rPr>
        <w:t>En cas d’intervention nécessaire, le port d’un masque de protection respiratoire et des lunettes de protection en application des préconisations du guide de l’OPPBTP, de gants, ainsi qu’un arrêt temporaire du groupe d’extraction pour la durée de l’intervention sera conseillé</w:t>
      </w:r>
      <w:r w:rsidR="00C447DE">
        <w:rPr>
          <w:rFonts w:ascii="Arial" w:hAnsi="Arial"/>
        </w:rPr>
        <w:t>.</w:t>
      </w:r>
    </w:p>
    <w:p w14:paraId="565CA630" w14:textId="4F165732" w:rsidR="00C447DE" w:rsidRDefault="00C447DE" w:rsidP="00A57343">
      <w:pPr>
        <w:jc w:val="both"/>
      </w:pPr>
    </w:p>
    <w:p w14:paraId="271BF3D4" w14:textId="77777777" w:rsidR="00C447DE" w:rsidRPr="0095006F" w:rsidRDefault="00C447DE" w:rsidP="00A57343">
      <w:pPr>
        <w:jc w:val="both"/>
      </w:pPr>
    </w:p>
    <w:p w14:paraId="0F270EC9" w14:textId="2698AA47" w:rsidR="00BF63CF" w:rsidRDefault="00BF63CF" w:rsidP="00BF63CF">
      <w:pPr>
        <w:pStyle w:val="Titre3"/>
        <w:numPr>
          <w:ilvl w:val="0"/>
          <w:numId w:val="3"/>
        </w:numPr>
      </w:pPr>
      <w:bookmarkStart w:id="710" w:name="_Toc36819951"/>
      <w:bookmarkStart w:id="711" w:name="_Toc38283401"/>
      <w:bookmarkStart w:id="712" w:name="_Toc41663956"/>
      <w:r w:rsidRPr="1FB38A60">
        <w:t xml:space="preserve">Est-ce que je peux créer un risque à autrui en toussant ou éternuant sans protection à proximité d’une prise d’air en terrasse (VMC double flux), ou en bordure de toiture (exemple de balcon avec table en contrebas) </w:t>
      </w:r>
      <w:r w:rsidR="00B60DF0">
        <w:t xml:space="preserve">(NOUVEAU) </w:t>
      </w:r>
      <w:r w:rsidRPr="1FB38A60">
        <w:t>?</w:t>
      </w:r>
      <w:bookmarkEnd w:id="710"/>
      <w:bookmarkEnd w:id="711"/>
      <w:bookmarkEnd w:id="712"/>
    </w:p>
    <w:p w14:paraId="686EEEDD" w14:textId="678DBA6E" w:rsidR="00BF63CF" w:rsidRPr="00416F88" w:rsidRDefault="004F4EAB" w:rsidP="00416F88">
      <w:pPr>
        <w:jc w:val="both"/>
        <w:rPr>
          <w:rFonts w:ascii="Arial" w:hAnsi="Arial"/>
        </w:rPr>
      </w:pPr>
      <w:r>
        <w:rPr>
          <w:rFonts w:ascii="Arial" w:hAnsi="Arial"/>
        </w:rPr>
        <w:t>Avant toutes choses, la première des précautions à prendre est celle du respect des gestes barrières, parmi lesquels :</w:t>
      </w:r>
      <w:r w:rsidR="00BF63CF" w:rsidRPr="00416F88">
        <w:rPr>
          <w:rFonts w:ascii="Arial" w:hAnsi="Arial"/>
        </w:rPr>
        <w:t xml:space="preserve"> </w:t>
      </w:r>
    </w:p>
    <w:p w14:paraId="01F4EA71" w14:textId="77777777" w:rsidR="004F4EAB" w:rsidRDefault="00BF63CF" w:rsidP="00416F88">
      <w:pPr>
        <w:pStyle w:val="Paragraphedeliste"/>
        <w:numPr>
          <w:ilvl w:val="0"/>
          <w:numId w:val="86"/>
        </w:numPr>
        <w:rPr>
          <w:rFonts w:ascii="Arial" w:hAnsi="Arial"/>
        </w:rPr>
      </w:pPr>
      <w:r w:rsidRPr="00416F88">
        <w:rPr>
          <w:rFonts w:ascii="Arial" w:hAnsi="Arial"/>
        </w:rPr>
        <w:t>Tousse</w:t>
      </w:r>
      <w:r w:rsidR="004F4EAB">
        <w:rPr>
          <w:rFonts w:ascii="Arial" w:hAnsi="Arial"/>
        </w:rPr>
        <w:t>r</w:t>
      </w:r>
      <w:r w:rsidRPr="00416F88">
        <w:rPr>
          <w:rFonts w:ascii="Arial" w:hAnsi="Arial"/>
        </w:rPr>
        <w:t xml:space="preserve"> ou éternue</w:t>
      </w:r>
      <w:r w:rsidR="004F4EAB">
        <w:rPr>
          <w:rFonts w:ascii="Arial" w:hAnsi="Arial"/>
        </w:rPr>
        <w:t>r</w:t>
      </w:r>
      <w:r w:rsidRPr="00416F88">
        <w:rPr>
          <w:rFonts w:ascii="Arial" w:hAnsi="Arial"/>
        </w:rPr>
        <w:t xml:space="preserve"> dans </w:t>
      </w:r>
      <w:r w:rsidR="004F4EAB">
        <w:rPr>
          <w:rFonts w:ascii="Arial" w:hAnsi="Arial"/>
        </w:rPr>
        <w:t xml:space="preserve">son </w:t>
      </w:r>
      <w:r w:rsidRPr="00416F88">
        <w:rPr>
          <w:rFonts w:ascii="Arial" w:hAnsi="Arial"/>
        </w:rPr>
        <w:t>coude </w:t>
      </w:r>
    </w:p>
    <w:p w14:paraId="02CE76D2" w14:textId="3E44F764" w:rsidR="00BF63CF" w:rsidRPr="00416F88" w:rsidRDefault="004F4EAB" w:rsidP="00416F88">
      <w:pPr>
        <w:pStyle w:val="Paragraphedeliste"/>
        <w:numPr>
          <w:ilvl w:val="0"/>
          <w:numId w:val="86"/>
        </w:numPr>
        <w:rPr>
          <w:rFonts w:ascii="Arial" w:hAnsi="Arial"/>
        </w:rPr>
      </w:pPr>
      <w:r>
        <w:rPr>
          <w:rFonts w:ascii="Arial" w:hAnsi="Arial"/>
        </w:rPr>
        <w:t xml:space="preserve">Tousser ou éternuer </w:t>
      </w:r>
      <w:r w:rsidR="00BF63CF" w:rsidRPr="00416F88">
        <w:rPr>
          <w:rFonts w:ascii="Arial" w:hAnsi="Arial"/>
        </w:rPr>
        <w:t>dans un mouchoir</w:t>
      </w:r>
      <w:r>
        <w:rPr>
          <w:rFonts w:ascii="Arial" w:hAnsi="Arial"/>
        </w:rPr>
        <w:t xml:space="preserve"> à usage unique puis le jeter ;</w:t>
      </w:r>
    </w:p>
    <w:p w14:paraId="32FE9F52" w14:textId="77777777" w:rsidR="00BF63CF" w:rsidRPr="00416F88" w:rsidRDefault="00BF63CF" w:rsidP="00416F88">
      <w:pPr>
        <w:jc w:val="both"/>
        <w:rPr>
          <w:rFonts w:ascii="Arial" w:hAnsi="Arial"/>
        </w:rPr>
      </w:pPr>
      <w:r w:rsidRPr="00416F88">
        <w:rPr>
          <w:rFonts w:ascii="Arial" w:hAnsi="Arial"/>
        </w:rPr>
        <w:t xml:space="preserve">De plus il existe une certaine distance entre la prise d’air en toiture terrasse (VMC double flux) et l’amenée d’air dans le logement et, de même, une distance entre la bordure de la toiture terrasse et le balcon en contrebas (situé un étage plus bas) d’au moins 2,5 m. </w:t>
      </w:r>
    </w:p>
    <w:p w14:paraId="6D32D0BF" w14:textId="2C65EE6C" w:rsidR="00BF63CF" w:rsidRPr="00416F88" w:rsidRDefault="00BF63CF" w:rsidP="00416F88">
      <w:pPr>
        <w:jc w:val="both"/>
        <w:rPr>
          <w:rFonts w:ascii="Arial" w:hAnsi="Arial"/>
        </w:rPr>
      </w:pPr>
      <w:r w:rsidRPr="00416F88">
        <w:rPr>
          <w:rFonts w:ascii="Arial" w:hAnsi="Arial"/>
        </w:rPr>
        <w:t>Dans ces conditions, la contamination d'un appartement via le réseau collectif de ventilation ou d’une personne située sur un balcon</w:t>
      </w:r>
      <w:r w:rsidR="0030681E">
        <w:rPr>
          <w:rFonts w:ascii="Arial" w:hAnsi="Arial"/>
        </w:rPr>
        <w:t xml:space="preserve"> </w:t>
      </w:r>
      <w:r w:rsidRPr="00416F88">
        <w:rPr>
          <w:rFonts w:ascii="Arial" w:hAnsi="Arial"/>
        </w:rPr>
        <w:t>parait peu probable</w:t>
      </w:r>
      <w:r w:rsidR="004F4EAB">
        <w:rPr>
          <w:rFonts w:ascii="Arial" w:hAnsi="Arial"/>
        </w:rPr>
        <w:t>.</w:t>
      </w:r>
    </w:p>
    <w:p w14:paraId="4B648B2C" w14:textId="0236627D" w:rsidR="00BF63CF" w:rsidRPr="00C57CCF" w:rsidRDefault="00BF63CF" w:rsidP="00BF63CF">
      <w:pPr>
        <w:pStyle w:val="Titre3"/>
        <w:numPr>
          <w:ilvl w:val="0"/>
          <w:numId w:val="3"/>
        </w:numPr>
      </w:pPr>
      <w:bookmarkStart w:id="713" w:name="_Toc38283402"/>
      <w:bookmarkStart w:id="714" w:name="_Toc41663957"/>
      <w:r w:rsidRPr="00C57CCF">
        <w:t>Faut-il arrêter la ventilation dans les logements (individuels et collectifs)</w:t>
      </w:r>
      <w:r w:rsidR="00B60DF0">
        <w:t xml:space="preserve"> (NOUVEAU)</w:t>
      </w:r>
      <w:r w:rsidRPr="00C57CCF">
        <w:t> ?</w:t>
      </w:r>
      <w:bookmarkEnd w:id="713"/>
      <w:bookmarkEnd w:id="714"/>
    </w:p>
    <w:p w14:paraId="7869DF9A" w14:textId="77777777" w:rsidR="00BF63CF" w:rsidRPr="00416F88" w:rsidRDefault="00BF63CF" w:rsidP="00BF63CF">
      <w:pPr>
        <w:jc w:val="both"/>
        <w:rPr>
          <w:rFonts w:ascii="Arial" w:hAnsi="Arial"/>
        </w:rPr>
      </w:pPr>
      <w:r w:rsidRPr="00416F88">
        <w:rPr>
          <w:rFonts w:ascii="Arial" w:hAnsi="Arial"/>
        </w:rPr>
        <w:t>A ce jour, il n’y a pas de contre-indication au maintien en fonctionnement des systèmes de renouvellement d’air ou de ventilation. Au contraire, le maintien en fonctionnement des systèmes pendant les épisodes épidémiques contribue à limiter le risque de confinement du virus par l’apport d’air neuf et le renouvellement d’air dans les locaux.</w:t>
      </w:r>
    </w:p>
    <w:p w14:paraId="10B40FF5" w14:textId="77777777" w:rsidR="00BF63CF" w:rsidRPr="00416F88" w:rsidRDefault="00BF63CF" w:rsidP="00BF63CF">
      <w:pPr>
        <w:jc w:val="both"/>
        <w:rPr>
          <w:rFonts w:ascii="Arial" w:hAnsi="Arial"/>
        </w:rPr>
      </w:pPr>
      <w:r w:rsidRPr="00416F88">
        <w:rPr>
          <w:rFonts w:ascii="Arial" w:hAnsi="Arial"/>
        </w:rPr>
        <w:t xml:space="preserve">Pour la ventilation des locaux de travail, nous vous recommandons d’appliquer </w:t>
      </w:r>
      <w:hyperlink r:id="rId86" w:history="1">
        <w:r w:rsidRPr="00416F88">
          <w:rPr>
            <w:rFonts w:ascii="Arial" w:hAnsi="Arial"/>
          </w:rPr>
          <w:t>les mesures préconisées par l’INRS</w:t>
        </w:r>
      </w:hyperlink>
      <w:r w:rsidRPr="00416F88">
        <w:rPr>
          <w:rFonts w:ascii="Arial" w:hAnsi="Arial"/>
        </w:rPr>
        <w:t xml:space="preserve"> dans sa Foire aux questions en ligne « COVID-19 et entreprises ». </w:t>
      </w:r>
    </w:p>
    <w:p w14:paraId="1146F214" w14:textId="77777777" w:rsidR="00BF63CF" w:rsidRPr="00416F88" w:rsidRDefault="00BF63CF" w:rsidP="00BF63CF">
      <w:pPr>
        <w:jc w:val="both"/>
        <w:rPr>
          <w:rFonts w:ascii="Arial" w:hAnsi="Arial"/>
          <w:i/>
          <w:sz w:val="20"/>
        </w:rPr>
      </w:pPr>
      <w:r w:rsidRPr="00416F88">
        <w:rPr>
          <w:rFonts w:ascii="Arial" w:hAnsi="Arial"/>
          <w:i/>
          <w:sz w:val="20"/>
        </w:rPr>
        <w:t xml:space="preserve">Sources : </w:t>
      </w:r>
      <w:hyperlink r:id="rId87" w:history="1">
        <w:r w:rsidRPr="00416F88">
          <w:rPr>
            <w:rFonts w:ascii="Arial" w:hAnsi="Arial"/>
            <w:i/>
            <w:sz w:val="20"/>
          </w:rPr>
          <w:t>OMS</w:t>
        </w:r>
      </w:hyperlink>
      <w:r w:rsidRPr="00416F88">
        <w:rPr>
          <w:rFonts w:ascii="Arial" w:hAnsi="Arial"/>
          <w:i/>
          <w:sz w:val="20"/>
        </w:rPr>
        <w:t xml:space="preserve"> / </w:t>
      </w:r>
      <w:hyperlink r:id="rId88" w:history="1">
        <w:r w:rsidRPr="00416F88">
          <w:rPr>
            <w:rFonts w:ascii="Arial" w:hAnsi="Arial"/>
            <w:i/>
            <w:sz w:val="20"/>
          </w:rPr>
          <w:t>REHVA</w:t>
        </w:r>
      </w:hyperlink>
      <w:r w:rsidRPr="00416F88">
        <w:rPr>
          <w:rFonts w:ascii="Arial" w:hAnsi="Arial"/>
          <w:i/>
          <w:sz w:val="20"/>
        </w:rPr>
        <w:t xml:space="preserve"> / </w:t>
      </w:r>
      <w:hyperlink r:id="rId89" w:history="1">
        <w:r w:rsidRPr="00416F88">
          <w:rPr>
            <w:rFonts w:ascii="Arial" w:hAnsi="Arial"/>
            <w:i/>
            <w:sz w:val="20"/>
          </w:rPr>
          <w:t>AICVF</w:t>
        </w:r>
      </w:hyperlink>
    </w:p>
    <w:p w14:paraId="69C1B5C4" w14:textId="5C5869BB" w:rsidR="00BF63CF" w:rsidRPr="00755993" w:rsidRDefault="00BF63CF" w:rsidP="00BF63CF">
      <w:pPr>
        <w:pStyle w:val="Titre3"/>
        <w:numPr>
          <w:ilvl w:val="0"/>
          <w:numId w:val="3"/>
        </w:numPr>
      </w:pPr>
      <w:bookmarkStart w:id="715" w:name="_Toc38283403"/>
      <w:bookmarkStart w:id="716" w:name="_Toc41663958"/>
      <w:r w:rsidRPr="00755993">
        <w:t>Est-ce que les systèmes d’aspiration dans les ateliers ou les compresseurs peuvent diffuser le virus par les écoulements d’air qu’ils peuvent produire ? Faut-il continuer à les utiliser</w:t>
      </w:r>
      <w:r w:rsidR="00B60DF0">
        <w:t xml:space="preserve"> (NOUVEAU)</w:t>
      </w:r>
      <w:r w:rsidRPr="00755993">
        <w:t> ?</w:t>
      </w:r>
      <w:bookmarkEnd w:id="715"/>
      <w:bookmarkEnd w:id="716"/>
      <w:r w:rsidRPr="00755993">
        <w:t xml:space="preserve"> </w:t>
      </w:r>
    </w:p>
    <w:p w14:paraId="57310B89" w14:textId="77251D5D" w:rsidR="00BF63CF" w:rsidRPr="00416F88" w:rsidRDefault="00BF63CF" w:rsidP="00BF63CF">
      <w:pPr>
        <w:jc w:val="both"/>
        <w:rPr>
          <w:rFonts w:ascii="Arial" w:hAnsi="Arial"/>
        </w:rPr>
      </w:pPr>
      <w:r w:rsidRPr="00416F88">
        <w:rPr>
          <w:rFonts w:ascii="Arial" w:hAnsi="Arial"/>
        </w:rPr>
        <w:t>Les bonnes pratiques des systèmes d’aspiration sont à maintenir dans ce contexte particulier pour réduire le niveau d’empoussièrement au poste de travail (a fortiori si des études montrent que l</w:t>
      </w:r>
      <w:r w:rsidR="004F09D2">
        <w:rPr>
          <w:rFonts w:ascii="Arial" w:hAnsi="Arial"/>
        </w:rPr>
        <w:t>a</w:t>
      </w:r>
      <w:r w:rsidRPr="00416F88">
        <w:rPr>
          <w:rFonts w:ascii="Arial" w:hAnsi="Arial"/>
        </w:rPr>
        <w:t xml:space="preserve"> COVID-19 se transmet par l’air favorisé par une atmosphère plus ou moins empoussiérée).</w:t>
      </w:r>
    </w:p>
    <w:p w14:paraId="0F945F0A" w14:textId="77777777" w:rsidR="00BF63CF" w:rsidRPr="00416F88" w:rsidRDefault="00BF63CF" w:rsidP="00BF63CF">
      <w:pPr>
        <w:jc w:val="both"/>
        <w:rPr>
          <w:rFonts w:ascii="Arial" w:hAnsi="Arial"/>
        </w:rPr>
      </w:pPr>
      <w:r w:rsidRPr="00416F88">
        <w:rPr>
          <w:rFonts w:ascii="Arial" w:hAnsi="Arial"/>
        </w:rPr>
        <w:t>Il est donc important d’utiliser les systèmes de captage des machines qui doivent être raccordés à un dispositif d’aspiration afin de privilégier les moyens de protection collective.</w:t>
      </w:r>
    </w:p>
    <w:p w14:paraId="4A0EB50F" w14:textId="77777777" w:rsidR="00BF63CF" w:rsidRPr="00416F88" w:rsidRDefault="00BF63CF" w:rsidP="00BF63CF">
      <w:pPr>
        <w:jc w:val="both"/>
        <w:rPr>
          <w:rFonts w:ascii="Arial" w:hAnsi="Arial"/>
        </w:rPr>
      </w:pPr>
      <w:r w:rsidRPr="00416F88">
        <w:rPr>
          <w:rFonts w:ascii="Arial" w:hAnsi="Arial"/>
        </w:rPr>
        <w:t>Ces systèmes de captage permettent de réduire le niveau d’empoussièrement dans l’atelier</w:t>
      </w:r>
      <w:r w:rsidRPr="00755993">
        <w:rPr>
          <w:rFonts w:ascii="Arial" w:hAnsi="Arial" w:cs="Arial"/>
          <w:highlight w:val="yellow"/>
        </w:rPr>
        <w:t xml:space="preserve"> </w:t>
      </w:r>
      <w:r w:rsidRPr="00416F88">
        <w:rPr>
          <w:rFonts w:ascii="Arial" w:hAnsi="Arial"/>
        </w:rPr>
        <w:t>au poste de travail et donc l’exposition des opérateurs.</w:t>
      </w:r>
    </w:p>
    <w:p w14:paraId="3144E3A8" w14:textId="77777777" w:rsidR="00BF63CF" w:rsidRPr="00416F88" w:rsidRDefault="00BF63CF" w:rsidP="00BF63CF">
      <w:pPr>
        <w:jc w:val="both"/>
        <w:rPr>
          <w:rFonts w:ascii="Arial" w:hAnsi="Arial"/>
        </w:rPr>
      </w:pPr>
      <w:r w:rsidRPr="00416F88">
        <w:rPr>
          <w:rFonts w:ascii="Arial" w:hAnsi="Arial"/>
        </w:rPr>
        <w:t>Le système d’aspiration doit être entretenu pour assurer un bon fonctionnement et un contrôle annuel doit être réalisé afin de s’assurer de son efficacité.</w:t>
      </w:r>
    </w:p>
    <w:p w14:paraId="3ADE6A64" w14:textId="77777777" w:rsidR="00BF63CF" w:rsidRPr="00416F88" w:rsidRDefault="00BF63CF" w:rsidP="00BF63CF">
      <w:pPr>
        <w:jc w:val="both"/>
        <w:rPr>
          <w:rFonts w:ascii="Arial" w:hAnsi="Arial"/>
        </w:rPr>
      </w:pPr>
      <w:r w:rsidRPr="00416F88">
        <w:rPr>
          <w:rFonts w:ascii="Arial" w:hAnsi="Arial"/>
        </w:rPr>
        <w:t>Il est également recommandé de placer les ventilateurs, les séparateurs et silo à l’extérieur du bâtiment afin d’éviter le recyclage de l’air.</w:t>
      </w:r>
    </w:p>
    <w:p w14:paraId="01A44750" w14:textId="77777777" w:rsidR="00BF63CF" w:rsidRPr="00416F88" w:rsidRDefault="00BF63CF" w:rsidP="00BF63CF">
      <w:pPr>
        <w:jc w:val="both"/>
        <w:rPr>
          <w:rFonts w:ascii="Arial" w:hAnsi="Arial"/>
        </w:rPr>
      </w:pPr>
      <w:r w:rsidRPr="00416F88">
        <w:rPr>
          <w:rFonts w:ascii="Arial" w:hAnsi="Arial"/>
        </w:rPr>
        <w:t xml:space="preserve">En effet, les dépoussiéreurs ne constituent jamais un barrage absolu aux poussières, en particulier pour les particules les plus fines. Les dispositifs autonomes ne permettent pas de respecter les exigences de prévention. </w:t>
      </w:r>
    </w:p>
    <w:p w14:paraId="16507865" w14:textId="77C95BE9" w:rsidR="00BF63CF" w:rsidRDefault="00BF63CF" w:rsidP="00BF63CF">
      <w:pPr>
        <w:jc w:val="both"/>
        <w:rPr>
          <w:rFonts w:ascii="Arial" w:hAnsi="Arial"/>
        </w:rPr>
      </w:pPr>
      <w:r w:rsidRPr="00416F88">
        <w:rPr>
          <w:rFonts w:ascii="Arial" w:hAnsi="Arial"/>
        </w:rPr>
        <w:t xml:space="preserve">Dans les cas où les mesures de protection collective s’avèrent insuffisantes ou impossibles à mettre en œuvre, </w:t>
      </w:r>
      <w:r w:rsidR="004F4EAB">
        <w:rPr>
          <w:rFonts w:ascii="Arial" w:hAnsi="Arial"/>
        </w:rPr>
        <w:t>un masque de pr</w:t>
      </w:r>
      <w:r w:rsidRPr="00416F88">
        <w:rPr>
          <w:rFonts w:ascii="Arial" w:hAnsi="Arial"/>
        </w:rPr>
        <w:t xml:space="preserve">otection </w:t>
      </w:r>
      <w:r w:rsidR="004F4EAB">
        <w:rPr>
          <w:rFonts w:ascii="Arial" w:hAnsi="Arial"/>
        </w:rPr>
        <w:t xml:space="preserve">respiratoire de type </w:t>
      </w:r>
      <w:r w:rsidR="004F4EAB" w:rsidRPr="002456F4">
        <w:rPr>
          <w:rFonts w:ascii="Arial" w:hAnsi="Arial"/>
        </w:rPr>
        <w:t>FFP3 doit être envisagé</w:t>
      </w:r>
      <w:r w:rsidRPr="00416F88">
        <w:rPr>
          <w:rFonts w:ascii="Arial" w:hAnsi="Arial"/>
        </w:rPr>
        <w:t>.</w:t>
      </w:r>
    </w:p>
    <w:p w14:paraId="02D7FBA6" w14:textId="77777777" w:rsidR="00055FA1" w:rsidRPr="00416F88" w:rsidRDefault="00055FA1" w:rsidP="00BF63CF">
      <w:pPr>
        <w:jc w:val="both"/>
        <w:rPr>
          <w:rFonts w:ascii="Arial" w:hAnsi="Arial"/>
        </w:rPr>
      </w:pPr>
    </w:p>
    <w:p w14:paraId="78A37E2E" w14:textId="2B01768E" w:rsidR="00BF63CF" w:rsidRDefault="00055FA1" w:rsidP="00416F88">
      <w:pPr>
        <w:pStyle w:val="Titre3"/>
        <w:numPr>
          <w:ilvl w:val="0"/>
          <w:numId w:val="0"/>
        </w:numPr>
        <w:ind w:left="360"/>
      </w:pPr>
      <w:bookmarkStart w:id="717" w:name="_Toc41663959"/>
      <w:r>
        <w:t>Echafaudages</w:t>
      </w:r>
      <w:bookmarkEnd w:id="717"/>
    </w:p>
    <w:p w14:paraId="4702AE5F" w14:textId="6E08C03F" w:rsidR="00055FA1" w:rsidRPr="00C57CCF" w:rsidRDefault="00055FA1" w:rsidP="00055FA1">
      <w:pPr>
        <w:pStyle w:val="Titre3"/>
        <w:numPr>
          <w:ilvl w:val="0"/>
          <w:numId w:val="3"/>
        </w:numPr>
      </w:pPr>
      <w:bookmarkStart w:id="718" w:name="_Toc36819953"/>
      <w:bookmarkStart w:id="719" w:name="_Toc38283405"/>
      <w:bookmarkStart w:id="720" w:name="_Toc41663960"/>
      <w:r w:rsidRPr="1FB38A60">
        <w:t>Comment procède-t-on pour monter et démonter l'échafaudage</w:t>
      </w:r>
      <w:r w:rsidR="00B60DF0">
        <w:t xml:space="preserve"> (NOUVEAU)</w:t>
      </w:r>
      <w:r w:rsidRPr="1FB38A60">
        <w:t xml:space="preserve"> ?</w:t>
      </w:r>
      <w:bookmarkEnd w:id="718"/>
      <w:bookmarkEnd w:id="719"/>
      <w:bookmarkEnd w:id="720"/>
    </w:p>
    <w:p w14:paraId="47628D08" w14:textId="77777777" w:rsidR="00055FA1" w:rsidRDefault="00055FA1" w:rsidP="00416F88">
      <w:pPr>
        <w:jc w:val="both"/>
        <w:rPr>
          <w:rFonts w:ascii="Arial" w:hAnsi="Arial"/>
        </w:rPr>
      </w:pPr>
      <w:r w:rsidRPr="00416F88">
        <w:rPr>
          <w:rFonts w:ascii="Arial" w:hAnsi="Arial"/>
        </w:rPr>
        <w:t>Lors du montage/démontage, deux problématiques interviennent</w:t>
      </w:r>
      <w:r>
        <w:rPr>
          <w:rFonts w:ascii="Arial" w:hAnsi="Arial"/>
        </w:rPr>
        <w:t> :</w:t>
      </w:r>
    </w:p>
    <w:p w14:paraId="34B5C9A0" w14:textId="77777777" w:rsidR="00055FA1" w:rsidRDefault="00055FA1" w:rsidP="00416F88">
      <w:pPr>
        <w:pStyle w:val="Paragraphedeliste"/>
        <w:numPr>
          <w:ilvl w:val="0"/>
          <w:numId w:val="89"/>
        </w:numPr>
        <w:rPr>
          <w:rFonts w:ascii="Arial" w:hAnsi="Arial"/>
        </w:rPr>
      </w:pPr>
      <w:r w:rsidRPr="00416F88">
        <w:rPr>
          <w:rFonts w:ascii="Arial" w:hAnsi="Arial"/>
        </w:rPr>
        <w:t>Le passage</w:t>
      </w:r>
      <w:r w:rsidRPr="002456F4">
        <w:rPr>
          <w:rFonts w:ascii="Arial" w:hAnsi="Arial"/>
        </w:rPr>
        <w:t xml:space="preserve"> de mains en mains des éléments</w:t>
      </w:r>
      <w:r>
        <w:rPr>
          <w:rFonts w:ascii="Arial" w:hAnsi="Arial"/>
        </w:rPr>
        <w:t> </w:t>
      </w:r>
      <w:r w:rsidRPr="002456F4">
        <w:rPr>
          <w:rFonts w:ascii="Arial" w:hAnsi="Arial"/>
        </w:rPr>
        <w:t>;</w:t>
      </w:r>
    </w:p>
    <w:p w14:paraId="1EF0CC4B" w14:textId="6CC38558" w:rsidR="00055FA1" w:rsidRPr="00416F88" w:rsidRDefault="00055FA1" w:rsidP="00416F88">
      <w:pPr>
        <w:pStyle w:val="Paragraphedeliste"/>
        <w:numPr>
          <w:ilvl w:val="0"/>
          <w:numId w:val="89"/>
        </w:numPr>
        <w:rPr>
          <w:rFonts w:ascii="Arial" w:hAnsi="Arial"/>
        </w:rPr>
      </w:pPr>
      <w:r>
        <w:rPr>
          <w:rFonts w:ascii="Arial" w:hAnsi="Arial"/>
        </w:rPr>
        <w:t>L</w:t>
      </w:r>
      <w:r w:rsidRPr="00416F88">
        <w:rPr>
          <w:rFonts w:ascii="Arial" w:hAnsi="Arial"/>
        </w:rPr>
        <w:t>a proximité des compagnons.</w:t>
      </w:r>
    </w:p>
    <w:p w14:paraId="193C72D8" w14:textId="2C547E1A" w:rsidR="00055FA1" w:rsidRDefault="00055FA1" w:rsidP="00416F88">
      <w:pPr>
        <w:jc w:val="both"/>
        <w:rPr>
          <w:rFonts w:ascii="Arial" w:hAnsi="Arial"/>
        </w:rPr>
      </w:pPr>
      <w:r w:rsidRPr="00416F88">
        <w:rPr>
          <w:rFonts w:ascii="Arial" w:hAnsi="Arial"/>
        </w:rPr>
        <w:t>On peut considérer que le port des gants permet d’empêcher la contamination.</w:t>
      </w:r>
      <w:r>
        <w:rPr>
          <w:rFonts w:ascii="Arial" w:hAnsi="Arial"/>
        </w:rPr>
        <w:t xml:space="preserve"> Cependant, pour limiter tout risque de transmission, le port du masque de protection respiratoire (à usage non sanitaire de catégorie I a minima (cf. plus haut) et de lunettes de protection sera recommandé</w:t>
      </w:r>
      <w:r w:rsidR="002456F4">
        <w:rPr>
          <w:rFonts w:ascii="Arial" w:hAnsi="Arial"/>
        </w:rPr>
        <w:t xml:space="preserve"> lors de l’opération</w:t>
      </w:r>
      <w:r>
        <w:rPr>
          <w:rFonts w:ascii="Arial" w:hAnsi="Arial"/>
        </w:rPr>
        <w:t>.</w:t>
      </w:r>
      <w:r w:rsidR="002456F4">
        <w:rPr>
          <w:rFonts w:ascii="Arial" w:hAnsi="Arial"/>
        </w:rPr>
        <w:t xml:space="preserve"> Si un inconfort lié au port (respirabilité), un masque chirurgical ou de type FFP1 sera privilégié.</w:t>
      </w:r>
      <w:r w:rsidRPr="00416F88">
        <w:rPr>
          <w:rFonts w:ascii="Arial" w:hAnsi="Arial"/>
        </w:rPr>
        <w:t xml:space="preserve"> </w:t>
      </w:r>
    </w:p>
    <w:p w14:paraId="16DA1318" w14:textId="0340A65E" w:rsidR="00055FA1" w:rsidRPr="00416F88" w:rsidRDefault="002456F4" w:rsidP="00416F88">
      <w:pPr>
        <w:jc w:val="both"/>
        <w:rPr>
          <w:rFonts w:ascii="Arial" w:hAnsi="Arial"/>
        </w:rPr>
      </w:pPr>
      <w:r>
        <w:rPr>
          <w:rFonts w:ascii="Arial" w:hAnsi="Arial"/>
        </w:rPr>
        <w:t xml:space="preserve">Il est également possible de prévoir la configuration de l’échafaudage avec </w:t>
      </w:r>
      <w:r w:rsidR="00055FA1" w:rsidRPr="00416F88">
        <w:rPr>
          <w:rFonts w:ascii="Arial" w:hAnsi="Arial"/>
        </w:rPr>
        <w:t xml:space="preserve">des pièces légères et de grande dimension </w:t>
      </w:r>
      <w:r>
        <w:rPr>
          <w:rFonts w:ascii="Arial" w:hAnsi="Arial"/>
        </w:rPr>
        <w:t xml:space="preserve">pour permettre le respect de la </w:t>
      </w:r>
      <w:r w:rsidR="00055FA1" w:rsidRPr="00416F88">
        <w:rPr>
          <w:rFonts w:ascii="Arial" w:hAnsi="Arial"/>
        </w:rPr>
        <w:t>distanciation</w:t>
      </w:r>
      <w:r>
        <w:rPr>
          <w:rFonts w:ascii="Arial" w:hAnsi="Arial"/>
        </w:rPr>
        <w:t xml:space="preserve"> d’un mètre</w:t>
      </w:r>
      <w:r w:rsidR="00055FA1" w:rsidRPr="00416F88">
        <w:rPr>
          <w:rFonts w:ascii="Arial" w:hAnsi="Arial"/>
        </w:rPr>
        <w:t>.</w:t>
      </w:r>
    </w:p>
    <w:p w14:paraId="471B3BE3" w14:textId="0829D5E9" w:rsidR="00055FA1" w:rsidRPr="00416F88" w:rsidRDefault="00055FA1" w:rsidP="00416F88">
      <w:pPr>
        <w:jc w:val="both"/>
        <w:rPr>
          <w:rFonts w:ascii="Arial" w:hAnsi="Arial"/>
        </w:rPr>
      </w:pPr>
      <w:r w:rsidRPr="00416F88">
        <w:rPr>
          <w:rFonts w:ascii="Arial" w:hAnsi="Arial"/>
        </w:rPr>
        <w:t>Par ailleurs il</w:t>
      </w:r>
      <w:r w:rsidR="002456F4">
        <w:rPr>
          <w:rFonts w:ascii="Arial" w:hAnsi="Arial"/>
        </w:rPr>
        <w:t xml:space="preserve"> est nécessaire de </w:t>
      </w:r>
      <w:r w:rsidRPr="00416F88">
        <w:rPr>
          <w:rFonts w:ascii="Arial" w:hAnsi="Arial"/>
        </w:rPr>
        <w:t xml:space="preserve">se laver les mains ou </w:t>
      </w:r>
      <w:r w:rsidR="002456F4">
        <w:rPr>
          <w:rFonts w:ascii="Arial" w:hAnsi="Arial"/>
        </w:rPr>
        <w:t xml:space="preserve">de </w:t>
      </w:r>
      <w:r w:rsidRPr="00416F88">
        <w:rPr>
          <w:rFonts w:ascii="Arial" w:hAnsi="Arial"/>
        </w:rPr>
        <w:t>les désinfecter dès lors qu</w:t>
      </w:r>
      <w:r w:rsidR="002456F4">
        <w:rPr>
          <w:rFonts w:ascii="Arial" w:hAnsi="Arial"/>
        </w:rPr>
        <w:t>e l</w:t>
      </w:r>
      <w:r w:rsidRPr="00416F88">
        <w:rPr>
          <w:rFonts w:ascii="Arial" w:hAnsi="Arial"/>
        </w:rPr>
        <w:t>’on retire ses gants</w:t>
      </w:r>
      <w:r w:rsidR="002456F4">
        <w:rPr>
          <w:rFonts w:ascii="Arial" w:hAnsi="Arial"/>
        </w:rPr>
        <w:t xml:space="preserve"> de travail et, a fortiori, avant de les remettre</w:t>
      </w:r>
      <w:r w:rsidRPr="00416F88">
        <w:rPr>
          <w:rFonts w:ascii="Arial" w:hAnsi="Arial"/>
        </w:rPr>
        <w:t xml:space="preserve">. </w:t>
      </w:r>
    </w:p>
    <w:p w14:paraId="7AD547D5" w14:textId="26D67CB2" w:rsidR="00055FA1" w:rsidRPr="00416F88" w:rsidRDefault="00055FA1" w:rsidP="00416F88">
      <w:pPr>
        <w:jc w:val="both"/>
        <w:rPr>
          <w:rFonts w:ascii="Arial" w:hAnsi="Arial"/>
        </w:rPr>
      </w:pPr>
      <w:r w:rsidRPr="00416F88">
        <w:rPr>
          <w:rFonts w:ascii="Arial" w:hAnsi="Arial"/>
        </w:rPr>
        <w:t>Pour limiter le risque de se toucher le visage lors des opérations, une solution peut être l’ajout de visière de protection sur les casques.</w:t>
      </w:r>
    </w:p>
    <w:p w14:paraId="6331A472" w14:textId="2FB4749C" w:rsidR="00055FA1" w:rsidRPr="00416F88" w:rsidRDefault="002456F4" w:rsidP="00416F88">
      <w:pPr>
        <w:jc w:val="both"/>
        <w:rPr>
          <w:rFonts w:ascii="Arial" w:hAnsi="Arial"/>
        </w:rPr>
      </w:pPr>
      <w:r>
        <w:rPr>
          <w:rFonts w:ascii="Arial" w:hAnsi="Arial"/>
        </w:rPr>
        <w:t>Par ailleurs, afin de limiter les risques de transmission, il sera conseillé que les monteurs travaillent en équipe et que celle-ci ne change pas durant toute la phase de montage.</w:t>
      </w:r>
    </w:p>
    <w:p w14:paraId="027EA32D" w14:textId="54CFDBE3" w:rsidR="00055FA1" w:rsidRPr="00416F88" w:rsidRDefault="002456F4" w:rsidP="00416F88">
      <w:pPr>
        <w:jc w:val="both"/>
        <w:rPr>
          <w:rFonts w:ascii="Arial" w:hAnsi="Arial"/>
        </w:rPr>
      </w:pPr>
      <w:r>
        <w:rPr>
          <w:rFonts w:ascii="Arial" w:hAnsi="Arial"/>
        </w:rPr>
        <w:t xml:space="preserve">Avant toute utilisation des matériaux de l’échafaudage, </w:t>
      </w:r>
      <w:r w:rsidR="00055FA1" w:rsidRPr="00416F88">
        <w:rPr>
          <w:rFonts w:ascii="Arial" w:hAnsi="Arial"/>
        </w:rPr>
        <w:t>un stockage de 24heures à l’air libre</w:t>
      </w:r>
      <w:r>
        <w:rPr>
          <w:rFonts w:ascii="Arial" w:hAnsi="Arial"/>
        </w:rPr>
        <w:t xml:space="preserve"> permettra de s’assurer de l’absence de virus et que </w:t>
      </w:r>
      <w:r w:rsidR="00055FA1" w:rsidRPr="00416F88">
        <w:rPr>
          <w:rFonts w:ascii="Arial" w:hAnsi="Arial"/>
        </w:rPr>
        <w:t>le matériel peut être utilisé</w:t>
      </w:r>
      <w:r>
        <w:rPr>
          <w:rFonts w:ascii="Arial" w:hAnsi="Arial"/>
        </w:rPr>
        <w:t xml:space="preserve"> en sécurité.</w:t>
      </w:r>
    </w:p>
    <w:p w14:paraId="4F46AF31" w14:textId="0B8A58D8" w:rsidR="00055FA1" w:rsidRDefault="00FB125E" w:rsidP="00055FA1">
      <w:pPr>
        <w:pStyle w:val="Titre3"/>
        <w:numPr>
          <w:ilvl w:val="0"/>
          <w:numId w:val="3"/>
        </w:numPr>
      </w:pPr>
      <w:bookmarkStart w:id="721" w:name="_Toc38283406"/>
      <w:bookmarkStart w:id="722" w:name="_Toc41663961"/>
      <w:r>
        <w:t xml:space="preserve">Dois-je </w:t>
      </w:r>
      <w:r w:rsidR="007075BA">
        <w:t>nettoyer/</w:t>
      </w:r>
      <w:r w:rsidR="00055FA1" w:rsidRPr="00C57CCF">
        <w:t xml:space="preserve">désinfecter de manière régulière un échafaudage </w:t>
      </w:r>
      <w:r>
        <w:t xml:space="preserve">extérieur </w:t>
      </w:r>
      <w:r w:rsidR="00055FA1" w:rsidRPr="00C57CCF">
        <w:t>(lisses et sous-lisses) </w:t>
      </w:r>
      <w:r w:rsidR="00B60DF0">
        <w:t xml:space="preserve">(NOUVEAU) </w:t>
      </w:r>
      <w:r w:rsidR="00055FA1" w:rsidRPr="00C57CCF">
        <w:t>?</w:t>
      </w:r>
      <w:bookmarkEnd w:id="721"/>
      <w:bookmarkEnd w:id="722"/>
    </w:p>
    <w:p w14:paraId="55A00F19" w14:textId="46DD46CD" w:rsidR="002456F4" w:rsidRPr="00416F88" w:rsidRDefault="007075BA" w:rsidP="00416F88">
      <w:pPr>
        <w:jc w:val="both"/>
        <w:rPr>
          <w:rFonts w:ascii="Arial" w:hAnsi="Arial"/>
        </w:rPr>
      </w:pPr>
      <w:r>
        <w:rPr>
          <w:rFonts w:ascii="Arial" w:hAnsi="Arial"/>
        </w:rPr>
        <w:t>Le nettoyage ou la</w:t>
      </w:r>
      <w:r w:rsidR="002456F4" w:rsidRPr="00416F88">
        <w:rPr>
          <w:rFonts w:ascii="Arial" w:hAnsi="Arial"/>
        </w:rPr>
        <w:t xml:space="preserve"> désinfection régulière d’un échafaudage ne semble pas nécessaire et ce, pour plusieurs raisons.</w:t>
      </w:r>
    </w:p>
    <w:p w14:paraId="7FFA99CD" w14:textId="404ABAB9" w:rsidR="002456F4" w:rsidRPr="00416F88" w:rsidRDefault="002456F4" w:rsidP="00416F88">
      <w:pPr>
        <w:jc w:val="both"/>
        <w:rPr>
          <w:rFonts w:ascii="Arial" w:hAnsi="Arial"/>
        </w:rPr>
      </w:pPr>
      <w:r w:rsidRPr="00416F88">
        <w:rPr>
          <w:rFonts w:ascii="Arial" w:hAnsi="Arial"/>
        </w:rPr>
        <w:t xml:space="preserve">Tout </w:t>
      </w:r>
      <w:r w:rsidR="00FB125E" w:rsidRPr="00416F88">
        <w:rPr>
          <w:rFonts w:ascii="Arial" w:hAnsi="Arial"/>
        </w:rPr>
        <w:t>d’abord, parce</w:t>
      </w:r>
      <w:r w:rsidR="00DA2731" w:rsidRPr="00416F88">
        <w:rPr>
          <w:rFonts w:ascii="Arial" w:hAnsi="Arial"/>
        </w:rPr>
        <w:t xml:space="preserve"> que </w:t>
      </w:r>
      <w:r w:rsidRPr="00416F88">
        <w:rPr>
          <w:rFonts w:ascii="Arial" w:hAnsi="Arial"/>
        </w:rPr>
        <w:t>le respect des gestes barrières et des préconisations reprises ci-avant (port du masque de protection respiratoire, gants de protection, lunettes de protection</w:t>
      </w:r>
      <w:r w:rsidR="007075BA">
        <w:rPr>
          <w:rFonts w:ascii="Arial" w:hAnsi="Arial"/>
        </w:rPr>
        <w:t xml:space="preserve"> ou écran facial</w:t>
      </w:r>
      <w:r w:rsidRPr="00416F88">
        <w:rPr>
          <w:rFonts w:ascii="Arial" w:hAnsi="Arial"/>
        </w:rPr>
        <w:t xml:space="preserve"> pour tout travail à moins d’un mètre d’un autre opérateur ou lors des phases de montage, ainsi que l’</w:t>
      </w:r>
      <w:r w:rsidR="00B60DF0" w:rsidRPr="005264C1">
        <w:rPr>
          <w:rFonts w:ascii="Arial" w:hAnsi="Arial"/>
        </w:rPr>
        <w:t>interdiction</w:t>
      </w:r>
      <w:r w:rsidRPr="00416F88">
        <w:rPr>
          <w:rFonts w:ascii="Arial" w:hAnsi="Arial"/>
        </w:rPr>
        <w:t xml:space="preserve"> de se toucher le visage sans lavage des mains avant et après) permet de limiter le risque de présence du virus sur la structure de l’échafaudage.</w:t>
      </w:r>
    </w:p>
    <w:p w14:paraId="7D4A0842" w14:textId="0266F3FE" w:rsidR="00055FA1" w:rsidRDefault="002456F4" w:rsidP="00416F88">
      <w:pPr>
        <w:jc w:val="both"/>
        <w:rPr>
          <w:rFonts w:ascii="Arial" w:hAnsi="Arial"/>
        </w:rPr>
      </w:pPr>
      <w:r w:rsidRPr="00416F88">
        <w:rPr>
          <w:rFonts w:ascii="Arial" w:hAnsi="Arial"/>
        </w:rPr>
        <w:t xml:space="preserve">De plus, la durée de survie </w:t>
      </w:r>
      <w:r w:rsidR="00055FA1" w:rsidRPr="00416F88">
        <w:rPr>
          <w:rFonts w:ascii="Arial" w:hAnsi="Arial"/>
        </w:rPr>
        <w:t xml:space="preserve">du virus en milieu non aqueux </w:t>
      </w:r>
      <w:r w:rsidRPr="00416F88">
        <w:rPr>
          <w:rFonts w:ascii="Arial" w:hAnsi="Arial"/>
        </w:rPr>
        <w:t xml:space="preserve">est </w:t>
      </w:r>
      <w:r w:rsidR="00055FA1" w:rsidRPr="00416F88">
        <w:rPr>
          <w:rFonts w:ascii="Arial" w:hAnsi="Arial"/>
        </w:rPr>
        <w:t>limité</w:t>
      </w:r>
      <w:r w:rsidRPr="00416F88">
        <w:rPr>
          <w:rFonts w:ascii="Arial" w:hAnsi="Arial"/>
        </w:rPr>
        <w:t>e.</w:t>
      </w:r>
    </w:p>
    <w:p w14:paraId="5EF4DB04" w14:textId="2B0C5A41" w:rsidR="00055FA1" w:rsidRPr="00416F88" w:rsidRDefault="00FB125E" w:rsidP="00416F88">
      <w:pPr>
        <w:jc w:val="both"/>
        <w:rPr>
          <w:rFonts w:ascii="Arial" w:hAnsi="Arial"/>
        </w:rPr>
      </w:pPr>
      <w:r>
        <w:rPr>
          <w:rFonts w:ascii="Arial" w:hAnsi="Arial"/>
        </w:rPr>
        <w:t>Enfin, l</w:t>
      </w:r>
      <w:r w:rsidR="00055FA1" w:rsidRPr="00416F88">
        <w:rPr>
          <w:rFonts w:ascii="Arial" w:hAnsi="Arial"/>
        </w:rPr>
        <w:t>a mise en place de mesure de nettoyage serait extrêmement contraignante</w:t>
      </w:r>
      <w:r w:rsidRPr="00416F88">
        <w:rPr>
          <w:rFonts w:ascii="Arial" w:hAnsi="Arial"/>
        </w:rPr>
        <w:t xml:space="preserve"> puisque l’on ne peut </w:t>
      </w:r>
      <w:r w:rsidR="00055FA1" w:rsidRPr="00416F88">
        <w:rPr>
          <w:rFonts w:ascii="Arial" w:hAnsi="Arial"/>
        </w:rPr>
        <w:t>pas demander à une entreprise extérieure de nettoyage d’intervenir (formation nécessaire</w:t>
      </w:r>
      <w:r w:rsidRPr="00416F88">
        <w:rPr>
          <w:rFonts w:ascii="Arial" w:hAnsi="Arial"/>
        </w:rPr>
        <w:t>) et il</w:t>
      </w:r>
      <w:r w:rsidR="00055FA1" w:rsidRPr="00416F88">
        <w:rPr>
          <w:rFonts w:ascii="Arial" w:hAnsi="Arial"/>
        </w:rPr>
        <w:t xml:space="preserve"> sera</w:t>
      </w:r>
      <w:r w:rsidRPr="00416F88">
        <w:rPr>
          <w:rFonts w:ascii="Arial" w:hAnsi="Arial"/>
        </w:rPr>
        <w:t>it</w:t>
      </w:r>
      <w:r w:rsidR="00055FA1" w:rsidRPr="00416F88">
        <w:rPr>
          <w:rFonts w:ascii="Arial" w:hAnsi="Arial"/>
        </w:rPr>
        <w:t xml:space="preserve"> difficile de faire </w:t>
      </w:r>
      <w:r w:rsidRPr="00416F88">
        <w:rPr>
          <w:rFonts w:ascii="Arial" w:hAnsi="Arial"/>
        </w:rPr>
        <w:t>procéder à ce</w:t>
      </w:r>
      <w:r w:rsidR="007075BA">
        <w:rPr>
          <w:rFonts w:ascii="Arial" w:hAnsi="Arial"/>
        </w:rPr>
        <w:t xml:space="preserve"> nettoyage ou ce</w:t>
      </w:r>
      <w:r w:rsidRPr="00416F88">
        <w:rPr>
          <w:rFonts w:ascii="Arial" w:hAnsi="Arial"/>
        </w:rPr>
        <w:t xml:space="preserve">tte désinfection par les </w:t>
      </w:r>
      <w:r w:rsidR="00055FA1" w:rsidRPr="00416F88">
        <w:rPr>
          <w:rFonts w:ascii="Arial" w:hAnsi="Arial"/>
        </w:rPr>
        <w:t>compagnons sur ce vaste équipement.</w:t>
      </w:r>
    </w:p>
    <w:p w14:paraId="64650755" w14:textId="1032235A" w:rsidR="00FB125E" w:rsidRPr="00416F88" w:rsidRDefault="00FB125E" w:rsidP="00416F88">
      <w:pPr>
        <w:jc w:val="both"/>
        <w:rPr>
          <w:rFonts w:ascii="Arial" w:hAnsi="Arial"/>
        </w:rPr>
      </w:pPr>
      <w:r w:rsidRPr="00416F88">
        <w:rPr>
          <w:rFonts w:ascii="Arial" w:hAnsi="Arial"/>
        </w:rPr>
        <w:t xml:space="preserve">Si toutefois vous souhaitez procéder à </w:t>
      </w:r>
      <w:r w:rsidR="007075BA">
        <w:rPr>
          <w:rFonts w:ascii="Arial" w:hAnsi="Arial"/>
        </w:rPr>
        <w:t>ce nettoyage/</w:t>
      </w:r>
      <w:r w:rsidRPr="00416F88">
        <w:rPr>
          <w:rFonts w:ascii="Arial" w:hAnsi="Arial"/>
        </w:rPr>
        <w:t xml:space="preserve">désinfection, </w:t>
      </w:r>
      <w:r>
        <w:rPr>
          <w:rFonts w:ascii="Arial" w:hAnsi="Arial"/>
        </w:rPr>
        <w:t xml:space="preserve">elle aura lieu au niveau des </w:t>
      </w:r>
      <w:r w:rsidRPr="005264C1">
        <w:rPr>
          <w:rFonts w:ascii="Arial" w:hAnsi="Arial"/>
        </w:rPr>
        <w:t xml:space="preserve">accès (échelles ou mains courantes d’escalier) et </w:t>
      </w:r>
      <w:r w:rsidR="00AD6D67">
        <w:rPr>
          <w:rFonts w:ascii="Arial" w:hAnsi="Arial"/>
        </w:rPr>
        <w:t>d</w:t>
      </w:r>
      <w:r w:rsidRPr="005264C1">
        <w:rPr>
          <w:rFonts w:ascii="Arial" w:hAnsi="Arial"/>
        </w:rPr>
        <w:t xml:space="preserve">es </w:t>
      </w:r>
      <w:r w:rsidR="00AD6D67">
        <w:rPr>
          <w:rFonts w:ascii="Arial" w:hAnsi="Arial"/>
        </w:rPr>
        <w:t>l</w:t>
      </w:r>
      <w:r w:rsidRPr="005264C1">
        <w:rPr>
          <w:rFonts w:ascii="Arial" w:hAnsi="Arial"/>
        </w:rPr>
        <w:t>isses supérieures des niveaux de l’échafaudage où les travaux seront effectués en cas</w:t>
      </w:r>
      <w:r w:rsidRPr="008D5BC0">
        <w:rPr>
          <w:rFonts w:ascii="Arial" w:hAnsi="Arial"/>
        </w:rPr>
        <w:t xml:space="preserve"> d’utilisation à plusieurs ou de co-activité.</w:t>
      </w:r>
    </w:p>
    <w:p w14:paraId="7A506F17" w14:textId="09042535" w:rsidR="00FB125E" w:rsidRDefault="00FB125E" w:rsidP="00FB125E">
      <w:pPr>
        <w:jc w:val="both"/>
        <w:rPr>
          <w:rFonts w:ascii="Arial" w:hAnsi="Arial" w:cs="Arial"/>
        </w:rPr>
      </w:pPr>
      <w:r>
        <w:rPr>
          <w:rFonts w:ascii="Arial" w:hAnsi="Arial" w:cs="Arial"/>
        </w:rPr>
        <w:t xml:space="preserve">Elle sera effectuée au moyen de </w:t>
      </w:r>
      <w:r w:rsidRPr="009B1A3D">
        <w:rPr>
          <w:rFonts w:ascii="Arial" w:hAnsi="Arial" w:cs="Arial"/>
        </w:rPr>
        <w:t>produits désinfectants</w:t>
      </w:r>
      <w:r>
        <w:rPr>
          <w:rFonts w:ascii="Arial" w:hAnsi="Arial" w:cs="Arial"/>
        </w:rPr>
        <w:t xml:space="preserve"> (lingettes, sprays)</w:t>
      </w:r>
      <w:r w:rsidRPr="009B1A3D">
        <w:rPr>
          <w:rFonts w:ascii="Arial" w:hAnsi="Arial" w:cs="Arial"/>
        </w:rPr>
        <w:t xml:space="preserve"> ou </w:t>
      </w:r>
      <w:r>
        <w:rPr>
          <w:rFonts w:ascii="Arial" w:hAnsi="Arial" w:cs="Arial"/>
        </w:rPr>
        <w:t xml:space="preserve">de </w:t>
      </w:r>
      <w:r w:rsidRPr="009B1A3D">
        <w:rPr>
          <w:rFonts w:ascii="Arial" w:hAnsi="Arial" w:cs="Arial"/>
        </w:rPr>
        <w:t xml:space="preserve">toute </w:t>
      </w:r>
      <w:r>
        <w:rPr>
          <w:rFonts w:ascii="Arial" w:hAnsi="Arial" w:cs="Arial"/>
        </w:rPr>
        <w:t xml:space="preserve">autre </w:t>
      </w:r>
      <w:r w:rsidRPr="009B1A3D">
        <w:rPr>
          <w:rFonts w:ascii="Arial" w:hAnsi="Arial" w:cs="Arial"/>
        </w:rPr>
        <w:t>solution technique</w:t>
      </w:r>
      <w:r>
        <w:rPr>
          <w:rFonts w:ascii="Arial" w:hAnsi="Arial" w:cs="Arial"/>
        </w:rPr>
        <w:t>ment</w:t>
      </w:r>
      <w:r w:rsidRPr="009B1A3D">
        <w:rPr>
          <w:rFonts w:ascii="Arial" w:hAnsi="Arial" w:cs="Arial"/>
        </w:rPr>
        <w:t xml:space="preserve"> satisfaisante</w:t>
      </w:r>
      <w:r>
        <w:rPr>
          <w:rFonts w:ascii="Arial" w:hAnsi="Arial" w:cs="Arial"/>
        </w:rPr>
        <w:t xml:space="preserve"> (javel diluée, alcool à 70°…)</w:t>
      </w:r>
      <w:r w:rsidRPr="009B1A3D">
        <w:rPr>
          <w:rFonts w:ascii="Arial" w:hAnsi="Arial" w:cs="Arial"/>
        </w:rPr>
        <w:t>.</w:t>
      </w:r>
    </w:p>
    <w:p w14:paraId="7F140564" w14:textId="30C9CAC0" w:rsidR="007075BA" w:rsidRDefault="007075BA" w:rsidP="00FB125E">
      <w:pPr>
        <w:jc w:val="both"/>
        <w:rPr>
          <w:rFonts w:ascii="Arial" w:hAnsi="Arial" w:cs="Arial"/>
        </w:rPr>
      </w:pPr>
      <w:r>
        <w:rPr>
          <w:rFonts w:ascii="Arial" w:hAnsi="Arial" w:cs="Arial"/>
        </w:rPr>
        <w:t>Pour plus de précision sur les moyens de nettoyage, se reporter à la question « </w:t>
      </w:r>
      <w:r w:rsidRPr="007075BA">
        <w:rPr>
          <w:rFonts w:ascii="Arial" w:hAnsi="Arial" w:cs="Arial"/>
        </w:rPr>
        <w:t>Comment nettoyer/désinfecter les installations communes</w:t>
      </w:r>
      <w:r>
        <w:rPr>
          <w:rFonts w:ascii="Arial" w:hAnsi="Arial" w:cs="Arial"/>
        </w:rPr>
        <w:t> » plus haut.</w:t>
      </w:r>
    </w:p>
    <w:p w14:paraId="69D3EF17" w14:textId="5ACC78D6" w:rsidR="00FB125E" w:rsidRDefault="00FB125E" w:rsidP="00FB125E">
      <w:pPr>
        <w:pStyle w:val="Titre3"/>
        <w:numPr>
          <w:ilvl w:val="0"/>
          <w:numId w:val="3"/>
        </w:numPr>
      </w:pPr>
      <w:bookmarkStart w:id="723" w:name="_Toc41663962"/>
      <w:r>
        <w:t xml:space="preserve">Dois-je </w:t>
      </w:r>
      <w:r w:rsidR="00B40482">
        <w:t>nettoyer/</w:t>
      </w:r>
      <w:r w:rsidRPr="00C57CCF">
        <w:t xml:space="preserve">désinfecter de manière régulière un échafaudage </w:t>
      </w:r>
      <w:r>
        <w:t>en intérieur</w:t>
      </w:r>
      <w:r w:rsidR="00B60DF0">
        <w:t xml:space="preserve"> (NOUVEAU)</w:t>
      </w:r>
      <w:r>
        <w:t> ?</w:t>
      </w:r>
      <w:bookmarkEnd w:id="723"/>
    </w:p>
    <w:p w14:paraId="2C4D6F9A" w14:textId="7B8D36CC" w:rsidR="00FB125E" w:rsidRDefault="00055FA1" w:rsidP="00416F88">
      <w:pPr>
        <w:jc w:val="both"/>
        <w:rPr>
          <w:rFonts w:ascii="Arial" w:hAnsi="Arial"/>
        </w:rPr>
      </w:pPr>
      <w:r w:rsidRPr="00416F88">
        <w:rPr>
          <w:rFonts w:ascii="Arial" w:hAnsi="Arial"/>
        </w:rPr>
        <w:t>Dans le cadre de l’utilisation d’un échafaudage en intérieur</w:t>
      </w:r>
      <w:r w:rsidR="00FB125E">
        <w:rPr>
          <w:rFonts w:ascii="Arial" w:hAnsi="Arial"/>
        </w:rPr>
        <w:t xml:space="preserve"> (roulant notamment)</w:t>
      </w:r>
      <w:r w:rsidRPr="00416F88">
        <w:rPr>
          <w:rFonts w:ascii="Arial" w:hAnsi="Arial"/>
        </w:rPr>
        <w:t>,</w:t>
      </w:r>
      <w:r w:rsidR="00FB125E">
        <w:rPr>
          <w:rFonts w:ascii="Arial" w:hAnsi="Arial"/>
        </w:rPr>
        <w:t xml:space="preserve"> un</w:t>
      </w:r>
      <w:r w:rsidR="007075BA">
        <w:rPr>
          <w:rFonts w:ascii="Arial" w:hAnsi="Arial"/>
        </w:rPr>
        <w:t xml:space="preserve"> nettoyage/</w:t>
      </w:r>
      <w:r w:rsidR="00FB125E">
        <w:rPr>
          <w:rFonts w:ascii="Arial" w:hAnsi="Arial"/>
        </w:rPr>
        <w:t>désinfection aura lieu en fin de journée.</w:t>
      </w:r>
    </w:p>
    <w:p w14:paraId="60E5415B" w14:textId="2B9E0987" w:rsidR="004F09D2" w:rsidRDefault="00FB125E" w:rsidP="00416F88">
      <w:pPr>
        <w:jc w:val="both"/>
        <w:rPr>
          <w:rFonts w:ascii="Arial" w:hAnsi="Arial"/>
        </w:rPr>
      </w:pPr>
      <w:r>
        <w:rPr>
          <w:rFonts w:ascii="Arial" w:hAnsi="Arial"/>
        </w:rPr>
        <w:t>U</w:t>
      </w:r>
      <w:r w:rsidR="00055FA1" w:rsidRPr="00416F88">
        <w:rPr>
          <w:rFonts w:ascii="Arial" w:hAnsi="Arial"/>
        </w:rPr>
        <w:t xml:space="preserve">ne </w:t>
      </w:r>
      <w:r w:rsidR="007075BA">
        <w:rPr>
          <w:rFonts w:ascii="Arial" w:hAnsi="Arial"/>
        </w:rPr>
        <w:t xml:space="preserve">produit nettoyant ou désinfectant </w:t>
      </w:r>
      <w:r>
        <w:rPr>
          <w:rFonts w:ascii="Arial" w:hAnsi="Arial"/>
        </w:rPr>
        <w:t xml:space="preserve">sera passé </w:t>
      </w:r>
      <w:r w:rsidR="00055FA1" w:rsidRPr="00416F88">
        <w:rPr>
          <w:rFonts w:ascii="Arial" w:hAnsi="Arial"/>
        </w:rPr>
        <w:t>sur les lisses hautes ainsi que sur les barreaux horizontaux d’accès avec comme objectif de diminuer la quantité résiduelle éventuelle de virus.</w:t>
      </w:r>
      <w:r w:rsidR="00416F88">
        <w:rPr>
          <w:rFonts w:ascii="Arial" w:hAnsi="Arial"/>
        </w:rPr>
        <w:t xml:space="preserve"> </w:t>
      </w:r>
      <w:r w:rsidR="00424536" w:rsidRPr="00424536">
        <w:rPr>
          <w:rFonts w:ascii="Arial" w:hAnsi="Arial"/>
        </w:rPr>
        <w:t>L</w:t>
      </w:r>
      <w:r w:rsidR="00424536" w:rsidRPr="00416F88">
        <w:rPr>
          <w:rFonts w:ascii="Arial" w:eastAsia="Calibri" w:hAnsi="Arial" w:cs="Arial"/>
        </w:rPr>
        <w:t>a présence du virus dans une quantité très faible ne permet pas la contamination à autrui.</w:t>
      </w:r>
      <w:r w:rsidR="00055FA1" w:rsidRPr="00416F88">
        <w:rPr>
          <w:rFonts w:ascii="Arial" w:hAnsi="Arial"/>
        </w:rPr>
        <w:t xml:space="preserve"> </w:t>
      </w:r>
    </w:p>
    <w:p w14:paraId="1AB28A59" w14:textId="2275B614" w:rsidR="00055FA1" w:rsidRDefault="00055FA1" w:rsidP="00055FA1">
      <w:pPr>
        <w:pStyle w:val="Titre3"/>
        <w:numPr>
          <w:ilvl w:val="0"/>
          <w:numId w:val="3"/>
        </w:numPr>
      </w:pPr>
      <w:bookmarkStart w:id="724" w:name="_Toc36819954"/>
      <w:bookmarkStart w:id="725" w:name="_Toc38283407"/>
      <w:bookmarkStart w:id="726" w:name="_Toc41663963"/>
      <w:r w:rsidRPr="1FB38A60">
        <w:t xml:space="preserve">Comment procède-t-on sur l'échafaudage lors du grattage de l'enduit </w:t>
      </w:r>
      <w:r w:rsidR="00B60DF0">
        <w:t xml:space="preserve">(NOUVEAU) </w:t>
      </w:r>
      <w:r w:rsidRPr="1FB38A60">
        <w:t>?</w:t>
      </w:r>
      <w:bookmarkEnd w:id="724"/>
      <w:bookmarkEnd w:id="725"/>
      <w:bookmarkEnd w:id="726"/>
    </w:p>
    <w:p w14:paraId="4F610EB6" w14:textId="77777777" w:rsidR="00FB125E" w:rsidRDefault="00055FA1" w:rsidP="00416F88">
      <w:pPr>
        <w:jc w:val="both"/>
        <w:rPr>
          <w:rFonts w:ascii="Arial" w:hAnsi="Arial"/>
        </w:rPr>
      </w:pPr>
      <w:r w:rsidRPr="00416F88">
        <w:rPr>
          <w:rFonts w:ascii="Arial" w:hAnsi="Arial"/>
        </w:rPr>
        <w:t xml:space="preserve">Le grattage de l’enduit est réalisé en vue d’apporter un aspect de finition à la dernière couche d’enduit de façade appliquée. </w:t>
      </w:r>
    </w:p>
    <w:p w14:paraId="0C56175B" w14:textId="77777777" w:rsidR="00FB125E" w:rsidRDefault="00055FA1" w:rsidP="00416F88">
      <w:pPr>
        <w:jc w:val="both"/>
        <w:rPr>
          <w:rFonts w:ascii="Arial" w:hAnsi="Arial"/>
        </w:rPr>
      </w:pPr>
      <w:r w:rsidRPr="00416F88">
        <w:rPr>
          <w:rFonts w:ascii="Arial" w:hAnsi="Arial"/>
        </w:rPr>
        <w:t xml:space="preserve">Cette phase est particulièrement émissive de poussières et il est nécessaire, durant sa réalisation, de porter un appareil de protection respiratoire (masque </w:t>
      </w:r>
      <w:r w:rsidR="00FB125E">
        <w:rPr>
          <w:rFonts w:ascii="Arial" w:hAnsi="Arial"/>
        </w:rPr>
        <w:t xml:space="preserve">de type </w:t>
      </w:r>
      <w:r w:rsidRPr="00416F88">
        <w:rPr>
          <w:rFonts w:ascii="Arial" w:hAnsi="Arial"/>
        </w:rPr>
        <w:t xml:space="preserve">FFP3 ou masque à cartouche P3), ainsi que des lunettes de protection. Cette phase est, par ailleurs, réalisée manuellement par un seul opérateur. Si deux opérateurs la réalisent simultanément, ils peuvent conserver une distance supérieure à 1 m entre eux. </w:t>
      </w:r>
    </w:p>
    <w:p w14:paraId="10A50C3B" w14:textId="3DF69A3A" w:rsidR="00055FA1" w:rsidRDefault="00055FA1" w:rsidP="00416F88">
      <w:pPr>
        <w:jc w:val="both"/>
        <w:rPr>
          <w:rFonts w:ascii="Arial" w:hAnsi="Arial"/>
        </w:rPr>
      </w:pPr>
      <w:r w:rsidRPr="00416F88">
        <w:rPr>
          <w:rFonts w:ascii="Arial" w:hAnsi="Arial"/>
        </w:rPr>
        <w:t>Si</w:t>
      </w:r>
      <w:r w:rsidR="00FB125E">
        <w:rPr>
          <w:rFonts w:ascii="Arial" w:hAnsi="Arial"/>
        </w:rPr>
        <w:t>,</w:t>
      </w:r>
      <w:r w:rsidRPr="00416F88">
        <w:rPr>
          <w:rFonts w:ascii="Arial" w:hAnsi="Arial"/>
        </w:rPr>
        <w:t xml:space="preserve"> exceptionnellement, ils devaient se rapprocher à moins de 1 m, ils seraient protégés du risque COVID-19 par leurs équipements de protection individuelle (masque </w:t>
      </w:r>
      <w:r w:rsidR="00FB125E">
        <w:rPr>
          <w:rFonts w:ascii="Arial" w:hAnsi="Arial"/>
        </w:rPr>
        <w:t xml:space="preserve">de type </w:t>
      </w:r>
      <w:r w:rsidRPr="00416F88">
        <w:rPr>
          <w:rFonts w:ascii="Arial" w:hAnsi="Arial"/>
        </w:rPr>
        <w:t>FFP3 ou à cartouche P3 et lunettes de protection)</w:t>
      </w:r>
      <w:r w:rsidR="00FB125E">
        <w:rPr>
          <w:rFonts w:ascii="Arial" w:hAnsi="Arial"/>
        </w:rPr>
        <w:t xml:space="preserve"> en application du guide de préconisations de l’OPPBTP et des mesures de prévention mises en place pour cette activité</w:t>
      </w:r>
      <w:r w:rsidRPr="00416F88">
        <w:rPr>
          <w:rFonts w:ascii="Arial" w:hAnsi="Arial"/>
        </w:rPr>
        <w:t>.</w:t>
      </w:r>
    </w:p>
    <w:p w14:paraId="052B536D" w14:textId="6E71F28B" w:rsidR="00FE6325" w:rsidRPr="00416F88" w:rsidRDefault="00FB125E" w:rsidP="00416F88">
      <w:pPr>
        <w:jc w:val="both"/>
        <w:rPr>
          <w:rFonts w:ascii="Arial" w:hAnsi="Arial"/>
        </w:rPr>
      </w:pPr>
      <w:r>
        <w:rPr>
          <w:rFonts w:ascii="Arial" w:hAnsi="Arial"/>
        </w:rPr>
        <w:t>Les masques et cartouches seront éliminées conformément aux préconisations reprises plus haut.</w:t>
      </w:r>
    </w:p>
    <w:p w14:paraId="26D2F632" w14:textId="5BB40A59" w:rsidR="00055FA1" w:rsidRDefault="00055FA1" w:rsidP="00055FA1">
      <w:pPr>
        <w:pStyle w:val="Titre3"/>
        <w:numPr>
          <w:ilvl w:val="0"/>
          <w:numId w:val="3"/>
        </w:numPr>
      </w:pPr>
      <w:bookmarkStart w:id="727" w:name="_Toc36819955"/>
      <w:bookmarkStart w:id="728" w:name="_Toc38283408"/>
      <w:bookmarkStart w:id="729" w:name="_Toc41663964"/>
      <w:r w:rsidRPr="1FB38A60">
        <w:t>Comment procède-t-on sur l'échafaudage lors de la projection et lissage de l'enduit</w:t>
      </w:r>
      <w:bookmarkEnd w:id="727"/>
      <w:bookmarkEnd w:id="728"/>
      <w:r w:rsidR="00FB125E">
        <w:t> </w:t>
      </w:r>
      <w:r w:rsidR="00B60DF0">
        <w:t xml:space="preserve">(NOUVEAU) </w:t>
      </w:r>
      <w:r w:rsidR="00FB125E">
        <w:t>?</w:t>
      </w:r>
      <w:bookmarkEnd w:id="729"/>
    </w:p>
    <w:p w14:paraId="4B469AB0" w14:textId="77777777" w:rsidR="00AB1166" w:rsidRDefault="00055FA1" w:rsidP="00055FA1">
      <w:pPr>
        <w:jc w:val="both"/>
        <w:rPr>
          <w:rFonts w:ascii="Arial" w:hAnsi="Arial"/>
        </w:rPr>
      </w:pPr>
      <w:r w:rsidRPr="00416F88">
        <w:rPr>
          <w:rFonts w:ascii="Arial" w:hAnsi="Arial"/>
        </w:rPr>
        <w:t xml:space="preserve">L’application de la première passe d’enduit par projection est suivie d’une phase de réglage et </w:t>
      </w:r>
      <w:r w:rsidR="00AB1166">
        <w:rPr>
          <w:rFonts w:ascii="Arial" w:hAnsi="Arial"/>
        </w:rPr>
        <w:t xml:space="preserve">de </w:t>
      </w:r>
      <w:r w:rsidRPr="00416F88">
        <w:rPr>
          <w:rFonts w:ascii="Arial" w:hAnsi="Arial"/>
        </w:rPr>
        <w:t xml:space="preserve">lissage. </w:t>
      </w:r>
    </w:p>
    <w:p w14:paraId="4C463B1D" w14:textId="77777777" w:rsidR="00AB1166" w:rsidRDefault="00055FA1" w:rsidP="00055FA1">
      <w:pPr>
        <w:jc w:val="both"/>
        <w:rPr>
          <w:rFonts w:ascii="Arial" w:hAnsi="Arial"/>
        </w:rPr>
      </w:pPr>
      <w:r w:rsidRPr="00416F88">
        <w:rPr>
          <w:rFonts w:ascii="Arial" w:hAnsi="Arial"/>
        </w:rPr>
        <w:t xml:space="preserve">Cette opération est réalisée lorsque l’enduit est encore frais mais pas immédiatement après la projection. </w:t>
      </w:r>
    </w:p>
    <w:p w14:paraId="3AD94083" w14:textId="16E3897E" w:rsidR="00055FA1" w:rsidRDefault="00055FA1" w:rsidP="00055FA1">
      <w:pPr>
        <w:jc w:val="both"/>
        <w:rPr>
          <w:rFonts w:ascii="Arial" w:hAnsi="Arial"/>
        </w:rPr>
      </w:pPr>
      <w:r w:rsidRPr="00416F88">
        <w:rPr>
          <w:rFonts w:ascii="Arial" w:hAnsi="Arial"/>
        </w:rPr>
        <w:t>Dans ces conditions</w:t>
      </w:r>
      <w:r w:rsidR="00AB1166">
        <w:rPr>
          <w:rFonts w:ascii="Arial" w:hAnsi="Arial"/>
        </w:rPr>
        <w:t>,</w:t>
      </w:r>
      <w:r w:rsidRPr="00416F88">
        <w:rPr>
          <w:rFonts w:ascii="Arial" w:hAnsi="Arial"/>
        </w:rPr>
        <w:t xml:space="preserve"> la distance entre l’opérateur projeteur et l’opérateur réalisant le réglage et lissage peut être maintenue supérieure à 1 m.</w:t>
      </w:r>
    </w:p>
    <w:p w14:paraId="321E75D3" w14:textId="4F5B428B" w:rsidR="00AB1166" w:rsidRDefault="00AB1166" w:rsidP="00055FA1">
      <w:pPr>
        <w:jc w:val="both"/>
        <w:rPr>
          <w:rFonts w:ascii="Arial" w:hAnsi="Arial"/>
        </w:rPr>
      </w:pPr>
      <w:r>
        <w:rPr>
          <w:rFonts w:ascii="Arial" w:hAnsi="Arial"/>
        </w:rPr>
        <w:t>Dans l’hypothèse où cette distance ne pouvait être respectée, le port du masque de protection respiratoire et de lunettes de protection sera exigé.</w:t>
      </w:r>
    </w:p>
    <w:p w14:paraId="7B14A782" w14:textId="77777777" w:rsidR="004F0D3E" w:rsidRPr="00416F88" w:rsidRDefault="004F0D3E" w:rsidP="00055FA1">
      <w:pPr>
        <w:jc w:val="both"/>
        <w:rPr>
          <w:rFonts w:ascii="Arial" w:hAnsi="Arial"/>
        </w:rPr>
      </w:pPr>
    </w:p>
    <w:p w14:paraId="722DE3C6" w14:textId="067E05C0" w:rsidR="00055FA1" w:rsidRDefault="00F84AEC" w:rsidP="00416F88">
      <w:pPr>
        <w:pStyle w:val="Titre3"/>
        <w:numPr>
          <w:ilvl w:val="0"/>
          <w:numId w:val="0"/>
        </w:numPr>
        <w:ind w:left="360"/>
      </w:pPr>
      <w:bookmarkStart w:id="730" w:name="_Toc41663965"/>
      <w:r>
        <w:t>Pose</w:t>
      </w:r>
      <w:r w:rsidR="004F0D3E">
        <w:t xml:space="preserve"> de carrelages, chapes</w:t>
      </w:r>
      <w:bookmarkEnd w:id="730"/>
    </w:p>
    <w:p w14:paraId="38A3F7DE" w14:textId="3E10B160" w:rsidR="004F0D3E" w:rsidRPr="00215B49" w:rsidRDefault="004F0D3E" w:rsidP="004F0D3E">
      <w:pPr>
        <w:pStyle w:val="Titre3"/>
        <w:numPr>
          <w:ilvl w:val="0"/>
          <w:numId w:val="3"/>
        </w:numPr>
      </w:pPr>
      <w:bookmarkStart w:id="731" w:name="_Toc36819956"/>
      <w:bookmarkStart w:id="732" w:name="_Toc38283409"/>
      <w:bookmarkStart w:id="733" w:name="_Toc41663966"/>
      <w:r w:rsidRPr="1FB38A60">
        <w:t xml:space="preserve">Lors du malaxage du ragréage, un opérateur verse le sac dans le seau et en même temps un autre fait fonctionner le mélangeur. Dans ce cas, faut-il un masque à poussière ou un FFP2 ou un masque chirurgical </w:t>
      </w:r>
      <w:r w:rsidR="00B60DF0">
        <w:t xml:space="preserve">(NOUVEAU) </w:t>
      </w:r>
      <w:r w:rsidRPr="1FB38A60">
        <w:t>?</w:t>
      </w:r>
      <w:bookmarkEnd w:id="731"/>
      <w:bookmarkEnd w:id="732"/>
      <w:bookmarkEnd w:id="733"/>
    </w:p>
    <w:p w14:paraId="3B61A294" w14:textId="7191930B" w:rsidR="00FE6325" w:rsidRDefault="004F0D3E" w:rsidP="004F0D3E">
      <w:pPr>
        <w:jc w:val="both"/>
        <w:rPr>
          <w:rFonts w:ascii="Arial" w:hAnsi="Arial"/>
        </w:rPr>
      </w:pPr>
      <w:r w:rsidRPr="00416F88">
        <w:rPr>
          <w:rFonts w:ascii="Arial" w:hAnsi="Arial"/>
        </w:rPr>
        <w:t>L’opération de préparation d’un mortier ou d’un enduit, avec malaxage, est particulièrement émissive de poussières et il est nécessaire, durant sa réalisation, de porter un appareil de protection respiratoire (masque</w:t>
      </w:r>
      <w:r>
        <w:rPr>
          <w:rFonts w:ascii="Arial" w:hAnsi="Arial"/>
        </w:rPr>
        <w:t xml:space="preserve"> de type</w:t>
      </w:r>
      <w:r w:rsidRPr="00416F88">
        <w:rPr>
          <w:rFonts w:ascii="Arial" w:hAnsi="Arial"/>
        </w:rPr>
        <w:t xml:space="preserve"> FFP3 ou masque à cartouche P3), ainsi que des lunettes de protection. </w:t>
      </w:r>
    </w:p>
    <w:p w14:paraId="2038FB6F" w14:textId="0717E966" w:rsidR="004F0D3E" w:rsidRPr="00416F88" w:rsidRDefault="004F0D3E" w:rsidP="004F0D3E">
      <w:pPr>
        <w:jc w:val="both"/>
        <w:rPr>
          <w:rFonts w:ascii="Arial" w:hAnsi="Arial"/>
        </w:rPr>
      </w:pPr>
      <w:r w:rsidRPr="00416F88">
        <w:rPr>
          <w:rFonts w:ascii="Arial" w:hAnsi="Arial"/>
        </w:rPr>
        <w:t xml:space="preserve">Par rapport au risque </w:t>
      </w:r>
      <w:r w:rsidRPr="004F0D3E">
        <w:rPr>
          <w:rFonts w:ascii="Arial" w:hAnsi="Arial"/>
        </w:rPr>
        <w:t>COVID</w:t>
      </w:r>
      <w:r w:rsidRPr="00416F88">
        <w:rPr>
          <w:rFonts w:ascii="Arial" w:hAnsi="Arial"/>
        </w:rPr>
        <w:t>-19, il est préférable de réaliser l’opération en deux temps :</w:t>
      </w:r>
    </w:p>
    <w:p w14:paraId="729B6900" w14:textId="77777777" w:rsidR="004F0D3E" w:rsidRPr="004F0D3E" w:rsidRDefault="004F0D3E" w:rsidP="00416F88">
      <w:pPr>
        <w:pStyle w:val="Paragraphedeliste"/>
        <w:numPr>
          <w:ilvl w:val="0"/>
          <w:numId w:val="93"/>
        </w:numPr>
        <w:rPr>
          <w:rFonts w:ascii="Arial" w:hAnsi="Arial"/>
        </w:rPr>
      </w:pPr>
      <w:r w:rsidRPr="00416F88">
        <w:rPr>
          <w:rFonts w:ascii="Arial" w:hAnsi="Arial"/>
        </w:rPr>
        <w:t>le premier opérateur verse la poudre dans l’eau alors que le deuxième opérateur est positionné à une distance supérieure à 1 m ; puis il s’éloigne</w:t>
      </w:r>
    </w:p>
    <w:p w14:paraId="72BCBB4C" w14:textId="1F64A1AF" w:rsidR="004F0D3E" w:rsidRPr="00416F88" w:rsidRDefault="004F0D3E" w:rsidP="00416F88">
      <w:pPr>
        <w:pStyle w:val="Paragraphedeliste"/>
        <w:numPr>
          <w:ilvl w:val="0"/>
          <w:numId w:val="93"/>
        </w:numPr>
        <w:rPr>
          <w:rFonts w:ascii="Arial" w:hAnsi="Arial"/>
          <w:color w:val="auto"/>
        </w:rPr>
      </w:pPr>
      <w:r w:rsidRPr="00416F88">
        <w:rPr>
          <w:rFonts w:ascii="Arial" w:hAnsi="Arial"/>
          <w:color w:val="auto"/>
        </w:rPr>
        <w:t>le deuxième opérateur peut alors s’approcher pour réaliser le malaxage, alors que le premier opérateur est à plus d’1 mètre de distance.</w:t>
      </w:r>
    </w:p>
    <w:p w14:paraId="4D6A446D" w14:textId="5CCDB3D4" w:rsidR="004F0D3E" w:rsidRPr="00416F88" w:rsidRDefault="004F0D3E" w:rsidP="004F0D3E">
      <w:pPr>
        <w:jc w:val="both"/>
        <w:rPr>
          <w:rFonts w:ascii="Arial" w:hAnsi="Arial"/>
        </w:rPr>
      </w:pPr>
      <w:r w:rsidRPr="00416F88">
        <w:rPr>
          <w:rFonts w:ascii="Arial" w:hAnsi="Arial"/>
        </w:rPr>
        <w:t xml:space="preserve">Si toutefois, de façon ponctuelle, les deux opérateurs devaient s’approcher à moins de 1 m, leurs équipements de protection individuelle (masque </w:t>
      </w:r>
      <w:r>
        <w:rPr>
          <w:rFonts w:ascii="Arial" w:hAnsi="Arial"/>
        </w:rPr>
        <w:t xml:space="preserve">de type </w:t>
      </w:r>
      <w:r w:rsidRPr="00416F88">
        <w:rPr>
          <w:rFonts w:ascii="Arial" w:hAnsi="Arial"/>
        </w:rPr>
        <w:t xml:space="preserve">FFP3 ou masque à cartouche P3 et lunettes de protection) les prémuniraient vis-à-vis du risque </w:t>
      </w:r>
      <w:r w:rsidRPr="004F0D3E">
        <w:rPr>
          <w:rFonts w:ascii="Arial" w:hAnsi="Arial"/>
        </w:rPr>
        <w:t>COVID</w:t>
      </w:r>
      <w:r w:rsidRPr="00416F88">
        <w:rPr>
          <w:rFonts w:ascii="Arial" w:hAnsi="Arial"/>
        </w:rPr>
        <w:t>-19.</w:t>
      </w:r>
    </w:p>
    <w:p w14:paraId="41D6970D" w14:textId="747905E8" w:rsidR="004F0D3E" w:rsidRPr="00215B49" w:rsidRDefault="004F0D3E" w:rsidP="004F0D3E">
      <w:pPr>
        <w:pStyle w:val="Titre3"/>
        <w:numPr>
          <w:ilvl w:val="0"/>
          <w:numId w:val="3"/>
        </w:numPr>
      </w:pPr>
      <w:bookmarkStart w:id="734" w:name="_Toc36819957"/>
      <w:bookmarkStart w:id="735" w:name="_Toc38283410"/>
      <w:bookmarkStart w:id="736" w:name="_Toc41663967"/>
      <w:r w:rsidRPr="1FB38A60">
        <w:t>Mes conditions de mise en œuvre m'oblige</w:t>
      </w:r>
      <w:r>
        <w:t>nt</w:t>
      </w:r>
      <w:r w:rsidRPr="1FB38A60">
        <w:t xml:space="preserve"> à bloquer les courants d'air et obstruer les parois: est-ce que je peux intervenir en sécurité vis-à-vis du virus</w:t>
      </w:r>
      <w:r w:rsidR="00B60DF0">
        <w:t xml:space="preserve"> (NOUVEAU)</w:t>
      </w:r>
      <w:r w:rsidRPr="1FB38A60">
        <w:t> ?</w:t>
      </w:r>
      <w:bookmarkEnd w:id="734"/>
      <w:bookmarkEnd w:id="735"/>
      <w:bookmarkEnd w:id="736"/>
    </w:p>
    <w:p w14:paraId="606D9C9F" w14:textId="77777777" w:rsidR="004F0D3E" w:rsidRDefault="004F0D3E" w:rsidP="004F0D3E">
      <w:pPr>
        <w:jc w:val="both"/>
        <w:rPr>
          <w:rFonts w:ascii="Arial" w:hAnsi="Arial" w:cs="Arial"/>
        </w:rPr>
      </w:pPr>
      <w:r w:rsidRPr="31BAFC33">
        <w:rPr>
          <w:rFonts w:ascii="Arial" w:hAnsi="Arial" w:cs="Arial"/>
        </w:rPr>
        <w:t>Le respect des gestes barrières permet de limiter les risques de contamination.</w:t>
      </w:r>
    </w:p>
    <w:p w14:paraId="7439FF4E" w14:textId="77777777" w:rsidR="004F0D3E" w:rsidRDefault="004F0D3E" w:rsidP="004F0D3E">
      <w:pPr>
        <w:jc w:val="both"/>
        <w:rPr>
          <w:rFonts w:ascii="Arial" w:hAnsi="Arial" w:cs="Arial"/>
        </w:rPr>
      </w:pPr>
      <w:r w:rsidRPr="31BAFC33">
        <w:rPr>
          <w:rFonts w:ascii="Arial" w:hAnsi="Arial" w:cs="Arial"/>
        </w:rPr>
        <w:t>L’aération n’est pas une mesure reconnue pour limiter la propagation du virus, à la différence des gestes barrières.</w:t>
      </w:r>
      <w:r>
        <w:rPr>
          <w:rFonts w:ascii="Arial" w:hAnsi="Arial" w:cs="Arial"/>
        </w:rPr>
        <w:t xml:space="preserve"> </w:t>
      </w:r>
    </w:p>
    <w:p w14:paraId="681E6F54" w14:textId="0DC12E44" w:rsidR="004F0D3E" w:rsidRDefault="004F0D3E" w:rsidP="004F0D3E">
      <w:pPr>
        <w:jc w:val="both"/>
        <w:rPr>
          <w:rFonts w:ascii="Arial" w:hAnsi="Arial" w:cs="Arial"/>
        </w:rPr>
      </w:pPr>
      <w:r w:rsidRPr="00416F88">
        <w:rPr>
          <w:rFonts w:ascii="Arial" w:hAnsi="Arial" w:cs="Arial"/>
        </w:rPr>
        <w:t>Elle peut cependant être réalisée avant l’opération de calfeutrement des ouvertures afin d’assainir l’air au préalable.</w:t>
      </w:r>
    </w:p>
    <w:p w14:paraId="47188C3E" w14:textId="4E4A9902" w:rsidR="000D74D9" w:rsidRDefault="000D74D9" w:rsidP="004F0D3E">
      <w:pPr>
        <w:jc w:val="both"/>
        <w:rPr>
          <w:rFonts w:ascii="Arial" w:hAnsi="Arial" w:cs="Arial"/>
        </w:rPr>
      </w:pPr>
      <w:r>
        <w:rPr>
          <w:rFonts w:ascii="Arial" w:hAnsi="Arial" w:cs="Arial"/>
        </w:rPr>
        <w:t>Le guide de l’OPPBTP préconise une aération de 15 minutes.</w:t>
      </w:r>
    </w:p>
    <w:p w14:paraId="499F444E" w14:textId="3A811B4F" w:rsidR="004F0D3E" w:rsidRDefault="004F0D3E" w:rsidP="004F0D3E">
      <w:pPr>
        <w:pStyle w:val="Titre3"/>
        <w:numPr>
          <w:ilvl w:val="0"/>
          <w:numId w:val="3"/>
        </w:numPr>
      </w:pPr>
      <w:bookmarkStart w:id="737" w:name="_Toc36819960"/>
      <w:bookmarkStart w:id="738" w:name="_Toc38283412"/>
      <w:bookmarkStart w:id="739" w:name="_Toc41663968"/>
      <w:r w:rsidRPr="003726FF">
        <w:t xml:space="preserve">Face à la nécessité de </w:t>
      </w:r>
      <w:r w:rsidR="00B40482">
        <w:t>nettoyer/</w:t>
      </w:r>
      <w:r w:rsidRPr="003726FF">
        <w:t>désinfecter tout matériel lors du changement de main entre opérateurs, comment procéder au poste de mélange qui transmet les bassines de produit aux collègues applicateurs toute la journée </w:t>
      </w:r>
      <w:r w:rsidR="00B60DF0">
        <w:t>(NOUVEAU) ?</w:t>
      </w:r>
      <w:bookmarkEnd w:id="737"/>
      <w:bookmarkEnd w:id="738"/>
      <w:bookmarkEnd w:id="739"/>
    </w:p>
    <w:p w14:paraId="3566E548" w14:textId="77777777" w:rsidR="004F0D3E" w:rsidRPr="00416F88" w:rsidRDefault="004F0D3E" w:rsidP="004F0D3E">
      <w:pPr>
        <w:jc w:val="both"/>
        <w:rPr>
          <w:rFonts w:ascii="Arial" w:hAnsi="Arial" w:cs="Arial"/>
        </w:rPr>
      </w:pPr>
      <w:r w:rsidRPr="00416F88">
        <w:rPr>
          <w:rFonts w:ascii="Arial" w:hAnsi="Arial" w:cs="Arial"/>
        </w:rPr>
        <w:t>Lors d’opération successives de malaxage, deux solutions sont possibles pour régler la problématique d’échange de matériel :</w:t>
      </w:r>
    </w:p>
    <w:p w14:paraId="4D89D93C" w14:textId="79A664E0" w:rsidR="004F0D3E" w:rsidRDefault="004F0D3E" w:rsidP="00416F88">
      <w:pPr>
        <w:pStyle w:val="Paragraphedeliste"/>
        <w:numPr>
          <w:ilvl w:val="0"/>
          <w:numId w:val="94"/>
        </w:numPr>
        <w:rPr>
          <w:rFonts w:ascii="Arial" w:hAnsi="Arial" w:cs="Arial"/>
        </w:rPr>
      </w:pPr>
      <w:r w:rsidRPr="00416F88">
        <w:rPr>
          <w:rFonts w:ascii="Arial" w:hAnsi="Arial" w:cs="Arial"/>
        </w:rPr>
        <w:t xml:space="preserve">L’opérateur en charge de la préparation est dans l’obligation de </w:t>
      </w:r>
      <w:r w:rsidR="00B40482">
        <w:rPr>
          <w:rFonts w:ascii="Arial" w:hAnsi="Arial" w:cs="Arial"/>
        </w:rPr>
        <w:t>nettoyer/</w:t>
      </w:r>
      <w:r w:rsidRPr="00416F88">
        <w:rPr>
          <w:rFonts w:ascii="Arial" w:hAnsi="Arial" w:cs="Arial"/>
        </w:rPr>
        <w:t>désinfecter les poignées de la bassine à chaque échange avec tout autre opérateur applicateur.</w:t>
      </w:r>
    </w:p>
    <w:p w14:paraId="0757FA4F" w14:textId="668ABE7A" w:rsidR="00416F88" w:rsidRDefault="004F0D3E" w:rsidP="00A57343">
      <w:pPr>
        <w:pStyle w:val="Paragraphedeliste"/>
        <w:numPr>
          <w:ilvl w:val="0"/>
          <w:numId w:val="94"/>
        </w:numPr>
        <w:rPr>
          <w:rFonts w:ascii="Arial" w:hAnsi="Arial" w:cs="Arial"/>
        </w:rPr>
      </w:pPr>
      <w:r w:rsidRPr="00416F88">
        <w:rPr>
          <w:rFonts w:ascii="Arial" w:hAnsi="Arial" w:cs="Arial"/>
        </w:rPr>
        <w:t>Tous les opérateurs (préparateur et applicateurs) portent en permanence des gants de travail pendant toute la durée de la tâche</w:t>
      </w:r>
      <w:r>
        <w:rPr>
          <w:rFonts w:ascii="Arial" w:hAnsi="Arial" w:cs="Arial"/>
        </w:rPr>
        <w:t xml:space="preserve"> et veillent à ne pas porter leurs mains au visage.</w:t>
      </w:r>
    </w:p>
    <w:p w14:paraId="73BA40A8" w14:textId="77777777" w:rsidR="00FE6325" w:rsidRPr="00A57343" w:rsidRDefault="00FE6325" w:rsidP="00A57343">
      <w:pPr>
        <w:pStyle w:val="Paragraphedeliste"/>
        <w:rPr>
          <w:rFonts w:ascii="Arial" w:hAnsi="Arial" w:cs="Arial"/>
        </w:rPr>
      </w:pPr>
    </w:p>
    <w:p w14:paraId="484C130E" w14:textId="65D2DCC6" w:rsidR="004F0D3E" w:rsidRDefault="004F0D3E" w:rsidP="00416F88">
      <w:pPr>
        <w:pStyle w:val="Titre3"/>
        <w:numPr>
          <w:ilvl w:val="0"/>
          <w:numId w:val="0"/>
        </w:numPr>
        <w:ind w:left="360"/>
      </w:pPr>
      <w:bookmarkStart w:id="740" w:name="_Toc41663969"/>
      <w:r>
        <w:t>Plomberie</w:t>
      </w:r>
      <w:bookmarkEnd w:id="740"/>
    </w:p>
    <w:p w14:paraId="64DC5AD8" w14:textId="77777777" w:rsidR="00FF5992" w:rsidRPr="00C57CCF" w:rsidRDefault="00FF5992" w:rsidP="00FF5992">
      <w:pPr>
        <w:pStyle w:val="Titre3"/>
        <w:numPr>
          <w:ilvl w:val="0"/>
          <w:numId w:val="3"/>
        </w:numPr>
      </w:pPr>
      <w:bookmarkStart w:id="741" w:name="_Toc41663970"/>
      <w:bookmarkStart w:id="742" w:name="_Toc38283413"/>
      <w:r>
        <w:t>Quels mesures dois-je mettre en place pour éviter un risque de contamination au COVID-19 lors d’une i</w:t>
      </w:r>
      <w:r w:rsidRPr="00C57CCF">
        <w:t>ntervention pour débouch</w:t>
      </w:r>
      <w:r>
        <w:t>er une canalisation (NOUVEAU) ?</w:t>
      </w:r>
      <w:bookmarkEnd w:id="741"/>
    </w:p>
    <w:p w14:paraId="7495FE76" w14:textId="6B3168DE" w:rsidR="00FF5992" w:rsidRDefault="00FF5992" w:rsidP="00FF5992">
      <w:pPr>
        <w:jc w:val="both"/>
        <w:rPr>
          <w:rFonts w:ascii="Arial" w:hAnsi="Arial" w:cs="Arial"/>
        </w:rPr>
      </w:pPr>
      <w:r w:rsidRPr="00C57CCF">
        <w:rPr>
          <w:rFonts w:ascii="Arial" w:hAnsi="Arial" w:cs="Arial"/>
        </w:rPr>
        <w:t>Qu’il s’agisse du débouchage d’un évier/lavabo ou de toilettes, l’intervenant peut se trouver en contact avec de la matière (liquide ou solide) potentiellement contaminée par l</w:t>
      </w:r>
      <w:r w:rsidR="004F09D2">
        <w:rPr>
          <w:rFonts w:ascii="Arial" w:hAnsi="Arial" w:cs="Arial"/>
        </w:rPr>
        <w:t>a</w:t>
      </w:r>
      <w:r w:rsidRPr="00C57CCF">
        <w:rPr>
          <w:rFonts w:ascii="Arial" w:hAnsi="Arial" w:cs="Arial"/>
        </w:rPr>
        <w:t xml:space="preserve"> COVID-19.</w:t>
      </w:r>
    </w:p>
    <w:p w14:paraId="394FE795" w14:textId="2EDB2210" w:rsidR="00FF5992" w:rsidRDefault="00FF5992" w:rsidP="00FF5992">
      <w:pPr>
        <w:jc w:val="both"/>
        <w:rPr>
          <w:rFonts w:ascii="Arial" w:hAnsi="Arial" w:cs="Arial"/>
        </w:rPr>
      </w:pPr>
      <w:r w:rsidRPr="00030D21">
        <w:rPr>
          <w:rFonts w:ascii="Arial" w:hAnsi="Arial" w:cs="Arial"/>
        </w:rPr>
        <w:t xml:space="preserve">Cette question </w:t>
      </w:r>
      <w:r w:rsidR="00FE6325">
        <w:rPr>
          <w:rFonts w:ascii="Arial" w:hAnsi="Arial" w:cs="Arial"/>
        </w:rPr>
        <w:t>est</w:t>
      </w:r>
      <w:r w:rsidRPr="00030D21">
        <w:rPr>
          <w:rFonts w:ascii="Arial" w:hAnsi="Arial" w:cs="Arial"/>
        </w:rPr>
        <w:t xml:space="preserve"> traitée dans une fiche métier </w:t>
      </w:r>
      <w:r w:rsidR="00FE6325">
        <w:rPr>
          <w:rFonts w:ascii="Arial" w:hAnsi="Arial" w:cs="Arial"/>
        </w:rPr>
        <w:t xml:space="preserve">rédigée par </w:t>
      </w:r>
      <w:r w:rsidRPr="00030D21">
        <w:rPr>
          <w:rFonts w:ascii="Arial" w:hAnsi="Arial" w:cs="Arial"/>
        </w:rPr>
        <w:t>l’UMGCCP</w:t>
      </w:r>
      <w:r w:rsidR="009F55FB">
        <w:rPr>
          <w:rFonts w:ascii="Arial" w:hAnsi="Arial" w:cs="Arial"/>
        </w:rPr>
        <w:t xml:space="preserve"> disponible dans votre espace adhérent</w:t>
      </w:r>
      <w:r w:rsidRPr="00030D21">
        <w:rPr>
          <w:rFonts w:ascii="Arial" w:hAnsi="Arial" w:cs="Arial"/>
        </w:rPr>
        <w:t>.</w:t>
      </w:r>
    </w:p>
    <w:p w14:paraId="60DBA853" w14:textId="77777777" w:rsidR="004F09D2" w:rsidRDefault="004F09D2" w:rsidP="00FF5992">
      <w:pPr>
        <w:jc w:val="both"/>
        <w:rPr>
          <w:rFonts w:ascii="Arial" w:hAnsi="Arial" w:cs="Arial"/>
        </w:rPr>
      </w:pPr>
    </w:p>
    <w:p w14:paraId="36A58168" w14:textId="432DA63A" w:rsidR="00FF5992" w:rsidRDefault="00FF5992" w:rsidP="00416F88">
      <w:pPr>
        <w:pStyle w:val="Titre3"/>
        <w:numPr>
          <w:ilvl w:val="0"/>
          <w:numId w:val="0"/>
        </w:numPr>
        <w:ind w:left="360"/>
      </w:pPr>
      <w:bookmarkStart w:id="743" w:name="_Toc41663971"/>
      <w:r>
        <w:t>Amiante</w:t>
      </w:r>
      <w:bookmarkEnd w:id="743"/>
    </w:p>
    <w:p w14:paraId="658D98D9" w14:textId="3BEDF3BB" w:rsidR="00FF5992" w:rsidRDefault="00FF5992" w:rsidP="00FF5992">
      <w:pPr>
        <w:pStyle w:val="Titre3"/>
        <w:numPr>
          <w:ilvl w:val="0"/>
          <w:numId w:val="3"/>
        </w:numPr>
      </w:pPr>
      <w:bookmarkStart w:id="744" w:name="_Toc41663972"/>
      <w:r>
        <w:t>Quelles sont les recommandations à suivre pour les opérations relevant de la SS3 ou de la SS4 ?</w:t>
      </w:r>
      <w:bookmarkEnd w:id="744"/>
    </w:p>
    <w:p w14:paraId="11E1CA24" w14:textId="7CED56B3" w:rsidR="00416F88" w:rsidRDefault="00FF5992" w:rsidP="00416F88">
      <w:pPr>
        <w:jc w:val="both"/>
        <w:rPr>
          <w:rFonts w:ascii="Arial" w:hAnsi="Arial" w:cs="Arial"/>
        </w:rPr>
      </w:pPr>
      <w:r w:rsidRPr="00416F88">
        <w:rPr>
          <w:rFonts w:ascii="Arial" w:hAnsi="Arial" w:cs="Arial"/>
        </w:rPr>
        <w:t>Le Ministère</w:t>
      </w:r>
      <w:r w:rsidR="00284B0C">
        <w:rPr>
          <w:rFonts w:ascii="Arial" w:hAnsi="Arial" w:cs="Arial"/>
        </w:rPr>
        <w:t xml:space="preserve"> du T</w:t>
      </w:r>
      <w:r w:rsidRPr="00416F88">
        <w:rPr>
          <w:rFonts w:ascii="Arial" w:hAnsi="Arial" w:cs="Arial"/>
        </w:rPr>
        <w:t xml:space="preserve">ravail </w:t>
      </w:r>
      <w:r w:rsidR="00B12F17">
        <w:rPr>
          <w:rFonts w:ascii="Arial" w:hAnsi="Arial" w:cs="Arial"/>
        </w:rPr>
        <w:t xml:space="preserve">a rédigé </w:t>
      </w:r>
      <w:r w:rsidRPr="00416F88">
        <w:rPr>
          <w:rFonts w:ascii="Arial" w:hAnsi="Arial" w:cs="Arial"/>
        </w:rPr>
        <w:t>un guide</w:t>
      </w:r>
      <w:r w:rsidR="00B12F17">
        <w:rPr>
          <w:rFonts w:ascii="Arial" w:hAnsi="Arial" w:cs="Arial"/>
        </w:rPr>
        <w:t xml:space="preserve"> (disponible en </w:t>
      </w:r>
      <w:hyperlink r:id="rId90" w:history="1">
        <w:r w:rsidR="00B12F17" w:rsidRPr="00B12F17">
          <w:rPr>
            <w:rStyle w:val="Lienhypertexte"/>
            <w:rFonts w:ascii="Arial" w:hAnsi="Arial" w:cs="Arial"/>
          </w:rPr>
          <w:t>cliquant ici</w:t>
        </w:r>
      </w:hyperlink>
      <w:r w:rsidR="00B12F17">
        <w:rPr>
          <w:rFonts w:ascii="Arial" w:hAnsi="Arial" w:cs="Arial"/>
        </w:rPr>
        <w:t>)</w:t>
      </w:r>
      <w:r w:rsidRPr="00416F88">
        <w:rPr>
          <w:rFonts w:ascii="Arial" w:hAnsi="Arial" w:cs="Arial"/>
        </w:rPr>
        <w:t xml:space="preserve"> portant sur les point de vigilance pour perme</w:t>
      </w:r>
      <w:r w:rsidR="00416F88">
        <w:rPr>
          <w:rFonts w:ascii="Arial" w:hAnsi="Arial" w:cs="Arial"/>
        </w:rPr>
        <w:t>ttre la reprise des opérations a</w:t>
      </w:r>
      <w:r w:rsidRPr="00416F88">
        <w:rPr>
          <w:rFonts w:ascii="Arial" w:hAnsi="Arial" w:cs="Arial"/>
        </w:rPr>
        <w:t xml:space="preserve">miante suite au confinement rendu nécessaire par l’épidémie de </w:t>
      </w:r>
      <w:r w:rsidR="00416F88" w:rsidRPr="00416F88">
        <w:rPr>
          <w:rFonts w:ascii="Arial" w:hAnsi="Arial" w:cs="Arial"/>
        </w:rPr>
        <w:t>COVID</w:t>
      </w:r>
      <w:r w:rsidR="00416F88">
        <w:rPr>
          <w:rFonts w:ascii="Arial" w:hAnsi="Arial" w:cs="Arial"/>
        </w:rPr>
        <w:t>-</w:t>
      </w:r>
      <w:r w:rsidRPr="00416F88">
        <w:rPr>
          <w:rFonts w:ascii="Arial" w:hAnsi="Arial" w:cs="Arial"/>
        </w:rPr>
        <w:t xml:space="preserve">19 </w:t>
      </w:r>
      <w:r w:rsidR="00B12F17">
        <w:rPr>
          <w:rFonts w:ascii="Arial" w:hAnsi="Arial" w:cs="Arial"/>
        </w:rPr>
        <w:t xml:space="preserve">venant en complément du </w:t>
      </w:r>
      <w:r w:rsidRPr="00416F88">
        <w:rPr>
          <w:rFonts w:ascii="Arial" w:hAnsi="Arial" w:cs="Arial"/>
        </w:rPr>
        <w:t xml:space="preserve">guide </w:t>
      </w:r>
      <w:r w:rsidR="00B12F17">
        <w:rPr>
          <w:rFonts w:ascii="Arial" w:hAnsi="Arial" w:cs="Arial"/>
        </w:rPr>
        <w:t>de l’</w:t>
      </w:r>
      <w:r w:rsidRPr="00416F88">
        <w:rPr>
          <w:rFonts w:ascii="Arial" w:hAnsi="Arial" w:cs="Arial"/>
        </w:rPr>
        <w:t xml:space="preserve">OPPBTP sur les spécificités amiante. </w:t>
      </w:r>
    </w:p>
    <w:p w14:paraId="32AC3203" w14:textId="6FB2DFDD" w:rsidR="00FF5992" w:rsidRDefault="00FF5992" w:rsidP="00416F88">
      <w:pPr>
        <w:jc w:val="both"/>
        <w:rPr>
          <w:rFonts w:ascii="Arial" w:hAnsi="Arial" w:cs="Arial"/>
        </w:rPr>
      </w:pPr>
      <w:r w:rsidRPr="00416F88">
        <w:rPr>
          <w:rFonts w:ascii="Arial" w:hAnsi="Arial" w:cs="Arial"/>
        </w:rPr>
        <w:t>Ce guide sera accompagné d’une note DGT sur la procédure de décontamination</w:t>
      </w:r>
      <w:r w:rsidR="00416F88">
        <w:rPr>
          <w:rFonts w:ascii="Arial" w:hAnsi="Arial" w:cs="Arial"/>
        </w:rPr>
        <w:t xml:space="preserve"> amiante dans le contexte COVID-</w:t>
      </w:r>
      <w:r w:rsidRPr="00416F88">
        <w:rPr>
          <w:rFonts w:ascii="Arial" w:hAnsi="Arial" w:cs="Arial"/>
        </w:rPr>
        <w:t>19</w:t>
      </w:r>
      <w:r w:rsidR="00416F88">
        <w:rPr>
          <w:rFonts w:ascii="Arial" w:hAnsi="Arial" w:cs="Arial"/>
        </w:rPr>
        <w:t>.</w:t>
      </w:r>
    </w:p>
    <w:bookmarkEnd w:id="742"/>
    <w:p w14:paraId="06B3AD67" w14:textId="06B9B1A2" w:rsidR="00BF63CF" w:rsidRPr="00C25192" w:rsidRDefault="00BF63CF" w:rsidP="00D03660">
      <w:pPr>
        <w:jc w:val="both"/>
        <w:rPr>
          <w:rFonts w:ascii="Arial" w:hAnsi="Arial"/>
        </w:rPr>
      </w:pPr>
    </w:p>
    <w:sectPr w:rsidR="00BF63CF" w:rsidRPr="00C25192" w:rsidSect="0007526E">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7D2BE" w14:textId="77777777" w:rsidR="00397583" w:rsidRDefault="00397583" w:rsidP="007C12B5">
      <w:pPr>
        <w:spacing w:after="0" w:line="240" w:lineRule="auto"/>
      </w:pPr>
      <w:r>
        <w:separator/>
      </w:r>
    </w:p>
    <w:p w14:paraId="4E9CA63A" w14:textId="77777777" w:rsidR="00397583" w:rsidRDefault="00397583"/>
    <w:p w14:paraId="6AA1EBCA" w14:textId="77777777" w:rsidR="00397583" w:rsidRDefault="00397583"/>
  </w:endnote>
  <w:endnote w:type="continuationSeparator" w:id="0">
    <w:p w14:paraId="7C331D42" w14:textId="77777777" w:rsidR="00397583" w:rsidRDefault="00397583" w:rsidP="007C12B5">
      <w:pPr>
        <w:spacing w:after="0" w:line="240" w:lineRule="auto"/>
      </w:pPr>
      <w:r>
        <w:continuationSeparator/>
      </w:r>
    </w:p>
    <w:p w14:paraId="4FF6733F" w14:textId="77777777" w:rsidR="00397583" w:rsidRDefault="00397583"/>
    <w:p w14:paraId="3CB024E8" w14:textId="77777777" w:rsidR="00397583" w:rsidRDefault="00397583"/>
  </w:endnote>
  <w:endnote w:type="continuationNotice" w:id="1">
    <w:p w14:paraId="1B58ADED" w14:textId="77777777" w:rsidR="00397583" w:rsidRDefault="00397583">
      <w:pPr>
        <w:spacing w:after="0" w:line="240" w:lineRule="auto"/>
      </w:pPr>
    </w:p>
    <w:p w14:paraId="34151824" w14:textId="77777777" w:rsidR="00397583" w:rsidRDefault="00397583"/>
    <w:p w14:paraId="284BFC04" w14:textId="77777777" w:rsidR="00397583" w:rsidRDefault="003975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NeueLTStd-Lt">
    <w:panose1 w:val="00000000000000000000"/>
    <w:charset w:val="00"/>
    <w:family w:val="swiss"/>
    <w:notTrueType/>
    <w:pitch w:val="default"/>
    <w:sig w:usb0="00000003" w:usb1="00000000" w:usb2="00000000" w:usb3="00000000" w:csb0="00000001" w:csb1="00000000"/>
  </w:font>
  <w:font w:name="WorkSans-Regular">
    <w:panose1 w:val="00000000000000000000"/>
    <w:charset w:val="00"/>
    <w:family w:val="auto"/>
    <w:notTrueType/>
    <w:pitch w:val="default"/>
    <w:sig w:usb0="00000003" w:usb1="00000000" w:usb2="00000000" w:usb3="00000000" w:csb0="00000001" w:csb1="00000000"/>
  </w:font>
  <w:font w:name="HelveticaNeueLTStd-BdC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unito">
    <w:altName w:val="Nunit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679479"/>
      <w:docPartObj>
        <w:docPartGallery w:val="Page Numbers (Bottom of Page)"/>
        <w:docPartUnique/>
      </w:docPartObj>
    </w:sdtPr>
    <w:sdtEndPr/>
    <w:sdtContent>
      <w:sdt>
        <w:sdtPr>
          <w:id w:val="-1769616900"/>
          <w:docPartObj>
            <w:docPartGallery w:val="Page Numbers (Top of Page)"/>
            <w:docPartUnique/>
          </w:docPartObj>
        </w:sdtPr>
        <w:sdtEndPr/>
        <w:sdtContent>
          <w:p w14:paraId="3FE141F6" w14:textId="5B292751" w:rsidR="00A57343" w:rsidRDefault="001D4F0E" w:rsidP="00A57343">
            <w:pPr>
              <w:pStyle w:val="Pieddepage"/>
              <w:tabs>
                <w:tab w:val="clear" w:pos="4536"/>
                <w:tab w:val="center" w:pos="5812"/>
              </w:tabs>
              <w:jc w:val="right"/>
            </w:pPr>
            <w:hyperlink w:anchor="_top" w:history="1">
              <w:r w:rsidR="00A57343" w:rsidRPr="00A908CF">
                <w:rPr>
                  <w:rStyle w:val="Lienhypertexte"/>
                  <w:rFonts w:ascii="Arial" w:hAnsi="Arial" w:cs="Arial"/>
                  <w:color w:val="00904B" w:themeColor="accent2"/>
                  <w:sz w:val="18"/>
                </w:rPr>
                <w:t>Retour en haut de document</w:t>
              </w:r>
            </w:hyperlink>
            <w:r w:rsidR="00A57343" w:rsidRPr="00A908CF">
              <w:rPr>
                <w:color w:val="00904B" w:themeColor="accent2"/>
                <w:sz w:val="20"/>
              </w:rPr>
              <w:t xml:space="preserve"> </w:t>
            </w:r>
            <w:r w:rsidR="00A57343">
              <w:rPr>
                <w:color w:val="00904B" w:themeColor="accent2"/>
                <w:sz w:val="20"/>
              </w:rPr>
              <w:t xml:space="preserve">                        </w:t>
            </w:r>
            <w:r w:rsidR="00A57343" w:rsidRPr="00C25192">
              <w:rPr>
                <w:rFonts w:ascii="Arial" w:hAnsi="Arial" w:cs="Arial"/>
                <w:sz w:val="16"/>
              </w:rPr>
              <w:t>DAS/F</w:t>
            </w:r>
            <w:r w:rsidR="00A57343">
              <w:rPr>
                <w:rFonts w:ascii="Arial" w:hAnsi="Arial" w:cs="Arial"/>
                <w:sz w:val="16"/>
              </w:rPr>
              <w:t xml:space="preserve"> / DAT / DJF 29/05/2020</w:t>
            </w:r>
            <w:r w:rsidR="00A57343" w:rsidRPr="00C25192">
              <w:rPr>
                <w:sz w:val="18"/>
              </w:rPr>
              <w:tab/>
            </w:r>
            <w:r w:rsidR="00A57343">
              <w:tab/>
            </w:r>
            <w:r w:rsidR="00A57343" w:rsidRPr="0007526E">
              <w:rPr>
                <w:rFonts w:ascii="Arial" w:hAnsi="Arial" w:cs="Arial"/>
                <w:sz w:val="20"/>
              </w:rPr>
              <w:t xml:space="preserve">Page </w:t>
            </w:r>
            <w:r w:rsidR="00A57343" w:rsidRPr="0007526E">
              <w:rPr>
                <w:rFonts w:ascii="Arial" w:hAnsi="Arial" w:cs="Arial"/>
                <w:b/>
                <w:bCs/>
                <w:szCs w:val="24"/>
              </w:rPr>
              <w:fldChar w:fldCharType="begin"/>
            </w:r>
            <w:r w:rsidR="00A57343" w:rsidRPr="0007526E">
              <w:rPr>
                <w:rFonts w:ascii="Arial" w:hAnsi="Arial" w:cs="Arial"/>
                <w:b/>
                <w:bCs/>
                <w:sz w:val="20"/>
              </w:rPr>
              <w:instrText>PAGE</w:instrText>
            </w:r>
            <w:r w:rsidR="00A57343" w:rsidRPr="0007526E">
              <w:rPr>
                <w:rFonts w:ascii="Arial" w:hAnsi="Arial" w:cs="Arial"/>
                <w:b/>
                <w:bCs/>
                <w:szCs w:val="24"/>
              </w:rPr>
              <w:fldChar w:fldCharType="separate"/>
            </w:r>
            <w:r>
              <w:rPr>
                <w:rFonts w:ascii="Arial" w:hAnsi="Arial" w:cs="Arial"/>
                <w:b/>
                <w:bCs/>
                <w:noProof/>
                <w:sz w:val="20"/>
              </w:rPr>
              <w:t>3</w:t>
            </w:r>
            <w:r w:rsidR="00A57343" w:rsidRPr="0007526E">
              <w:rPr>
                <w:rFonts w:ascii="Arial" w:hAnsi="Arial" w:cs="Arial"/>
                <w:b/>
                <w:bCs/>
                <w:szCs w:val="24"/>
              </w:rPr>
              <w:fldChar w:fldCharType="end"/>
            </w:r>
            <w:r w:rsidR="00A57343" w:rsidRPr="0007526E">
              <w:rPr>
                <w:rFonts w:ascii="Arial" w:hAnsi="Arial" w:cs="Arial"/>
                <w:sz w:val="20"/>
              </w:rPr>
              <w:t xml:space="preserve"> sur </w:t>
            </w:r>
            <w:r w:rsidR="00A57343" w:rsidRPr="0007526E">
              <w:rPr>
                <w:rFonts w:ascii="Arial" w:hAnsi="Arial" w:cs="Arial"/>
                <w:b/>
                <w:bCs/>
                <w:szCs w:val="24"/>
              </w:rPr>
              <w:fldChar w:fldCharType="begin"/>
            </w:r>
            <w:r w:rsidR="00A57343" w:rsidRPr="0007526E">
              <w:rPr>
                <w:rFonts w:ascii="Arial" w:hAnsi="Arial" w:cs="Arial"/>
                <w:b/>
                <w:bCs/>
                <w:sz w:val="20"/>
              </w:rPr>
              <w:instrText>NUMPAGES</w:instrText>
            </w:r>
            <w:r w:rsidR="00A57343" w:rsidRPr="0007526E">
              <w:rPr>
                <w:rFonts w:ascii="Arial" w:hAnsi="Arial" w:cs="Arial"/>
                <w:b/>
                <w:bCs/>
                <w:szCs w:val="24"/>
              </w:rPr>
              <w:fldChar w:fldCharType="separate"/>
            </w:r>
            <w:r>
              <w:rPr>
                <w:rFonts w:ascii="Arial" w:hAnsi="Arial" w:cs="Arial"/>
                <w:b/>
                <w:bCs/>
                <w:noProof/>
                <w:sz w:val="20"/>
              </w:rPr>
              <w:t>3</w:t>
            </w:r>
            <w:r w:rsidR="00A57343" w:rsidRPr="0007526E">
              <w:rPr>
                <w:rFonts w:ascii="Arial" w:hAnsi="Arial" w:cs="Arial"/>
                <w:b/>
                <w:bCs/>
                <w:szCs w:val="24"/>
              </w:rPr>
              <w:fldChar w:fldCharType="end"/>
            </w:r>
          </w:p>
        </w:sdtContent>
      </w:sdt>
    </w:sdtContent>
  </w:sdt>
  <w:p w14:paraId="79390F32" w14:textId="2A9C0E67" w:rsidR="00A57343" w:rsidRDefault="00A57343">
    <w:pPr>
      <w:pStyle w:val="Pieddepage"/>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2CA23" w14:textId="77777777" w:rsidR="00397583" w:rsidRDefault="00397583" w:rsidP="007C12B5">
      <w:pPr>
        <w:spacing w:after="0" w:line="240" w:lineRule="auto"/>
      </w:pPr>
      <w:r>
        <w:separator/>
      </w:r>
    </w:p>
    <w:p w14:paraId="19F1996D" w14:textId="77777777" w:rsidR="00397583" w:rsidRDefault="00397583"/>
    <w:p w14:paraId="6497B5F9" w14:textId="77777777" w:rsidR="00397583" w:rsidRDefault="00397583"/>
  </w:footnote>
  <w:footnote w:type="continuationSeparator" w:id="0">
    <w:p w14:paraId="797EA3E9" w14:textId="77777777" w:rsidR="00397583" w:rsidRDefault="00397583" w:rsidP="007C12B5">
      <w:pPr>
        <w:spacing w:after="0" w:line="240" w:lineRule="auto"/>
      </w:pPr>
      <w:r>
        <w:continuationSeparator/>
      </w:r>
    </w:p>
    <w:p w14:paraId="0A631AA8" w14:textId="77777777" w:rsidR="00397583" w:rsidRDefault="00397583"/>
    <w:p w14:paraId="17025FFF" w14:textId="77777777" w:rsidR="00397583" w:rsidRDefault="00397583"/>
  </w:footnote>
  <w:footnote w:type="continuationNotice" w:id="1">
    <w:p w14:paraId="4011C344" w14:textId="77777777" w:rsidR="00397583" w:rsidRDefault="00397583">
      <w:pPr>
        <w:spacing w:after="0" w:line="240" w:lineRule="auto"/>
      </w:pPr>
    </w:p>
    <w:p w14:paraId="047CCCA4" w14:textId="77777777" w:rsidR="00397583" w:rsidRDefault="00397583"/>
    <w:p w14:paraId="42C36740" w14:textId="77777777" w:rsidR="00397583" w:rsidRDefault="0039758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8C8BD" w14:textId="5230B79D" w:rsidR="00A57343" w:rsidRDefault="00A57343">
    <w:pPr>
      <w:pStyle w:val="En-tte"/>
    </w:pPr>
    <w:r>
      <w:rPr>
        <w:rFonts w:ascii="Arial" w:hAnsi="Arial" w:cs="Arial"/>
        <w:noProof/>
        <w:lang w:eastAsia="fr-FR"/>
      </w:rPr>
      <w:drawing>
        <wp:inline distT="0" distB="0" distL="0" distR="0" wp14:anchorId="23F8D95C" wp14:editId="1CB754E6">
          <wp:extent cx="795131" cy="653138"/>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834" cy="669323"/>
                  </a:xfrm>
                  <a:prstGeom prst="rect">
                    <a:avLst/>
                  </a:prstGeom>
                  <a:noFill/>
                  <a:ln>
                    <a:noFill/>
                  </a:ln>
                </pic:spPr>
              </pic:pic>
            </a:graphicData>
          </a:graphic>
        </wp:inline>
      </w:drawing>
    </w:r>
  </w:p>
  <w:p w14:paraId="4769E92E" w14:textId="77777777" w:rsidR="00A57343" w:rsidRDefault="00A57343">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573F"/>
    <w:multiLevelType w:val="hybridMultilevel"/>
    <w:tmpl w:val="EDCA1B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F63319"/>
    <w:multiLevelType w:val="hybridMultilevel"/>
    <w:tmpl w:val="06FC37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4B3721B"/>
    <w:multiLevelType w:val="hybridMultilevel"/>
    <w:tmpl w:val="187A7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D75C04"/>
    <w:multiLevelType w:val="hybridMultilevel"/>
    <w:tmpl w:val="7C929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24BF1"/>
    <w:multiLevelType w:val="hybridMultilevel"/>
    <w:tmpl w:val="68200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D162A"/>
    <w:multiLevelType w:val="hybridMultilevel"/>
    <w:tmpl w:val="E18EA978"/>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15:restartNumberingAfterBreak="0">
    <w:nsid w:val="07754DFA"/>
    <w:multiLevelType w:val="multilevel"/>
    <w:tmpl w:val="8B1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A86707"/>
    <w:multiLevelType w:val="hybridMultilevel"/>
    <w:tmpl w:val="92EA7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1015A3"/>
    <w:multiLevelType w:val="hybridMultilevel"/>
    <w:tmpl w:val="87DEC6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C24856"/>
    <w:multiLevelType w:val="hybridMultilevel"/>
    <w:tmpl w:val="AC20E584"/>
    <w:lvl w:ilvl="0" w:tplc="678E34E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0D7B4F9A"/>
    <w:multiLevelType w:val="hybridMultilevel"/>
    <w:tmpl w:val="30429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E8F3B22"/>
    <w:multiLevelType w:val="hybridMultilevel"/>
    <w:tmpl w:val="69A65FCA"/>
    <w:lvl w:ilvl="0" w:tplc="3E78F72E">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B41DB9"/>
    <w:multiLevelType w:val="hybridMultilevel"/>
    <w:tmpl w:val="569616B8"/>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DE725C"/>
    <w:multiLevelType w:val="hybridMultilevel"/>
    <w:tmpl w:val="8AFA1908"/>
    <w:lvl w:ilvl="0" w:tplc="7B68A5B4">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431BA5"/>
    <w:multiLevelType w:val="hybridMultilevel"/>
    <w:tmpl w:val="5FBE8E86"/>
    <w:lvl w:ilvl="0" w:tplc="ADC8799C">
      <w:start w:val="1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1181370A"/>
    <w:multiLevelType w:val="hybridMultilevel"/>
    <w:tmpl w:val="F18C10EA"/>
    <w:lvl w:ilvl="0" w:tplc="9C063B44">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28B033E"/>
    <w:multiLevelType w:val="hybridMultilevel"/>
    <w:tmpl w:val="0AC44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CA7DC8"/>
    <w:multiLevelType w:val="hybridMultilevel"/>
    <w:tmpl w:val="89449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CE6BBD"/>
    <w:multiLevelType w:val="hybridMultilevel"/>
    <w:tmpl w:val="F96AE4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53257C7"/>
    <w:multiLevelType w:val="hybridMultilevel"/>
    <w:tmpl w:val="5F441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C75E42"/>
    <w:multiLevelType w:val="hybridMultilevel"/>
    <w:tmpl w:val="91804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9A2013C"/>
    <w:multiLevelType w:val="hybridMultilevel"/>
    <w:tmpl w:val="237EE9B8"/>
    <w:lvl w:ilvl="0" w:tplc="68DEA5A6">
      <w:numFmt w:val="bullet"/>
      <w:lvlText w:val="-"/>
      <w:lvlJc w:val="left"/>
      <w:pPr>
        <w:ind w:left="768" w:hanging="360"/>
      </w:pPr>
      <w:rPr>
        <w:rFonts w:ascii="Calibri" w:eastAsia="Calibri" w:hAnsi="Calibri" w:cs="Calibri" w:hint="default"/>
      </w:rPr>
    </w:lvl>
    <w:lvl w:ilvl="1" w:tplc="040C0003">
      <w:start w:val="1"/>
      <w:numFmt w:val="bullet"/>
      <w:lvlText w:val="o"/>
      <w:lvlJc w:val="left"/>
      <w:pPr>
        <w:ind w:left="1488" w:hanging="360"/>
      </w:pPr>
      <w:rPr>
        <w:rFonts w:ascii="Courier New" w:hAnsi="Courier New" w:cs="Courier New" w:hint="default"/>
      </w:rPr>
    </w:lvl>
    <w:lvl w:ilvl="2" w:tplc="040C0005">
      <w:start w:val="1"/>
      <w:numFmt w:val="bullet"/>
      <w:lvlText w:val=""/>
      <w:lvlJc w:val="left"/>
      <w:pPr>
        <w:ind w:left="2208" w:hanging="360"/>
      </w:pPr>
      <w:rPr>
        <w:rFonts w:ascii="Wingdings" w:hAnsi="Wingdings" w:hint="default"/>
      </w:rPr>
    </w:lvl>
    <w:lvl w:ilvl="3" w:tplc="040C0001">
      <w:start w:val="1"/>
      <w:numFmt w:val="bullet"/>
      <w:lvlText w:val=""/>
      <w:lvlJc w:val="left"/>
      <w:pPr>
        <w:ind w:left="2928" w:hanging="360"/>
      </w:pPr>
      <w:rPr>
        <w:rFonts w:ascii="Symbol" w:hAnsi="Symbol" w:hint="default"/>
      </w:rPr>
    </w:lvl>
    <w:lvl w:ilvl="4" w:tplc="040C0003">
      <w:start w:val="1"/>
      <w:numFmt w:val="bullet"/>
      <w:lvlText w:val="o"/>
      <w:lvlJc w:val="left"/>
      <w:pPr>
        <w:ind w:left="3648" w:hanging="360"/>
      </w:pPr>
      <w:rPr>
        <w:rFonts w:ascii="Courier New" w:hAnsi="Courier New" w:cs="Courier New" w:hint="default"/>
      </w:rPr>
    </w:lvl>
    <w:lvl w:ilvl="5" w:tplc="040C0005">
      <w:start w:val="1"/>
      <w:numFmt w:val="bullet"/>
      <w:lvlText w:val=""/>
      <w:lvlJc w:val="left"/>
      <w:pPr>
        <w:ind w:left="4368" w:hanging="360"/>
      </w:pPr>
      <w:rPr>
        <w:rFonts w:ascii="Wingdings" w:hAnsi="Wingdings" w:hint="default"/>
      </w:rPr>
    </w:lvl>
    <w:lvl w:ilvl="6" w:tplc="040C0001">
      <w:start w:val="1"/>
      <w:numFmt w:val="bullet"/>
      <w:lvlText w:val=""/>
      <w:lvlJc w:val="left"/>
      <w:pPr>
        <w:ind w:left="5088" w:hanging="360"/>
      </w:pPr>
      <w:rPr>
        <w:rFonts w:ascii="Symbol" w:hAnsi="Symbol" w:hint="default"/>
      </w:rPr>
    </w:lvl>
    <w:lvl w:ilvl="7" w:tplc="040C0003">
      <w:start w:val="1"/>
      <w:numFmt w:val="bullet"/>
      <w:lvlText w:val="o"/>
      <w:lvlJc w:val="left"/>
      <w:pPr>
        <w:ind w:left="5808" w:hanging="360"/>
      </w:pPr>
      <w:rPr>
        <w:rFonts w:ascii="Courier New" w:hAnsi="Courier New" w:cs="Courier New" w:hint="default"/>
      </w:rPr>
    </w:lvl>
    <w:lvl w:ilvl="8" w:tplc="040C0005">
      <w:start w:val="1"/>
      <w:numFmt w:val="bullet"/>
      <w:lvlText w:val=""/>
      <w:lvlJc w:val="left"/>
      <w:pPr>
        <w:ind w:left="6528" w:hanging="360"/>
      </w:pPr>
      <w:rPr>
        <w:rFonts w:ascii="Wingdings" w:hAnsi="Wingdings" w:hint="default"/>
      </w:rPr>
    </w:lvl>
  </w:abstractNum>
  <w:abstractNum w:abstractNumId="22" w15:restartNumberingAfterBreak="0">
    <w:nsid w:val="1D200BB8"/>
    <w:multiLevelType w:val="hybridMultilevel"/>
    <w:tmpl w:val="69A8B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E6373F1"/>
    <w:multiLevelType w:val="hybridMultilevel"/>
    <w:tmpl w:val="1578FD34"/>
    <w:lvl w:ilvl="0" w:tplc="0C0EC434">
      <w:start w:val="14"/>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F5E1471"/>
    <w:multiLevelType w:val="hybridMultilevel"/>
    <w:tmpl w:val="DE96A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F8269D4"/>
    <w:multiLevelType w:val="hybridMultilevel"/>
    <w:tmpl w:val="E06074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06909DA"/>
    <w:multiLevelType w:val="hybridMultilevel"/>
    <w:tmpl w:val="3154F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1FC052E"/>
    <w:multiLevelType w:val="hybridMultilevel"/>
    <w:tmpl w:val="AC223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54D2BD3"/>
    <w:multiLevelType w:val="hybridMultilevel"/>
    <w:tmpl w:val="E3BADF3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25626881"/>
    <w:multiLevelType w:val="hybridMultilevel"/>
    <w:tmpl w:val="F7785110"/>
    <w:lvl w:ilvl="0" w:tplc="678E34E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25C81E5D"/>
    <w:multiLevelType w:val="hybridMultilevel"/>
    <w:tmpl w:val="D3E462CC"/>
    <w:lvl w:ilvl="0" w:tplc="97FAE37C">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15:restartNumberingAfterBreak="0">
    <w:nsid w:val="26C33FC5"/>
    <w:multiLevelType w:val="hybridMultilevel"/>
    <w:tmpl w:val="4F76EC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72F6DC8"/>
    <w:multiLevelType w:val="hybridMultilevel"/>
    <w:tmpl w:val="E380604E"/>
    <w:lvl w:ilvl="0" w:tplc="7B68A5B4">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843404B"/>
    <w:multiLevelType w:val="hybridMultilevel"/>
    <w:tmpl w:val="BE2413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28F90A73"/>
    <w:multiLevelType w:val="hybridMultilevel"/>
    <w:tmpl w:val="3DEAC6C8"/>
    <w:lvl w:ilvl="0" w:tplc="99C20C4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A1527F6"/>
    <w:multiLevelType w:val="hybridMultilevel"/>
    <w:tmpl w:val="A69A0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A4A1ED9"/>
    <w:multiLevelType w:val="hybridMultilevel"/>
    <w:tmpl w:val="289420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A8A1C8C"/>
    <w:multiLevelType w:val="hybridMultilevel"/>
    <w:tmpl w:val="C4CEA4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AD1431B"/>
    <w:multiLevelType w:val="hybridMultilevel"/>
    <w:tmpl w:val="4F5A94D6"/>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39" w15:restartNumberingAfterBreak="0">
    <w:nsid w:val="2ADF749D"/>
    <w:multiLevelType w:val="hybridMultilevel"/>
    <w:tmpl w:val="1890A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BD00558"/>
    <w:multiLevelType w:val="hybridMultilevel"/>
    <w:tmpl w:val="3BEC2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C782E77"/>
    <w:multiLevelType w:val="hybridMultilevel"/>
    <w:tmpl w:val="550892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00850D0"/>
    <w:multiLevelType w:val="hybridMultilevel"/>
    <w:tmpl w:val="EC9EE83C"/>
    <w:lvl w:ilvl="0" w:tplc="C5445394">
      <w:start w:val="1"/>
      <w:numFmt w:val="bullet"/>
      <w:pStyle w:val="Puce2"/>
      <w:lvlText w:val=""/>
      <w:lvlJc w:val="left"/>
      <w:pPr>
        <w:ind w:left="720" w:hanging="360"/>
      </w:pPr>
      <w:rPr>
        <w:rFonts w:ascii="Symbol" w:hAnsi="Symbol" w:hint="default"/>
        <w:color w:val="E7E6E6" w:themeColor="background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2DF5D42"/>
    <w:multiLevelType w:val="hybridMultilevel"/>
    <w:tmpl w:val="F0A0BA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3225975"/>
    <w:multiLevelType w:val="hybridMultilevel"/>
    <w:tmpl w:val="0C464E9A"/>
    <w:lvl w:ilvl="0" w:tplc="4162C93E">
      <w:numFmt w:val="bullet"/>
      <w:lvlText w:val="-"/>
      <w:lvlJc w:val="left"/>
      <w:pPr>
        <w:ind w:left="1068" w:hanging="360"/>
      </w:pPr>
      <w:rPr>
        <w:rFonts w:ascii="Calibri" w:eastAsia="Calibr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45" w15:restartNumberingAfterBreak="0">
    <w:nsid w:val="332A1963"/>
    <w:multiLevelType w:val="hybridMultilevel"/>
    <w:tmpl w:val="28C2F3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3EC2D7E"/>
    <w:multiLevelType w:val="hybridMultilevel"/>
    <w:tmpl w:val="0A14E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4D343C8"/>
    <w:multiLevelType w:val="hybridMultilevel"/>
    <w:tmpl w:val="22C2F88A"/>
    <w:lvl w:ilvl="0" w:tplc="678E34E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357E69E6"/>
    <w:multiLevelType w:val="hybridMultilevel"/>
    <w:tmpl w:val="C5305A3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9" w15:restartNumberingAfterBreak="0">
    <w:nsid w:val="360A4AE9"/>
    <w:multiLevelType w:val="hybridMultilevel"/>
    <w:tmpl w:val="2158782C"/>
    <w:lvl w:ilvl="0" w:tplc="B8566C06">
      <w:start w:val="1"/>
      <w:numFmt w:val="bullet"/>
      <w:lvlText w:val="o"/>
      <w:lvlJc w:val="left"/>
      <w:pPr>
        <w:ind w:left="720" w:hanging="360"/>
      </w:pPr>
      <w:rPr>
        <w:rFonts w:ascii="Courier New" w:hAnsi="Courier New" w:hint="default"/>
      </w:rPr>
    </w:lvl>
    <w:lvl w:ilvl="1" w:tplc="A11C3F08">
      <w:start w:val="1"/>
      <w:numFmt w:val="bullet"/>
      <w:lvlText w:val="o"/>
      <w:lvlJc w:val="left"/>
      <w:pPr>
        <w:ind w:left="1440" w:hanging="360"/>
      </w:pPr>
      <w:rPr>
        <w:rFonts w:ascii="Courier New" w:hAnsi="Courier New" w:hint="default"/>
      </w:rPr>
    </w:lvl>
    <w:lvl w:ilvl="2" w:tplc="97FAE37C">
      <w:start w:val="1"/>
      <w:numFmt w:val="bullet"/>
      <w:lvlText w:val=""/>
      <w:lvlJc w:val="left"/>
      <w:pPr>
        <w:ind w:left="2160" w:hanging="360"/>
      </w:pPr>
      <w:rPr>
        <w:rFonts w:ascii="Wingdings" w:hAnsi="Wingdings" w:hint="default"/>
      </w:rPr>
    </w:lvl>
    <w:lvl w:ilvl="3" w:tplc="D0087FB6">
      <w:start w:val="1"/>
      <w:numFmt w:val="bullet"/>
      <w:lvlText w:val=""/>
      <w:lvlJc w:val="left"/>
      <w:pPr>
        <w:ind w:left="2880" w:hanging="360"/>
      </w:pPr>
      <w:rPr>
        <w:rFonts w:ascii="Symbol" w:hAnsi="Symbol" w:hint="default"/>
      </w:rPr>
    </w:lvl>
    <w:lvl w:ilvl="4" w:tplc="0B2E1F68">
      <w:start w:val="1"/>
      <w:numFmt w:val="bullet"/>
      <w:lvlText w:val="o"/>
      <w:lvlJc w:val="left"/>
      <w:pPr>
        <w:ind w:left="3600" w:hanging="360"/>
      </w:pPr>
      <w:rPr>
        <w:rFonts w:ascii="Courier New" w:hAnsi="Courier New" w:hint="default"/>
      </w:rPr>
    </w:lvl>
    <w:lvl w:ilvl="5" w:tplc="61F0C4F2">
      <w:start w:val="1"/>
      <w:numFmt w:val="bullet"/>
      <w:lvlText w:val=""/>
      <w:lvlJc w:val="left"/>
      <w:pPr>
        <w:ind w:left="4320" w:hanging="360"/>
      </w:pPr>
      <w:rPr>
        <w:rFonts w:ascii="Wingdings" w:hAnsi="Wingdings" w:hint="default"/>
      </w:rPr>
    </w:lvl>
    <w:lvl w:ilvl="6" w:tplc="18D2A0BC">
      <w:start w:val="1"/>
      <w:numFmt w:val="bullet"/>
      <w:lvlText w:val=""/>
      <w:lvlJc w:val="left"/>
      <w:pPr>
        <w:ind w:left="5040" w:hanging="360"/>
      </w:pPr>
      <w:rPr>
        <w:rFonts w:ascii="Symbol" w:hAnsi="Symbol" w:hint="default"/>
      </w:rPr>
    </w:lvl>
    <w:lvl w:ilvl="7" w:tplc="C318FFE8">
      <w:start w:val="1"/>
      <w:numFmt w:val="bullet"/>
      <w:lvlText w:val="o"/>
      <w:lvlJc w:val="left"/>
      <w:pPr>
        <w:ind w:left="5760" w:hanging="360"/>
      </w:pPr>
      <w:rPr>
        <w:rFonts w:ascii="Courier New" w:hAnsi="Courier New" w:hint="default"/>
      </w:rPr>
    </w:lvl>
    <w:lvl w:ilvl="8" w:tplc="365CAE5C">
      <w:start w:val="1"/>
      <w:numFmt w:val="bullet"/>
      <w:lvlText w:val=""/>
      <w:lvlJc w:val="left"/>
      <w:pPr>
        <w:ind w:left="6480" w:hanging="360"/>
      </w:pPr>
      <w:rPr>
        <w:rFonts w:ascii="Wingdings" w:hAnsi="Wingdings" w:hint="default"/>
      </w:rPr>
    </w:lvl>
  </w:abstractNum>
  <w:abstractNum w:abstractNumId="50" w15:restartNumberingAfterBreak="0">
    <w:nsid w:val="36120F07"/>
    <w:multiLevelType w:val="hybridMultilevel"/>
    <w:tmpl w:val="7CFC3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8FC6370"/>
    <w:multiLevelType w:val="hybridMultilevel"/>
    <w:tmpl w:val="FDF09F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15:restartNumberingAfterBreak="0">
    <w:nsid w:val="394A7ECF"/>
    <w:multiLevelType w:val="hybridMultilevel"/>
    <w:tmpl w:val="44FCD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B851DD9"/>
    <w:multiLevelType w:val="hybridMultilevel"/>
    <w:tmpl w:val="97A65A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C7470A9"/>
    <w:multiLevelType w:val="hybridMultilevel"/>
    <w:tmpl w:val="9A3A5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CF66422"/>
    <w:multiLevelType w:val="hybridMultilevel"/>
    <w:tmpl w:val="54E65C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3E5222A9"/>
    <w:multiLevelType w:val="hybridMultilevel"/>
    <w:tmpl w:val="2B827CB6"/>
    <w:lvl w:ilvl="0" w:tplc="040C0001">
      <w:start w:val="1"/>
      <w:numFmt w:val="bullet"/>
      <w:lvlText w:val=""/>
      <w:lvlJc w:val="left"/>
      <w:pPr>
        <w:ind w:left="2160" w:hanging="360"/>
      </w:pPr>
      <w:rPr>
        <w:rFonts w:ascii="Symbol" w:hAnsi="Symbol"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abstractNum w:abstractNumId="57" w15:restartNumberingAfterBreak="0">
    <w:nsid w:val="432E0B92"/>
    <w:multiLevelType w:val="hybridMultilevel"/>
    <w:tmpl w:val="05E80718"/>
    <w:lvl w:ilvl="0" w:tplc="040C0001">
      <w:start w:val="1"/>
      <w:numFmt w:val="bullet"/>
      <w:lvlText w:val=""/>
      <w:lvlJc w:val="left"/>
      <w:pPr>
        <w:ind w:left="2160" w:hanging="360"/>
      </w:pPr>
      <w:rPr>
        <w:rFonts w:ascii="Symbol" w:hAnsi="Symbol"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abstractNum w:abstractNumId="58" w15:restartNumberingAfterBreak="0">
    <w:nsid w:val="434901E1"/>
    <w:multiLevelType w:val="hybridMultilevel"/>
    <w:tmpl w:val="887C7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4774992"/>
    <w:multiLevelType w:val="hybridMultilevel"/>
    <w:tmpl w:val="5052B6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4804148B"/>
    <w:multiLevelType w:val="hybridMultilevel"/>
    <w:tmpl w:val="73B678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AFE2717"/>
    <w:multiLevelType w:val="hybridMultilevel"/>
    <w:tmpl w:val="B7445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B542050"/>
    <w:multiLevelType w:val="hybridMultilevel"/>
    <w:tmpl w:val="B1A0E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B9147EE"/>
    <w:multiLevelType w:val="hybridMultilevel"/>
    <w:tmpl w:val="86D878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019064F"/>
    <w:multiLevelType w:val="hybridMultilevel"/>
    <w:tmpl w:val="87ECF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2C504BF"/>
    <w:multiLevelType w:val="hybridMultilevel"/>
    <w:tmpl w:val="781072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38902FC"/>
    <w:multiLevelType w:val="hybridMultilevel"/>
    <w:tmpl w:val="4F46AC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5446041"/>
    <w:multiLevelType w:val="hybridMultilevel"/>
    <w:tmpl w:val="CCDE02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5490F78"/>
    <w:multiLevelType w:val="hybridMultilevel"/>
    <w:tmpl w:val="307674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AAF435B"/>
    <w:multiLevelType w:val="hybridMultilevel"/>
    <w:tmpl w:val="9BBE68FE"/>
    <w:lvl w:ilvl="0" w:tplc="E0A6CAB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5BC426E7"/>
    <w:multiLevelType w:val="hybridMultilevel"/>
    <w:tmpl w:val="31C00C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D4C7220"/>
    <w:multiLevelType w:val="hybridMultilevel"/>
    <w:tmpl w:val="F96C5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5E82658F"/>
    <w:multiLevelType w:val="hybridMultilevel"/>
    <w:tmpl w:val="D272159C"/>
    <w:lvl w:ilvl="0" w:tplc="678E34E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3" w15:restartNumberingAfterBreak="0">
    <w:nsid w:val="5EBC139B"/>
    <w:multiLevelType w:val="hybridMultilevel"/>
    <w:tmpl w:val="CDAA668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4" w15:restartNumberingAfterBreak="0">
    <w:nsid w:val="60515DE6"/>
    <w:multiLevelType w:val="hybridMultilevel"/>
    <w:tmpl w:val="F7701C38"/>
    <w:lvl w:ilvl="0" w:tplc="EC1EC38A">
      <w:start w:val="1"/>
      <w:numFmt w:val="bullet"/>
      <w:lvlText w:val=""/>
      <w:lvlJc w:val="left"/>
      <w:pPr>
        <w:ind w:left="720" w:hanging="360"/>
      </w:pPr>
      <w:rPr>
        <w:rFonts w:ascii="Symbol" w:hAnsi="Symbol" w:hint="default"/>
      </w:rPr>
    </w:lvl>
    <w:lvl w:ilvl="1" w:tplc="0876E8A2">
      <w:start w:val="1"/>
      <w:numFmt w:val="bullet"/>
      <w:lvlText w:val="o"/>
      <w:lvlJc w:val="left"/>
      <w:pPr>
        <w:ind w:left="1440" w:hanging="360"/>
      </w:pPr>
      <w:rPr>
        <w:rFonts w:ascii="Courier New" w:hAnsi="Courier New" w:hint="default"/>
      </w:rPr>
    </w:lvl>
    <w:lvl w:ilvl="2" w:tplc="13BA0D46">
      <w:start w:val="1"/>
      <w:numFmt w:val="bullet"/>
      <w:lvlText w:val=""/>
      <w:lvlJc w:val="left"/>
      <w:pPr>
        <w:ind w:left="2160" w:hanging="360"/>
      </w:pPr>
      <w:rPr>
        <w:rFonts w:ascii="Wingdings" w:hAnsi="Wingdings" w:hint="default"/>
      </w:rPr>
    </w:lvl>
    <w:lvl w:ilvl="3" w:tplc="81ECC868">
      <w:start w:val="1"/>
      <w:numFmt w:val="bullet"/>
      <w:lvlText w:val=""/>
      <w:lvlJc w:val="left"/>
      <w:pPr>
        <w:ind w:left="2880" w:hanging="360"/>
      </w:pPr>
      <w:rPr>
        <w:rFonts w:ascii="Symbol" w:hAnsi="Symbol" w:hint="default"/>
      </w:rPr>
    </w:lvl>
    <w:lvl w:ilvl="4" w:tplc="D3365770">
      <w:start w:val="1"/>
      <w:numFmt w:val="bullet"/>
      <w:lvlText w:val="o"/>
      <w:lvlJc w:val="left"/>
      <w:pPr>
        <w:ind w:left="3600" w:hanging="360"/>
      </w:pPr>
      <w:rPr>
        <w:rFonts w:ascii="Courier New" w:hAnsi="Courier New" w:hint="default"/>
      </w:rPr>
    </w:lvl>
    <w:lvl w:ilvl="5" w:tplc="E08871D6">
      <w:start w:val="1"/>
      <w:numFmt w:val="bullet"/>
      <w:lvlText w:val=""/>
      <w:lvlJc w:val="left"/>
      <w:pPr>
        <w:ind w:left="4320" w:hanging="360"/>
      </w:pPr>
      <w:rPr>
        <w:rFonts w:ascii="Wingdings" w:hAnsi="Wingdings" w:hint="default"/>
      </w:rPr>
    </w:lvl>
    <w:lvl w:ilvl="6" w:tplc="95EC2904">
      <w:start w:val="1"/>
      <w:numFmt w:val="bullet"/>
      <w:lvlText w:val=""/>
      <w:lvlJc w:val="left"/>
      <w:pPr>
        <w:ind w:left="5040" w:hanging="360"/>
      </w:pPr>
      <w:rPr>
        <w:rFonts w:ascii="Symbol" w:hAnsi="Symbol" w:hint="default"/>
      </w:rPr>
    </w:lvl>
    <w:lvl w:ilvl="7" w:tplc="FE106C9A">
      <w:start w:val="1"/>
      <w:numFmt w:val="bullet"/>
      <w:lvlText w:val="o"/>
      <w:lvlJc w:val="left"/>
      <w:pPr>
        <w:ind w:left="5760" w:hanging="360"/>
      </w:pPr>
      <w:rPr>
        <w:rFonts w:ascii="Courier New" w:hAnsi="Courier New" w:hint="default"/>
      </w:rPr>
    </w:lvl>
    <w:lvl w:ilvl="8" w:tplc="C77C6E22">
      <w:start w:val="1"/>
      <w:numFmt w:val="bullet"/>
      <w:lvlText w:val=""/>
      <w:lvlJc w:val="left"/>
      <w:pPr>
        <w:ind w:left="6480" w:hanging="360"/>
      </w:pPr>
      <w:rPr>
        <w:rFonts w:ascii="Wingdings" w:hAnsi="Wingdings" w:hint="default"/>
      </w:rPr>
    </w:lvl>
  </w:abstractNum>
  <w:abstractNum w:abstractNumId="75" w15:restartNumberingAfterBreak="0">
    <w:nsid w:val="61537739"/>
    <w:multiLevelType w:val="multilevel"/>
    <w:tmpl w:val="5E766CD6"/>
    <w:lvl w:ilvl="0">
      <w:start w:val="1"/>
      <w:numFmt w:val="bullet"/>
      <w:pStyle w:val="Puce1"/>
      <w:lvlText w:val="¡"/>
      <w:lvlJc w:val="left"/>
      <w:pPr>
        <w:ind w:left="717" w:hanging="360"/>
      </w:pPr>
      <w:rPr>
        <w:rFonts w:ascii="Wingdings 2" w:hAnsi="Wingdings 2" w:hint="default"/>
        <w:b w:val="0"/>
        <w:i w:val="0"/>
        <w:caps/>
        <w:strike w:val="0"/>
        <w:dstrike w:val="0"/>
        <w:vanish w:val="0"/>
        <w:color w:val="004996" w:themeColor="accent1"/>
        <w:spacing w:val="0"/>
        <w:sz w:val="20"/>
        <w:szCs w:val="1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
      <w:lvlJc w:val="left"/>
      <w:pPr>
        <w:ind w:left="6453" w:hanging="56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
      <w:lvlJc w:val="left"/>
      <w:pPr>
        <w:ind w:left="924" w:hanging="567"/>
      </w:pPr>
      <w:rPr>
        <w:rFonts w:asciiTheme="minorHAnsi" w:hAnsiTheme="minorHAnsi" w:cstheme="minorHAnsi" w:hint="default"/>
        <w:b/>
        <w:i w:val="0"/>
        <w:caps w:val="0"/>
        <w:strike w:val="0"/>
        <w:dstrike w:val="0"/>
        <w:vanish w:val="0"/>
        <w:color w:val="000000" w:themeColor="text1"/>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37"/>
        </w:tabs>
        <w:ind w:left="1208" w:hanging="85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491"/>
        </w:tabs>
        <w:ind w:left="1491" w:hanging="567"/>
      </w:pPr>
      <w:rPr>
        <w:rFonts w:ascii="Garamond" w:hAnsi="Garamond" w:hint="default"/>
        <w:b w:val="0"/>
        <w:i w:val="0"/>
        <w:caps w:val="0"/>
        <w:strike w:val="0"/>
        <w:dstrike w:val="0"/>
        <w:vanish w:val="0"/>
        <w:color w:val="335A8F"/>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1509"/>
        </w:tabs>
        <w:ind w:left="1509" w:hanging="1152"/>
      </w:pPr>
      <w:rPr>
        <w:rFonts w:hint="default"/>
      </w:rPr>
    </w:lvl>
    <w:lvl w:ilvl="6">
      <w:start w:val="1"/>
      <w:numFmt w:val="lowerRoman"/>
      <w:lvlText w:val="(%7)"/>
      <w:lvlJc w:val="right"/>
      <w:pPr>
        <w:tabs>
          <w:tab w:val="num" w:pos="5614"/>
        </w:tabs>
        <w:ind w:left="5461" w:hanging="567"/>
      </w:pPr>
      <w:rPr>
        <w:rFonts w:asciiTheme="minorHAnsi" w:hAnsiTheme="minorHAnsi" w:hint="default"/>
        <w:b w:val="0"/>
        <w:i w:val="0"/>
        <w:color w:val="E7E6E6" w:themeColor="background2"/>
        <w:sz w:val="14"/>
        <w:szCs w:val="14"/>
      </w:rPr>
    </w:lvl>
    <w:lvl w:ilvl="7">
      <w:start w:val="1"/>
      <w:numFmt w:val="decimal"/>
      <w:lvlRestart w:val="1"/>
      <w:lvlText w:val="%8)"/>
      <w:lvlJc w:val="left"/>
      <w:pPr>
        <w:tabs>
          <w:tab w:val="num" w:pos="1491"/>
        </w:tabs>
        <w:ind w:left="1491" w:hanging="567"/>
      </w:pPr>
      <w:rPr>
        <w:rFonts w:ascii="Garamond" w:hAnsi="Garamond"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Restart w:val="1"/>
      <w:lvlText w:val="%9)"/>
      <w:lvlJc w:val="left"/>
      <w:pPr>
        <w:tabs>
          <w:tab w:val="num" w:pos="924"/>
        </w:tabs>
        <w:ind w:left="924" w:hanging="567"/>
      </w:pPr>
      <w:rPr>
        <w:rFonts w:hint="default"/>
      </w:rPr>
    </w:lvl>
  </w:abstractNum>
  <w:abstractNum w:abstractNumId="76" w15:restartNumberingAfterBreak="0">
    <w:nsid w:val="615B313F"/>
    <w:multiLevelType w:val="hybridMultilevel"/>
    <w:tmpl w:val="0B9E1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3824E74"/>
    <w:multiLevelType w:val="hybridMultilevel"/>
    <w:tmpl w:val="BACE00A8"/>
    <w:lvl w:ilvl="0" w:tplc="CD7E169C">
      <w:start w:val="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8" w15:restartNumberingAfterBreak="0">
    <w:nsid w:val="639F0F0D"/>
    <w:multiLevelType w:val="hybridMultilevel"/>
    <w:tmpl w:val="1A048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52E6D73"/>
    <w:multiLevelType w:val="hybridMultilevel"/>
    <w:tmpl w:val="0E006B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66AF1B0A"/>
    <w:multiLevelType w:val="hybridMultilevel"/>
    <w:tmpl w:val="2552096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1" w15:restartNumberingAfterBreak="0">
    <w:nsid w:val="67C83D26"/>
    <w:multiLevelType w:val="multilevel"/>
    <w:tmpl w:val="8B1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99969C0"/>
    <w:multiLevelType w:val="hybridMultilevel"/>
    <w:tmpl w:val="4E6AB20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3" w15:restartNumberingAfterBreak="0">
    <w:nsid w:val="6A8842B4"/>
    <w:multiLevelType w:val="hybridMultilevel"/>
    <w:tmpl w:val="0AB2AAA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4" w15:restartNumberingAfterBreak="0">
    <w:nsid w:val="6AEF2248"/>
    <w:multiLevelType w:val="hybridMultilevel"/>
    <w:tmpl w:val="D33C3152"/>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5" w15:restartNumberingAfterBreak="0">
    <w:nsid w:val="6B2E199D"/>
    <w:multiLevelType w:val="hybridMultilevel"/>
    <w:tmpl w:val="A0265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B6A0A23"/>
    <w:multiLevelType w:val="hybridMultilevel"/>
    <w:tmpl w:val="08A880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6C1B10DA"/>
    <w:multiLevelType w:val="hybridMultilevel"/>
    <w:tmpl w:val="813E9D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CEF6A05"/>
    <w:multiLevelType w:val="hybridMultilevel"/>
    <w:tmpl w:val="28AA81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F9A3818"/>
    <w:multiLevelType w:val="hybridMultilevel"/>
    <w:tmpl w:val="3D903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01057C4"/>
    <w:multiLevelType w:val="hybridMultilevel"/>
    <w:tmpl w:val="9B3AA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06E7AB8"/>
    <w:multiLevelType w:val="hybridMultilevel"/>
    <w:tmpl w:val="FA4A8B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3210A2A"/>
    <w:multiLevelType w:val="hybridMultilevel"/>
    <w:tmpl w:val="1EF29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57A14B4"/>
    <w:multiLevelType w:val="hybridMultilevel"/>
    <w:tmpl w:val="F44CCC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5DB20BD"/>
    <w:multiLevelType w:val="hybridMultilevel"/>
    <w:tmpl w:val="78A02556"/>
    <w:lvl w:ilvl="0" w:tplc="68DEA5A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5" w15:restartNumberingAfterBreak="0">
    <w:nsid w:val="770D754B"/>
    <w:multiLevelType w:val="hybridMultilevel"/>
    <w:tmpl w:val="FE909F2A"/>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96" w15:restartNumberingAfterBreak="0">
    <w:nsid w:val="77956482"/>
    <w:multiLevelType w:val="hybridMultilevel"/>
    <w:tmpl w:val="1A1CE2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79201886"/>
    <w:multiLevelType w:val="hybridMultilevel"/>
    <w:tmpl w:val="4A064CD4"/>
    <w:lvl w:ilvl="0" w:tplc="B8A2D1F8">
      <w:start w:val="1"/>
      <w:numFmt w:val="decimal"/>
      <w:pStyle w:val="Titre3"/>
      <w:lvlText w:val="%1."/>
      <w:lvlJc w:val="left"/>
      <w:pPr>
        <w:ind w:left="786" w:hanging="360"/>
      </w:pPr>
      <w:rPr>
        <w:b/>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793B2B3F"/>
    <w:multiLevelType w:val="hybridMultilevel"/>
    <w:tmpl w:val="B7224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799F231A"/>
    <w:multiLevelType w:val="hybridMultilevel"/>
    <w:tmpl w:val="E048BDA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0" w15:restartNumberingAfterBreak="0">
    <w:nsid w:val="7C8545F0"/>
    <w:multiLevelType w:val="hybridMultilevel"/>
    <w:tmpl w:val="FB4E800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7EAD0A6D"/>
    <w:multiLevelType w:val="hybridMultilevel"/>
    <w:tmpl w:val="717E8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7ECD4CE4"/>
    <w:multiLevelType w:val="hybridMultilevel"/>
    <w:tmpl w:val="014AC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2"/>
  </w:num>
  <w:num w:numId="2">
    <w:abstractNumId w:val="75"/>
  </w:num>
  <w:num w:numId="3">
    <w:abstractNumId w:val="97"/>
  </w:num>
  <w:num w:numId="4">
    <w:abstractNumId w:val="95"/>
  </w:num>
  <w:num w:numId="5">
    <w:abstractNumId w:val="70"/>
  </w:num>
  <w:num w:numId="6">
    <w:abstractNumId w:val="22"/>
  </w:num>
  <w:num w:numId="7">
    <w:abstractNumId w:val="90"/>
  </w:num>
  <w:num w:numId="8">
    <w:abstractNumId w:val="98"/>
  </w:num>
  <w:num w:numId="9">
    <w:abstractNumId w:val="45"/>
  </w:num>
  <w:num w:numId="10">
    <w:abstractNumId w:val="26"/>
  </w:num>
  <w:num w:numId="11">
    <w:abstractNumId w:val="49"/>
  </w:num>
  <w:num w:numId="12">
    <w:abstractNumId w:val="74"/>
  </w:num>
  <w:num w:numId="13">
    <w:abstractNumId w:val="24"/>
  </w:num>
  <w:num w:numId="14">
    <w:abstractNumId w:val="50"/>
  </w:num>
  <w:num w:numId="15">
    <w:abstractNumId w:val="69"/>
  </w:num>
  <w:num w:numId="16">
    <w:abstractNumId w:val="97"/>
  </w:num>
  <w:num w:numId="17">
    <w:abstractNumId w:val="97"/>
  </w:num>
  <w:num w:numId="18">
    <w:abstractNumId w:val="97"/>
  </w:num>
  <w:num w:numId="19">
    <w:abstractNumId w:val="97"/>
  </w:num>
  <w:num w:numId="20">
    <w:abstractNumId w:val="97"/>
    <w:lvlOverride w:ilvl="0">
      <w:startOverride w:val="1"/>
    </w:lvlOverride>
  </w:num>
  <w:num w:numId="21">
    <w:abstractNumId w:val="20"/>
  </w:num>
  <w:num w:numId="22">
    <w:abstractNumId w:val="97"/>
  </w:num>
  <w:num w:numId="23">
    <w:abstractNumId w:val="97"/>
    <w:lvlOverride w:ilvl="0">
      <w:startOverride w:val="1"/>
    </w:lvlOverride>
  </w:num>
  <w:num w:numId="24">
    <w:abstractNumId w:val="97"/>
  </w:num>
  <w:num w:numId="25">
    <w:abstractNumId w:val="55"/>
  </w:num>
  <w:num w:numId="26">
    <w:abstractNumId w:val="80"/>
  </w:num>
  <w:num w:numId="27">
    <w:abstractNumId w:val="54"/>
  </w:num>
  <w:num w:numId="28">
    <w:abstractNumId w:val="97"/>
    <w:lvlOverride w:ilvl="0">
      <w:startOverride w:val="1"/>
    </w:lvlOverride>
  </w:num>
  <w:num w:numId="29">
    <w:abstractNumId w:val="97"/>
    <w:lvlOverride w:ilvl="0">
      <w:startOverride w:val="1"/>
    </w:lvlOverride>
  </w:num>
  <w:num w:numId="30">
    <w:abstractNumId w:val="97"/>
    <w:lvlOverride w:ilvl="0">
      <w:startOverride w:val="1"/>
    </w:lvlOverride>
  </w:num>
  <w:num w:numId="31">
    <w:abstractNumId w:val="97"/>
  </w:num>
  <w:num w:numId="32">
    <w:abstractNumId w:val="97"/>
    <w:lvlOverride w:ilvl="0">
      <w:startOverride w:val="1"/>
    </w:lvlOverride>
  </w:num>
  <w:num w:numId="33">
    <w:abstractNumId w:val="97"/>
    <w:lvlOverride w:ilvl="0">
      <w:startOverride w:val="1"/>
    </w:lvlOverride>
  </w:num>
  <w:num w:numId="34">
    <w:abstractNumId w:val="13"/>
  </w:num>
  <w:num w:numId="35">
    <w:abstractNumId w:val="43"/>
  </w:num>
  <w:num w:numId="36">
    <w:abstractNumId w:val="32"/>
  </w:num>
  <w:num w:numId="37">
    <w:abstractNumId w:val="37"/>
  </w:num>
  <w:num w:numId="38">
    <w:abstractNumId w:val="11"/>
  </w:num>
  <w:num w:numId="39">
    <w:abstractNumId w:val="91"/>
  </w:num>
  <w:num w:numId="40">
    <w:abstractNumId w:val="97"/>
  </w:num>
  <w:num w:numId="41">
    <w:abstractNumId w:val="97"/>
  </w:num>
  <w:num w:numId="42">
    <w:abstractNumId w:val="15"/>
  </w:num>
  <w:num w:numId="43">
    <w:abstractNumId w:val="41"/>
  </w:num>
  <w:num w:numId="44">
    <w:abstractNumId w:val="14"/>
  </w:num>
  <w:num w:numId="45">
    <w:abstractNumId w:val="23"/>
  </w:num>
  <w:num w:numId="46">
    <w:abstractNumId w:val="57"/>
  </w:num>
  <w:num w:numId="47">
    <w:abstractNumId w:val="34"/>
  </w:num>
  <w:num w:numId="48">
    <w:abstractNumId w:val="35"/>
  </w:num>
  <w:num w:numId="49">
    <w:abstractNumId w:val="4"/>
  </w:num>
  <w:num w:numId="50">
    <w:abstractNumId w:val="66"/>
  </w:num>
  <w:num w:numId="51">
    <w:abstractNumId w:val="71"/>
  </w:num>
  <w:num w:numId="52">
    <w:abstractNumId w:val="61"/>
  </w:num>
  <w:num w:numId="53">
    <w:abstractNumId w:val="39"/>
  </w:num>
  <w:num w:numId="54">
    <w:abstractNumId w:val="85"/>
  </w:num>
  <w:num w:numId="55">
    <w:abstractNumId w:val="12"/>
  </w:num>
  <w:num w:numId="56">
    <w:abstractNumId w:val="8"/>
  </w:num>
  <w:num w:numId="57">
    <w:abstractNumId w:val="89"/>
  </w:num>
  <w:num w:numId="58">
    <w:abstractNumId w:val="0"/>
  </w:num>
  <w:num w:numId="59">
    <w:abstractNumId w:val="63"/>
  </w:num>
  <w:num w:numId="60">
    <w:abstractNumId w:val="97"/>
  </w:num>
  <w:num w:numId="61">
    <w:abstractNumId w:val="97"/>
  </w:num>
  <w:num w:numId="62">
    <w:abstractNumId w:val="97"/>
  </w:num>
  <w:num w:numId="63">
    <w:abstractNumId w:val="30"/>
  </w:num>
  <w:num w:numId="64">
    <w:abstractNumId w:val="59"/>
  </w:num>
  <w:num w:numId="65">
    <w:abstractNumId w:val="79"/>
  </w:num>
  <w:num w:numId="66">
    <w:abstractNumId w:val="73"/>
  </w:num>
  <w:num w:numId="67">
    <w:abstractNumId w:val="88"/>
  </w:num>
  <w:num w:numId="68">
    <w:abstractNumId w:val="99"/>
  </w:num>
  <w:num w:numId="69">
    <w:abstractNumId w:val="10"/>
  </w:num>
  <w:num w:numId="70">
    <w:abstractNumId w:val="7"/>
  </w:num>
  <w:num w:numId="71">
    <w:abstractNumId w:val="60"/>
  </w:num>
  <w:num w:numId="72">
    <w:abstractNumId w:val="17"/>
  </w:num>
  <w:num w:numId="73">
    <w:abstractNumId w:val="97"/>
  </w:num>
  <w:num w:numId="74">
    <w:abstractNumId w:val="78"/>
  </w:num>
  <w:num w:numId="75">
    <w:abstractNumId w:val="51"/>
  </w:num>
  <w:num w:numId="76">
    <w:abstractNumId w:val="97"/>
  </w:num>
  <w:num w:numId="77">
    <w:abstractNumId w:val="97"/>
  </w:num>
  <w:num w:numId="78">
    <w:abstractNumId w:val="97"/>
  </w:num>
  <w:num w:numId="7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7"/>
  </w:num>
  <w:num w:numId="81">
    <w:abstractNumId w:val="44"/>
  </w:num>
  <w:num w:numId="82">
    <w:abstractNumId w:val="101"/>
  </w:num>
  <w:num w:numId="83">
    <w:abstractNumId w:val="97"/>
  </w:num>
  <w:num w:numId="84">
    <w:abstractNumId w:val="97"/>
  </w:num>
  <w:num w:numId="85">
    <w:abstractNumId w:val="16"/>
  </w:num>
  <w:num w:numId="86">
    <w:abstractNumId w:val="102"/>
  </w:num>
  <w:num w:numId="87">
    <w:abstractNumId w:val="97"/>
  </w:num>
  <w:num w:numId="88">
    <w:abstractNumId w:val="77"/>
  </w:num>
  <w:num w:numId="89">
    <w:abstractNumId w:val="46"/>
  </w:num>
  <w:num w:numId="90">
    <w:abstractNumId w:val="97"/>
  </w:num>
  <w:num w:numId="91">
    <w:abstractNumId w:val="100"/>
  </w:num>
  <w:num w:numId="92">
    <w:abstractNumId w:val="25"/>
  </w:num>
  <w:num w:numId="93">
    <w:abstractNumId w:val="86"/>
  </w:num>
  <w:num w:numId="94">
    <w:abstractNumId w:val="96"/>
  </w:num>
  <w:num w:numId="95">
    <w:abstractNumId w:val="97"/>
  </w:num>
  <w:num w:numId="96">
    <w:abstractNumId w:val="19"/>
  </w:num>
  <w:num w:numId="97">
    <w:abstractNumId w:val="33"/>
  </w:num>
  <w:num w:numId="98">
    <w:abstractNumId w:val="97"/>
    <w:lvlOverride w:ilvl="0">
      <w:startOverride w:val="1"/>
    </w:lvlOverride>
  </w:num>
  <w:num w:numId="99">
    <w:abstractNumId w:val="97"/>
  </w:num>
  <w:num w:numId="100">
    <w:abstractNumId w:val="53"/>
  </w:num>
  <w:num w:numId="101">
    <w:abstractNumId w:val="97"/>
  </w:num>
  <w:num w:numId="102">
    <w:abstractNumId w:val="97"/>
  </w:num>
  <w:num w:numId="103">
    <w:abstractNumId w:val="97"/>
  </w:num>
  <w:num w:numId="104">
    <w:abstractNumId w:val="64"/>
  </w:num>
  <w:num w:numId="105">
    <w:abstractNumId w:val="68"/>
  </w:num>
  <w:num w:numId="106">
    <w:abstractNumId w:val="28"/>
  </w:num>
  <w:num w:numId="107">
    <w:abstractNumId w:val="5"/>
  </w:num>
  <w:num w:numId="108">
    <w:abstractNumId w:val="93"/>
  </w:num>
  <w:num w:numId="109">
    <w:abstractNumId w:val="82"/>
  </w:num>
  <w:num w:numId="110">
    <w:abstractNumId w:val="6"/>
  </w:num>
  <w:num w:numId="111">
    <w:abstractNumId w:val="81"/>
  </w:num>
  <w:num w:numId="112">
    <w:abstractNumId w:val="76"/>
  </w:num>
  <w:num w:numId="113">
    <w:abstractNumId w:val="2"/>
  </w:num>
  <w:num w:numId="114">
    <w:abstractNumId w:val="27"/>
  </w:num>
  <w:num w:numId="115">
    <w:abstractNumId w:val="97"/>
  </w:num>
  <w:num w:numId="116">
    <w:abstractNumId w:val="94"/>
  </w:num>
  <w:num w:numId="117">
    <w:abstractNumId w:val="21"/>
  </w:num>
  <w:num w:numId="118">
    <w:abstractNumId w:val="97"/>
  </w:num>
  <w:num w:numId="119">
    <w:abstractNumId w:val="40"/>
  </w:num>
  <w:num w:numId="120">
    <w:abstractNumId w:val="36"/>
  </w:num>
  <w:num w:numId="121">
    <w:abstractNumId w:val="72"/>
  </w:num>
  <w:num w:numId="122">
    <w:abstractNumId w:val="29"/>
  </w:num>
  <w:num w:numId="123">
    <w:abstractNumId w:val="1"/>
  </w:num>
  <w:num w:numId="124">
    <w:abstractNumId w:val="47"/>
  </w:num>
  <w:num w:numId="125">
    <w:abstractNumId w:val="97"/>
  </w:num>
  <w:num w:numId="126">
    <w:abstractNumId w:val="48"/>
  </w:num>
  <w:num w:numId="127">
    <w:abstractNumId w:val="87"/>
  </w:num>
  <w:num w:numId="128">
    <w:abstractNumId w:val="97"/>
  </w:num>
  <w:num w:numId="129">
    <w:abstractNumId w:val="31"/>
  </w:num>
  <w:num w:numId="130">
    <w:abstractNumId w:val="62"/>
  </w:num>
  <w:num w:numId="131">
    <w:abstractNumId w:val="9"/>
  </w:num>
  <w:num w:numId="132">
    <w:abstractNumId w:val="97"/>
  </w:num>
  <w:num w:numId="133">
    <w:abstractNumId w:val="3"/>
  </w:num>
  <w:num w:numId="134">
    <w:abstractNumId w:val="18"/>
  </w:num>
  <w:num w:numId="135">
    <w:abstractNumId w:val="97"/>
  </w:num>
  <w:num w:numId="136">
    <w:abstractNumId w:val="97"/>
  </w:num>
  <w:num w:numId="137">
    <w:abstractNumId w:val="84"/>
  </w:num>
  <w:num w:numId="138">
    <w:abstractNumId w:val="67"/>
  </w:num>
  <w:num w:numId="139">
    <w:abstractNumId w:val="52"/>
  </w:num>
  <w:num w:numId="140">
    <w:abstractNumId w:val="56"/>
  </w:num>
  <w:num w:numId="141">
    <w:abstractNumId w:val="38"/>
  </w:num>
  <w:num w:numId="142">
    <w:abstractNumId w:val="65"/>
  </w:num>
  <w:num w:numId="143">
    <w:abstractNumId w:val="58"/>
  </w:num>
  <w:num w:numId="144">
    <w:abstractNumId w:val="92"/>
  </w:num>
  <w:num w:numId="145">
    <w:abstractNumId w:val="97"/>
    <w:lvlOverride w:ilvl="0">
      <w:startOverride w:val="1"/>
    </w:lvlOverride>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902"/>
    <w:rsid w:val="0000121D"/>
    <w:rsid w:val="000037AA"/>
    <w:rsid w:val="00004597"/>
    <w:rsid w:val="000053C7"/>
    <w:rsid w:val="00007970"/>
    <w:rsid w:val="000110C6"/>
    <w:rsid w:val="00011DDA"/>
    <w:rsid w:val="00011E84"/>
    <w:rsid w:val="00013834"/>
    <w:rsid w:val="00020010"/>
    <w:rsid w:val="00020221"/>
    <w:rsid w:val="000213BE"/>
    <w:rsid w:val="00026FEC"/>
    <w:rsid w:val="000307C1"/>
    <w:rsid w:val="000312B3"/>
    <w:rsid w:val="0003291B"/>
    <w:rsid w:val="00033047"/>
    <w:rsid w:val="00033CE4"/>
    <w:rsid w:val="00034A50"/>
    <w:rsid w:val="000359F5"/>
    <w:rsid w:val="0003676F"/>
    <w:rsid w:val="00040012"/>
    <w:rsid w:val="00040615"/>
    <w:rsid w:val="00041C8E"/>
    <w:rsid w:val="00042BD8"/>
    <w:rsid w:val="00046AEF"/>
    <w:rsid w:val="00050E92"/>
    <w:rsid w:val="00052CFA"/>
    <w:rsid w:val="000539C9"/>
    <w:rsid w:val="00053DFB"/>
    <w:rsid w:val="00054605"/>
    <w:rsid w:val="00054B73"/>
    <w:rsid w:val="00055FA1"/>
    <w:rsid w:val="0005662C"/>
    <w:rsid w:val="0005701F"/>
    <w:rsid w:val="000572C5"/>
    <w:rsid w:val="000577A5"/>
    <w:rsid w:val="00060B78"/>
    <w:rsid w:val="00061765"/>
    <w:rsid w:val="000627AC"/>
    <w:rsid w:val="00063FB5"/>
    <w:rsid w:val="00065F74"/>
    <w:rsid w:val="000677AC"/>
    <w:rsid w:val="00071449"/>
    <w:rsid w:val="00071F55"/>
    <w:rsid w:val="0007526E"/>
    <w:rsid w:val="000764FA"/>
    <w:rsid w:val="00077BA2"/>
    <w:rsid w:val="00080FCF"/>
    <w:rsid w:val="00081BB6"/>
    <w:rsid w:val="00082D9E"/>
    <w:rsid w:val="00083839"/>
    <w:rsid w:val="00083D17"/>
    <w:rsid w:val="00083DC5"/>
    <w:rsid w:val="00084F8C"/>
    <w:rsid w:val="0008565F"/>
    <w:rsid w:val="000868F9"/>
    <w:rsid w:val="00087210"/>
    <w:rsid w:val="000909C6"/>
    <w:rsid w:val="00092532"/>
    <w:rsid w:val="00093F60"/>
    <w:rsid w:val="0009611E"/>
    <w:rsid w:val="00096186"/>
    <w:rsid w:val="00097821"/>
    <w:rsid w:val="000A10F2"/>
    <w:rsid w:val="000A2842"/>
    <w:rsid w:val="000B028F"/>
    <w:rsid w:val="000B41D5"/>
    <w:rsid w:val="000B6A4C"/>
    <w:rsid w:val="000C5185"/>
    <w:rsid w:val="000D40B9"/>
    <w:rsid w:val="000D5977"/>
    <w:rsid w:val="000D6FBC"/>
    <w:rsid w:val="000D74D9"/>
    <w:rsid w:val="000D7EEE"/>
    <w:rsid w:val="000E0677"/>
    <w:rsid w:val="000E1C6C"/>
    <w:rsid w:val="000E205C"/>
    <w:rsid w:val="000E6B9E"/>
    <w:rsid w:val="000F327B"/>
    <w:rsid w:val="000F5521"/>
    <w:rsid w:val="000F66F3"/>
    <w:rsid w:val="000F6F89"/>
    <w:rsid w:val="00101269"/>
    <w:rsid w:val="00110B16"/>
    <w:rsid w:val="001149FE"/>
    <w:rsid w:val="00115558"/>
    <w:rsid w:val="001169C0"/>
    <w:rsid w:val="00117476"/>
    <w:rsid w:val="001223A2"/>
    <w:rsid w:val="00124771"/>
    <w:rsid w:val="0013064D"/>
    <w:rsid w:val="00131BCE"/>
    <w:rsid w:val="0013372A"/>
    <w:rsid w:val="001353A4"/>
    <w:rsid w:val="0013576F"/>
    <w:rsid w:val="001365F4"/>
    <w:rsid w:val="00137410"/>
    <w:rsid w:val="001410F8"/>
    <w:rsid w:val="00141701"/>
    <w:rsid w:val="001476F8"/>
    <w:rsid w:val="00151122"/>
    <w:rsid w:val="00151993"/>
    <w:rsid w:val="001532AB"/>
    <w:rsid w:val="00153F95"/>
    <w:rsid w:val="00156AEB"/>
    <w:rsid w:val="00157465"/>
    <w:rsid w:val="00160731"/>
    <w:rsid w:val="00160927"/>
    <w:rsid w:val="0016109E"/>
    <w:rsid w:val="001612B0"/>
    <w:rsid w:val="001616A9"/>
    <w:rsid w:val="001647DD"/>
    <w:rsid w:val="00164E8B"/>
    <w:rsid w:val="00165664"/>
    <w:rsid w:val="0016569A"/>
    <w:rsid w:val="001667AE"/>
    <w:rsid w:val="00166BC1"/>
    <w:rsid w:val="00166C20"/>
    <w:rsid w:val="0017210D"/>
    <w:rsid w:val="001735EE"/>
    <w:rsid w:val="001755F8"/>
    <w:rsid w:val="0017650A"/>
    <w:rsid w:val="00176AE7"/>
    <w:rsid w:val="00186230"/>
    <w:rsid w:val="001865A8"/>
    <w:rsid w:val="00187363"/>
    <w:rsid w:val="001900B5"/>
    <w:rsid w:val="00193C34"/>
    <w:rsid w:val="0019641F"/>
    <w:rsid w:val="00196526"/>
    <w:rsid w:val="00197A1D"/>
    <w:rsid w:val="001A1140"/>
    <w:rsid w:val="001A1B16"/>
    <w:rsid w:val="001A1F43"/>
    <w:rsid w:val="001A6CEA"/>
    <w:rsid w:val="001A7179"/>
    <w:rsid w:val="001B5BFF"/>
    <w:rsid w:val="001B7AEF"/>
    <w:rsid w:val="001C10A2"/>
    <w:rsid w:val="001C283D"/>
    <w:rsid w:val="001C2A2C"/>
    <w:rsid w:val="001C4C51"/>
    <w:rsid w:val="001C4DF5"/>
    <w:rsid w:val="001C6772"/>
    <w:rsid w:val="001C6AFA"/>
    <w:rsid w:val="001C7F88"/>
    <w:rsid w:val="001D45F3"/>
    <w:rsid w:val="001D4F0E"/>
    <w:rsid w:val="001D55E2"/>
    <w:rsid w:val="001D61B8"/>
    <w:rsid w:val="001D66B9"/>
    <w:rsid w:val="001D6A1C"/>
    <w:rsid w:val="001D6D4F"/>
    <w:rsid w:val="001E0747"/>
    <w:rsid w:val="001E7977"/>
    <w:rsid w:val="001E7C7C"/>
    <w:rsid w:val="001F0936"/>
    <w:rsid w:val="001F590C"/>
    <w:rsid w:val="001F6751"/>
    <w:rsid w:val="001F7BEA"/>
    <w:rsid w:val="0020095C"/>
    <w:rsid w:val="00200CC7"/>
    <w:rsid w:val="0020433D"/>
    <w:rsid w:val="00204FF7"/>
    <w:rsid w:val="0020502F"/>
    <w:rsid w:val="00205248"/>
    <w:rsid w:val="0020799C"/>
    <w:rsid w:val="00207C12"/>
    <w:rsid w:val="00215B49"/>
    <w:rsid w:val="00215D16"/>
    <w:rsid w:val="00216908"/>
    <w:rsid w:val="00220B52"/>
    <w:rsid w:val="00221934"/>
    <w:rsid w:val="00222F4D"/>
    <w:rsid w:val="00223236"/>
    <w:rsid w:val="00223D67"/>
    <w:rsid w:val="00223FB0"/>
    <w:rsid w:val="002244DF"/>
    <w:rsid w:val="00224F6A"/>
    <w:rsid w:val="0023204E"/>
    <w:rsid w:val="00233C4A"/>
    <w:rsid w:val="00236B18"/>
    <w:rsid w:val="002370B3"/>
    <w:rsid w:val="00241AF2"/>
    <w:rsid w:val="002456F4"/>
    <w:rsid w:val="002459C0"/>
    <w:rsid w:val="00245CCD"/>
    <w:rsid w:val="00250DBB"/>
    <w:rsid w:val="00251511"/>
    <w:rsid w:val="00254C00"/>
    <w:rsid w:val="002631D6"/>
    <w:rsid w:val="00264796"/>
    <w:rsid w:val="002653AB"/>
    <w:rsid w:val="002655BB"/>
    <w:rsid w:val="0026609C"/>
    <w:rsid w:val="002667A8"/>
    <w:rsid w:val="00272E5C"/>
    <w:rsid w:val="00274E01"/>
    <w:rsid w:val="002751AB"/>
    <w:rsid w:val="00276729"/>
    <w:rsid w:val="00276A9E"/>
    <w:rsid w:val="002778BB"/>
    <w:rsid w:val="00280DF8"/>
    <w:rsid w:val="00283421"/>
    <w:rsid w:val="00284B0C"/>
    <w:rsid w:val="002850AC"/>
    <w:rsid w:val="0028596D"/>
    <w:rsid w:val="00292094"/>
    <w:rsid w:val="002941D6"/>
    <w:rsid w:val="00294577"/>
    <w:rsid w:val="002945D8"/>
    <w:rsid w:val="00294B3F"/>
    <w:rsid w:val="00295169"/>
    <w:rsid w:val="00297148"/>
    <w:rsid w:val="002A48C0"/>
    <w:rsid w:val="002A6486"/>
    <w:rsid w:val="002A673A"/>
    <w:rsid w:val="002A77A3"/>
    <w:rsid w:val="002B154C"/>
    <w:rsid w:val="002B2158"/>
    <w:rsid w:val="002B65C4"/>
    <w:rsid w:val="002B68C3"/>
    <w:rsid w:val="002C0158"/>
    <w:rsid w:val="002C024B"/>
    <w:rsid w:val="002C0654"/>
    <w:rsid w:val="002C2A7F"/>
    <w:rsid w:val="002C32F5"/>
    <w:rsid w:val="002C42F5"/>
    <w:rsid w:val="002C4E92"/>
    <w:rsid w:val="002C5897"/>
    <w:rsid w:val="002C591A"/>
    <w:rsid w:val="002C5A9D"/>
    <w:rsid w:val="002C757B"/>
    <w:rsid w:val="002D01B4"/>
    <w:rsid w:val="002D275D"/>
    <w:rsid w:val="002D409F"/>
    <w:rsid w:val="002D5B55"/>
    <w:rsid w:val="002E04CA"/>
    <w:rsid w:val="002E0758"/>
    <w:rsid w:val="002E0C73"/>
    <w:rsid w:val="002E1A2C"/>
    <w:rsid w:val="002E3B07"/>
    <w:rsid w:val="002E6454"/>
    <w:rsid w:val="002E7469"/>
    <w:rsid w:val="002F1467"/>
    <w:rsid w:val="002F37C3"/>
    <w:rsid w:val="002F39FC"/>
    <w:rsid w:val="002F3B37"/>
    <w:rsid w:val="002F407E"/>
    <w:rsid w:val="002F6C61"/>
    <w:rsid w:val="002F77BB"/>
    <w:rsid w:val="00300FE2"/>
    <w:rsid w:val="00304B62"/>
    <w:rsid w:val="0030657F"/>
    <w:rsid w:val="0030681E"/>
    <w:rsid w:val="00314D65"/>
    <w:rsid w:val="00314DE9"/>
    <w:rsid w:val="003154B2"/>
    <w:rsid w:val="00315568"/>
    <w:rsid w:val="00322B29"/>
    <w:rsid w:val="0032529F"/>
    <w:rsid w:val="00326E18"/>
    <w:rsid w:val="00327C1A"/>
    <w:rsid w:val="00327EF9"/>
    <w:rsid w:val="003301D3"/>
    <w:rsid w:val="00332B38"/>
    <w:rsid w:val="003348C3"/>
    <w:rsid w:val="00336C70"/>
    <w:rsid w:val="003435CB"/>
    <w:rsid w:val="003441FD"/>
    <w:rsid w:val="00347835"/>
    <w:rsid w:val="00351134"/>
    <w:rsid w:val="0035284A"/>
    <w:rsid w:val="00352D28"/>
    <w:rsid w:val="00356E55"/>
    <w:rsid w:val="003571F6"/>
    <w:rsid w:val="003606FD"/>
    <w:rsid w:val="00362DA7"/>
    <w:rsid w:val="00363C3B"/>
    <w:rsid w:val="00364D4F"/>
    <w:rsid w:val="00367F11"/>
    <w:rsid w:val="00370558"/>
    <w:rsid w:val="00370F89"/>
    <w:rsid w:val="003726FF"/>
    <w:rsid w:val="00373871"/>
    <w:rsid w:val="00373959"/>
    <w:rsid w:val="0037733A"/>
    <w:rsid w:val="003805C2"/>
    <w:rsid w:val="003949F9"/>
    <w:rsid w:val="00395D72"/>
    <w:rsid w:val="00397583"/>
    <w:rsid w:val="003A2356"/>
    <w:rsid w:val="003A30A8"/>
    <w:rsid w:val="003A3F71"/>
    <w:rsid w:val="003A494C"/>
    <w:rsid w:val="003A4B25"/>
    <w:rsid w:val="003B17BA"/>
    <w:rsid w:val="003B26C4"/>
    <w:rsid w:val="003B29C6"/>
    <w:rsid w:val="003B4EB7"/>
    <w:rsid w:val="003B645D"/>
    <w:rsid w:val="003B691A"/>
    <w:rsid w:val="003B7F8F"/>
    <w:rsid w:val="003C2ACE"/>
    <w:rsid w:val="003C3254"/>
    <w:rsid w:val="003C5B31"/>
    <w:rsid w:val="003C7877"/>
    <w:rsid w:val="003D0C40"/>
    <w:rsid w:val="003D1182"/>
    <w:rsid w:val="003D1AD6"/>
    <w:rsid w:val="003D4581"/>
    <w:rsid w:val="003D5854"/>
    <w:rsid w:val="003E1C28"/>
    <w:rsid w:val="003E381B"/>
    <w:rsid w:val="003E52FD"/>
    <w:rsid w:val="003E5DC5"/>
    <w:rsid w:val="003E76A9"/>
    <w:rsid w:val="003E7798"/>
    <w:rsid w:val="003F03D1"/>
    <w:rsid w:val="003F15B0"/>
    <w:rsid w:val="003F17E1"/>
    <w:rsid w:val="003F2AB9"/>
    <w:rsid w:val="003F412C"/>
    <w:rsid w:val="003F5596"/>
    <w:rsid w:val="00402223"/>
    <w:rsid w:val="00402E25"/>
    <w:rsid w:val="00403D15"/>
    <w:rsid w:val="00410CBC"/>
    <w:rsid w:val="00411B0E"/>
    <w:rsid w:val="00411C7C"/>
    <w:rsid w:val="00412106"/>
    <w:rsid w:val="004128C5"/>
    <w:rsid w:val="0041361E"/>
    <w:rsid w:val="0041485A"/>
    <w:rsid w:val="00416D61"/>
    <w:rsid w:val="00416F88"/>
    <w:rsid w:val="0042042D"/>
    <w:rsid w:val="00424536"/>
    <w:rsid w:val="004253FF"/>
    <w:rsid w:val="00426006"/>
    <w:rsid w:val="0042689E"/>
    <w:rsid w:val="00426B90"/>
    <w:rsid w:val="0042759D"/>
    <w:rsid w:val="0043142F"/>
    <w:rsid w:val="00431EA2"/>
    <w:rsid w:val="0043222C"/>
    <w:rsid w:val="00433CAA"/>
    <w:rsid w:val="0043734D"/>
    <w:rsid w:val="00442314"/>
    <w:rsid w:val="0044453E"/>
    <w:rsid w:val="004503DA"/>
    <w:rsid w:val="0045328A"/>
    <w:rsid w:val="00454F83"/>
    <w:rsid w:val="00456264"/>
    <w:rsid w:val="00456555"/>
    <w:rsid w:val="004565FF"/>
    <w:rsid w:val="0046316F"/>
    <w:rsid w:val="004633D7"/>
    <w:rsid w:val="00463733"/>
    <w:rsid w:val="00464BB9"/>
    <w:rsid w:val="00465DED"/>
    <w:rsid w:val="0047060D"/>
    <w:rsid w:val="0047447C"/>
    <w:rsid w:val="00474BD9"/>
    <w:rsid w:val="00477D06"/>
    <w:rsid w:val="00481537"/>
    <w:rsid w:val="004827F7"/>
    <w:rsid w:val="0048484D"/>
    <w:rsid w:val="00484DE8"/>
    <w:rsid w:val="00485D5D"/>
    <w:rsid w:val="00490E79"/>
    <w:rsid w:val="00495E2A"/>
    <w:rsid w:val="00496BBE"/>
    <w:rsid w:val="004A30E8"/>
    <w:rsid w:val="004A5EDF"/>
    <w:rsid w:val="004A7B76"/>
    <w:rsid w:val="004B1A3B"/>
    <w:rsid w:val="004B33C5"/>
    <w:rsid w:val="004B357B"/>
    <w:rsid w:val="004B5850"/>
    <w:rsid w:val="004B76D5"/>
    <w:rsid w:val="004C0264"/>
    <w:rsid w:val="004C1CE9"/>
    <w:rsid w:val="004C26B8"/>
    <w:rsid w:val="004C28CC"/>
    <w:rsid w:val="004C3953"/>
    <w:rsid w:val="004C3AC6"/>
    <w:rsid w:val="004C402F"/>
    <w:rsid w:val="004C49A5"/>
    <w:rsid w:val="004C4FE6"/>
    <w:rsid w:val="004C58C1"/>
    <w:rsid w:val="004C5BA5"/>
    <w:rsid w:val="004C6E34"/>
    <w:rsid w:val="004D0111"/>
    <w:rsid w:val="004D31C8"/>
    <w:rsid w:val="004D7320"/>
    <w:rsid w:val="004E10C4"/>
    <w:rsid w:val="004E1614"/>
    <w:rsid w:val="004E1A56"/>
    <w:rsid w:val="004E5023"/>
    <w:rsid w:val="004E619B"/>
    <w:rsid w:val="004E6644"/>
    <w:rsid w:val="004F09D2"/>
    <w:rsid w:val="004F0D3E"/>
    <w:rsid w:val="004F18AB"/>
    <w:rsid w:val="004F22EC"/>
    <w:rsid w:val="004F4DE0"/>
    <w:rsid w:val="004F4EAB"/>
    <w:rsid w:val="004F798F"/>
    <w:rsid w:val="00502771"/>
    <w:rsid w:val="0050693F"/>
    <w:rsid w:val="00507CD3"/>
    <w:rsid w:val="00507D18"/>
    <w:rsid w:val="00507F40"/>
    <w:rsid w:val="00507F63"/>
    <w:rsid w:val="005100B4"/>
    <w:rsid w:val="00514655"/>
    <w:rsid w:val="00515B84"/>
    <w:rsid w:val="00516934"/>
    <w:rsid w:val="005209BA"/>
    <w:rsid w:val="00524D14"/>
    <w:rsid w:val="005258F6"/>
    <w:rsid w:val="005262AD"/>
    <w:rsid w:val="005264C1"/>
    <w:rsid w:val="005270BA"/>
    <w:rsid w:val="00527E6E"/>
    <w:rsid w:val="005345D1"/>
    <w:rsid w:val="005362C3"/>
    <w:rsid w:val="00537670"/>
    <w:rsid w:val="005415F8"/>
    <w:rsid w:val="005419FB"/>
    <w:rsid w:val="00542946"/>
    <w:rsid w:val="005434D4"/>
    <w:rsid w:val="00544D57"/>
    <w:rsid w:val="005454BE"/>
    <w:rsid w:val="00555D10"/>
    <w:rsid w:val="00560AFC"/>
    <w:rsid w:val="00561FAE"/>
    <w:rsid w:val="00562F69"/>
    <w:rsid w:val="00563DC7"/>
    <w:rsid w:val="00564158"/>
    <w:rsid w:val="00564996"/>
    <w:rsid w:val="00564F19"/>
    <w:rsid w:val="00565D91"/>
    <w:rsid w:val="0056600A"/>
    <w:rsid w:val="005663B4"/>
    <w:rsid w:val="00571604"/>
    <w:rsid w:val="00573103"/>
    <w:rsid w:val="0057361B"/>
    <w:rsid w:val="00573997"/>
    <w:rsid w:val="0057409A"/>
    <w:rsid w:val="00582555"/>
    <w:rsid w:val="00584B47"/>
    <w:rsid w:val="005861FF"/>
    <w:rsid w:val="005927F0"/>
    <w:rsid w:val="00593C98"/>
    <w:rsid w:val="005958BF"/>
    <w:rsid w:val="0059601A"/>
    <w:rsid w:val="005976A0"/>
    <w:rsid w:val="005A0D2D"/>
    <w:rsid w:val="005A11AF"/>
    <w:rsid w:val="005A21B8"/>
    <w:rsid w:val="005A3C15"/>
    <w:rsid w:val="005A4AA7"/>
    <w:rsid w:val="005A4F2E"/>
    <w:rsid w:val="005A6489"/>
    <w:rsid w:val="005A7E0D"/>
    <w:rsid w:val="005B539A"/>
    <w:rsid w:val="005B58AA"/>
    <w:rsid w:val="005B6930"/>
    <w:rsid w:val="005C08BD"/>
    <w:rsid w:val="005C1BB1"/>
    <w:rsid w:val="005C2D64"/>
    <w:rsid w:val="005C3C10"/>
    <w:rsid w:val="005C4EF3"/>
    <w:rsid w:val="005D2061"/>
    <w:rsid w:val="005D2C7B"/>
    <w:rsid w:val="005D533F"/>
    <w:rsid w:val="005D5956"/>
    <w:rsid w:val="005D62A1"/>
    <w:rsid w:val="005E02E0"/>
    <w:rsid w:val="005E04AE"/>
    <w:rsid w:val="005E7D6D"/>
    <w:rsid w:val="005F132E"/>
    <w:rsid w:val="005F1BAD"/>
    <w:rsid w:val="005F5B5D"/>
    <w:rsid w:val="005F6683"/>
    <w:rsid w:val="00601568"/>
    <w:rsid w:val="0060353B"/>
    <w:rsid w:val="006047F6"/>
    <w:rsid w:val="00605247"/>
    <w:rsid w:val="00605CB8"/>
    <w:rsid w:val="00606CF0"/>
    <w:rsid w:val="0061126E"/>
    <w:rsid w:val="00611EC9"/>
    <w:rsid w:val="00612C52"/>
    <w:rsid w:val="006144A4"/>
    <w:rsid w:val="00620CC6"/>
    <w:rsid w:val="00620EA0"/>
    <w:rsid w:val="00620F03"/>
    <w:rsid w:val="00627268"/>
    <w:rsid w:val="00631022"/>
    <w:rsid w:val="00632C9B"/>
    <w:rsid w:val="006346E8"/>
    <w:rsid w:val="00634EC7"/>
    <w:rsid w:val="006360EB"/>
    <w:rsid w:val="006365D5"/>
    <w:rsid w:val="00637907"/>
    <w:rsid w:val="00637959"/>
    <w:rsid w:val="00637BAE"/>
    <w:rsid w:val="006450DB"/>
    <w:rsid w:val="00645821"/>
    <w:rsid w:val="006533FC"/>
    <w:rsid w:val="006539DF"/>
    <w:rsid w:val="0065405C"/>
    <w:rsid w:val="00655380"/>
    <w:rsid w:val="006568C2"/>
    <w:rsid w:val="00656C32"/>
    <w:rsid w:val="00657447"/>
    <w:rsid w:val="00657BFF"/>
    <w:rsid w:val="006604D3"/>
    <w:rsid w:val="00660C05"/>
    <w:rsid w:val="0066134F"/>
    <w:rsid w:val="006613BF"/>
    <w:rsid w:val="006655C6"/>
    <w:rsid w:val="00665E3D"/>
    <w:rsid w:val="00670A68"/>
    <w:rsid w:val="006735A9"/>
    <w:rsid w:val="00676A69"/>
    <w:rsid w:val="006829C1"/>
    <w:rsid w:val="00683FF5"/>
    <w:rsid w:val="006849E1"/>
    <w:rsid w:val="0068507D"/>
    <w:rsid w:val="00686B08"/>
    <w:rsid w:val="0068712B"/>
    <w:rsid w:val="0068717C"/>
    <w:rsid w:val="00687630"/>
    <w:rsid w:val="00690ED7"/>
    <w:rsid w:val="006927D6"/>
    <w:rsid w:val="00693216"/>
    <w:rsid w:val="00693864"/>
    <w:rsid w:val="006950CA"/>
    <w:rsid w:val="00695B5F"/>
    <w:rsid w:val="006979CE"/>
    <w:rsid w:val="006A22D8"/>
    <w:rsid w:val="006A60BE"/>
    <w:rsid w:val="006B4A0B"/>
    <w:rsid w:val="006B5CFF"/>
    <w:rsid w:val="006B655B"/>
    <w:rsid w:val="006B7682"/>
    <w:rsid w:val="006C417E"/>
    <w:rsid w:val="006D1CA0"/>
    <w:rsid w:val="006D2B99"/>
    <w:rsid w:val="006D38B9"/>
    <w:rsid w:val="006D645D"/>
    <w:rsid w:val="006D6863"/>
    <w:rsid w:val="006E1750"/>
    <w:rsid w:val="006E300C"/>
    <w:rsid w:val="006E3061"/>
    <w:rsid w:val="006E5952"/>
    <w:rsid w:val="006E6CE7"/>
    <w:rsid w:val="006F1774"/>
    <w:rsid w:val="006F19E6"/>
    <w:rsid w:val="006F1F65"/>
    <w:rsid w:val="006F48A6"/>
    <w:rsid w:val="00701A7D"/>
    <w:rsid w:val="00702389"/>
    <w:rsid w:val="00704CCA"/>
    <w:rsid w:val="00705454"/>
    <w:rsid w:val="007075BA"/>
    <w:rsid w:val="007106D9"/>
    <w:rsid w:val="00711B85"/>
    <w:rsid w:val="00713781"/>
    <w:rsid w:val="007200AD"/>
    <w:rsid w:val="00720A9F"/>
    <w:rsid w:val="00721A6C"/>
    <w:rsid w:val="00722EF2"/>
    <w:rsid w:val="007265E9"/>
    <w:rsid w:val="00726EA6"/>
    <w:rsid w:val="00726EF7"/>
    <w:rsid w:val="00731800"/>
    <w:rsid w:val="00734360"/>
    <w:rsid w:val="00734ABE"/>
    <w:rsid w:val="007350F4"/>
    <w:rsid w:val="00735AD3"/>
    <w:rsid w:val="00735E7E"/>
    <w:rsid w:val="00736044"/>
    <w:rsid w:val="007403E9"/>
    <w:rsid w:val="00741858"/>
    <w:rsid w:val="0074432A"/>
    <w:rsid w:val="0075115E"/>
    <w:rsid w:val="007535AE"/>
    <w:rsid w:val="007544C0"/>
    <w:rsid w:val="00754BE6"/>
    <w:rsid w:val="00754EE1"/>
    <w:rsid w:val="00755C67"/>
    <w:rsid w:val="0076204A"/>
    <w:rsid w:val="007623D2"/>
    <w:rsid w:val="00762D3E"/>
    <w:rsid w:val="00763BEF"/>
    <w:rsid w:val="00763D31"/>
    <w:rsid w:val="0076680A"/>
    <w:rsid w:val="00766A44"/>
    <w:rsid w:val="007673C1"/>
    <w:rsid w:val="00767ADF"/>
    <w:rsid w:val="00773178"/>
    <w:rsid w:val="00774D39"/>
    <w:rsid w:val="00774E90"/>
    <w:rsid w:val="00775C5B"/>
    <w:rsid w:val="007768AA"/>
    <w:rsid w:val="007822C0"/>
    <w:rsid w:val="00784DB9"/>
    <w:rsid w:val="00786DA7"/>
    <w:rsid w:val="007921EB"/>
    <w:rsid w:val="00793F70"/>
    <w:rsid w:val="0079459D"/>
    <w:rsid w:val="00794F82"/>
    <w:rsid w:val="00796134"/>
    <w:rsid w:val="007A2B57"/>
    <w:rsid w:val="007A36E8"/>
    <w:rsid w:val="007A4004"/>
    <w:rsid w:val="007A4253"/>
    <w:rsid w:val="007A5B95"/>
    <w:rsid w:val="007A66B5"/>
    <w:rsid w:val="007A7957"/>
    <w:rsid w:val="007B02C5"/>
    <w:rsid w:val="007B23A9"/>
    <w:rsid w:val="007B2E38"/>
    <w:rsid w:val="007C12B5"/>
    <w:rsid w:val="007C1DC3"/>
    <w:rsid w:val="007C279E"/>
    <w:rsid w:val="007C2CE1"/>
    <w:rsid w:val="007C3AEB"/>
    <w:rsid w:val="007C6F01"/>
    <w:rsid w:val="007C7131"/>
    <w:rsid w:val="007D06F7"/>
    <w:rsid w:val="007D32FB"/>
    <w:rsid w:val="007D6D69"/>
    <w:rsid w:val="007D70A2"/>
    <w:rsid w:val="007E0C5C"/>
    <w:rsid w:val="007E1DB8"/>
    <w:rsid w:val="007E1E99"/>
    <w:rsid w:val="007E7E40"/>
    <w:rsid w:val="007F1726"/>
    <w:rsid w:val="007F2586"/>
    <w:rsid w:val="007F2E12"/>
    <w:rsid w:val="007F49BC"/>
    <w:rsid w:val="007F6DAE"/>
    <w:rsid w:val="007F73F3"/>
    <w:rsid w:val="00803025"/>
    <w:rsid w:val="008033F4"/>
    <w:rsid w:val="00804741"/>
    <w:rsid w:val="00804CCE"/>
    <w:rsid w:val="00806D10"/>
    <w:rsid w:val="00810324"/>
    <w:rsid w:val="008144C1"/>
    <w:rsid w:val="008168EA"/>
    <w:rsid w:val="0082041B"/>
    <w:rsid w:val="00823B84"/>
    <w:rsid w:val="008255C7"/>
    <w:rsid w:val="008278B5"/>
    <w:rsid w:val="008332FB"/>
    <w:rsid w:val="008376F8"/>
    <w:rsid w:val="00837A4E"/>
    <w:rsid w:val="00840477"/>
    <w:rsid w:val="00842CE1"/>
    <w:rsid w:val="00843404"/>
    <w:rsid w:val="00847995"/>
    <w:rsid w:val="00850134"/>
    <w:rsid w:val="00852EE8"/>
    <w:rsid w:val="008546E5"/>
    <w:rsid w:val="008565B8"/>
    <w:rsid w:val="008613BD"/>
    <w:rsid w:val="008634D5"/>
    <w:rsid w:val="008648FF"/>
    <w:rsid w:val="0086744A"/>
    <w:rsid w:val="0087097F"/>
    <w:rsid w:val="00870EB4"/>
    <w:rsid w:val="00875942"/>
    <w:rsid w:val="008760C8"/>
    <w:rsid w:val="008762AE"/>
    <w:rsid w:val="0088129F"/>
    <w:rsid w:val="0088310C"/>
    <w:rsid w:val="00883C37"/>
    <w:rsid w:val="008858E4"/>
    <w:rsid w:val="00886653"/>
    <w:rsid w:val="008877AC"/>
    <w:rsid w:val="00891A67"/>
    <w:rsid w:val="00891D97"/>
    <w:rsid w:val="00891D98"/>
    <w:rsid w:val="00891E12"/>
    <w:rsid w:val="00895148"/>
    <w:rsid w:val="008955C7"/>
    <w:rsid w:val="008A3B93"/>
    <w:rsid w:val="008A3C5E"/>
    <w:rsid w:val="008B0D12"/>
    <w:rsid w:val="008B1403"/>
    <w:rsid w:val="008B2712"/>
    <w:rsid w:val="008B3E57"/>
    <w:rsid w:val="008B45CF"/>
    <w:rsid w:val="008B6ED6"/>
    <w:rsid w:val="008C379F"/>
    <w:rsid w:val="008C3B79"/>
    <w:rsid w:val="008C5FA6"/>
    <w:rsid w:val="008C71B6"/>
    <w:rsid w:val="008C75D1"/>
    <w:rsid w:val="008D1985"/>
    <w:rsid w:val="008D2380"/>
    <w:rsid w:val="008D375E"/>
    <w:rsid w:val="008D51C3"/>
    <w:rsid w:val="008D5BC0"/>
    <w:rsid w:val="008D733C"/>
    <w:rsid w:val="008E2DC6"/>
    <w:rsid w:val="008E384E"/>
    <w:rsid w:val="008E4627"/>
    <w:rsid w:val="008E796D"/>
    <w:rsid w:val="008F1CA5"/>
    <w:rsid w:val="008F2D1F"/>
    <w:rsid w:val="008F5FDB"/>
    <w:rsid w:val="008F69CC"/>
    <w:rsid w:val="008F6DC8"/>
    <w:rsid w:val="008F6FE8"/>
    <w:rsid w:val="008F7CB4"/>
    <w:rsid w:val="0090186A"/>
    <w:rsid w:val="00902C7A"/>
    <w:rsid w:val="0090334B"/>
    <w:rsid w:val="00903BB1"/>
    <w:rsid w:val="009052D4"/>
    <w:rsid w:val="00905F62"/>
    <w:rsid w:val="009076A1"/>
    <w:rsid w:val="00907D74"/>
    <w:rsid w:val="009113A7"/>
    <w:rsid w:val="009129CA"/>
    <w:rsid w:val="00914E3C"/>
    <w:rsid w:val="00914E5D"/>
    <w:rsid w:val="00915742"/>
    <w:rsid w:val="0092086A"/>
    <w:rsid w:val="00921065"/>
    <w:rsid w:val="00922F4D"/>
    <w:rsid w:val="0092375A"/>
    <w:rsid w:val="0093009C"/>
    <w:rsid w:val="00930267"/>
    <w:rsid w:val="009308DA"/>
    <w:rsid w:val="00931F07"/>
    <w:rsid w:val="00933DB6"/>
    <w:rsid w:val="0093548A"/>
    <w:rsid w:val="00935AE9"/>
    <w:rsid w:val="00935C35"/>
    <w:rsid w:val="00936293"/>
    <w:rsid w:val="00936889"/>
    <w:rsid w:val="00937902"/>
    <w:rsid w:val="00941D45"/>
    <w:rsid w:val="009421E0"/>
    <w:rsid w:val="0094455B"/>
    <w:rsid w:val="00944D3D"/>
    <w:rsid w:val="00946692"/>
    <w:rsid w:val="0095006F"/>
    <w:rsid w:val="00950186"/>
    <w:rsid w:val="0095050F"/>
    <w:rsid w:val="00951A88"/>
    <w:rsid w:val="00957F0A"/>
    <w:rsid w:val="00960577"/>
    <w:rsid w:val="00961909"/>
    <w:rsid w:val="00963886"/>
    <w:rsid w:val="00963B9C"/>
    <w:rsid w:val="00963C36"/>
    <w:rsid w:val="00964688"/>
    <w:rsid w:val="0096634F"/>
    <w:rsid w:val="00967861"/>
    <w:rsid w:val="00967FCC"/>
    <w:rsid w:val="00971FED"/>
    <w:rsid w:val="00973570"/>
    <w:rsid w:val="00977E1E"/>
    <w:rsid w:val="00977EF0"/>
    <w:rsid w:val="009806FD"/>
    <w:rsid w:val="009819A2"/>
    <w:rsid w:val="009834D4"/>
    <w:rsid w:val="00983766"/>
    <w:rsid w:val="00985027"/>
    <w:rsid w:val="009946F5"/>
    <w:rsid w:val="009A012D"/>
    <w:rsid w:val="009A05CF"/>
    <w:rsid w:val="009A0B5B"/>
    <w:rsid w:val="009A4B5A"/>
    <w:rsid w:val="009A4E32"/>
    <w:rsid w:val="009A57A5"/>
    <w:rsid w:val="009A7115"/>
    <w:rsid w:val="009A7FE1"/>
    <w:rsid w:val="009B1A3D"/>
    <w:rsid w:val="009B25F9"/>
    <w:rsid w:val="009B25FB"/>
    <w:rsid w:val="009B2E63"/>
    <w:rsid w:val="009B40AD"/>
    <w:rsid w:val="009B4817"/>
    <w:rsid w:val="009B6CFF"/>
    <w:rsid w:val="009B747F"/>
    <w:rsid w:val="009C238F"/>
    <w:rsid w:val="009C38D6"/>
    <w:rsid w:val="009D089A"/>
    <w:rsid w:val="009D5E18"/>
    <w:rsid w:val="009D7C31"/>
    <w:rsid w:val="009E2426"/>
    <w:rsid w:val="009E44BA"/>
    <w:rsid w:val="009E6BF3"/>
    <w:rsid w:val="009E7279"/>
    <w:rsid w:val="009E72CC"/>
    <w:rsid w:val="009E7FA3"/>
    <w:rsid w:val="009F1D84"/>
    <w:rsid w:val="009F33C2"/>
    <w:rsid w:val="009F55FB"/>
    <w:rsid w:val="009F578D"/>
    <w:rsid w:val="009F6385"/>
    <w:rsid w:val="00A006B4"/>
    <w:rsid w:val="00A00CA5"/>
    <w:rsid w:val="00A01F5D"/>
    <w:rsid w:val="00A0210A"/>
    <w:rsid w:val="00A023D4"/>
    <w:rsid w:val="00A02A4A"/>
    <w:rsid w:val="00A031D4"/>
    <w:rsid w:val="00A03A83"/>
    <w:rsid w:val="00A03D84"/>
    <w:rsid w:val="00A04A41"/>
    <w:rsid w:val="00A17254"/>
    <w:rsid w:val="00A20A49"/>
    <w:rsid w:val="00A2152C"/>
    <w:rsid w:val="00A23D07"/>
    <w:rsid w:val="00A23DAE"/>
    <w:rsid w:val="00A26EA9"/>
    <w:rsid w:val="00A32282"/>
    <w:rsid w:val="00A343F4"/>
    <w:rsid w:val="00A364CE"/>
    <w:rsid w:val="00A36A85"/>
    <w:rsid w:val="00A3713A"/>
    <w:rsid w:val="00A4376A"/>
    <w:rsid w:val="00A4463F"/>
    <w:rsid w:val="00A45428"/>
    <w:rsid w:val="00A470A7"/>
    <w:rsid w:val="00A543F9"/>
    <w:rsid w:val="00A5652D"/>
    <w:rsid w:val="00A565F4"/>
    <w:rsid w:val="00A57343"/>
    <w:rsid w:val="00A63418"/>
    <w:rsid w:val="00A6343C"/>
    <w:rsid w:val="00A640AF"/>
    <w:rsid w:val="00A64334"/>
    <w:rsid w:val="00A65D89"/>
    <w:rsid w:val="00A664F0"/>
    <w:rsid w:val="00A725F2"/>
    <w:rsid w:val="00A76D37"/>
    <w:rsid w:val="00A82DDA"/>
    <w:rsid w:val="00A83BA1"/>
    <w:rsid w:val="00A85771"/>
    <w:rsid w:val="00A8649E"/>
    <w:rsid w:val="00A908CF"/>
    <w:rsid w:val="00A91AFB"/>
    <w:rsid w:val="00A92ACE"/>
    <w:rsid w:val="00A965E3"/>
    <w:rsid w:val="00A97102"/>
    <w:rsid w:val="00A9749B"/>
    <w:rsid w:val="00AA2F30"/>
    <w:rsid w:val="00AA5497"/>
    <w:rsid w:val="00AA61D5"/>
    <w:rsid w:val="00AA7C02"/>
    <w:rsid w:val="00AA7E96"/>
    <w:rsid w:val="00AB0C68"/>
    <w:rsid w:val="00AB1166"/>
    <w:rsid w:val="00AB24EF"/>
    <w:rsid w:val="00AB53F5"/>
    <w:rsid w:val="00AB5E56"/>
    <w:rsid w:val="00AB6C89"/>
    <w:rsid w:val="00AB756A"/>
    <w:rsid w:val="00AC0007"/>
    <w:rsid w:val="00AC0E20"/>
    <w:rsid w:val="00AC142C"/>
    <w:rsid w:val="00AC1CB6"/>
    <w:rsid w:val="00AC48B0"/>
    <w:rsid w:val="00AC62AA"/>
    <w:rsid w:val="00AD39C7"/>
    <w:rsid w:val="00AD3D88"/>
    <w:rsid w:val="00AD4FAB"/>
    <w:rsid w:val="00AD58FC"/>
    <w:rsid w:val="00AD6D67"/>
    <w:rsid w:val="00AD7CF4"/>
    <w:rsid w:val="00AE06C5"/>
    <w:rsid w:val="00AE16F2"/>
    <w:rsid w:val="00AE29CD"/>
    <w:rsid w:val="00AE43A0"/>
    <w:rsid w:val="00AE45BA"/>
    <w:rsid w:val="00AF155B"/>
    <w:rsid w:val="00AF37F1"/>
    <w:rsid w:val="00AF5589"/>
    <w:rsid w:val="00AF6FB8"/>
    <w:rsid w:val="00B013E1"/>
    <w:rsid w:val="00B02339"/>
    <w:rsid w:val="00B053E0"/>
    <w:rsid w:val="00B06232"/>
    <w:rsid w:val="00B1189E"/>
    <w:rsid w:val="00B12552"/>
    <w:rsid w:val="00B12F17"/>
    <w:rsid w:val="00B14812"/>
    <w:rsid w:val="00B15784"/>
    <w:rsid w:val="00B1651E"/>
    <w:rsid w:val="00B2116D"/>
    <w:rsid w:val="00B212A4"/>
    <w:rsid w:val="00B26247"/>
    <w:rsid w:val="00B2662E"/>
    <w:rsid w:val="00B31C22"/>
    <w:rsid w:val="00B332E5"/>
    <w:rsid w:val="00B36CDD"/>
    <w:rsid w:val="00B40482"/>
    <w:rsid w:val="00B40F9C"/>
    <w:rsid w:val="00B4175B"/>
    <w:rsid w:val="00B433B6"/>
    <w:rsid w:val="00B45162"/>
    <w:rsid w:val="00B45850"/>
    <w:rsid w:val="00B45CC4"/>
    <w:rsid w:val="00B537B4"/>
    <w:rsid w:val="00B560C8"/>
    <w:rsid w:val="00B568F6"/>
    <w:rsid w:val="00B60DF0"/>
    <w:rsid w:val="00B6273D"/>
    <w:rsid w:val="00B66AF4"/>
    <w:rsid w:val="00B709C3"/>
    <w:rsid w:val="00B74173"/>
    <w:rsid w:val="00B74985"/>
    <w:rsid w:val="00B75A37"/>
    <w:rsid w:val="00B81D2C"/>
    <w:rsid w:val="00B821DF"/>
    <w:rsid w:val="00B828C5"/>
    <w:rsid w:val="00B82B4B"/>
    <w:rsid w:val="00B847E4"/>
    <w:rsid w:val="00B848FE"/>
    <w:rsid w:val="00B84E54"/>
    <w:rsid w:val="00B8758E"/>
    <w:rsid w:val="00B93165"/>
    <w:rsid w:val="00B94836"/>
    <w:rsid w:val="00B94CE6"/>
    <w:rsid w:val="00B96681"/>
    <w:rsid w:val="00B97F3F"/>
    <w:rsid w:val="00BA1452"/>
    <w:rsid w:val="00BA25F5"/>
    <w:rsid w:val="00BA4857"/>
    <w:rsid w:val="00BA4B96"/>
    <w:rsid w:val="00BA4FDE"/>
    <w:rsid w:val="00BA5E8A"/>
    <w:rsid w:val="00BA64C2"/>
    <w:rsid w:val="00BB04F8"/>
    <w:rsid w:val="00BB0E00"/>
    <w:rsid w:val="00BB218D"/>
    <w:rsid w:val="00BB5752"/>
    <w:rsid w:val="00BB65CC"/>
    <w:rsid w:val="00BC2B24"/>
    <w:rsid w:val="00BC343A"/>
    <w:rsid w:val="00BC4DB2"/>
    <w:rsid w:val="00BC57A4"/>
    <w:rsid w:val="00BD2FC3"/>
    <w:rsid w:val="00BD38DC"/>
    <w:rsid w:val="00BD6E26"/>
    <w:rsid w:val="00BD7902"/>
    <w:rsid w:val="00BD79C3"/>
    <w:rsid w:val="00BF05F6"/>
    <w:rsid w:val="00BF11CC"/>
    <w:rsid w:val="00BF1E80"/>
    <w:rsid w:val="00BF2A6A"/>
    <w:rsid w:val="00BF474E"/>
    <w:rsid w:val="00BF63CF"/>
    <w:rsid w:val="00BF6A0B"/>
    <w:rsid w:val="00BF6DBC"/>
    <w:rsid w:val="00C00617"/>
    <w:rsid w:val="00C007CF"/>
    <w:rsid w:val="00C02D65"/>
    <w:rsid w:val="00C04574"/>
    <w:rsid w:val="00C04AA6"/>
    <w:rsid w:val="00C0578E"/>
    <w:rsid w:val="00C07CC2"/>
    <w:rsid w:val="00C1016B"/>
    <w:rsid w:val="00C12A94"/>
    <w:rsid w:val="00C13949"/>
    <w:rsid w:val="00C13B27"/>
    <w:rsid w:val="00C149BE"/>
    <w:rsid w:val="00C155F8"/>
    <w:rsid w:val="00C17327"/>
    <w:rsid w:val="00C17E24"/>
    <w:rsid w:val="00C2165C"/>
    <w:rsid w:val="00C21D73"/>
    <w:rsid w:val="00C25192"/>
    <w:rsid w:val="00C266FA"/>
    <w:rsid w:val="00C26B6F"/>
    <w:rsid w:val="00C26BF7"/>
    <w:rsid w:val="00C27156"/>
    <w:rsid w:val="00C30F36"/>
    <w:rsid w:val="00C31865"/>
    <w:rsid w:val="00C31ED4"/>
    <w:rsid w:val="00C31EF2"/>
    <w:rsid w:val="00C3304F"/>
    <w:rsid w:val="00C33174"/>
    <w:rsid w:val="00C33620"/>
    <w:rsid w:val="00C34326"/>
    <w:rsid w:val="00C42748"/>
    <w:rsid w:val="00C442BA"/>
    <w:rsid w:val="00C447DE"/>
    <w:rsid w:val="00C448B9"/>
    <w:rsid w:val="00C45CD5"/>
    <w:rsid w:val="00C46D24"/>
    <w:rsid w:val="00C516AC"/>
    <w:rsid w:val="00C531CE"/>
    <w:rsid w:val="00C53274"/>
    <w:rsid w:val="00C53830"/>
    <w:rsid w:val="00C6123B"/>
    <w:rsid w:val="00C622BC"/>
    <w:rsid w:val="00C63050"/>
    <w:rsid w:val="00C63268"/>
    <w:rsid w:val="00C63DE1"/>
    <w:rsid w:val="00C6659B"/>
    <w:rsid w:val="00C668A9"/>
    <w:rsid w:val="00C70424"/>
    <w:rsid w:val="00C70B32"/>
    <w:rsid w:val="00C75C19"/>
    <w:rsid w:val="00C76E40"/>
    <w:rsid w:val="00C80886"/>
    <w:rsid w:val="00C80946"/>
    <w:rsid w:val="00C842BD"/>
    <w:rsid w:val="00C8670C"/>
    <w:rsid w:val="00C87CC0"/>
    <w:rsid w:val="00C96241"/>
    <w:rsid w:val="00CA0D5D"/>
    <w:rsid w:val="00CA43F8"/>
    <w:rsid w:val="00CA5D46"/>
    <w:rsid w:val="00CB1345"/>
    <w:rsid w:val="00CB150B"/>
    <w:rsid w:val="00CB1D74"/>
    <w:rsid w:val="00CB7F86"/>
    <w:rsid w:val="00CC4FAB"/>
    <w:rsid w:val="00CC679E"/>
    <w:rsid w:val="00CD16CD"/>
    <w:rsid w:val="00CD26C2"/>
    <w:rsid w:val="00CD2AA9"/>
    <w:rsid w:val="00CD3C9C"/>
    <w:rsid w:val="00CD52A3"/>
    <w:rsid w:val="00CD5D1A"/>
    <w:rsid w:val="00CE0631"/>
    <w:rsid w:val="00CE4912"/>
    <w:rsid w:val="00CE5B10"/>
    <w:rsid w:val="00CF0DF9"/>
    <w:rsid w:val="00CF2C73"/>
    <w:rsid w:val="00CF2D21"/>
    <w:rsid w:val="00CF2F8A"/>
    <w:rsid w:val="00CF39E5"/>
    <w:rsid w:val="00CF7D9E"/>
    <w:rsid w:val="00D00FFB"/>
    <w:rsid w:val="00D01015"/>
    <w:rsid w:val="00D02593"/>
    <w:rsid w:val="00D033CD"/>
    <w:rsid w:val="00D03660"/>
    <w:rsid w:val="00D062C2"/>
    <w:rsid w:val="00D077F1"/>
    <w:rsid w:val="00D079B8"/>
    <w:rsid w:val="00D07C89"/>
    <w:rsid w:val="00D07E6C"/>
    <w:rsid w:val="00D13412"/>
    <w:rsid w:val="00D13899"/>
    <w:rsid w:val="00D13EDA"/>
    <w:rsid w:val="00D14197"/>
    <w:rsid w:val="00D2269B"/>
    <w:rsid w:val="00D276A7"/>
    <w:rsid w:val="00D3098E"/>
    <w:rsid w:val="00D35867"/>
    <w:rsid w:val="00D35D4B"/>
    <w:rsid w:val="00D374FB"/>
    <w:rsid w:val="00D37F0D"/>
    <w:rsid w:val="00D40DBD"/>
    <w:rsid w:val="00D417E4"/>
    <w:rsid w:val="00D4181E"/>
    <w:rsid w:val="00D4308F"/>
    <w:rsid w:val="00D45CA3"/>
    <w:rsid w:val="00D46432"/>
    <w:rsid w:val="00D4754B"/>
    <w:rsid w:val="00D475B3"/>
    <w:rsid w:val="00D477D8"/>
    <w:rsid w:val="00D508D2"/>
    <w:rsid w:val="00D51644"/>
    <w:rsid w:val="00D5206C"/>
    <w:rsid w:val="00D52B03"/>
    <w:rsid w:val="00D5699F"/>
    <w:rsid w:val="00D56EFB"/>
    <w:rsid w:val="00D63288"/>
    <w:rsid w:val="00D653D7"/>
    <w:rsid w:val="00D73EA7"/>
    <w:rsid w:val="00D76D7A"/>
    <w:rsid w:val="00D819AD"/>
    <w:rsid w:val="00D81BCE"/>
    <w:rsid w:val="00D8277B"/>
    <w:rsid w:val="00D84AFE"/>
    <w:rsid w:val="00D85E64"/>
    <w:rsid w:val="00D85EF1"/>
    <w:rsid w:val="00D862FE"/>
    <w:rsid w:val="00D86A8F"/>
    <w:rsid w:val="00D9121F"/>
    <w:rsid w:val="00D963D6"/>
    <w:rsid w:val="00D96517"/>
    <w:rsid w:val="00DA0BE0"/>
    <w:rsid w:val="00DA0EE6"/>
    <w:rsid w:val="00DA1688"/>
    <w:rsid w:val="00DA2731"/>
    <w:rsid w:val="00DA4F2D"/>
    <w:rsid w:val="00DB061F"/>
    <w:rsid w:val="00DB1B44"/>
    <w:rsid w:val="00DB2032"/>
    <w:rsid w:val="00DB341E"/>
    <w:rsid w:val="00DB401A"/>
    <w:rsid w:val="00DB4D39"/>
    <w:rsid w:val="00DB58EE"/>
    <w:rsid w:val="00DB6337"/>
    <w:rsid w:val="00DB64F7"/>
    <w:rsid w:val="00DB7583"/>
    <w:rsid w:val="00DC023E"/>
    <w:rsid w:val="00DC26D3"/>
    <w:rsid w:val="00DC2B17"/>
    <w:rsid w:val="00DD01FE"/>
    <w:rsid w:val="00DD1895"/>
    <w:rsid w:val="00DD321D"/>
    <w:rsid w:val="00DD551A"/>
    <w:rsid w:val="00DD570F"/>
    <w:rsid w:val="00DD6A6E"/>
    <w:rsid w:val="00DD6CFF"/>
    <w:rsid w:val="00DD6ED2"/>
    <w:rsid w:val="00DE0EC4"/>
    <w:rsid w:val="00DE338D"/>
    <w:rsid w:val="00DE55D8"/>
    <w:rsid w:val="00DE5970"/>
    <w:rsid w:val="00DF0A51"/>
    <w:rsid w:val="00DF22BA"/>
    <w:rsid w:val="00DF473A"/>
    <w:rsid w:val="00DF5AAB"/>
    <w:rsid w:val="00E01E11"/>
    <w:rsid w:val="00E02596"/>
    <w:rsid w:val="00E04E9E"/>
    <w:rsid w:val="00E223A5"/>
    <w:rsid w:val="00E22FF1"/>
    <w:rsid w:val="00E320A4"/>
    <w:rsid w:val="00E32313"/>
    <w:rsid w:val="00E33BB2"/>
    <w:rsid w:val="00E34B32"/>
    <w:rsid w:val="00E36DDD"/>
    <w:rsid w:val="00E36FCE"/>
    <w:rsid w:val="00E37DCD"/>
    <w:rsid w:val="00E40855"/>
    <w:rsid w:val="00E40B90"/>
    <w:rsid w:val="00E419AC"/>
    <w:rsid w:val="00E423E1"/>
    <w:rsid w:val="00E428BD"/>
    <w:rsid w:val="00E4395E"/>
    <w:rsid w:val="00E45EA6"/>
    <w:rsid w:val="00E47C0D"/>
    <w:rsid w:val="00E50991"/>
    <w:rsid w:val="00E50AE1"/>
    <w:rsid w:val="00E512C3"/>
    <w:rsid w:val="00E5134E"/>
    <w:rsid w:val="00E5516F"/>
    <w:rsid w:val="00E551D8"/>
    <w:rsid w:val="00E564D8"/>
    <w:rsid w:val="00E6332A"/>
    <w:rsid w:val="00E64B23"/>
    <w:rsid w:val="00E65FC6"/>
    <w:rsid w:val="00E67341"/>
    <w:rsid w:val="00E710CC"/>
    <w:rsid w:val="00E726F0"/>
    <w:rsid w:val="00E733A9"/>
    <w:rsid w:val="00E76278"/>
    <w:rsid w:val="00E77E85"/>
    <w:rsid w:val="00E8180D"/>
    <w:rsid w:val="00E827B1"/>
    <w:rsid w:val="00E82D90"/>
    <w:rsid w:val="00E842D5"/>
    <w:rsid w:val="00E84CF3"/>
    <w:rsid w:val="00E85AE0"/>
    <w:rsid w:val="00E863A0"/>
    <w:rsid w:val="00E872B9"/>
    <w:rsid w:val="00E921F9"/>
    <w:rsid w:val="00E925DA"/>
    <w:rsid w:val="00EA0F1F"/>
    <w:rsid w:val="00EA1066"/>
    <w:rsid w:val="00EA37B0"/>
    <w:rsid w:val="00EA3DCD"/>
    <w:rsid w:val="00EA5844"/>
    <w:rsid w:val="00EA601E"/>
    <w:rsid w:val="00EA709B"/>
    <w:rsid w:val="00EA7C7C"/>
    <w:rsid w:val="00EB198C"/>
    <w:rsid w:val="00EB4C0D"/>
    <w:rsid w:val="00EC0E5C"/>
    <w:rsid w:val="00EC4F78"/>
    <w:rsid w:val="00ED0436"/>
    <w:rsid w:val="00ED3392"/>
    <w:rsid w:val="00ED363D"/>
    <w:rsid w:val="00ED417D"/>
    <w:rsid w:val="00ED5473"/>
    <w:rsid w:val="00EE1772"/>
    <w:rsid w:val="00EE1A47"/>
    <w:rsid w:val="00EE3176"/>
    <w:rsid w:val="00EE7B2F"/>
    <w:rsid w:val="00EF20B3"/>
    <w:rsid w:val="00EF2394"/>
    <w:rsid w:val="00EF646D"/>
    <w:rsid w:val="00EF681B"/>
    <w:rsid w:val="00EF7A2E"/>
    <w:rsid w:val="00F01AE0"/>
    <w:rsid w:val="00F025DD"/>
    <w:rsid w:val="00F02AA5"/>
    <w:rsid w:val="00F07B05"/>
    <w:rsid w:val="00F07D22"/>
    <w:rsid w:val="00F13717"/>
    <w:rsid w:val="00F142CB"/>
    <w:rsid w:val="00F14E7F"/>
    <w:rsid w:val="00F17786"/>
    <w:rsid w:val="00F20F38"/>
    <w:rsid w:val="00F23004"/>
    <w:rsid w:val="00F25A56"/>
    <w:rsid w:val="00F2622E"/>
    <w:rsid w:val="00F26F07"/>
    <w:rsid w:val="00F306F4"/>
    <w:rsid w:val="00F318AB"/>
    <w:rsid w:val="00F318B2"/>
    <w:rsid w:val="00F327F3"/>
    <w:rsid w:val="00F37A31"/>
    <w:rsid w:val="00F40BF5"/>
    <w:rsid w:val="00F41677"/>
    <w:rsid w:val="00F425CC"/>
    <w:rsid w:val="00F42A81"/>
    <w:rsid w:val="00F44C71"/>
    <w:rsid w:val="00F550E4"/>
    <w:rsid w:val="00F612D2"/>
    <w:rsid w:val="00F63F16"/>
    <w:rsid w:val="00F670F6"/>
    <w:rsid w:val="00F70657"/>
    <w:rsid w:val="00F70D41"/>
    <w:rsid w:val="00F71F2F"/>
    <w:rsid w:val="00F7239A"/>
    <w:rsid w:val="00F73139"/>
    <w:rsid w:val="00F745AA"/>
    <w:rsid w:val="00F77E9F"/>
    <w:rsid w:val="00F82642"/>
    <w:rsid w:val="00F84675"/>
    <w:rsid w:val="00F84AEC"/>
    <w:rsid w:val="00F85728"/>
    <w:rsid w:val="00F9056C"/>
    <w:rsid w:val="00F915CE"/>
    <w:rsid w:val="00F929B6"/>
    <w:rsid w:val="00F9434C"/>
    <w:rsid w:val="00F95467"/>
    <w:rsid w:val="00F97758"/>
    <w:rsid w:val="00FA3E04"/>
    <w:rsid w:val="00FA6180"/>
    <w:rsid w:val="00FB125E"/>
    <w:rsid w:val="00FB312A"/>
    <w:rsid w:val="00FB3706"/>
    <w:rsid w:val="00FB49FA"/>
    <w:rsid w:val="00FB4AD9"/>
    <w:rsid w:val="00FB4D24"/>
    <w:rsid w:val="00FB4DAB"/>
    <w:rsid w:val="00FB5C9A"/>
    <w:rsid w:val="00FB75B7"/>
    <w:rsid w:val="00FB7BCF"/>
    <w:rsid w:val="00FC0207"/>
    <w:rsid w:val="00FC0D47"/>
    <w:rsid w:val="00FC1438"/>
    <w:rsid w:val="00FC4238"/>
    <w:rsid w:val="00FC6F8E"/>
    <w:rsid w:val="00FD0C1D"/>
    <w:rsid w:val="00FD0E0A"/>
    <w:rsid w:val="00FD11D0"/>
    <w:rsid w:val="00FD55AA"/>
    <w:rsid w:val="00FE3180"/>
    <w:rsid w:val="00FE5868"/>
    <w:rsid w:val="00FE6325"/>
    <w:rsid w:val="00FE6B5D"/>
    <w:rsid w:val="00FF00D0"/>
    <w:rsid w:val="00FF1D1D"/>
    <w:rsid w:val="00FF2196"/>
    <w:rsid w:val="00FF4535"/>
    <w:rsid w:val="00FF480A"/>
    <w:rsid w:val="00FF5992"/>
    <w:rsid w:val="00FF66D8"/>
    <w:rsid w:val="13B87CC5"/>
    <w:rsid w:val="1FB38A60"/>
    <w:rsid w:val="27BC49F8"/>
    <w:rsid w:val="31BAFC33"/>
    <w:rsid w:val="51AA9F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6B6A10"/>
  <w15:chartTrackingRefBased/>
  <w15:docId w15:val="{C8C9BA39-E7F5-4D4C-A3E9-403AC8465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6C5"/>
  </w:style>
  <w:style w:type="paragraph" w:styleId="Titre1">
    <w:name w:val="heading 1"/>
    <w:basedOn w:val="Normal"/>
    <w:next w:val="Normal"/>
    <w:link w:val="Titre1Car"/>
    <w:uiPriority w:val="9"/>
    <w:qFormat/>
    <w:rsid w:val="008D2380"/>
    <w:pPr>
      <w:keepNext/>
      <w:keepLines/>
      <w:spacing w:before="240" w:after="0"/>
      <w:outlineLvl w:val="0"/>
    </w:pPr>
    <w:rPr>
      <w:rFonts w:ascii="Arial" w:eastAsiaTheme="majorEastAsia" w:hAnsi="Arial" w:cs="Arial"/>
      <w:b/>
      <w:color w:val="004996" w:themeColor="accent1"/>
      <w:sz w:val="32"/>
    </w:rPr>
  </w:style>
  <w:style w:type="paragraph" w:styleId="Titre2">
    <w:name w:val="heading 2"/>
    <w:basedOn w:val="Normal"/>
    <w:next w:val="Normal"/>
    <w:link w:val="Titre2Car"/>
    <w:uiPriority w:val="9"/>
    <w:unhideWhenUsed/>
    <w:qFormat/>
    <w:rsid w:val="008D2380"/>
    <w:pPr>
      <w:keepNext/>
      <w:keepLines/>
      <w:spacing w:before="40" w:after="0"/>
      <w:outlineLvl w:val="1"/>
    </w:pPr>
    <w:rPr>
      <w:rFonts w:ascii="Arial" w:eastAsiaTheme="majorEastAsia" w:hAnsi="Arial" w:cs="Arial"/>
      <w:b/>
      <w:color w:val="2790FF" w:themeColor="accent1" w:themeTint="99"/>
      <w:sz w:val="28"/>
    </w:rPr>
  </w:style>
  <w:style w:type="paragraph" w:styleId="Titre3">
    <w:name w:val="heading 3"/>
    <w:basedOn w:val="Normal"/>
    <w:next w:val="Normal"/>
    <w:link w:val="Titre3Car"/>
    <w:qFormat/>
    <w:rsid w:val="008D2380"/>
    <w:pPr>
      <w:numPr>
        <w:numId w:val="31"/>
      </w:numPr>
      <w:spacing w:before="240" w:after="240" w:line="240" w:lineRule="auto"/>
      <w:jc w:val="both"/>
      <w:outlineLvl w:val="2"/>
    </w:pPr>
    <w:rPr>
      <w:rFonts w:ascii="Arial" w:hAnsi="Arial" w:cs="Arial"/>
      <w:b/>
      <w:bCs/>
      <w:color w:val="00904B"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D2380"/>
    <w:rPr>
      <w:rFonts w:ascii="Arial" w:eastAsiaTheme="majorEastAsia" w:hAnsi="Arial" w:cs="Arial"/>
      <w:b/>
      <w:color w:val="004996" w:themeColor="accent1"/>
      <w:sz w:val="32"/>
    </w:rPr>
  </w:style>
  <w:style w:type="character" w:customStyle="1" w:styleId="Titre2Car">
    <w:name w:val="Titre 2 Car"/>
    <w:basedOn w:val="Policepardfaut"/>
    <w:link w:val="Titre2"/>
    <w:uiPriority w:val="9"/>
    <w:rsid w:val="008D2380"/>
    <w:rPr>
      <w:rFonts w:ascii="Arial" w:eastAsiaTheme="majorEastAsia" w:hAnsi="Arial" w:cs="Arial"/>
      <w:b/>
      <w:color w:val="2790FF" w:themeColor="accent1" w:themeTint="99"/>
      <w:sz w:val="28"/>
    </w:rPr>
  </w:style>
  <w:style w:type="character" w:customStyle="1" w:styleId="Titre3Car">
    <w:name w:val="Titre 3 Car"/>
    <w:basedOn w:val="Policepardfaut"/>
    <w:link w:val="Titre3"/>
    <w:rsid w:val="008D2380"/>
    <w:rPr>
      <w:rFonts w:ascii="Arial" w:hAnsi="Arial" w:cs="Arial"/>
      <w:b/>
      <w:bCs/>
      <w:color w:val="00904B" w:themeColor="accent2"/>
    </w:rPr>
  </w:style>
  <w:style w:type="paragraph" w:customStyle="1" w:styleId="Puce1">
    <w:name w:val="– Puce 1"/>
    <w:basedOn w:val="Normal"/>
    <w:link w:val="Puce1Car"/>
    <w:qFormat/>
    <w:rsid w:val="00C668A9"/>
    <w:pPr>
      <w:numPr>
        <w:numId w:val="2"/>
      </w:numPr>
      <w:spacing w:before="240" w:after="240" w:line="240" w:lineRule="auto"/>
      <w:ind w:left="227" w:hanging="227"/>
      <w:jc w:val="both"/>
    </w:pPr>
    <w:rPr>
      <w:rFonts w:cs="Arial"/>
      <w:color w:val="004996" w:themeColor="accent1"/>
      <w:lang w:eastAsia="fr-FR"/>
    </w:rPr>
  </w:style>
  <w:style w:type="character" w:customStyle="1" w:styleId="Puce1Car">
    <w:name w:val="– Puce 1 Car"/>
    <w:basedOn w:val="Policepardfaut"/>
    <w:link w:val="Puce1"/>
    <w:rsid w:val="00C668A9"/>
    <w:rPr>
      <w:rFonts w:cs="Arial"/>
      <w:color w:val="004996" w:themeColor="accent1"/>
      <w:lang w:eastAsia="fr-FR"/>
    </w:rPr>
  </w:style>
  <w:style w:type="paragraph" w:customStyle="1" w:styleId="Puce2">
    <w:name w:val="– Puce 2"/>
    <w:basedOn w:val="Normal"/>
    <w:link w:val="Puce2Car"/>
    <w:qFormat/>
    <w:rsid w:val="00C668A9"/>
    <w:pPr>
      <w:numPr>
        <w:numId w:val="1"/>
      </w:numPr>
      <w:tabs>
        <w:tab w:val="left" w:pos="454"/>
      </w:tabs>
      <w:spacing w:before="100" w:after="100" w:line="240" w:lineRule="auto"/>
      <w:jc w:val="both"/>
    </w:pPr>
    <w:rPr>
      <w:rFonts w:cs="Arial"/>
      <w:color w:val="AEAAAA" w:themeColor="background2" w:themeShade="BF"/>
      <w:lang w:eastAsia="fr-FR"/>
    </w:rPr>
  </w:style>
  <w:style w:type="character" w:customStyle="1" w:styleId="Puce2Car">
    <w:name w:val="– Puce 2 Car"/>
    <w:basedOn w:val="Policepardfaut"/>
    <w:link w:val="Puce2"/>
    <w:rsid w:val="00C668A9"/>
    <w:rPr>
      <w:rFonts w:cs="Arial"/>
      <w:color w:val="AEAAAA" w:themeColor="background2" w:themeShade="BF"/>
      <w:lang w:eastAsia="fr-FR"/>
    </w:rPr>
  </w:style>
  <w:style w:type="paragraph" w:styleId="Paragraphedeliste">
    <w:name w:val="List Paragraph"/>
    <w:aliases w:val="lp1,List Paragraph,Puce"/>
    <w:basedOn w:val="Normal"/>
    <w:link w:val="ParagraphedelisteCar"/>
    <w:uiPriority w:val="34"/>
    <w:qFormat/>
    <w:rsid w:val="00C668A9"/>
    <w:pPr>
      <w:spacing w:line="240" w:lineRule="auto"/>
      <w:ind w:left="720"/>
      <w:contextualSpacing/>
      <w:jc w:val="both"/>
    </w:pPr>
    <w:rPr>
      <w:color w:val="262626" w:themeColor="text1" w:themeTint="D9"/>
    </w:rPr>
  </w:style>
  <w:style w:type="character" w:customStyle="1" w:styleId="ParagraphedelisteCar">
    <w:name w:val="Paragraphe de liste Car"/>
    <w:aliases w:val="lp1 Car,List Paragraph Car,Puce Car"/>
    <w:basedOn w:val="Policepardfaut"/>
    <w:link w:val="Paragraphedeliste"/>
    <w:uiPriority w:val="34"/>
    <w:rsid w:val="00C668A9"/>
    <w:rPr>
      <w:color w:val="262626" w:themeColor="text1" w:themeTint="D9"/>
    </w:rPr>
  </w:style>
  <w:style w:type="character" w:styleId="Lienhypertexte">
    <w:name w:val="Hyperlink"/>
    <w:basedOn w:val="Policepardfaut"/>
    <w:uiPriority w:val="99"/>
    <w:unhideWhenUsed/>
    <w:rsid w:val="00C668A9"/>
    <w:rPr>
      <w:color w:val="004996" w:themeColor="hyperlink"/>
      <w:u w:val="single"/>
    </w:rPr>
  </w:style>
  <w:style w:type="character" w:customStyle="1" w:styleId="LienInternet">
    <w:name w:val="Lien Internet"/>
    <w:basedOn w:val="Policepardfaut"/>
    <w:uiPriority w:val="99"/>
    <w:unhideWhenUsed/>
    <w:rsid w:val="00DD6ED2"/>
    <w:rPr>
      <w:color w:val="004996" w:themeColor="hyperlink"/>
      <w:u w:val="single"/>
    </w:rPr>
  </w:style>
  <w:style w:type="character" w:customStyle="1" w:styleId="normaltextrun">
    <w:name w:val="normaltextrun"/>
    <w:basedOn w:val="Policepardfaut"/>
    <w:qFormat/>
    <w:rsid w:val="00DD6ED2"/>
  </w:style>
  <w:style w:type="paragraph" w:customStyle="1" w:styleId="paragraph">
    <w:name w:val="paragraph"/>
    <w:basedOn w:val="Normal"/>
    <w:qFormat/>
    <w:rsid w:val="00DD6ED2"/>
    <w:pPr>
      <w:suppressAutoHyphens/>
      <w:spacing w:beforeAutospacing="1" w:after="200" w:afterAutospacing="1" w:line="240" w:lineRule="auto"/>
    </w:pPr>
    <w:rPr>
      <w:rFonts w:ascii="Times New Roman" w:hAnsi="Times New Roman" w:cs="Times New Roman"/>
      <w:color w:val="00000A"/>
      <w:sz w:val="24"/>
      <w:szCs w:val="24"/>
      <w:lang w:eastAsia="fr-FR"/>
    </w:rPr>
  </w:style>
  <w:style w:type="table" w:styleId="TableauGrille2-Accentuation1">
    <w:name w:val="Grid Table 2 Accent 1"/>
    <w:basedOn w:val="TableauNormal"/>
    <w:uiPriority w:val="47"/>
    <w:rsid w:val="00E50991"/>
    <w:pPr>
      <w:spacing w:after="0" w:line="240" w:lineRule="auto"/>
    </w:pPr>
    <w:tblPr>
      <w:tblStyleRowBandSize w:val="1"/>
      <w:tblStyleColBandSize w:val="1"/>
      <w:tblBorders>
        <w:top w:val="single" w:sz="2" w:space="0" w:color="2790FF" w:themeColor="accent1" w:themeTint="99"/>
        <w:bottom w:val="single" w:sz="2" w:space="0" w:color="2790FF" w:themeColor="accent1" w:themeTint="99"/>
        <w:insideH w:val="single" w:sz="2" w:space="0" w:color="2790FF" w:themeColor="accent1" w:themeTint="99"/>
        <w:insideV w:val="single" w:sz="2" w:space="0" w:color="2790FF" w:themeColor="accent1" w:themeTint="99"/>
      </w:tblBorders>
    </w:tblPr>
    <w:tblStylePr w:type="firstRow">
      <w:rPr>
        <w:b/>
        <w:bCs/>
      </w:rPr>
      <w:tblPr/>
      <w:tcPr>
        <w:tcBorders>
          <w:top w:val="nil"/>
          <w:bottom w:val="single" w:sz="12" w:space="0" w:color="2790FF" w:themeColor="accent1" w:themeTint="99"/>
          <w:insideH w:val="nil"/>
          <w:insideV w:val="nil"/>
        </w:tcBorders>
        <w:shd w:val="clear" w:color="auto" w:fill="FFFFFF" w:themeFill="background1"/>
      </w:tcPr>
    </w:tblStylePr>
    <w:tblStylePr w:type="lastRow">
      <w:rPr>
        <w:b/>
        <w:bCs/>
      </w:rPr>
      <w:tblPr/>
      <w:tcPr>
        <w:tcBorders>
          <w:top w:val="double" w:sz="2" w:space="0" w:color="2790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AFF" w:themeFill="accent1" w:themeFillTint="33"/>
      </w:tcPr>
    </w:tblStylePr>
    <w:tblStylePr w:type="band1Horz">
      <w:tblPr/>
      <w:tcPr>
        <w:shd w:val="clear" w:color="auto" w:fill="B7DAFF" w:themeFill="accent1" w:themeFillTint="33"/>
      </w:tcPr>
    </w:tblStylePr>
  </w:style>
  <w:style w:type="paragraph" w:styleId="Notedebasdepage">
    <w:name w:val="footnote text"/>
    <w:basedOn w:val="Normal"/>
    <w:link w:val="NotedebasdepageCar"/>
    <w:uiPriority w:val="99"/>
    <w:semiHidden/>
    <w:unhideWhenUsed/>
    <w:rsid w:val="007C12B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C12B5"/>
    <w:rPr>
      <w:sz w:val="20"/>
      <w:szCs w:val="20"/>
    </w:rPr>
  </w:style>
  <w:style w:type="character" w:styleId="Appelnotedebasdep">
    <w:name w:val="footnote reference"/>
    <w:basedOn w:val="Policepardfaut"/>
    <w:uiPriority w:val="99"/>
    <w:semiHidden/>
    <w:unhideWhenUsed/>
    <w:rsid w:val="007C12B5"/>
    <w:rPr>
      <w:vertAlign w:val="superscript"/>
    </w:rPr>
  </w:style>
  <w:style w:type="paragraph" w:styleId="En-tte">
    <w:name w:val="header"/>
    <w:basedOn w:val="Normal"/>
    <w:link w:val="En-tteCar"/>
    <w:uiPriority w:val="99"/>
    <w:unhideWhenUsed/>
    <w:rsid w:val="00A20A49"/>
    <w:pPr>
      <w:tabs>
        <w:tab w:val="center" w:pos="4536"/>
        <w:tab w:val="right" w:pos="9072"/>
      </w:tabs>
      <w:spacing w:after="0" w:line="240" w:lineRule="auto"/>
    </w:pPr>
  </w:style>
  <w:style w:type="character" w:customStyle="1" w:styleId="En-tteCar">
    <w:name w:val="En-tête Car"/>
    <w:basedOn w:val="Policepardfaut"/>
    <w:link w:val="En-tte"/>
    <w:uiPriority w:val="99"/>
    <w:rsid w:val="00A20A49"/>
  </w:style>
  <w:style w:type="paragraph" w:styleId="Pieddepage">
    <w:name w:val="footer"/>
    <w:basedOn w:val="Normal"/>
    <w:link w:val="PieddepageCar"/>
    <w:uiPriority w:val="99"/>
    <w:unhideWhenUsed/>
    <w:rsid w:val="00A20A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0A49"/>
  </w:style>
  <w:style w:type="paragraph" w:styleId="Textedebulles">
    <w:name w:val="Balloon Text"/>
    <w:basedOn w:val="Normal"/>
    <w:link w:val="TextedebullesCar"/>
    <w:uiPriority w:val="99"/>
    <w:semiHidden/>
    <w:unhideWhenUsed/>
    <w:rsid w:val="00AB5E5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B5E56"/>
    <w:rPr>
      <w:rFonts w:ascii="Segoe UI" w:hAnsi="Segoe UI" w:cs="Segoe UI"/>
      <w:sz w:val="18"/>
      <w:szCs w:val="18"/>
    </w:rPr>
  </w:style>
  <w:style w:type="paragraph" w:customStyle="1" w:styleId="Default">
    <w:name w:val="Default"/>
    <w:rsid w:val="002D409F"/>
    <w:pPr>
      <w:autoSpaceDE w:val="0"/>
      <w:autoSpaceDN w:val="0"/>
      <w:adjustRightInd w:val="0"/>
      <w:spacing w:after="0" w:line="240" w:lineRule="auto"/>
    </w:pPr>
    <w:rPr>
      <w:rFonts w:ascii="Calibri" w:hAnsi="Calibri" w:cs="Calibri"/>
      <w:color w:val="000000"/>
      <w:sz w:val="24"/>
      <w:szCs w:val="24"/>
    </w:rPr>
  </w:style>
  <w:style w:type="paragraph" w:styleId="En-ttedetabledesmatires">
    <w:name w:val="TOC Heading"/>
    <w:basedOn w:val="Titre1"/>
    <w:next w:val="Normal"/>
    <w:uiPriority w:val="39"/>
    <w:unhideWhenUsed/>
    <w:qFormat/>
    <w:rsid w:val="00507CD3"/>
    <w:pPr>
      <w:outlineLvl w:val="9"/>
    </w:pPr>
    <w:rPr>
      <w:lang w:eastAsia="fr-FR"/>
    </w:rPr>
  </w:style>
  <w:style w:type="paragraph" w:styleId="TM3">
    <w:name w:val="toc 3"/>
    <w:basedOn w:val="Normal"/>
    <w:next w:val="Normal"/>
    <w:autoRedefine/>
    <w:uiPriority w:val="39"/>
    <w:unhideWhenUsed/>
    <w:rsid w:val="00E22FF1"/>
    <w:pPr>
      <w:spacing w:after="100"/>
      <w:ind w:left="440"/>
    </w:pPr>
    <w:rPr>
      <w:rFonts w:ascii="Arial" w:hAnsi="Arial"/>
      <w:color w:val="44546A" w:themeColor="text2"/>
    </w:rPr>
  </w:style>
  <w:style w:type="paragraph" w:styleId="TM1">
    <w:name w:val="toc 1"/>
    <w:basedOn w:val="Normal"/>
    <w:next w:val="Normal"/>
    <w:autoRedefine/>
    <w:uiPriority w:val="39"/>
    <w:unhideWhenUsed/>
    <w:rsid w:val="00E22FF1"/>
    <w:pPr>
      <w:spacing w:after="100"/>
    </w:pPr>
    <w:rPr>
      <w:rFonts w:ascii="Arial" w:hAnsi="Arial"/>
      <w:color w:val="004996" w:themeColor="accent1"/>
      <w:sz w:val="24"/>
    </w:rPr>
  </w:style>
  <w:style w:type="paragraph" w:customStyle="1" w:styleId="xmsonormal">
    <w:name w:val="x_msonormal"/>
    <w:basedOn w:val="Normal"/>
    <w:rsid w:val="00370F8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msolistparagraph">
    <w:name w:val="x_msolistparagraph"/>
    <w:basedOn w:val="Normal"/>
    <w:rsid w:val="00D6328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8634D5"/>
    <w:rPr>
      <w:color w:val="004996" w:themeColor="followedHyperlink"/>
      <w:u w:val="single"/>
    </w:rPr>
  </w:style>
  <w:style w:type="paragraph" w:styleId="NormalWeb">
    <w:name w:val="Normal (Web)"/>
    <w:basedOn w:val="Normal"/>
    <w:uiPriority w:val="99"/>
    <w:unhideWhenUsed/>
    <w:rsid w:val="00C007C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A1452"/>
    <w:rPr>
      <w:i/>
      <w:iCs/>
    </w:rPr>
  </w:style>
  <w:style w:type="table" w:styleId="Grilledutableau">
    <w:name w:val="Table Grid"/>
    <w:basedOn w:val="TableauNormal"/>
    <w:uiPriority w:val="39"/>
    <w:rsid w:val="007C2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1C6AFA"/>
    <w:rPr>
      <w:sz w:val="16"/>
      <w:szCs w:val="16"/>
    </w:rPr>
  </w:style>
  <w:style w:type="paragraph" w:styleId="Commentaire">
    <w:name w:val="annotation text"/>
    <w:basedOn w:val="Normal"/>
    <w:link w:val="CommentaireCar"/>
    <w:uiPriority w:val="99"/>
    <w:unhideWhenUsed/>
    <w:rsid w:val="001C6AFA"/>
    <w:pPr>
      <w:spacing w:line="240" w:lineRule="auto"/>
    </w:pPr>
    <w:rPr>
      <w:sz w:val="20"/>
      <w:szCs w:val="20"/>
    </w:rPr>
  </w:style>
  <w:style w:type="character" w:customStyle="1" w:styleId="CommentaireCar">
    <w:name w:val="Commentaire Car"/>
    <w:basedOn w:val="Policepardfaut"/>
    <w:link w:val="Commentaire"/>
    <w:uiPriority w:val="99"/>
    <w:rsid w:val="001C6AFA"/>
    <w:rPr>
      <w:sz w:val="20"/>
      <w:szCs w:val="20"/>
    </w:rPr>
  </w:style>
  <w:style w:type="paragraph" w:styleId="Objetducommentaire">
    <w:name w:val="annotation subject"/>
    <w:basedOn w:val="Commentaire"/>
    <w:next w:val="Commentaire"/>
    <w:link w:val="ObjetducommentaireCar"/>
    <w:uiPriority w:val="99"/>
    <w:semiHidden/>
    <w:unhideWhenUsed/>
    <w:rsid w:val="001C6AFA"/>
    <w:rPr>
      <w:b/>
      <w:bCs/>
    </w:rPr>
  </w:style>
  <w:style w:type="character" w:customStyle="1" w:styleId="ObjetducommentaireCar">
    <w:name w:val="Objet du commentaire Car"/>
    <w:basedOn w:val="CommentaireCar"/>
    <w:link w:val="Objetducommentaire"/>
    <w:uiPriority w:val="99"/>
    <w:semiHidden/>
    <w:rsid w:val="001C6AFA"/>
    <w:rPr>
      <w:b/>
      <w:bCs/>
      <w:sz w:val="20"/>
      <w:szCs w:val="20"/>
    </w:rPr>
  </w:style>
  <w:style w:type="paragraph" w:styleId="Rvision">
    <w:name w:val="Revision"/>
    <w:hidden/>
    <w:uiPriority w:val="99"/>
    <w:semiHidden/>
    <w:rsid w:val="00A725F2"/>
    <w:pPr>
      <w:spacing w:after="0" w:line="240" w:lineRule="auto"/>
    </w:pPr>
  </w:style>
  <w:style w:type="character" w:styleId="lev">
    <w:name w:val="Strong"/>
    <w:basedOn w:val="Policepardfaut"/>
    <w:uiPriority w:val="22"/>
    <w:qFormat/>
    <w:rsid w:val="006A22D8"/>
    <w:rPr>
      <w:b/>
      <w:bCs/>
    </w:rPr>
  </w:style>
  <w:style w:type="paragraph" w:styleId="TM2">
    <w:name w:val="toc 2"/>
    <w:basedOn w:val="Normal"/>
    <w:next w:val="Normal"/>
    <w:autoRedefine/>
    <w:uiPriority w:val="39"/>
    <w:unhideWhenUsed/>
    <w:rsid w:val="00E22FF1"/>
    <w:pPr>
      <w:spacing w:after="100"/>
      <w:ind w:left="220"/>
    </w:pPr>
    <w:rPr>
      <w:rFonts w:ascii="Arial" w:hAnsi="Arial"/>
      <w:color w:val="00904B" w:themeColor="accent2"/>
    </w:rPr>
  </w:style>
  <w:style w:type="paragraph" w:styleId="TM4">
    <w:name w:val="toc 4"/>
    <w:basedOn w:val="Normal"/>
    <w:next w:val="Normal"/>
    <w:autoRedefine/>
    <w:uiPriority w:val="39"/>
    <w:unhideWhenUsed/>
    <w:rsid w:val="008D2380"/>
    <w:pPr>
      <w:spacing w:after="100"/>
      <w:ind w:left="660"/>
    </w:pPr>
    <w:rPr>
      <w:rFonts w:eastAsiaTheme="minorEastAsia"/>
      <w:lang w:eastAsia="fr-FR"/>
    </w:rPr>
  </w:style>
  <w:style w:type="paragraph" w:styleId="TM5">
    <w:name w:val="toc 5"/>
    <w:basedOn w:val="Normal"/>
    <w:next w:val="Normal"/>
    <w:autoRedefine/>
    <w:uiPriority w:val="39"/>
    <w:unhideWhenUsed/>
    <w:rsid w:val="008D2380"/>
    <w:pPr>
      <w:spacing w:after="100"/>
      <w:ind w:left="880"/>
    </w:pPr>
    <w:rPr>
      <w:rFonts w:eastAsiaTheme="minorEastAsia"/>
      <w:lang w:eastAsia="fr-FR"/>
    </w:rPr>
  </w:style>
  <w:style w:type="paragraph" w:styleId="TM6">
    <w:name w:val="toc 6"/>
    <w:basedOn w:val="Normal"/>
    <w:next w:val="Normal"/>
    <w:autoRedefine/>
    <w:uiPriority w:val="39"/>
    <w:unhideWhenUsed/>
    <w:rsid w:val="008D2380"/>
    <w:pPr>
      <w:spacing w:after="100"/>
      <w:ind w:left="1100"/>
    </w:pPr>
    <w:rPr>
      <w:rFonts w:eastAsiaTheme="minorEastAsia"/>
      <w:lang w:eastAsia="fr-FR"/>
    </w:rPr>
  </w:style>
  <w:style w:type="paragraph" w:styleId="TM7">
    <w:name w:val="toc 7"/>
    <w:basedOn w:val="Normal"/>
    <w:next w:val="Normal"/>
    <w:autoRedefine/>
    <w:uiPriority w:val="39"/>
    <w:unhideWhenUsed/>
    <w:rsid w:val="008D2380"/>
    <w:pPr>
      <w:spacing w:after="100"/>
      <w:ind w:left="1320"/>
    </w:pPr>
    <w:rPr>
      <w:rFonts w:eastAsiaTheme="minorEastAsia"/>
      <w:lang w:eastAsia="fr-FR"/>
    </w:rPr>
  </w:style>
  <w:style w:type="paragraph" w:styleId="TM8">
    <w:name w:val="toc 8"/>
    <w:basedOn w:val="Normal"/>
    <w:next w:val="Normal"/>
    <w:autoRedefine/>
    <w:uiPriority w:val="39"/>
    <w:unhideWhenUsed/>
    <w:rsid w:val="008D2380"/>
    <w:pPr>
      <w:spacing w:after="100"/>
      <w:ind w:left="1540"/>
    </w:pPr>
    <w:rPr>
      <w:rFonts w:eastAsiaTheme="minorEastAsia"/>
      <w:lang w:eastAsia="fr-FR"/>
    </w:rPr>
  </w:style>
  <w:style w:type="paragraph" w:styleId="TM9">
    <w:name w:val="toc 9"/>
    <w:basedOn w:val="Normal"/>
    <w:next w:val="Normal"/>
    <w:autoRedefine/>
    <w:uiPriority w:val="39"/>
    <w:unhideWhenUsed/>
    <w:rsid w:val="008D2380"/>
    <w:pPr>
      <w:spacing w:after="100"/>
      <w:ind w:left="1760"/>
    </w:pPr>
    <w:rPr>
      <w:rFonts w:eastAsiaTheme="minorEastAsia"/>
      <w:lang w:eastAsia="fr-FR"/>
    </w:rPr>
  </w:style>
  <w:style w:type="paragraph" w:customStyle="1" w:styleId="Corps">
    <w:name w:val="Corps"/>
    <w:rsid w:val="00EA1066"/>
    <w:pPr>
      <w:pBdr>
        <w:top w:val="nil"/>
        <w:left w:val="nil"/>
        <w:bottom w:val="nil"/>
        <w:right w:val="nil"/>
        <w:between w:val="nil"/>
        <w:bar w:val="nil"/>
      </w:pBdr>
    </w:pPr>
    <w:rPr>
      <w:rFonts w:ascii="Calibri" w:eastAsia="Calibri" w:hAnsi="Calibri" w:cs="Calibri"/>
      <w:color w:val="000000"/>
      <w:u w:color="000000"/>
      <w:bdr w:val="nil"/>
      <w:lang w:eastAsia="fr-FR"/>
      <w14:textOutline w14:w="0" w14:cap="flat" w14:cmpd="sng" w14:algn="ctr">
        <w14:noFill/>
        <w14:prstDash w14:val="solid"/>
        <w14:bevel/>
      </w14:textOutline>
    </w:rPr>
  </w:style>
  <w:style w:type="character" w:customStyle="1" w:styleId="Aucun">
    <w:name w:val="Aucun"/>
    <w:rsid w:val="00EA1066"/>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3991">
      <w:bodyDiv w:val="1"/>
      <w:marLeft w:val="0"/>
      <w:marRight w:val="0"/>
      <w:marTop w:val="0"/>
      <w:marBottom w:val="0"/>
      <w:divBdr>
        <w:top w:val="none" w:sz="0" w:space="0" w:color="auto"/>
        <w:left w:val="none" w:sz="0" w:space="0" w:color="auto"/>
        <w:bottom w:val="none" w:sz="0" w:space="0" w:color="auto"/>
        <w:right w:val="none" w:sz="0" w:space="0" w:color="auto"/>
      </w:divBdr>
    </w:div>
    <w:div w:id="55471964">
      <w:bodyDiv w:val="1"/>
      <w:marLeft w:val="0"/>
      <w:marRight w:val="0"/>
      <w:marTop w:val="0"/>
      <w:marBottom w:val="0"/>
      <w:divBdr>
        <w:top w:val="none" w:sz="0" w:space="0" w:color="auto"/>
        <w:left w:val="none" w:sz="0" w:space="0" w:color="auto"/>
        <w:bottom w:val="none" w:sz="0" w:space="0" w:color="auto"/>
        <w:right w:val="none" w:sz="0" w:space="0" w:color="auto"/>
      </w:divBdr>
    </w:div>
    <w:div w:id="138033683">
      <w:bodyDiv w:val="1"/>
      <w:marLeft w:val="0"/>
      <w:marRight w:val="0"/>
      <w:marTop w:val="0"/>
      <w:marBottom w:val="0"/>
      <w:divBdr>
        <w:top w:val="none" w:sz="0" w:space="0" w:color="auto"/>
        <w:left w:val="none" w:sz="0" w:space="0" w:color="auto"/>
        <w:bottom w:val="none" w:sz="0" w:space="0" w:color="auto"/>
        <w:right w:val="none" w:sz="0" w:space="0" w:color="auto"/>
      </w:divBdr>
    </w:div>
    <w:div w:id="164708360">
      <w:bodyDiv w:val="1"/>
      <w:marLeft w:val="0"/>
      <w:marRight w:val="0"/>
      <w:marTop w:val="0"/>
      <w:marBottom w:val="0"/>
      <w:divBdr>
        <w:top w:val="none" w:sz="0" w:space="0" w:color="auto"/>
        <w:left w:val="none" w:sz="0" w:space="0" w:color="auto"/>
        <w:bottom w:val="none" w:sz="0" w:space="0" w:color="auto"/>
        <w:right w:val="none" w:sz="0" w:space="0" w:color="auto"/>
      </w:divBdr>
    </w:div>
    <w:div w:id="185797677">
      <w:bodyDiv w:val="1"/>
      <w:marLeft w:val="0"/>
      <w:marRight w:val="0"/>
      <w:marTop w:val="0"/>
      <w:marBottom w:val="0"/>
      <w:divBdr>
        <w:top w:val="none" w:sz="0" w:space="0" w:color="auto"/>
        <w:left w:val="none" w:sz="0" w:space="0" w:color="auto"/>
        <w:bottom w:val="none" w:sz="0" w:space="0" w:color="auto"/>
        <w:right w:val="none" w:sz="0" w:space="0" w:color="auto"/>
      </w:divBdr>
    </w:div>
    <w:div w:id="190530075">
      <w:bodyDiv w:val="1"/>
      <w:marLeft w:val="0"/>
      <w:marRight w:val="0"/>
      <w:marTop w:val="0"/>
      <w:marBottom w:val="0"/>
      <w:divBdr>
        <w:top w:val="none" w:sz="0" w:space="0" w:color="auto"/>
        <w:left w:val="none" w:sz="0" w:space="0" w:color="auto"/>
        <w:bottom w:val="none" w:sz="0" w:space="0" w:color="auto"/>
        <w:right w:val="none" w:sz="0" w:space="0" w:color="auto"/>
      </w:divBdr>
    </w:div>
    <w:div w:id="198006466">
      <w:bodyDiv w:val="1"/>
      <w:marLeft w:val="0"/>
      <w:marRight w:val="0"/>
      <w:marTop w:val="0"/>
      <w:marBottom w:val="0"/>
      <w:divBdr>
        <w:top w:val="none" w:sz="0" w:space="0" w:color="auto"/>
        <w:left w:val="none" w:sz="0" w:space="0" w:color="auto"/>
        <w:bottom w:val="none" w:sz="0" w:space="0" w:color="auto"/>
        <w:right w:val="none" w:sz="0" w:space="0" w:color="auto"/>
      </w:divBdr>
    </w:div>
    <w:div w:id="199510289">
      <w:bodyDiv w:val="1"/>
      <w:marLeft w:val="0"/>
      <w:marRight w:val="0"/>
      <w:marTop w:val="0"/>
      <w:marBottom w:val="0"/>
      <w:divBdr>
        <w:top w:val="none" w:sz="0" w:space="0" w:color="auto"/>
        <w:left w:val="none" w:sz="0" w:space="0" w:color="auto"/>
        <w:bottom w:val="none" w:sz="0" w:space="0" w:color="auto"/>
        <w:right w:val="none" w:sz="0" w:space="0" w:color="auto"/>
      </w:divBdr>
    </w:div>
    <w:div w:id="205993598">
      <w:bodyDiv w:val="1"/>
      <w:marLeft w:val="0"/>
      <w:marRight w:val="0"/>
      <w:marTop w:val="0"/>
      <w:marBottom w:val="0"/>
      <w:divBdr>
        <w:top w:val="none" w:sz="0" w:space="0" w:color="auto"/>
        <w:left w:val="none" w:sz="0" w:space="0" w:color="auto"/>
        <w:bottom w:val="none" w:sz="0" w:space="0" w:color="auto"/>
        <w:right w:val="none" w:sz="0" w:space="0" w:color="auto"/>
      </w:divBdr>
    </w:div>
    <w:div w:id="206528516">
      <w:bodyDiv w:val="1"/>
      <w:marLeft w:val="0"/>
      <w:marRight w:val="0"/>
      <w:marTop w:val="0"/>
      <w:marBottom w:val="0"/>
      <w:divBdr>
        <w:top w:val="none" w:sz="0" w:space="0" w:color="auto"/>
        <w:left w:val="none" w:sz="0" w:space="0" w:color="auto"/>
        <w:bottom w:val="none" w:sz="0" w:space="0" w:color="auto"/>
        <w:right w:val="none" w:sz="0" w:space="0" w:color="auto"/>
      </w:divBdr>
    </w:div>
    <w:div w:id="235168272">
      <w:bodyDiv w:val="1"/>
      <w:marLeft w:val="0"/>
      <w:marRight w:val="0"/>
      <w:marTop w:val="0"/>
      <w:marBottom w:val="0"/>
      <w:divBdr>
        <w:top w:val="none" w:sz="0" w:space="0" w:color="auto"/>
        <w:left w:val="none" w:sz="0" w:space="0" w:color="auto"/>
        <w:bottom w:val="none" w:sz="0" w:space="0" w:color="auto"/>
        <w:right w:val="none" w:sz="0" w:space="0" w:color="auto"/>
      </w:divBdr>
    </w:div>
    <w:div w:id="240523696">
      <w:bodyDiv w:val="1"/>
      <w:marLeft w:val="0"/>
      <w:marRight w:val="0"/>
      <w:marTop w:val="0"/>
      <w:marBottom w:val="0"/>
      <w:divBdr>
        <w:top w:val="none" w:sz="0" w:space="0" w:color="auto"/>
        <w:left w:val="none" w:sz="0" w:space="0" w:color="auto"/>
        <w:bottom w:val="none" w:sz="0" w:space="0" w:color="auto"/>
        <w:right w:val="none" w:sz="0" w:space="0" w:color="auto"/>
      </w:divBdr>
    </w:div>
    <w:div w:id="276564858">
      <w:bodyDiv w:val="1"/>
      <w:marLeft w:val="0"/>
      <w:marRight w:val="0"/>
      <w:marTop w:val="0"/>
      <w:marBottom w:val="0"/>
      <w:divBdr>
        <w:top w:val="none" w:sz="0" w:space="0" w:color="auto"/>
        <w:left w:val="none" w:sz="0" w:space="0" w:color="auto"/>
        <w:bottom w:val="none" w:sz="0" w:space="0" w:color="auto"/>
        <w:right w:val="none" w:sz="0" w:space="0" w:color="auto"/>
      </w:divBdr>
    </w:div>
    <w:div w:id="290598502">
      <w:bodyDiv w:val="1"/>
      <w:marLeft w:val="0"/>
      <w:marRight w:val="0"/>
      <w:marTop w:val="0"/>
      <w:marBottom w:val="0"/>
      <w:divBdr>
        <w:top w:val="none" w:sz="0" w:space="0" w:color="auto"/>
        <w:left w:val="none" w:sz="0" w:space="0" w:color="auto"/>
        <w:bottom w:val="none" w:sz="0" w:space="0" w:color="auto"/>
        <w:right w:val="none" w:sz="0" w:space="0" w:color="auto"/>
      </w:divBdr>
    </w:div>
    <w:div w:id="290601083">
      <w:bodyDiv w:val="1"/>
      <w:marLeft w:val="0"/>
      <w:marRight w:val="0"/>
      <w:marTop w:val="0"/>
      <w:marBottom w:val="0"/>
      <w:divBdr>
        <w:top w:val="none" w:sz="0" w:space="0" w:color="auto"/>
        <w:left w:val="none" w:sz="0" w:space="0" w:color="auto"/>
        <w:bottom w:val="none" w:sz="0" w:space="0" w:color="auto"/>
        <w:right w:val="none" w:sz="0" w:space="0" w:color="auto"/>
      </w:divBdr>
    </w:div>
    <w:div w:id="300353186">
      <w:bodyDiv w:val="1"/>
      <w:marLeft w:val="0"/>
      <w:marRight w:val="0"/>
      <w:marTop w:val="0"/>
      <w:marBottom w:val="0"/>
      <w:divBdr>
        <w:top w:val="none" w:sz="0" w:space="0" w:color="auto"/>
        <w:left w:val="none" w:sz="0" w:space="0" w:color="auto"/>
        <w:bottom w:val="none" w:sz="0" w:space="0" w:color="auto"/>
        <w:right w:val="none" w:sz="0" w:space="0" w:color="auto"/>
      </w:divBdr>
    </w:div>
    <w:div w:id="347685940">
      <w:bodyDiv w:val="1"/>
      <w:marLeft w:val="0"/>
      <w:marRight w:val="0"/>
      <w:marTop w:val="0"/>
      <w:marBottom w:val="0"/>
      <w:divBdr>
        <w:top w:val="none" w:sz="0" w:space="0" w:color="auto"/>
        <w:left w:val="none" w:sz="0" w:space="0" w:color="auto"/>
        <w:bottom w:val="none" w:sz="0" w:space="0" w:color="auto"/>
        <w:right w:val="none" w:sz="0" w:space="0" w:color="auto"/>
      </w:divBdr>
    </w:div>
    <w:div w:id="380253130">
      <w:bodyDiv w:val="1"/>
      <w:marLeft w:val="0"/>
      <w:marRight w:val="0"/>
      <w:marTop w:val="0"/>
      <w:marBottom w:val="0"/>
      <w:divBdr>
        <w:top w:val="none" w:sz="0" w:space="0" w:color="auto"/>
        <w:left w:val="none" w:sz="0" w:space="0" w:color="auto"/>
        <w:bottom w:val="none" w:sz="0" w:space="0" w:color="auto"/>
        <w:right w:val="none" w:sz="0" w:space="0" w:color="auto"/>
      </w:divBdr>
    </w:div>
    <w:div w:id="381250318">
      <w:bodyDiv w:val="1"/>
      <w:marLeft w:val="0"/>
      <w:marRight w:val="0"/>
      <w:marTop w:val="0"/>
      <w:marBottom w:val="0"/>
      <w:divBdr>
        <w:top w:val="none" w:sz="0" w:space="0" w:color="auto"/>
        <w:left w:val="none" w:sz="0" w:space="0" w:color="auto"/>
        <w:bottom w:val="none" w:sz="0" w:space="0" w:color="auto"/>
        <w:right w:val="none" w:sz="0" w:space="0" w:color="auto"/>
      </w:divBdr>
    </w:div>
    <w:div w:id="384723963">
      <w:bodyDiv w:val="1"/>
      <w:marLeft w:val="0"/>
      <w:marRight w:val="0"/>
      <w:marTop w:val="0"/>
      <w:marBottom w:val="0"/>
      <w:divBdr>
        <w:top w:val="none" w:sz="0" w:space="0" w:color="auto"/>
        <w:left w:val="none" w:sz="0" w:space="0" w:color="auto"/>
        <w:bottom w:val="none" w:sz="0" w:space="0" w:color="auto"/>
        <w:right w:val="none" w:sz="0" w:space="0" w:color="auto"/>
      </w:divBdr>
    </w:div>
    <w:div w:id="385641898">
      <w:bodyDiv w:val="1"/>
      <w:marLeft w:val="0"/>
      <w:marRight w:val="0"/>
      <w:marTop w:val="0"/>
      <w:marBottom w:val="0"/>
      <w:divBdr>
        <w:top w:val="none" w:sz="0" w:space="0" w:color="auto"/>
        <w:left w:val="none" w:sz="0" w:space="0" w:color="auto"/>
        <w:bottom w:val="none" w:sz="0" w:space="0" w:color="auto"/>
        <w:right w:val="none" w:sz="0" w:space="0" w:color="auto"/>
      </w:divBdr>
    </w:div>
    <w:div w:id="411467217">
      <w:bodyDiv w:val="1"/>
      <w:marLeft w:val="0"/>
      <w:marRight w:val="0"/>
      <w:marTop w:val="0"/>
      <w:marBottom w:val="0"/>
      <w:divBdr>
        <w:top w:val="none" w:sz="0" w:space="0" w:color="auto"/>
        <w:left w:val="none" w:sz="0" w:space="0" w:color="auto"/>
        <w:bottom w:val="none" w:sz="0" w:space="0" w:color="auto"/>
        <w:right w:val="none" w:sz="0" w:space="0" w:color="auto"/>
      </w:divBdr>
      <w:divsChild>
        <w:div w:id="1223832063">
          <w:marLeft w:val="0"/>
          <w:marRight w:val="0"/>
          <w:marTop w:val="0"/>
          <w:marBottom w:val="0"/>
          <w:divBdr>
            <w:top w:val="none" w:sz="0" w:space="0" w:color="auto"/>
            <w:left w:val="none" w:sz="0" w:space="0" w:color="auto"/>
            <w:bottom w:val="none" w:sz="0" w:space="0" w:color="auto"/>
            <w:right w:val="none" w:sz="0" w:space="0" w:color="auto"/>
          </w:divBdr>
          <w:divsChild>
            <w:div w:id="477385605">
              <w:marLeft w:val="0"/>
              <w:marRight w:val="0"/>
              <w:marTop w:val="0"/>
              <w:marBottom w:val="0"/>
              <w:divBdr>
                <w:top w:val="none" w:sz="0" w:space="0" w:color="auto"/>
                <w:left w:val="none" w:sz="0" w:space="0" w:color="auto"/>
                <w:bottom w:val="none" w:sz="0" w:space="0" w:color="auto"/>
                <w:right w:val="none" w:sz="0" w:space="0" w:color="auto"/>
              </w:divBdr>
              <w:divsChild>
                <w:div w:id="1516533058">
                  <w:marLeft w:val="0"/>
                  <w:marRight w:val="0"/>
                  <w:marTop w:val="0"/>
                  <w:marBottom w:val="0"/>
                  <w:divBdr>
                    <w:top w:val="none" w:sz="0" w:space="0" w:color="auto"/>
                    <w:left w:val="none" w:sz="0" w:space="0" w:color="auto"/>
                    <w:bottom w:val="none" w:sz="0" w:space="0" w:color="auto"/>
                    <w:right w:val="none" w:sz="0" w:space="0" w:color="auto"/>
                  </w:divBdr>
                  <w:divsChild>
                    <w:div w:id="601762614">
                      <w:marLeft w:val="0"/>
                      <w:marRight w:val="0"/>
                      <w:marTop w:val="0"/>
                      <w:marBottom w:val="0"/>
                      <w:divBdr>
                        <w:top w:val="none" w:sz="0" w:space="0" w:color="auto"/>
                        <w:left w:val="none" w:sz="0" w:space="0" w:color="auto"/>
                        <w:bottom w:val="none" w:sz="0" w:space="0" w:color="auto"/>
                        <w:right w:val="none" w:sz="0" w:space="0" w:color="auto"/>
                      </w:divBdr>
                      <w:divsChild>
                        <w:div w:id="1912737233">
                          <w:marLeft w:val="0"/>
                          <w:marRight w:val="0"/>
                          <w:marTop w:val="0"/>
                          <w:marBottom w:val="0"/>
                          <w:divBdr>
                            <w:top w:val="none" w:sz="0" w:space="0" w:color="auto"/>
                            <w:left w:val="none" w:sz="0" w:space="0" w:color="auto"/>
                            <w:bottom w:val="none" w:sz="0" w:space="0" w:color="auto"/>
                            <w:right w:val="none" w:sz="0" w:space="0" w:color="auto"/>
                          </w:divBdr>
                          <w:divsChild>
                            <w:div w:id="1910118862">
                              <w:marLeft w:val="0"/>
                              <w:marRight w:val="0"/>
                              <w:marTop w:val="0"/>
                              <w:marBottom w:val="0"/>
                              <w:divBdr>
                                <w:top w:val="none" w:sz="0" w:space="0" w:color="auto"/>
                                <w:left w:val="none" w:sz="0" w:space="0" w:color="auto"/>
                                <w:bottom w:val="none" w:sz="0" w:space="0" w:color="auto"/>
                                <w:right w:val="none" w:sz="0" w:space="0" w:color="auto"/>
                              </w:divBdr>
                              <w:divsChild>
                                <w:div w:id="1635057707">
                                  <w:marLeft w:val="0"/>
                                  <w:marRight w:val="0"/>
                                  <w:marTop w:val="0"/>
                                  <w:marBottom w:val="0"/>
                                  <w:divBdr>
                                    <w:top w:val="none" w:sz="0" w:space="0" w:color="auto"/>
                                    <w:left w:val="none" w:sz="0" w:space="0" w:color="auto"/>
                                    <w:bottom w:val="none" w:sz="0" w:space="0" w:color="auto"/>
                                    <w:right w:val="none" w:sz="0" w:space="0" w:color="auto"/>
                                  </w:divBdr>
                                  <w:divsChild>
                                    <w:div w:id="561792454">
                                      <w:marLeft w:val="0"/>
                                      <w:marRight w:val="0"/>
                                      <w:marTop w:val="0"/>
                                      <w:marBottom w:val="0"/>
                                      <w:divBdr>
                                        <w:top w:val="none" w:sz="0" w:space="0" w:color="auto"/>
                                        <w:left w:val="none" w:sz="0" w:space="0" w:color="auto"/>
                                        <w:bottom w:val="none" w:sz="0" w:space="0" w:color="auto"/>
                                        <w:right w:val="none" w:sz="0" w:space="0" w:color="auto"/>
                                      </w:divBdr>
                                      <w:divsChild>
                                        <w:div w:id="1680279059">
                                          <w:marLeft w:val="0"/>
                                          <w:marRight w:val="0"/>
                                          <w:marTop w:val="0"/>
                                          <w:marBottom w:val="0"/>
                                          <w:divBdr>
                                            <w:top w:val="none" w:sz="0" w:space="0" w:color="auto"/>
                                            <w:left w:val="none" w:sz="0" w:space="0" w:color="auto"/>
                                            <w:bottom w:val="none" w:sz="0" w:space="0" w:color="auto"/>
                                            <w:right w:val="none" w:sz="0" w:space="0" w:color="auto"/>
                                          </w:divBdr>
                                          <w:divsChild>
                                            <w:div w:id="1090391370">
                                              <w:marLeft w:val="0"/>
                                              <w:marRight w:val="0"/>
                                              <w:marTop w:val="0"/>
                                              <w:marBottom w:val="0"/>
                                              <w:divBdr>
                                                <w:top w:val="none" w:sz="0" w:space="0" w:color="auto"/>
                                                <w:left w:val="none" w:sz="0" w:space="0" w:color="auto"/>
                                                <w:bottom w:val="none" w:sz="0" w:space="0" w:color="auto"/>
                                                <w:right w:val="none" w:sz="0" w:space="0" w:color="auto"/>
                                              </w:divBdr>
                                              <w:divsChild>
                                                <w:div w:id="1125349866">
                                                  <w:marLeft w:val="0"/>
                                                  <w:marRight w:val="0"/>
                                                  <w:marTop w:val="0"/>
                                                  <w:marBottom w:val="0"/>
                                                  <w:divBdr>
                                                    <w:top w:val="none" w:sz="0" w:space="0" w:color="auto"/>
                                                    <w:left w:val="none" w:sz="0" w:space="0" w:color="auto"/>
                                                    <w:bottom w:val="none" w:sz="0" w:space="0" w:color="auto"/>
                                                    <w:right w:val="none" w:sz="0" w:space="0" w:color="auto"/>
                                                  </w:divBdr>
                                                  <w:divsChild>
                                                    <w:div w:id="2102290951">
                                                      <w:marLeft w:val="0"/>
                                                      <w:marRight w:val="0"/>
                                                      <w:marTop w:val="0"/>
                                                      <w:marBottom w:val="0"/>
                                                      <w:divBdr>
                                                        <w:top w:val="none" w:sz="0" w:space="0" w:color="auto"/>
                                                        <w:left w:val="none" w:sz="0" w:space="0" w:color="auto"/>
                                                        <w:bottom w:val="none" w:sz="0" w:space="0" w:color="auto"/>
                                                        <w:right w:val="none" w:sz="0" w:space="0" w:color="auto"/>
                                                      </w:divBdr>
                                                      <w:divsChild>
                                                        <w:div w:id="1851483843">
                                                          <w:marLeft w:val="0"/>
                                                          <w:marRight w:val="0"/>
                                                          <w:marTop w:val="0"/>
                                                          <w:marBottom w:val="0"/>
                                                          <w:divBdr>
                                                            <w:top w:val="none" w:sz="0" w:space="0" w:color="auto"/>
                                                            <w:left w:val="none" w:sz="0" w:space="0" w:color="auto"/>
                                                            <w:bottom w:val="none" w:sz="0" w:space="0" w:color="auto"/>
                                                            <w:right w:val="none" w:sz="0" w:space="0" w:color="auto"/>
                                                          </w:divBdr>
                                                          <w:divsChild>
                                                            <w:div w:id="654144540">
                                                              <w:marLeft w:val="0"/>
                                                              <w:marRight w:val="0"/>
                                                              <w:marTop w:val="0"/>
                                                              <w:marBottom w:val="0"/>
                                                              <w:divBdr>
                                                                <w:top w:val="none" w:sz="0" w:space="0" w:color="auto"/>
                                                                <w:left w:val="none" w:sz="0" w:space="0" w:color="auto"/>
                                                                <w:bottom w:val="none" w:sz="0" w:space="0" w:color="auto"/>
                                                                <w:right w:val="none" w:sz="0" w:space="0" w:color="auto"/>
                                                              </w:divBdr>
                                                              <w:divsChild>
                                                                <w:div w:id="2079395675">
                                                                  <w:marLeft w:val="0"/>
                                                                  <w:marRight w:val="0"/>
                                                                  <w:marTop w:val="0"/>
                                                                  <w:marBottom w:val="0"/>
                                                                  <w:divBdr>
                                                                    <w:top w:val="none" w:sz="0" w:space="0" w:color="auto"/>
                                                                    <w:left w:val="none" w:sz="0" w:space="0" w:color="auto"/>
                                                                    <w:bottom w:val="none" w:sz="0" w:space="0" w:color="auto"/>
                                                                    <w:right w:val="none" w:sz="0" w:space="0" w:color="auto"/>
                                                                  </w:divBdr>
                                                                  <w:divsChild>
                                                                    <w:div w:id="1517767718">
                                                                      <w:marLeft w:val="0"/>
                                                                      <w:marRight w:val="0"/>
                                                                      <w:marTop w:val="0"/>
                                                                      <w:marBottom w:val="0"/>
                                                                      <w:divBdr>
                                                                        <w:top w:val="none" w:sz="0" w:space="0" w:color="auto"/>
                                                                        <w:left w:val="none" w:sz="0" w:space="0" w:color="auto"/>
                                                                        <w:bottom w:val="none" w:sz="0" w:space="0" w:color="auto"/>
                                                                        <w:right w:val="none" w:sz="0" w:space="0" w:color="auto"/>
                                                                      </w:divBdr>
                                                                      <w:divsChild>
                                                                        <w:div w:id="15545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9064435">
      <w:bodyDiv w:val="1"/>
      <w:marLeft w:val="0"/>
      <w:marRight w:val="0"/>
      <w:marTop w:val="0"/>
      <w:marBottom w:val="0"/>
      <w:divBdr>
        <w:top w:val="none" w:sz="0" w:space="0" w:color="auto"/>
        <w:left w:val="none" w:sz="0" w:space="0" w:color="auto"/>
        <w:bottom w:val="none" w:sz="0" w:space="0" w:color="auto"/>
        <w:right w:val="none" w:sz="0" w:space="0" w:color="auto"/>
      </w:divBdr>
    </w:div>
    <w:div w:id="435297774">
      <w:bodyDiv w:val="1"/>
      <w:marLeft w:val="0"/>
      <w:marRight w:val="0"/>
      <w:marTop w:val="0"/>
      <w:marBottom w:val="0"/>
      <w:divBdr>
        <w:top w:val="none" w:sz="0" w:space="0" w:color="auto"/>
        <w:left w:val="none" w:sz="0" w:space="0" w:color="auto"/>
        <w:bottom w:val="none" w:sz="0" w:space="0" w:color="auto"/>
        <w:right w:val="none" w:sz="0" w:space="0" w:color="auto"/>
      </w:divBdr>
    </w:div>
    <w:div w:id="494493855">
      <w:bodyDiv w:val="1"/>
      <w:marLeft w:val="0"/>
      <w:marRight w:val="0"/>
      <w:marTop w:val="0"/>
      <w:marBottom w:val="0"/>
      <w:divBdr>
        <w:top w:val="none" w:sz="0" w:space="0" w:color="auto"/>
        <w:left w:val="none" w:sz="0" w:space="0" w:color="auto"/>
        <w:bottom w:val="none" w:sz="0" w:space="0" w:color="auto"/>
        <w:right w:val="none" w:sz="0" w:space="0" w:color="auto"/>
      </w:divBdr>
    </w:div>
    <w:div w:id="494685393">
      <w:bodyDiv w:val="1"/>
      <w:marLeft w:val="0"/>
      <w:marRight w:val="0"/>
      <w:marTop w:val="0"/>
      <w:marBottom w:val="0"/>
      <w:divBdr>
        <w:top w:val="none" w:sz="0" w:space="0" w:color="auto"/>
        <w:left w:val="none" w:sz="0" w:space="0" w:color="auto"/>
        <w:bottom w:val="none" w:sz="0" w:space="0" w:color="auto"/>
        <w:right w:val="none" w:sz="0" w:space="0" w:color="auto"/>
      </w:divBdr>
    </w:div>
    <w:div w:id="553782664">
      <w:bodyDiv w:val="1"/>
      <w:marLeft w:val="0"/>
      <w:marRight w:val="0"/>
      <w:marTop w:val="0"/>
      <w:marBottom w:val="0"/>
      <w:divBdr>
        <w:top w:val="none" w:sz="0" w:space="0" w:color="auto"/>
        <w:left w:val="none" w:sz="0" w:space="0" w:color="auto"/>
        <w:bottom w:val="none" w:sz="0" w:space="0" w:color="auto"/>
        <w:right w:val="none" w:sz="0" w:space="0" w:color="auto"/>
      </w:divBdr>
    </w:div>
    <w:div w:id="553784119">
      <w:bodyDiv w:val="1"/>
      <w:marLeft w:val="0"/>
      <w:marRight w:val="0"/>
      <w:marTop w:val="0"/>
      <w:marBottom w:val="0"/>
      <w:divBdr>
        <w:top w:val="none" w:sz="0" w:space="0" w:color="auto"/>
        <w:left w:val="none" w:sz="0" w:space="0" w:color="auto"/>
        <w:bottom w:val="none" w:sz="0" w:space="0" w:color="auto"/>
        <w:right w:val="none" w:sz="0" w:space="0" w:color="auto"/>
      </w:divBdr>
    </w:div>
    <w:div w:id="623661426">
      <w:bodyDiv w:val="1"/>
      <w:marLeft w:val="0"/>
      <w:marRight w:val="0"/>
      <w:marTop w:val="0"/>
      <w:marBottom w:val="0"/>
      <w:divBdr>
        <w:top w:val="none" w:sz="0" w:space="0" w:color="auto"/>
        <w:left w:val="none" w:sz="0" w:space="0" w:color="auto"/>
        <w:bottom w:val="none" w:sz="0" w:space="0" w:color="auto"/>
        <w:right w:val="none" w:sz="0" w:space="0" w:color="auto"/>
      </w:divBdr>
    </w:div>
    <w:div w:id="629677430">
      <w:bodyDiv w:val="1"/>
      <w:marLeft w:val="0"/>
      <w:marRight w:val="0"/>
      <w:marTop w:val="0"/>
      <w:marBottom w:val="0"/>
      <w:divBdr>
        <w:top w:val="none" w:sz="0" w:space="0" w:color="auto"/>
        <w:left w:val="none" w:sz="0" w:space="0" w:color="auto"/>
        <w:bottom w:val="none" w:sz="0" w:space="0" w:color="auto"/>
        <w:right w:val="none" w:sz="0" w:space="0" w:color="auto"/>
      </w:divBdr>
    </w:div>
    <w:div w:id="636882281">
      <w:bodyDiv w:val="1"/>
      <w:marLeft w:val="0"/>
      <w:marRight w:val="0"/>
      <w:marTop w:val="0"/>
      <w:marBottom w:val="0"/>
      <w:divBdr>
        <w:top w:val="none" w:sz="0" w:space="0" w:color="auto"/>
        <w:left w:val="none" w:sz="0" w:space="0" w:color="auto"/>
        <w:bottom w:val="none" w:sz="0" w:space="0" w:color="auto"/>
        <w:right w:val="none" w:sz="0" w:space="0" w:color="auto"/>
      </w:divBdr>
    </w:div>
    <w:div w:id="669912553">
      <w:bodyDiv w:val="1"/>
      <w:marLeft w:val="0"/>
      <w:marRight w:val="0"/>
      <w:marTop w:val="0"/>
      <w:marBottom w:val="0"/>
      <w:divBdr>
        <w:top w:val="none" w:sz="0" w:space="0" w:color="auto"/>
        <w:left w:val="none" w:sz="0" w:space="0" w:color="auto"/>
        <w:bottom w:val="none" w:sz="0" w:space="0" w:color="auto"/>
        <w:right w:val="none" w:sz="0" w:space="0" w:color="auto"/>
      </w:divBdr>
    </w:div>
    <w:div w:id="705251335">
      <w:bodyDiv w:val="1"/>
      <w:marLeft w:val="0"/>
      <w:marRight w:val="0"/>
      <w:marTop w:val="0"/>
      <w:marBottom w:val="0"/>
      <w:divBdr>
        <w:top w:val="none" w:sz="0" w:space="0" w:color="auto"/>
        <w:left w:val="none" w:sz="0" w:space="0" w:color="auto"/>
        <w:bottom w:val="none" w:sz="0" w:space="0" w:color="auto"/>
        <w:right w:val="none" w:sz="0" w:space="0" w:color="auto"/>
      </w:divBdr>
    </w:div>
    <w:div w:id="721637802">
      <w:bodyDiv w:val="1"/>
      <w:marLeft w:val="0"/>
      <w:marRight w:val="0"/>
      <w:marTop w:val="0"/>
      <w:marBottom w:val="0"/>
      <w:divBdr>
        <w:top w:val="none" w:sz="0" w:space="0" w:color="auto"/>
        <w:left w:val="none" w:sz="0" w:space="0" w:color="auto"/>
        <w:bottom w:val="none" w:sz="0" w:space="0" w:color="auto"/>
        <w:right w:val="none" w:sz="0" w:space="0" w:color="auto"/>
      </w:divBdr>
    </w:div>
    <w:div w:id="885529510">
      <w:bodyDiv w:val="1"/>
      <w:marLeft w:val="0"/>
      <w:marRight w:val="0"/>
      <w:marTop w:val="0"/>
      <w:marBottom w:val="0"/>
      <w:divBdr>
        <w:top w:val="none" w:sz="0" w:space="0" w:color="auto"/>
        <w:left w:val="none" w:sz="0" w:space="0" w:color="auto"/>
        <w:bottom w:val="none" w:sz="0" w:space="0" w:color="auto"/>
        <w:right w:val="none" w:sz="0" w:space="0" w:color="auto"/>
      </w:divBdr>
    </w:div>
    <w:div w:id="928661429">
      <w:bodyDiv w:val="1"/>
      <w:marLeft w:val="0"/>
      <w:marRight w:val="0"/>
      <w:marTop w:val="0"/>
      <w:marBottom w:val="0"/>
      <w:divBdr>
        <w:top w:val="none" w:sz="0" w:space="0" w:color="auto"/>
        <w:left w:val="none" w:sz="0" w:space="0" w:color="auto"/>
        <w:bottom w:val="none" w:sz="0" w:space="0" w:color="auto"/>
        <w:right w:val="none" w:sz="0" w:space="0" w:color="auto"/>
      </w:divBdr>
    </w:div>
    <w:div w:id="940184268">
      <w:bodyDiv w:val="1"/>
      <w:marLeft w:val="0"/>
      <w:marRight w:val="0"/>
      <w:marTop w:val="0"/>
      <w:marBottom w:val="0"/>
      <w:divBdr>
        <w:top w:val="none" w:sz="0" w:space="0" w:color="auto"/>
        <w:left w:val="none" w:sz="0" w:space="0" w:color="auto"/>
        <w:bottom w:val="none" w:sz="0" w:space="0" w:color="auto"/>
        <w:right w:val="none" w:sz="0" w:space="0" w:color="auto"/>
      </w:divBdr>
    </w:div>
    <w:div w:id="948318944">
      <w:bodyDiv w:val="1"/>
      <w:marLeft w:val="0"/>
      <w:marRight w:val="0"/>
      <w:marTop w:val="0"/>
      <w:marBottom w:val="0"/>
      <w:divBdr>
        <w:top w:val="none" w:sz="0" w:space="0" w:color="auto"/>
        <w:left w:val="none" w:sz="0" w:space="0" w:color="auto"/>
        <w:bottom w:val="none" w:sz="0" w:space="0" w:color="auto"/>
        <w:right w:val="none" w:sz="0" w:space="0" w:color="auto"/>
      </w:divBdr>
    </w:div>
    <w:div w:id="962537534">
      <w:bodyDiv w:val="1"/>
      <w:marLeft w:val="0"/>
      <w:marRight w:val="0"/>
      <w:marTop w:val="0"/>
      <w:marBottom w:val="0"/>
      <w:divBdr>
        <w:top w:val="none" w:sz="0" w:space="0" w:color="auto"/>
        <w:left w:val="none" w:sz="0" w:space="0" w:color="auto"/>
        <w:bottom w:val="none" w:sz="0" w:space="0" w:color="auto"/>
        <w:right w:val="none" w:sz="0" w:space="0" w:color="auto"/>
      </w:divBdr>
    </w:div>
    <w:div w:id="986977421">
      <w:bodyDiv w:val="1"/>
      <w:marLeft w:val="0"/>
      <w:marRight w:val="0"/>
      <w:marTop w:val="0"/>
      <w:marBottom w:val="0"/>
      <w:divBdr>
        <w:top w:val="none" w:sz="0" w:space="0" w:color="auto"/>
        <w:left w:val="none" w:sz="0" w:space="0" w:color="auto"/>
        <w:bottom w:val="none" w:sz="0" w:space="0" w:color="auto"/>
        <w:right w:val="none" w:sz="0" w:space="0" w:color="auto"/>
      </w:divBdr>
    </w:div>
    <w:div w:id="995063067">
      <w:bodyDiv w:val="1"/>
      <w:marLeft w:val="0"/>
      <w:marRight w:val="0"/>
      <w:marTop w:val="0"/>
      <w:marBottom w:val="0"/>
      <w:divBdr>
        <w:top w:val="none" w:sz="0" w:space="0" w:color="auto"/>
        <w:left w:val="none" w:sz="0" w:space="0" w:color="auto"/>
        <w:bottom w:val="none" w:sz="0" w:space="0" w:color="auto"/>
        <w:right w:val="none" w:sz="0" w:space="0" w:color="auto"/>
      </w:divBdr>
    </w:div>
    <w:div w:id="1042704703">
      <w:bodyDiv w:val="1"/>
      <w:marLeft w:val="0"/>
      <w:marRight w:val="0"/>
      <w:marTop w:val="0"/>
      <w:marBottom w:val="0"/>
      <w:divBdr>
        <w:top w:val="none" w:sz="0" w:space="0" w:color="auto"/>
        <w:left w:val="none" w:sz="0" w:space="0" w:color="auto"/>
        <w:bottom w:val="none" w:sz="0" w:space="0" w:color="auto"/>
        <w:right w:val="none" w:sz="0" w:space="0" w:color="auto"/>
      </w:divBdr>
    </w:div>
    <w:div w:id="1098865838">
      <w:bodyDiv w:val="1"/>
      <w:marLeft w:val="0"/>
      <w:marRight w:val="0"/>
      <w:marTop w:val="0"/>
      <w:marBottom w:val="0"/>
      <w:divBdr>
        <w:top w:val="none" w:sz="0" w:space="0" w:color="auto"/>
        <w:left w:val="none" w:sz="0" w:space="0" w:color="auto"/>
        <w:bottom w:val="none" w:sz="0" w:space="0" w:color="auto"/>
        <w:right w:val="none" w:sz="0" w:space="0" w:color="auto"/>
      </w:divBdr>
    </w:div>
    <w:div w:id="1139418237">
      <w:bodyDiv w:val="1"/>
      <w:marLeft w:val="0"/>
      <w:marRight w:val="0"/>
      <w:marTop w:val="0"/>
      <w:marBottom w:val="0"/>
      <w:divBdr>
        <w:top w:val="none" w:sz="0" w:space="0" w:color="auto"/>
        <w:left w:val="none" w:sz="0" w:space="0" w:color="auto"/>
        <w:bottom w:val="none" w:sz="0" w:space="0" w:color="auto"/>
        <w:right w:val="none" w:sz="0" w:space="0" w:color="auto"/>
      </w:divBdr>
    </w:div>
    <w:div w:id="1159157447">
      <w:bodyDiv w:val="1"/>
      <w:marLeft w:val="0"/>
      <w:marRight w:val="0"/>
      <w:marTop w:val="0"/>
      <w:marBottom w:val="0"/>
      <w:divBdr>
        <w:top w:val="none" w:sz="0" w:space="0" w:color="auto"/>
        <w:left w:val="none" w:sz="0" w:space="0" w:color="auto"/>
        <w:bottom w:val="none" w:sz="0" w:space="0" w:color="auto"/>
        <w:right w:val="none" w:sz="0" w:space="0" w:color="auto"/>
      </w:divBdr>
    </w:div>
    <w:div w:id="1163740231">
      <w:bodyDiv w:val="1"/>
      <w:marLeft w:val="0"/>
      <w:marRight w:val="0"/>
      <w:marTop w:val="0"/>
      <w:marBottom w:val="0"/>
      <w:divBdr>
        <w:top w:val="none" w:sz="0" w:space="0" w:color="auto"/>
        <w:left w:val="none" w:sz="0" w:space="0" w:color="auto"/>
        <w:bottom w:val="none" w:sz="0" w:space="0" w:color="auto"/>
        <w:right w:val="none" w:sz="0" w:space="0" w:color="auto"/>
      </w:divBdr>
    </w:div>
    <w:div w:id="1190483668">
      <w:bodyDiv w:val="1"/>
      <w:marLeft w:val="0"/>
      <w:marRight w:val="0"/>
      <w:marTop w:val="0"/>
      <w:marBottom w:val="0"/>
      <w:divBdr>
        <w:top w:val="none" w:sz="0" w:space="0" w:color="auto"/>
        <w:left w:val="none" w:sz="0" w:space="0" w:color="auto"/>
        <w:bottom w:val="none" w:sz="0" w:space="0" w:color="auto"/>
        <w:right w:val="none" w:sz="0" w:space="0" w:color="auto"/>
      </w:divBdr>
      <w:divsChild>
        <w:div w:id="320235819">
          <w:marLeft w:val="720"/>
          <w:marRight w:val="0"/>
          <w:marTop w:val="0"/>
          <w:marBottom w:val="0"/>
          <w:divBdr>
            <w:top w:val="single" w:sz="8" w:space="1" w:color="auto"/>
            <w:left w:val="single" w:sz="8" w:space="4" w:color="auto"/>
            <w:bottom w:val="single" w:sz="8" w:space="1" w:color="auto"/>
            <w:right w:val="single" w:sz="8" w:space="4" w:color="auto"/>
          </w:divBdr>
        </w:div>
        <w:div w:id="1729373267">
          <w:marLeft w:val="720"/>
          <w:marRight w:val="0"/>
          <w:marTop w:val="0"/>
          <w:marBottom w:val="0"/>
          <w:divBdr>
            <w:top w:val="single" w:sz="8" w:space="1" w:color="auto"/>
            <w:left w:val="single" w:sz="8" w:space="4" w:color="auto"/>
            <w:bottom w:val="single" w:sz="8" w:space="1" w:color="auto"/>
            <w:right w:val="single" w:sz="8" w:space="4" w:color="auto"/>
          </w:divBdr>
        </w:div>
      </w:divsChild>
    </w:div>
    <w:div w:id="1193419118">
      <w:bodyDiv w:val="1"/>
      <w:marLeft w:val="0"/>
      <w:marRight w:val="0"/>
      <w:marTop w:val="0"/>
      <w:marBottom w:val="0"/>
      <w:divBdr>
        <w:top w:val="none" w:sz="0" w:space="0" w:color="auto"/>
        <w:left w:val="none" w:sz="0" w:space="0" w:color="auto"/>
        <w:bottom w:val="none" w:sz="0" w:space="0" w:color="auto"/>
        <w:right w:val="none" w:sz="0" w:space="0" w:color="auto"/>
      </w:divBdr>
    </w:div>
    <w:div w:id="1229998388">
      <w:bodyDiv w:val="1"/>
      <w:marLeft w:val="0"/>
      <w:marRight w:val="0"/>
      <w:marTop w:val="0"/>
      <w:marBottom w:val="0"/>
      <w:divBdr>
        <w:top w:val="none" w:sz="0" w:space="0" w:color="auto"/>
        <w:left w:val="none" w:sz="0" w:space="0" w:color="auto"/>
        <w:bottom w:val="none" w:sz="0" w:space="0" w:color="auto"/>
        <w:right w:val="none" w:sz="0" w:space="0" w:color="auto"/>
      </w:divBdr>
    </w:div>
    <w:div w:id="1305693942">
      <w:bodyDiv w:val="1"/>
      <w:marLeft w:val="0"/>
      <w:marRight w:val="0"/>
      <w:marTop w:val="0"/>
      <w:marBottom w:val="0"/>
      <w:divBdr>
        <w:top w:val="none" w:sz="0" w:space="0" w:color="auto"/>
        <w:left w:val="none" w:sz="0" w:space="0" w:color="auto"/>
        <w:bottom w:val="none" w:sz="0" w:space="0" w:color="auto"/>
        <w:right w:val="none" w:sz="0" w:space="0" w:color="auto"/>
      </w:divBdr>
    </w:div>
    <w:div w:id="1306470737">
      <w:bodyDiv w:val="1"/>
      <w:marLeft w:val="0"/>
      <w:marRight w:val="0"/>
      <w:marTop w:val="0"/>
      <w:marBottom w:val="0"/>
      <w:divBdr>
        <w:top w:val="none" w:sz="0" w:space="0" w:color="auto"/>
        <w:left w:val="none" w:sz="0" w:space="0" w:color="auto"/>
        <w:bottom w:val="none" w:sz="0" w:space="0" w:color="auto"/>
        <w:right w:val="none" w:sz="0" w:space="0" w:color="auto"/>
      </w:divBdr>
    </w:div>
    <w:div w:id="1320230585">
      <w:bodyDiv w:val="1"/>
      <w:marLeft w:val="0"/>
      <w:marRight w:val="0"/>
      <w:marTop w:val="0"/>
      <w:marBottom w:val="0"/>
      <w:divBdr>
        <w:top w:val="none" w:sz="0" w:space="0" w:color="auto"/>
        <w:left w:val="none" w:sz="0" w:space="0" w:color="auto"/>
        <w:bottom w:val="none" w:sz="0" w:space="0" w:color="auto"/>
        <w:right w:val="none" w:sz="0" w:space="0" w:color="auto"/>
      </w:divBdr>
    </w:div>
    <w:div w:id="1334533933">
      <w:bodyDiv w:val="1"/>
      <w:marLeft w:val="0"/>
      <w:marRight w:val="0"/>
      <w:marTop w:val="0"/>
      <w:marBottom w:val="0"/>
      <w:divBdr>
        <w:top w:val="none" w:sz="0" w:space="0" w:color="auto"/>
        <w:left w:val="none" w:sz="0" w:space="0" w:color="auto"/>
        <w:bottom w:val="none" w:sz="0" w:space="0" w:color="auto"/>
        <w:right w:val="none" w:sz="0" w:space="0" w:color="auto"/>
      </w:divBdr>
    </w:div>
    <w:div w:id="1346902749">
      <w:bodyDiv w:val="1"/>
      <w:marLeft w:val="0"/>
      <w:marRight w:val="0"/>
      <w:marTop w:val="0"/>
      <w:marBottom w:val="0"/>
      <w:divBdr>
        <w:top w:val="none" w:sz="0" w:space="0" w:color="auto"/>
        <w:left w:val="none" w:sz="0" w:space="0" w:color="auto"/>
        <w:bottom w:val="none" w:sz="0" w:space="0" w:color="auto"/>
        <w:right w:val="none" w:sz="0" w:space="0" w:color="auto"/>
      </w:divBdr>
    </w:div>
    <w:div w:id="1359500712">
      <w:bodyDiv w:val="1"/>
      <w:marLeft w:val="0"/>
      <w:marRight w:val="0"/>
      <w:marTop w:val="0"/>
      <w:marBottom w:val="0"/>
      <w:divBdr>
        <w:top w:val="none" w:sz="0" w:space="0" w:color="auto"/>
        <w:left w:val="none" w:sz="0" w:space="0" w:color="auto"/>
        <w:bottom w:val="none" w:sz="0" w:space="0" w:color="auto"/>
        <w:right w:val="none" w:sz="0" w:space="0" w:color="auto"/>
      </w:divBdr>
    </w:div>
    <w:div w:id="1370951006">
      <w:bodyDiv w:val="1"/>
      <w:marLeft w:val="0"/>
      <w:marRight w:val="0"/>
      <w:marTop w:val="0"/>
      <w:marBottom w:val="0"/>
      <w:divBdr>
        <w:top w:val="none" w:sz="0" w:space="0" w:color="auto"/>
        <w:left w:val="none" w:sz="0" w:space="0" w:color="auto"/>
        <w:bottom w:val="none" w:sz="0" w:space="0" w:color="auto"/>
        <w:right w:val="none" w:sz="0" w:space="0" w:color="auto"/>
      </w:divBdr>
    </w:div>
    <w:div w:id="1376003344">
      <w:bodyDiv w:val="1"/>
      <w:marLeft w:val="0"/>
      <w:marRight w:val="0"/>
      <w:marTop w:val="0"/>
      <w:marBottom w:val="0"/>
      <w:divBdr>
        <w:top w:val="none" w:sz="0" w:space="0" w:color="auto"/>
        <w:left w:val="none" w:sz="0" w:space="0" w:color="auto"/>
        <w:bottom w:val="none" w:sz="0" w:space="0" w:color="auto"/>
        <w:right w:val="none" w:sz="0" w:space="0" w:color="auto"/>
      </w:divBdr>
    </w:div>
    <w:div w:id="1425567558">
      <w:bodyDiv w:val="1"/>
      <w:marLeft w:val="0"/>
      <w:marRight w:val="0"/>
      <w:marTop w:val="0"/>
      <w:marBottom w:val="0"/>
      <w:divBdr>
        <w:top w:val="none" w:sz="0" w:space="0" w:color="auto"/>
        <w:left w:val="none" w:sz="0" w:space="0" w:color="auto"/>
        <w:bottom w:val="none" w:sz="0" w:space="0" w:color="auto"/>
        <w:right w:val="none" w:sz="0" w:space="0" w:color="auto"/>
      </w:divBdr>
    </w:div>
    <w:div w:id="1440444094">
      <w:bodyDiv w:val="1"/>
      <w:marLeft w:val="0"/>
      <w:marRight w:val="0"/>
      <w:marTop w:val="0"/>
      <w:marBottom w:val="0"/>
      <w:divBdr>
        <w:top w:val="none" w:sz="0" w:space="0" w:color="auto"/>
        <w:left w:val="none" w:sz="0" w:space="0" w:color="auto"/>
        <w:bottom w:val="none" w:sz="0" w:space="0" w:color="auto"/>
        <w:right w:val="none" w:sz="0" w:space="0" w:color="auto"/>
      </w:divBdr>
      <w:divsChild>
        <w:div w:id="304893099">
          <w:marLeft w:val="720"/>
          <w:marRight w:val="0"/>
          <w:marTop w:val="0"/>
          <w:marBottom w:val="0"/>
          <w:divBdr>
            <w:top w:val="none" w:sz="0" w:space="0" w:color="auto"/>
            <w:left w:val="none" w:sz="0" w:space="0" w:color="auto"/>
            <w:bottom w:val="none" w:sz="0" w:space="0" w:color="auto"/>
            <w:right w:val="none" w:sz="0" w:space="0" w:color="auto"/>
          </w:divBdr>
        </w:div>
        <w:div w:id="1945378191">
          <w:marLeft w:val="720"/>
          <w:marRight w:val="0"/>
          <w:marTop w:val="0"/>
          <w:marBottom w:val="0"/>
          <w:divBdr>
            <w:top w:val="none" w:sz="0" w:space="0" w:color="auto"/>
            <w:left w:val="none" w:sz="0" w:space="0" w:color="auto"/>
            <w:bottom w:val="none" w:sz="0" w:space="0" w:color="auto"/>
            <w:right w:val="none" w:sz="0" w:space="0" w:color="auto"/>
          </w:divBdr>
        </w:div>
      </w:divsChild>
    </w:div>
    <w:div w:id="1454250271">
      <w:bodyDiv w:val="1"/>
      <w:marLeft w:val="0"/>
      <w:marRight w:val="0"/>
      <w:marTop w:val="0"/>
      <w:marBottom w:val="0"/>
      <w:divBdr>
        <w:top w:val="none" w:sz="0" w:space="0" w:color="auto"/>
        <w:left w:val="none" w:sz="0" w:space="0" w:color="auto"/>
        <w:bottom w:val="none" w:sz="0" w:space="0" w:color="auto"/>
        <w:right w:val="none" w:sz="0" w:space="0" w:color="auto"/>
      </w:divBdr>
    </w:div>
    <w:div w:id="1488979278">
      <w:bodyDiv w:val="1"/>
      <w:marLeft w:val="0"/>
      <w:marRight w:val="0"/>
      <w:marTop w:val="0"/>
      <w:marBottom w:val="0"/>
      <w:divBdr>
        <w:top w:val="none" w:sz="0" w:space="0" w:color="auto"/>
        <w:left w:val="none" w:sz="0" w:space="0" w:color="auto"/>
        <w:bottom w:val="none" w:sz="0" w:space="0" w:color="auto"/>
        <w:right w:val="none" w:sz="0" w:space="0" w:color="auto"/>
      </w:divBdr>
    </w:div>
    <w:div w:id="1604872685">
      <w:bodyDiv w:val="1"/>
      <w:marLeft w:val="0"/>
      <w:marRight w:val="0"/>
      <w:marTop w:val="0"/>
      <w:marBottom w:val="0"/>
      <w:divBdr>
        <w:top w:val="none" w:sz="0" w:space="0" w:color="auto"/>
        <w:left w:val="none" w:sz="0" w:space="0" w:color="auto"/>
        <w:bottom w:val="none" w:sz="0" w:space="0" w:color="auto"/>
        <w:right w:val="none" w:sz="0" w:space="0" w:color="auto"/>
      </w:divBdr>
      <w:divsChild>
        <w:div w:id="110898647">
          <w:marLeft w:val="1440"/>
          <w:marRight w:val="0"/>
          <w:marTop w:val="0"/>
          <w:marBottom w:val="45"/>
          <w:divBdr>
            <w:top w:val="none" w:sz="0" w:space="0" w:color="auto"/>
            <w:left w:val="none" w:sz="0" w:space="0" w:color="auto"/>
            <w:bottom w:val="none" w:sz="0" w:space="0" w:color="auto"/>
            <w:right w:val="none" w:sz="0" w:space="0" w:color="auto"/>
          </w:divBdr>
        </w:div>
        <w:div w:id="382674896">
          <w:marLeft w:val="1440"/>
          <w:marRight w:val="0"/>
          <w:marTop w:val="0"/>
          <w:marBottom w:val="45"/>
          <w:divBdr>
            <w:top w:val="none" w:sz="0" w:space="0" w:color="auto"/>
            <w:left w:val="none" w:sz="0" w:space="0" w:color="auto"/>
            <w:bottom w:val="none" w:sz="0" w:space="0" w:color="auto"/>
            <w:right w:val="none" w:sz="0" w:space="0" w:color="auto"/>
          </w:divBdr>
        </w:div>
        <w:div w:id="594557235">
          <w:marLeft w:val="720"/>
          <w:marRight w:val="0"/>
          <w:marTop w:val="0"/>
          <w:marBottom w:val="45"/>
          <w:divBdr>
            <w:top w:val="none" w:sz="0" w:space="0" w:color="auto"/>
            <w:left w:val="none" w:sz="0" w:space="0" w:color="auto"/>
            <w:bottom w:val="none" w:sz="0" w:space="0" w:color="auto"/>
            <w:right w:val="none" w:sz="0" w:space="0" w:color="auto"/>
          </w:divBdr>
        </w:div>
        <w:div w:id="840893200">
          <w:marLeft w:val="720"/>
          <w:marRight w:val="0"/>
          <w:marTop w:val="0"/>
          <w:marBottom w:val="45"/>
          <w:divBdr>
            <w:top w:val="none" w:sz="0" w:space="0" w:color="auto"/>
            <w:left w:val="none" w:sz="0" w:space="0" w:color="auto"/>
            <w:bottom w:val="none" w:sz="0" w:space="0" w:color="auto"/>
            <w:right w:val="none" w:sz="0" w:space="0" w:color="auto"/>
          </w:divBdr>
        </w:div>
        <w:div w:id="952127998">
          <w:marLeft w:val="720"/>
          <w:marRight w:val="0"/>
          <w:marTop w:val="0"/>
          <w:marBottom w:val="45"/>
          <w:divBdr>
            <w:top w:val="none" w:sz="0" w:space="0" w:color="auto"/>
            <w:left w:val="none" w:sz="0" w:space="0" w:color="auto"/>
            <w:bottom w:val="none" w:sz="0" w:space="0" w:color="auto"/>
            <w:right w:val="none" w:sz="0" w:space="0" w:color="auto"/>
          </w:divBdr>
        </w:div>
        <w:div w:id="1030762976">
          <w:marLeft w:val="720"/>
          <w:marRight w:val="0"/>
          <w:marTop w:val="0"/>
          <w:marBottom w:val="45"/>
          <w:divBdr>
            <w:top w:val="none" w:sz="0" w:space="0" w:color="auto"/>
            <w:left w:val="none" w:sz="0" w:space="0" w:color="auto"/>
            <w:bottom w:val="none" w:sz="0" w:space="0" w:color="auto"/>
            <w:right w:val="none" w:sz="0" w:space="0" w:color="auto"/>
          </w:divBdr>
        </w:div>
        <w:div w:id="1094015919">
          <w:marLeft w:val="720"/>
          <w:marRight w:val="0"/>
          <w:marTop w:val="0"/>
          <w:marBottom w:val="45"/>
          <w:divBdr>
            <w:top w:val="none" w:sz="0" w:space="0" w:color="auto"/>
            <w:left w:val="none" w:sz="0" w:space="0" w:color="auto"/>
            <w:bottom w:val="none" w:sz="0" w:space="0" w:color="auto"/>
            <w:right w:val="none" w:sz="0" w:space="0" w:color="auto"/>
          </w:divBdr>
        </w:div>
        <w:div w:id="1108162187">
          <w:marLeft w:val="720"/>
          <w:marRight w:val="0"/>
          <w:marTop w:val="0"/>
          <w:marBottom w:val="45"/>
          <w:divBdr>
            <w:top w:val="none" w:sz="0" w:space="0" w:color="auto"/>
            <w:left w:val="none" w:sz="0" w:space="0" w:color="auto"/>
            <w:bottom w:val="none" w:sz="0" w:space="0" w:color="auto"/>
            <w:right w:val="none" w:sz="0" w:space="0" w:color="auto"/>
          </w:divBdr>
        </w:div>
        <w:div w:id="1493793028">
          <w:marLeft w:val="720"/>
          <w:marRight w:val="0"/>
          <w:marTop w:val="0"/>
          <w:marBottom w:val="45"/>
          <w:divBdr>
            <w:top w:val="none" w:sz="0" w:space="0" w:color="auto"/>
            <w:left w:val="none" w:sz="0" w:space="0" w:color="auto"/>
            <w:bottom w:val="none" w:sz="0" w:space="0" w:color="auto"/>
            <w:right w:val="none" w:sz="0" w:space="0" w:color="auto"/>
          </w:divBdr>
        </w:div>
        <w:div w:id="1644003323">
          <w:marLeft w:val="720"/>
          <w:marRight w:val="0"/>
          <w:marTop w:val="0"/>
          <w:marBottom w:val="45"/>
          <w:divBdr>
            <w:top w:val="none" w:sz="0" w:space="0" w:color="auto"/>
            <w:left w:val="none" w:sz="0" w:space="0" w:color="auto"/>
            <w:bottom w:val="none" w:sz="0" w:space="0" w:color="auto"/>
            <w:right w:val="none" w:sz="0" w:space="0" w:color="auto"/>
          </w:divBdr>
        </w:div>
        <w:div w:id="1647471386">
          <w:marLeft w:val="720"/>
          <w:marRight w:val="0"/>
          <w:marTop w:val="0"/>
          <w:marBottom w:val="45"/>
          <w:divBdr>
            <w:top w:val="none" w:sz="0" w:space="0" w:color="auto"/>
            <w:left w:val="none" w:sz="0" w:space="0" w:color="auto"/>
            <w:bottom w:val="none" w:sz="0" w:space="0" w:color="auto"/>
            <w:right w:val="none" w:sz="0" w:space="0" w:color="auto"/>
          </w:divBdr>
        </w:div>
        <w:div w:id="1657031920">
          <w:marLeft w:val="720"/>
          <w:marRight w:val="0"/>
          <w:marTop w:val="0"/>
          <w:marBottom w:val="45"/>
          <w:divBdr>
            <w:top w:val="none" w:sz="0" w:space="0" w:color="auto"/>
            <w:left w:val="none" w:sz="0" w:space="0" w:color="auto"/>
            <w:bottom w:val="none" w:sz="0" w:space="0" w:color="auto"/>
            <w:right w:val="none" w:sz="0" w:space="0" w:color="auto"/>
          </w:divBdr>
        </w:div>
        <w:div w:id="1743257982">
          <w:marLeft w:val="1440"/>
          <w:marRight w:val="0"/>
          <w:marTop w:val="0"/>
          <w:marBottom w:val="45"/>
          <w:divBdr>
            <w:top w:val="none" w:sz="0" w:space="0" w:color="auto"/>
            <w:left w:val="none" w:sz="0" w:space="0" w:color="auto"/>
            <w:bottom w:val="none" w:sz="0" w:space="0" w:color="auto"/>
            <w:right w:val="none" w:sz="0" w:space="0" w:color="auto"/>
          </w:divBdr>
        </w:div>
        <w:div w:id="1756511906">
          <w:marLeft w:val="0"/>
          <w:marRight w:val="0"/>
          <w:marTop w:val="0"/>
          <w:marBottom w:val="120"/>
          <w:divBdr>
            <w:top w:val="none" w:sz="0" w:space="0" w:color="auto"/>
            <w:left w:val="none" w:sz="0" w:space="0" w:color="auto"/>
            <w:bottom w:val="none" w:sz="0" w:space="0" w:color="auto"/>
            <w:right w:val="none" w:sz="0" w:space="0" w:color="auto"/>
          </w:divBdr>
        </w:div>
        <w:div w:id="1941062612">
          <w:marLeft w:val="720"/>
          <w:marRight w:val="0"/>
          <w:marTop w:val="0"/>
          <w:marBottom w:val="45"/>
          <w:divBdr>
            <w:top w:val="none" w:sz="0" w:space="0" w:color="auto"/>
            <w:left w:val="none" w:sz="0" w:space="0" w:color="auto"/>
            <w:bottom w:val="none" w:sz="0" w:space="0" w:color="auto"/>
            <w:right w:val="none" w:sz="0" w:space="0" w:color="auto"/>
          </w:divBdr>
        </w:div>
        <w:div w:id="1975058464">
          <w:marLeft w:val="720"/>
          <w:marRight w:val="0"/>
          <w:marTop w:val="0"/>
          <w:marBottom w:val="45"/>
          <w:divBdr>
            <w:top w:val="none" w:sz="0" w:space="0" w:color="auto"/>
            <w:left w:val="none" w:sz="0" w:space="0" w:color="auto"/>
            <w:bottom w:val="none" w:sz="0" w:space="0" w:color="auto"/>
            <w:right w:val="none" w:sz="0" w:space="0" w:color="auto"/>
          </w:divBdr>
        </w:div>
        <w:div w:id="2017073178">
          <w:marLeft w:val="720"/>
          <w:marRight w:val="0"/>
          <w:marTop w:val="0"/>
          <w:marBottom w:val="45"/>
          <w:divBdr>
            <w:top w:val="none" w:sz="0" w:space="0" w:color="auto"/>
            <w:left w:val="none" w:sz="0" w:space="0" w:color="auto"/>
            <w:bottom w:val="none" w:sz="0" w:space="0" w:color="auto"/>
            <w:right w:val="none" w:sz="0" w:space="0" w:color="auto"/>
          </w:divBdr>
        </w:div>
      </w:divsChild>
    </w:div>
    <w:div w:id="1619292109">
      <w:bodyDiv w:val="1"/>
      <w:marLeft w:val="0"/>
      <w:marRight w:val="0"/>
      <w:marTop w:val="0"/>
      <w:marBottom w:val="0"/>
      <w:divBdr>
        <w:top w:val="none" w:sz="0" w:space="0" w:color="auto"/>
        <w:left w:val="none" w:sz="0" w:space="0" w:color="auto"/>
        <w:bottom w:val="none" w:sz="0" w:space="0" w:color="auto"/>
        <w:right w:val="none" w:sz="0" w:space="0" w:color="auto"/>
      </w:divBdr>
      <w:divsChild>
        <w:div w:id="106658669">
          <w:marLeft w:val="720"/>
          <w:marRight w:val="0"/>
          <w:marTop w:val="0"/>
          <w:marBottom w:val="0"/>
          <w:divBdr>
            <w:top w:val="none" w:sz="0" w:space="0" w:color="auto"/>
            <w:left w:val="none" w:sz="0" w:space="0" w:color="auto"/>
            <w:bottom w:val="none" w:sz="0" w:space="0" w:color="auto"/>
            <w:right w:val="none" w:sz="0" w:space="0" w:color="auto"/>
          </w:divBdr>
        </w:div>
        <w:div w:id="806506657">
          <w:marLeft w:val="720"/>
          <w:marRight w:val="0"/>
          <w:marTop w:val="0"/>
          <w:marBottom w:val="0"/>
          <w:divBdr>
            <w:top w:val="none" w:sz="0" w:space="0" w:color="auto"/>
            <w:left w:val="none" w:sz="0" w:space="0" w:color="auto"/>
            <w:bottom w:val="none" w:sz="0" w:space="0" w:color="auto"/>
            <w:right w:val="none" w:sz="0" w:space="0" w:color="auto"/>
          </w:divBdr>
        </w:div>
        <w:div w:id="1683779168">
          <w:marLeft w:val="720"/>
          <w:marRight w:val="0"/>
          <w:marTop w:val="0"/>
          <w:marBottom w:val="0"/>
          <w:divBdr>
            <w:top w:val="none" w:sz="0" w:space="0" w:color="auto"/>
            <w:left w:val="none" w:sz="0" w:space="0" w:color="auto"/>
            <w:bottom w:val="none" w:sz="0" w:space="0" w:color="auto"/>
            <w:right w:val="none" w:sz="0" w:space="0" w:color="auto"/>
          </w:divBdr>
        </w:div>
      </w:divsChild>
    </w:div>
    <w:div w:id="1627929736">
      <w:bodyDiv w:val="1"/>
      <w:marLeft w:val="0"/>
      <w:marRight w:val="0"/>
      <w:marTop w:val="0"/>
      <w:marBottom w:val="0"/>
      <w:divBdr>
        <w:top w:val="none" w:sz="0" w:space="0" w:color="auto"/>
        <w:left w:val="none" w:sz="0" w:space="0" w:color="auto"/>
        <w:bottom w:val="none" w:sz="0" w:space="0" w:color="auto"/>
        <w:right w:val="none" w:sz="0" w:space="0" w:color="auto"/>
      </w:divBdr>
    </w:div>
    <w:div w:id="1638684636">
      <w:bodyDiv w:val="1"/>
      <w:marLeft w:val="0"/>
      <w:marRight w:val="0"/>
      <w:marTop w:val="0"/>
      <w:marBottom w:val="0"/>
      <w:divBdr>
        <w:top w:val="none" w:sz="0" w:space="0" w:color="auto"/>
        <w:left w:val="none" w:sz="0" w:space="0" w:color="auto"/>
        <w:bottom w:val="none" w:sz="0" w:space="0" w:color="auto"/>
        <w:right w:val="none" w:sz="0" w:space="0" w:color="auto"/>
      </w:divBdr>
    </w:div>
    <w:div w:id="1714034979">
      <w:bodyDiv w:val="1"/>
      <w:marLeft w:val="0"/>
      <w:marRight w:val="0"/>
      <w:marTop w:val="0"/>
      <w:marBottom w:val="0"/>
      <w:divBdr>
        <w:top w:val="none" w:sz="0" w:space="0" w:color="auto"/>
        <w:left w:val="none" w:sz="0" w:space="0" w:color="auto"/>
        <w:bottom w:val="none" w:sz="0" w:space="0" w:color="auto"/>
        <w:right w:val="none" w:sz="0" w:space="0" w:color="auto"/>
      </w:divBdr>
    </w:div>
    <w:div w:id="1724985291">
      <w:bodyDiv w:val="1"/>
      <w:marLeft w:val="0"/>
      <w:marRight w:val="0"/>
      <w:marTop w:val="0"/>
      <w:marBottom w:val="0"/>
      <w:divBdr>
        <w:top w:val="none" w:sz="0" w:space="0" w:color="auto"/>
        <w:left w:val="none" w:sz="0" w:space="0" w:color="auto"/>
        <w:bottom w:val="none" w:sz="0" w:space="0" w:color="auto"/>
        <w:right w:val="none" w:sz="0" w:space="0" w:color="auto"/>
      </w:divBdr>
      <w:divsChild>
        <w:div w:id="694578870">
          <w:marLeft w:val="0"/>
          <w:marRight w:val="0"/>
          <w:marTop w:val="0"/>
          <w:marBottom w:val="0"/>
          <w:divBdr>
            <w:top w:val="none" w:sz="0" w:space="0" w:color="auto"/>
            <w:left w:val="none" w:sz="0" w:space="0" w:color="auto"/>
            <w:bottom w:val="none" w:sz="0" w:space="0" w:color="auto"/>
            <w:right w:val="none" w:sz="0" w:space="0" w:color="auto"/>
          </w:divBdr>
          <w:divsChild>
            <w:div w:id="1749231196">
              <w:marLeft w:val="0"/>
              <w:marRight w:val="0"/>
              <w:marTop w:val="0"/>
              <w:marBottom w:val="0"/>
              <w:divBdr>
                <w:top w:val="none" w:sz="0" w:space="0" w:color="auto"/>
                <w:left w:val="none" w:sz="0" w:space="0" w:color="auto"/>
                <w:bottom w:val="none" w:sz="0" w:space="0" w:color="auto"/>
                <w:right w:val="none" w:sz="0" w:space="0" w:color="auto"/>
              </w:divBdr>
              <w:divsChild>
                <w:div w:id="509412735">
                  <w:marLeft w:val="0"/>
                  <w:marRight w:val="0"/>
                  <w:marTop w:val="0"/>
                  <w:marBottom w:val="0"/>
                  <w:divBdr>
                    <w:top w:val="none" w:sz="0" w:space="0" w:color="auto"/>
                    <w:left w:val="none" w:sz="0" w:space="0" w:color="auto"/>
                    <w:bottom w:val="none" w:sz="0" w:space="0" w:color="auto"/>
                    <w:right w:val="none" w:sz="0" w:space="0" w:color="auto"/>
                  </w:divBdr>
                  <w:divsChild>
                    <w:div w:id="1980644767">
                      <w:marLeft w:val="0"/>
                      <w:marRight w:val="0"/>
                      <w:marTop w:val="0"/>
                      <w:marBottom w:val="0"/>
                      <w:divBdr>
                        <w:top w:val="none" w:sz="0" w:space="0" w:color="auto"/>
                        <w:left w:val="none" w:sz="0" w:space="0" w:color="auto"/>
                        <w:bottom w:val="none" w:sz="0" w:space="0" w:color="auto"/>
                        <w:right w:val="none" w:sz="0" w:space="0" w:color="auto"/>
                      </w:divBdr>
                      <w:divsChild>
                        <w:div w:id="823426533">
                          <w:marLeft w:val="0"/>
                          <w:marRight w:val="0"/>
                          <w:marTop w:val="0"/>
                          <w:marBottom w:val="0"/>
                          <w:divBdr>
                            <w:top w:val="none" w:sz="0" w:space="0" w:color="auto"/>
                            <w:left w:val="none" w:sz="0" w:space="0" w:color="auto"/>
                            <w:bottom w:val="none" w:sz="0" w:space="0" w:color="auto"/>
                            <w:right w:val="none" w:sz="0" w:space="0" w:color="auto"/>
                          </w:divBdr>
                          <w:divsChild>
                            <w:div w:id="1276673498">
                              <w:marLeft w:val="0"/>
                              <w:marRight w:val="0"/>
                              <w:marTop w:val="0"/>
                              <w:marBottom w:val="0"/>
                              <w:divBdr>
                                <w:top w:val="none" w:sz="0" w:space="0" w:color="auto"/>
                                <w:left w:val="none" w:sz="0" w:space="0" w:color="auto"/>
                                <w:bottom w:val="none" w:sz="0" w:space="0" w:color="auto"/>
                                <w:right w:val="none" w:sz="0" w:space="0" w:color="auto"/>
                              </w:divBdr>
                              <w:divsChild>
                                <w:div w:id="1839998393">
                                  <w:marLeft w:val="0"/>
                                  <w:marRight w:val="0"/>
                                  <w:marTop w:val="0"/>
                                  <w:marBottom w:val="0"/>
                                  <w:divBdr>
                                    <w:top w:val="none" w:sz="0" w:space="0" w:color="auto"/>
                                    <w:left w:val="none" w:sz="0" w:space="0" w:color="auto"/>
                                    <w:bottom w:val="none" w:sz="0" w:space="0" w:color="auto"/>
                                    <w:right w:val="none" w:sz="0" w:space="0" w:color="auto"/>
                                  </w:divBdr>
                                  <w:divsChild>
                                    <w:div w:id="473372997">
                                      <w:marLeft w:val="0"/>
                                      <w:marRight w:val="0"/>
                                      <w:marTop w:val="0"/>
                                      <w:marBottom w:val="0"/>
                                      <w:divBdr>
                                        <w:top w:val="none" w:sz="0" w:space="0" w:color="auto"/>
                                        <w:left w:val="none" w:sz="0" w:space="0" w:color="auto"/>
                                        <w:bottom w:val="none" w:sz="0" w:space="0" w:color="auto"/>
                                        <w:right w:val="none" w:sz="0" w:space="0" w:color="auto"/>
                                      </w:divBdr>
                                      <w:divsChild>
                                        <w:div w:id="598373568">
                                          <w:marLeft w:val="0"/>
                                          <w:marRight w:val="0"/>
                                          <w:marTop w:val="0"/>
                                          <w:marBottom w:val="0"/>
                                          <w:divBdr>
                                            <w:top w:val="none" w:sz="0" w:space="0" w:color="auto"/>
                                            <w:left w:val="none" w:sz="0" w:space="0" w:color="auto"/>
                                            <w:bottom w:val="none" w:sz="0" w:space="0" w:color="auto"/>
                                            <w:right w:val="none" w:sz="0" w:space="0" w:color="auto"/>
                                          </w:divBdr>
                                          <w:divsChild>
                                            <w:div w:id="273900965">
                                              <w:marLeft w:val="0"/>
                                              <w:marRight w:val="0"/>
                                              <w:marTop w:val="0"/>
                                              <w:marBottom w:val="0"/>
                                              <w:divBdr>
                                                <w:top w:val="none" w:sz="0" w:space="0" w:color="auto"/>
                                                <w:left w:val="none" w:sz="0" w:space="0" w:color="auto"/>
                                                <w:bottom w:val="none" w:sz="0" w:space="0" w:color="auto"/>
                                                <w:right w:val="none" w:sz="0" w:space="0" w:color="auto"/>
                                              </w:divBdr>
                                              <w:divsChild>
                                                <w:div w:id="1767774614">
                                                  <w:marLeft w:val="0"/>
                                                  <w:marRight w:val="0"/>
                                                  <w:marTop w:val="0"/>
                                                  <w:marBottom w:val="0"/>
                                                  <w:divBdr>
                                                    <w:top w:val="none" w:sz="0" w:space="0" w:color="auto"/>
                                                    <w:left w:val="none" w:sz="0" w:space="0" w:color="auto"/>
                                                    <w:bottom w:val="none" w:sz="0" w:space="0" w:color="auto"/>
                                                    <w:right w:val="none" w:sz="0" w:space="0" w:color="auto"/>
                                                  </w:divBdr>
                                                  <w:divsChild>
                                                    <w:div w:id="2036225486">
                                                      <w:marLeft w:val="0"/>
                                                      <w:marRight w:val="0"/>
                                                      <w:marTop w:val="0"/>
                                                      <w:marBottom w:val="0"/>
                                                      <w:divBdr>
                                                        <w:top w:val="none" w:sz="0" w:space="0" w:color="auto"/>
                                                        <w:left w:val="none" w:sz="0" w:space="0" w:color="auto"/>
                                                        <w:bottom w:val="none" w:sz="0" w:space="0" w:color="auto"/>
                                                        <w:right w:val="none" w:sz="0" w:space="0" w:color="auto"/>
                                                      </w:divBdr>
                                                      <w:divsChild>
                                                        <w:div w:id="1712267786">
                                                          <w:marLeft w:val="0"/>
                                                          <w:marRight w:val="0"/>
                                                          <w:marTop w:val="0"/>
                                                          <w:marBottom w:val="0"/>
                                                          <w:divBdr>
                                                            <w:top w:val="none" w:sz="0" w:space="0" w:color="auto"/>
                                                            <w:left w:val="none" w:sz="0" w:space="0" w:color="auto"/>
                                                            <w:bottom w:val="none" w:sz="0" w:space="0" w:color="auto"/>
                                                            <w:right w:val="none" w:sz="0" w:space="0" w:color="auto"/>
                                                          </w:divBdr>
                                                          <w:divsChild>
                                                            <w:div w:id="1025014245">
                                                              <w:marLeft w:val="0"/>
                                                              <w:marRight w:val="0"/>
                                                              <w:marTop w:val="0"/>
                                                              <w:marBottom w:val="0"/>
                                                              <w:divBdr>
                                                                <w:top w:val="none" w:sz="0" w:space="0" w:color="auto"/>
                                                                <w:left w:val="none" w:sz="0" w:space="0" w:color="auto"/>
                                                                <w:bottom w:val="none" w:sz="0" w:space="0" w:color="auto"/>
                                                                <w:right w:val="none" w:sz="0" w:space="0" w:color="auto"/>
                                                              </w:divBdr>
                                                              <w:divsChild>
                                                                <w:div w:id="2123574597">
                                                                  <w:marLeft w:val="0"/>
                                                                  <w:marRight w:val="0"/>
                                                                  <w:marTop w:val="0"/>
                                                                  <w:marBottom w:val="0"/>
                                                                  <w:divBdr>
                                                                    <w:top w:val="none" w:sz="0" w:space="0" w:color="auto"/>
                                                                    <w:left w:val="none" w:sz="0" w:space="0" w:color="auto"/>
                                                                    <w:bottom w:val="none" w:sz="0" w:space="0" w:color="auto"/>
                                                                    <w:right w:val="none" w:sz="0" w:space="0" w:color="auto"/>
                                                                  </w:divBdr>
                                                                  <w:divsChild>
                                                                    <w:div w:id="2071222064">
                                                                      <w:marLeft w:val="0"/>
                                                                      <w:marRight w:val="0"/>
                                                                      <w:marTop w:val="0"/>
                                                                      <w:marBottom w:val="0"/>
                                                                      <w:divBdr>
                                                                        <w:top w:val="none" w:sz="0" w:space="0" w:color="auto"/>
                                                                        <w:left w:val="none" w:sz="0" w:space="0" w:color="auto"/>
                                                                        <w:bottom w:val="none" w:sz="0" w:space="0" w:color="auto"/>
                                                                        <w:right w:val="none" w:sz="0" w:space="0" w:color="auto"/>
                                                                      </w:divBdr>
                                                                      <w:divsChild>
                                                                        <w:div w:id="32440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968188">
      <w:bodyDiv w:val="1"/>
      <w:marLeft w:val="0"/>
      <w:marRight w:val="0"/>
      <w:marTop w:val="0"/>
      <w:marBottom w:val="0"/>
      <w:divBdr>
        <w:top w:val="none" w:sz="0" w:space="0" w:color="auto"/>
        <w:left w:val="none" w:sz="0" w:space="0" w:color="auto"/>
        <w:bottom w:val="none" w:sz="0" w:space="0" w:color="auto"/>
        <w:right w:val="none" w:sz="0" w:space="0" w:color="auto"/>
      </w:divBdr>
    </w:div>
    <w:div w:id="1772429892">
      <w:bodyDiv w:val="1"/>
      <w:marLeft w:val="0"/>
      <w:marRight w:val="0"/>
      <w:marTop w:val="0"/>
      <w:marBottom w:val="0"/>
      <w:divBdr>
        <w:top w:val="none" w:sz="0" w:space="0" w:color="auto"/>
        <w:left w:val="none" w:sz="0" w:space="0" w:color="auto"/>
        <w:bottom w:val="none" w:sz="0" w:space="0" w:color="auto"/>
        <w:right w:val="none" w:sz="0" w:space="0" w:color="auto"/>
      </w:divBdr>
    </w:div>
    <w:div w:id="1779761789">
      <w:bodyDiv w:val="1"/>
      <w:marLeft w:val="0"/>
      <w:marRight w:val="0"/>
      <w:marTop w:val="0"/>
      <w:marBottom w:val="0"/>
      <w:divBdr>
        <w:top w:val="none" w:sz="0" w:space="0" w:color="auto"/>
        <w:left w:val="none" w:sz="0" w:space="0" w:color="auto"/>
        <w:bottom w:val="none" w:sz="0" w:space="0" w:color="auto"/>
        <w:right w:val="none" w:sz="0" w:space="0" w:color="auto"/>
      </w:divBdr>
    </w:div>
    <w:div w:id="1793204082">
      <w:bodyDiv w:val="1"/>
      <w:marLeft w:val="0"/>
      <w:marRight w:val="0"/>
      <w:marTop w:val="0"/>
      <w:marBottom w:val="0"/>
      <w:divBdr>
        <w:top w:val="none" w:sz="0" w:space="0" w:color="auto"/>
        <w:left w:val="none" w:sz="0" w:space="0" w:color="auto"/>
        <w:bottom w:val="none" w:sz="0" w:space="0" w:color="auto"/>
        <w:right w:val="none" w:sz="0" w:space="0" w:color="auto"/>
      </w:divBdr>
    </w:div>
    <w:div w:id="1807772855">
      <w:bodyDiv w:val="1"/>
      <w:marLeft w:val="0"/>
      <w:marRight w:val="0"/>
      <w:marTop w:val="0"/>
      <w:marBottom w:val="0"/>
      <w:divBdr>
        <w:top w:val="none" w:sz="0" w:space="0" w:color="auto"/>
        <w:left w:val="none" w:sz="0" w:space="0" w:color="auto"/>
        <w:bottom w:val="none" w:sz="0" w:space="0" w:color="auto"/>
        <w:right w:val="none" w:sz="0" w:space="0" w:color="auto"/>
      </w:divBdr>
    </w:div>
    <w:div w:id="1830706904">
      <w:bodyDiv w:val="1"/>
      <w:marLeft w:val="0"/>
      <w:marRight w:val="0"/>
      <w:marTop w:val="0"/>
      <w:marBottom w:val="0"/>
      <w:divBdr>
        <w:top w:val="none" w:sz="0" w:space="0" w:color="auto"/>
        <w:left w:val="none" w:sz="0" w:space="0" w:color="auto"/>
        <w:bottom w:val="none" w:sz="0" w:space="0" w:color="auto"/>
        <w:right w:val="none" w:sz="0" w:space="0" w:color="auto"/>
      </w:divBdr>
      <w:divsChild>
        <w:div w:id="664826310">
          <w:marLeft w:val="0"/>
          <w:marRight w:val="0"/>
          <w:marTop w:val="0"/>
          <w:marBottom w:val="0"/>
          <w:divBdr>
            <w:top w:val="none" w:sz="0" w:space="0" w:color="auto"/>
            <w:left w:val="none" w:sz="0" w:space="0" w:color="auto"/>
            <w:bottom w:val="none" w:sz="0" w:space="0" w:color="auto"/>
            <w:right w:val="none" w:sz="0" w:space="0" w:color="auto"/>
          </w:divBdr>
          <w:divsChild>
            <w:div w:id="1989550700">
              <w:marLeft w:val="0"/>
              <w:marRight w:val="0"/>
              <w:marTop w:val="0"/>
              <w:marBottom w:val="0"/>
              <w:divBdr>
                <w:top w:val="none" w:sz="0" w:space="0" w:color="auto"/>
                <w:left w:val="none" w:sz="0" w:space="0" w:color="auto"/>
                <w:bottom w:val="none" w:sz="0" w:space="0" w:color="auto"/>
                <w:right w:val="none" w:sz="0" w:space="0" w:color="auto"/>
              </w:divBdr>
              <w:divsChild>
                <w:div w:id="740521505">
                  <w:marLeft w:val="0"/>
                  <w:marRight w:val="0"/>
                  <w:marTop w:val="0"/>
                  <w:marBottom w:val="0"/>
                  <w:divBdr>
                    <w:top w:val="none" w:sz="0" w:space="0" w:color="auto"/>
                    <w:left w:val="none" w:sz="0" w:space="0" w:color="auto"/>
                    <w:bottom w:val="none" w:sz="0" w:space="0" w:color="auto"/>
                    <w:right w:val="none" w:sz="0" w:space="0" w:color="auto"/>
                  </w:divBdr>
                  <w:divsChild>
                    <w:div w:id="553080876">
                      <w:marLeft w:val="0"/>
                      <w:marRight w:val="0"/>
                      <w:marTop w:val="0"/>
                      <w:marBottom w:val="0"/>
                      <w:divBdr>
                        <w:top w:val="none" w:sz="0" w:space="0" w:color="auto"/>
                        <w:left w:val="none" w:sz="0" w:space="0" w:color="auto"/>
                        <w:bottom w:val="none" w:sz="0" w:space="0" w:color="auto"/>
                        <w:right w:val="none" w:sz="0" w:space="0" w:color="auto"/>
                      </w:divBdr>
                      <w:divsChild>
                        <w:div w:id="866680518">
                          <w:marLeft w:val="0"/>
                          <w:marRight w:val="0"/>
                          <w:marTop w:val="0"/>
                          <w:marBottom w:val="0"/>
                          <w:divBdr>
                            <w:top w:val="none" w:sz="0" w:space="0" w:color="auto"/>
                            <w:left w:val="none" w:sz="0" w:space="0" w:color="auto"/>
                            <w:bottom w:val="none" w:sz="0" w:space="0" w:color="auto"/>
                            <w:right w:val="none" w:sz="0" w:space="0" w:color="auto"/>
                          </w:divBdr>
                          <w:divsChild>
                            <w:div w:id="2033724574">
                              <w:marLeft w:val="0"/>
                              <w:marRight w:val="0"/>
                              <w:marTop w:val="0"/>
                              <w:marBottom w:val="0"/>
                              <w:divBdr>
                                <w:top w:val="none" w:sz="0" w:space="0" w:color="auto"/>
                                <w:left w:val="none" w:sz="0" w:space="0" w:color="auto"/>
                                <w:bottom w:val="none" w:sz="0" w:space="0" w:color="auto"/>
                                <w:right w:val="none" w:sz="0" w:space="0" w:color="auto"/>
                              </w:divBdr>
                              <w:divsChild>
                                <w:div w:id="955716099">
                                  <w:marLeft w:val="0"/>
                                  <w:marRight w:val="0"/>
                                  <w:marTop w:val="0"/>
                                  <w:marBottom w:val="0"/>
                                  <w:divBdr>
                                    <w:top w:val="none" w:sz="0" w:space="0" w:color="auto"/>
                                    <w:left w:val="none" w:sz="0" w:space="0" w:color="auto"/>
                                    <w:bottom w:val="none" w:sz="0" w:space="0" w:color="auto"/>
                                    <w:right w:val="none" w:sz="0" w:space="0" w:color="auto"/>
                                  </w:divBdr>
                                  <w:divsChild>
                                    <w:div w:id="867180090">
                                      <w:marLeft w:val="0"/>
                                      <w:marRight w:val="0"/>
                                      <w:marTop w:val="0"/>
                                      <w:marBottom w:val="0"/>
                                      <w:divBdr>
                                        <w:top w:val="none" w:sz="0" w:space="0" w:color="auto"/>
                                        <w:left w:val="none" w:sz="0" w:space="0" w:color="auto"/>
                                        <w:bottom w:val="none" w:sz="0" w:space="0" w:color="auto"/>
                                        <w:right w:val="none" w:sz="0" w:space="0" w:color="auto"/>
                                      </w:divBdr>
                                      <w:divsChild>
                                        <w:div w:id="832837351">
                                          <w:marLeft w:val="0"/>
                                          <w:marRight w:val="0"/>
                                          <w:marTop w:val="0"/>
                                          <w:marBottom w:val="0"/>
                                          <w:divBdr>
                                            <w:top w:val="none" w:sz="0" w:space="0" w:color="auto"/>
                                            <w:left w:val="none" w:sz="0" w:space="0" w:color="auto"/>
                                            <w:bottom w:val="none" w:sz="0" w:space="0" w:color="auto"/>
                                            <w:right w:val="none" w:sz="0" w:space="0" w:color="auto"/>
                                          </w:divBdr>
                                          <w:divsChild>
                                            <w:div w:id="766073166">
                                              <w:marLeft w:val="0"/>
                                              <w:marRight w:val="0"/>
                                              <w:marTop w:val="0"/>
                                              <w:marBottom w:val="0"/>
                                              <w:divBdr>
                                                <w:top w:val="none" w:sz="0" w:space="0" w:color="auto"/>
                                                <w:left w:val="none" w:sz="0" w:space="0" w:color="auto"/>
                                                <w:bottom w:val="none" w:sz="0" w:space="0" w:color="auto"/>
                                                <w:right w:val="none" w:sz="0" w:space="0" w:color="auto"/>
                                              </w:divBdr>
                                              <w:divsChild>
                                                <w:div w:id="2043701743">
                                                  <w:marLeft w:val="0"/>
                                                  <w:marRight w:val="0"/>
                                                  <w:marTop w:val="0"/>
                                                  <w:marBottom w:val="0"/>
                                                  <w:divBdr>
                                                    <w:top w:val="none" w:sz="0" w:space="0" w:color="auto"/>
                                                    <w:left w:val="none" w:sz="0" w:space="0" w:color="auto"/>
                                                    <w:bottom w:val="none" w:sz="0" w:space="0" w:color="auto"/>
                                                    <w:right w:val="none" w:sz="0" w:space="0" w:color="auto"/>
                                                  </w:divBdr>
                                                  <w:divsChild>
                                                    <w:div w:id="1093746652">
                                                      <w:marLeft w:val="0"/>
                                                      <w:marRight w:val="0"/>
                                                      <w:marTop w:val="0"/>
                                                      <w:marBottom w:val="0"/>
                                                      <w:divBdr>
                                                        <w:top w:val="none" w:sz="0" w:space="0" w:color="auto"/>
                                                        <w:left w:val="none" w:sz="0" w:space="0" w:color="auto"/>
                                                        <w:bottom w:val="none" w:sz="0" w:space="0" w:color="auto"/>
                                                        <w:right w:val="none" w:sz="0" w:space="0" w:color="auto"/>
                                                      </w:divBdr>
                                                      <w:divsChild>
                                                        <w:div w:id="7707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1460744">
      <w:bodyDiv w:val="1"/>
      <w:marLeft w:val="0"/>
      <w:marRight w:val="0"/>
      <w:marTop w:val="0"/>
      <w:marBottom w:val="0"/>
      <w:divBdr>
        <w:top w:val="none" w:sz="0" w:space="0" w:color="auto"/>
        <w:left w:val="none" w:sz="0" w:space="0" w:color="auto"/>
        <w:bottom w:val="none" w:sz="0" w:space="0" w:color="auto"/>
        <w:right w:val="none" w:sz="0" w:space="0" w:color="auto"/>
      </w:divBdr>
    </w:div>
    <w:div w:id="1860700128">
      <w:bodyDiv w:val="1"/>
      <w:marLeft w:val="0"/>
      <w:marRight w:val="0"/>
      <w:marTop w:val="0"/>
      <w:marBottom w:val="0"/>
      <w:divBdr>
        <w:top w:val="none" w:sz="0" w:space="0" w:color="auto"/>
        <w:left w:val="none" w:sz="0" w:space="0" w:color="auto"/>
        <w:bottom w:val="none" w:sz="0" w:space="0" w:color="auto"/>
        <w:right w:val="none" w:sz="0" w:space="0" w:color="auto"/>
      </w:divBdr>
    </w:div>
    <w:div w:id="1925987748">
      <w:bodyDiv w:val="1"/>
      <w:marLeft w:val="0"/>
      <w:marRight w:val="0"/>
      <w:marTop w:val="0"/>
      <w:marBottom w:val="0"/>
      <w:divBdr>
        <w:top w:val="none" w:sz="0" w:space="0" w:color="auto"/>
        <w:left w:val="none" w:sz="0" w:space="0" w:color="auto"/>
        <w:bottom w:val="none" w:sz="0" w:space="0" w:color="auto"/>
        <w:right w:val="none" w:sz="0" w:space="0" w:color="auto"/>
      </w:divBdr>
    </w:div>
    <w:div w:id="1926919387">
      <w:bodyDiv w:val="1"/>
      <w:marLeft w:val="0"/>
      <w:marRight w:val="0"/>
      <w:marTop w:val="0"/>
      <w:marBottom w:val="0"/>
      <w:divBdr>
        <w:top w:val="none" w:sz="0" w:space="0" w:color="auto"/>
        <w:left w:val="none" w:sz="0" w:space="0" w:color="auto"/>
        <w:bottom w:val="none" w:sz="0" w:space="0" w:color="auto"/>
        <w:right w:val="none" w:sz="0" w:space="0" w:color="auto"/>
      </w:divBdr>
    </w:div>
    <w:div w:id="1935507262">
      <w:bodyDiv w:val="1"/>
      <w:marLeft w:val="0"/>
      <w:marRight w:val="0"/>
      <w:marTop w:val="0"/>
      <w:marBottom w:val="0"/>
      <w:divBdr>
        <w:top w:val="none" w:sz="0" w:space="0" w:color="auto"/>
        <w:left w:val="none" w:sz="0" w:space="0" w:color="auto"/>
        <w:bottom w:val="none" w:sz="0" w:space="0" w:color="auto"/>
        <w:right w:val="none" w:sz="0" w:space="0" w:color="auto"/>
      </w:divBdr>
    </w:div>
    <w:div w:id="1938950145">
      <w:bodyDiv w:val="1"/>
      <w:marLeft w:val="0"/>
      <w:marRight w:val="0"/>
      <w:marTop w:val="0"/>
      <w:marBottom w:val="0"/>
      <w:divBdr>
        <w:top w:val="none" w:sz="0" w:space="0" w:color="auto"/>
        <w:left w:val="none" w:sz="0" w:space="0" w:color="auto"/>
        <w:bottom w:val="none" w:sz="0" w:space="0" w:color="auto"/>
        <w:right w:val="none" w:sz="0" w:space="0" w:color="auto"/>
      </w:divBdr>
    </w:div>
    <w:div w:id="1957370608">
      <w:bodyDiv w:val="1"/>
      <w:marLeft w:val="0"/>
      <w:marRight w:val="0"/>
      <w:marTop w:val="0"/>
      <w:marBottom w:val="0"/>
      <w:divBdr>
        <w:top w:val="none" w:sz="0" w:space="0" w:color="auto"/>
        <w:left w:val="none" w:sz="0" w:space="0" w:color="auto"/>
        <w:bottom w:val="none" w:sz="0" w:space="0" w:color="auto"/>
        <w:right w:val="none" w:sz="0" w:space="0" w:color="auto"/>
      </w:divBdr>
      <w:divsChild>
        <w:div w:id="649331085">
          <w:marLeft w:val="720"/>
          <w:marRight w:val="0"/>
          <w:marTop w:val="0"/>
          <w:marBottom w:val="0"/>
          <w:divBdr>
            <w:top w:val="single" w:sz="8" w:space="1" w:color="auto"/>
            <w:left w:val="single" w:sz="8" w:space="4" w:color="auto"/>
            <w:bottom w:val="single" w:sz="8" w:space="1" w:color="auto"/>
            <w:right w:val="single" w:sz="8" w:space="4" w:color="auto"/>
          </w:divBdr>
        </w:div>
        <w:div w:id="1660815478">
          <w:marLeft w:val="720"/>
          <w:marRight w:val="0"/>
          <w:marTop w:val="0"/>
          <w:marBottom w:val="0"/>
          <w:divBdr>
            <w:top w:val="single" w:sz="8" w:space="1" w:color="auto"/>
            <w:left w:val="single" w:sz="8" w:space="4" w:color="auto"/>
            <w:bottom w:val="single" w:sz="8" w:space="1" w:color="auto"/>
            <w:right w:val="single" w:sz="8" w:space="4" w:color="auto"/>
          </w:divBdr>
        </w:div>
      </w:divsChild>
    </w:div>
    <w:div w:id="1959487034">
      <w:bodyDiv w:val="1"/>
      <w:marLeft w:val="0"/>
      <w:marRight w:val="0"/>
      <w:marTop w:val="0"/>
      <w:marBottom w:val="0"/>
      <w:divBdr>
        <w:top w:val="none" w:sz="0" w:space="0" w:color="auto"/>
        <w:left w:val="none" w:sz="0" w:space="0" w:color="auto"/>
        <w:bottom w:val="none" w:sz="0" w:space="0" w:color="auto"/>
        <w:right w:val="none" w:sz="0" w:space="0" w:color="auto"/>
      </w:divBdr>
    </w:div>
    <w:div w:id="1982421616">
      <w:bodyDiv w:val="1"/>
      <w:marLeft w:val="0"/>
      <w:marRight w:val="0"/>
      <w:marTop w:val="0"/>
      <w:marBottom w:val="0"/>
      <w:divBdr>
        <w:top w:val="none" w:sz="0" w:space="0" w:color="auto"/>
        <w:left w:val="none" w:sz="0" w:space="0" w:color="auto"/>
        <w:bottom w:val="none" w:sz="0" w:space="0" w:color="auto"/>
        <w:right w:val="none" w:sz="0" w:space="0" w:color="auto"/>
      </w:divBdr>
    </w:div>
    <w:div w:id="2042046953">
      <w:bodyDiv w:val="1"/>
      <w:marLeft w:val="0"/>
      <w:marRight w:val="0"/>
      <w:marTop w:val="0"/>
      <w:marBottom w:val="0"/>
      <w:divBdr>
        <w:top w:val="none" w:sz="0" w:space="0" w:color="auto"/>
        <w:left w:val="none" w:sz="0" w:space="0" w:color="auto"/>
        <w:bottom w:val="none" w:sz="0" w:space="0" w:color="auto"/>
        <w:right w:val="none" w:sz="0" w:space="0" w:color="auto"/>
      </w:divBdr>
    </w:div>
    <w:div w:id="2056661730">
      <w:bodyDiv w:val="1"/>
      <w:marLeft w:val="0"/>
      <w:marRight w:val="0"/>
      <w:marTop w:val="0"/>
      <w:marBottom w:val="0"/>
      <w:divBdr>
        <w:top w:val="none" w:sz="0" w:space="0" w:color="auto"/>
        <w:left w:val="none" w:sz="0" w:space="0" w:color="auto"/>
        <w:bottom w:val="none" w:sz="0" w:space="0" w:color="auto"/>
        <w:right w:val="none" w:sz="0" w:space="0" w:color="auto"/>
      </w:divBdr>
    </w:div>
    <w:div w:id="2088527706">
      <w:bodyDiv w:val="1"/>
      <w:marLeft w:val="0"/>
      <w:marRight w:val="0"/>
      <w:marTop w:val="0"/>
      <w:marBottom w:val="0"/>
      <w:divBdr>
        <w:top w:val="none" w:sz="0" w:space="0" w:color="auto"/>
        <w:left w:val="none" w:sz="0" w:space="0" w:color="auto"/>
        <w:bottom w:val="none" w:sz="0" w:space="0" w:color="auto"/>
        <w:right w:val="none" w:sz="0" w:space="0" w:color="auto"/>
      </w:divBdr>
    </w:div>
    <w:div w:id="2096776679">
      <w:bodyDiv w:val="1"/>
      <w:marLeft w:val="0"/>
      <w:marRight w:val="0"/>
      <w:marTop w:val="0"/>
      <w:marBottom w:val="0"/>
      <w:divBdr>
        <w:top w:val="none" w:sz="0" w:space="0" w:color="auto"/>
        <w:left w:val="none" w:sz="0" w:space="0" w:color="auto"/>
        <w:bottom w:val="none" w:sz="0" w:space="0" w:color="auto"/>
        <w:right w:val="none" w:sz="0" w:space="0" w:color="auto"/>
      </w:divBdr>
    </w:div>
    <w:div w:id="212660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eventionbtp.fr/Documentation/Explorer-par-produit/Terrain/Outils/Covid-19-Aide-a-la-mise-a-jour-du-document-unique-et-du-plan-d-action" TargetMode="External"/><Relationship Id="rId18" Type="http://schemas.openxmlformats.org/officeDocument/2006/relationships/image" Target="media/image4.jpeg"/><Relationship Id="rId26" Type="http://schemas.openxmlformats.org/officeDocument/2006/relationships/hyperlink" Target="https://www.preventionbtp.fr/Documentation/Explorer-par-produit/Sensibilisation/Affiches/Sante-au-travail/Hygiene-Dietetique/Coronavirus-se-laver-les-mains-pour-se-proteger-dans-l-atelier-et-sur-le-chantier-du-BTP" TargetMode="External"/><Relationship Id="rId39" Type="http://schemas.openxmlformats.org/officeDocument/2006/relationships/hyperlink" Target="https://www.entreprises.gouv.fr/files/files/home/Masques_alternatifs.pdf" TargetMode="External"/><Relationship Id="rId21" Type="http://schemas.openxmlformats.org/officeDocument/2006/relationships/hyperlink" Target="https://www.preventionbtp.fr/content/download/1878583/21650123/file/Fiche-Covid-19-Trame-Actualisation-PPSPS-OPPBTP.pdf" TargetMode="External"/><Relationship Id="rId34" Type="http://schemas.openxmlformats.org/officeDocument/2006/relationships/image" Target="media/image16.png"/><Relationship Id="rId42" Type="http://schemas.microsoft.com/office/2007/relationships/hdphoto" Target="media/hdphoto1.wdp"/><Relationship Id="rId47" Type="http://schemas.openxmlformats.org/officeDocument/2006/relationships/hyperlink" Target="https://www.preventionbtp.fr/Documentation/Explorer-par-produit/Information/Fiches/Sante-au-travail/Hygiene-Dietetique/Coronavirus-aide-au-choix-d-un-masque-de-qualite-pour-se-proteger" TargetMode="External"/><Relationship Id="rId50" Type="http://schemas.openxmlformats.org/officeDocument/2006/relationships/image" Target="media/image20.jpeg"/><Relationship Id="rId55" Type="http://schemas.openxmlformats.org/officeDocument/2006/relationships/image" Target="cid:image028.jpg@01D60C23.5CA82380" TargetMode="External"/><Relationship Id="rId63" Type="http://schemas.openxmlformats.org/officeDocument/2006/relationships/hyperlink" Target="https://declare.ameli.fr/" TargetMode="External"/><Relationship Id="rId68" Type="http://schemas.openxmlformats.org/officeDocument/2006/relationships/hyperlink" Target="https://www.preventionbtp.fr/Documentation/Explorer-par-produit/Information/Dossiers-prevention/Covid-19-Preconisations-de-securite-sanitaire-pour-les-chantiers-du-BTP/La-boite-a-outils-Covid-19" TargetMode="External"/><Relationship Id="rId76" Type="http://schemas.openxmlformats.org/officeDocument/2006/relationships/image" Target="media/image30.png"/><Relationship Id="rId84" Type="http://schemas.openxmlformats.org/officeDocument/2006/relationships/image" Target="media/image35.png"/><Relationship Id="rId89" Type="http://schemas.openxmlformats.org/officeDocument/2006/relationships/hyperlink" Target="http://aicvf.org/blog/actualites/document-guide-rehva-covid-19/" TargetMode="External"/><Relationship Id="rId7" Type="http://schemas.openxmlformats.org/officeDocument/2006/relationships/endnotes" Target="endnotes.xml"/><Relationship Id="rId71" Type="http://schemas.openxmlformats.org/officeDocument/2006/relationships/image" Target="media/image25.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ravail-emploi.gouv.fr/IMG/pdf/protocole-national-de-deconfinement.pdf" TargetMode="External"/><Relationship Id="rId29" Type="http://schemas.openxmlformats.org/officeDocument/2006/relationships/hyperlink" Target="https://masques-pme.laposte.fr/" TargetMode="Externa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s://www.preventionbtp.fr/Documentation/Explorer-par-produit/Sensibilisation/Affiches/Sante-au-travail/Hygiene-Dietetique/Coronavirus-porter-efficacement-son-masque-pour-se-proteger-dans-l-atelier-et-sur-le-chantier-du-BTP" TargetMode="External"/><Relationship Id="rId40" Type="http://schemas.openxmlformats.org/officeDocument/2006/relationships/image" Target="media/image17.png"/><Relationship Id="rId45" Type="http://schemas.openxmlformats.org/officeDocument/2006/relationships/hyperlink" Target="https://www.preventionbtp.fr/Documentation/Explorer-par-produit/Information/Fiches/Sante-au-travail/Hygiene-Dietetique/Coronavirus-aide-au-choix-d-un-masque-de-qualite-pour-se-proteger" TargetMode="External"/><Relationship Id="rId53" Type="http://schemas.openxmlformats.org/officeDocument/2006/relationships/image" Target="cid:image027.jpg@01D60C23.5CA82380" TargetMode="External"/><Relationship Id="rId58" Type="http://schemas.openxmlformats.org/officeDocument/2006/relationships/hyperlink" Target="https://www.preventionbtp.fr/Documentation/Explorer-par-produit/Information/Fiches/Sante-au-travail/Hygiene-Dietetique/Aide-au-choix-et-a-l-utilisation-d-un-ecran-facial" TargetMode="External"/><Relationship Id="rId66" Type="http://schemas.openxmlformats.org/officeDocument/2006/relationships/hyperlink" Target="https://www.preventionbtp.fr/Documentation/Explorer-par-produit/Information/Dossiers-prevention/Covid-19-Preconisations-de-securite-sanitaire-pour-les-chantiers-du-BTP/La-boite-a-outils-Covid-19" TargetMode="External"/><Relationship Id="rId74" Type="http://schemas.openxmlformats.org/officeDocument/2006/relationships/image" Target="media/image28.jpeg"/><Relationship Id="rId79" Type="http://schemas.openxmlformats.org/officeDocument/2006/relationships/image" Target="media/image33.emf"/><Relationship Id="rId87" Type="http://schemas.openxmlformats.org/officeDocument/2006/relationships/hyperlink" Target="https://www.who.int/fr" TargetMode="External"/><Relationship Id="rId5" Type="http://schemas.openxmlformats.org/officeDocument/2006/relationships/webSettings" Target="webSettings.xml"/><Relationship Id="rId61" Type="http://schemas.openxmlformats.org/officeDocument/2006/relationships/hyperlink" Target="https://www.interieur.gouv.fr/Actualites/L-actu-du-Ministere/Deconfinement-Declaration-de-deplacement" TargetMode="External"/><Relationship Id="rId82" Type="http://schemas.openxmlformats.org/officeDocument/2006/relationships/hyperlink" Target="https://travail-emploi.gouv.fr/IMG/pdf/protocole-national-de-deconfinement.pdf" TargetMode="External"/><Relationship Id="rId90" Type="http://schemas.openxmlformats.org/officeDocument/2006/relationships/hyperlink" Target="https://travail-emploi.gouv.fr/IMG/pdf/guide_dgt_amiante__coronavirus.pdf" TargetMode="External"/><Relationship Id="rId19" Type="http://schemas.openxmlformats.org/officeDocument/2006/relationships/image" Target="media/image5.jpeg"/><Relationship Id="rId14" Type="http://schemas.openxmlformats.org/officeDocument/2006/relationships/hyperlink" Target="https://endirectavec.preventionbtp.fr/doit-on-integrer-le-risque-lie-au-coronavirus-covid-19-a-mon-doc-unique-plus" TargetMode="External"/><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hyperlink" Target="https://www.ameli.fr/entreprise/covid-19/une-subvention-pour-aider-les-tpe-pme-prevenir-le-covid-19-au-travail" TargetMode="External"/><Relationship Id="rId35" Type="http://schemas.openxmlformats.org/officeDocument/2006/relationships/hyperlink" Target="https://www.preventionbtp.fr/Documentation/Explorer-par-produit/Information/Fiches/Sante-au-travail/Hygiene-Dietetique/Coronavirus-aide-au-choix-d-un-masque-de-qualite-pour-se-proteger" TargetMode="External"/><Relationship Id="rId43" Type="http://schemas.openxmlformats.org/officeDocument/2006/relationships/image" Target="cid:image001.jpg@01D61E16.10524830" TargetMode="External"/><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hyperlink" Target="https://declare.ameli.fr/" TargetMode="External"/><Relationship Id="rId69" Type="http://schemas.openxmlformats.org/officeDocument/2006/relationships/image" Target="media/image24.jpeg"/><Relationship Id="rId77"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cid:image026.jpg@01D60C23.5CA82380" TargetMode="External"/><Relationship Id="rId72" Type="http://schemas.openxmlformats.org/officeDocument/2006/relationships/image" Target="media/image26.png"/><Relationship Id="rId80" Type="http://schemas.openxmlformats.org/officeDocument/2006/relationships/hyperlink" Target="https://www.ecologique-solidaire.gouv.fr/elisabeth-borne-et-brune-poirson-ont-echange-acteurs-filiere-dechets-evoquer-continuite-leurs" TargetMode="External"/><Relationship Id="rId85"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travail-emploi.gouv.fr/le-ministere-en-action/coronavirus-covid-19/proteger-les-travailleurs-les-emplois-les-savoir-faire-et-les-competences/proteger-les-travailleurs/article/fiches-conseils-metiers-et-guides-pour-les-salaries-et-les-employeurs" TargetMode="External"/><Relationship Id="rId17" Type="http://schemas.openxmlformats.org/officeDocument/2006/relationships/hyperlink" Target="https://www.preventionbtp.fr/Documentation/Explorer-par-produit/Information/Fiches/Sante-au-travail/Actions-en-milieu-de-travail-y-compris-metrologie/Coronavirus-que-faire-en-presence-d-une-personne-malade-ou-soupconnee-de-l-etre"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yperlink" Target="https://www.entreprises.gouv.fr/covid-19/liste-des-tests-masques-de-protection" TargetMode="External"/><Relationship Id="rId46" Type="http://schemas.openxmlformats.org/officeDocument/2006/relationships/hyperlink" Target="https://www.preventionbtp.fr/Documentation/Explorer-par-produit/Sensibilisation/Affiches/Sante-au-travail/Hygiene-Dietetique/Coronavirus-porter-efficacement-son-masque-pour-se-proteger-dans-l-atelier-et-sur-le-chantier-du-BTP" TargetMode="External"/><Relationship Id="rId59" Type="http://schemas.openxmlformats.org/officeDocument/2006/relationships/hyperlink" Target="https://www.preventionbtp.fr/Documentation/Explorer-par-produit/Terrain/Outils/Covid-19-Questionnaire-de-verification-de-la-sante-du-salarie" TargetMode="External"/><Relationship Id="rId67" Type="http://schemas.openxmlformats.org/officeDocument/2006/relationships/hyperlink" Target="https://www.preventionbtp.fr/var/opp/data_ELEARNING/REFERENT_COVID19_V2/demarrer.html" TargetMode="Externa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2.jpeg"/><Relationship Id="rId62" Type="http://schemas.openxmlformats.org/officeDocument/2006/relationships/hyperlink" Target="https://www.prefectures-regions.gouv.fr/ile-de-france/Region-et-institutions/L-action-de-l-Etat/Amenagement-du-territoire-transport-et-environnement/Les-transports-du-quotidien/Deconfinement-les-attestations-pour-se-deplacer-dans-les-transports-en-commun-en-heures-de-pointe" TargetMode="External"/><Relationship Id="rId70" Type="http://schemas.openxmlformats.org/officeDocument/2006/relationships/hyperlink" Target="https://www.preventionbtp.fr/Documentation/Explorer-par-produit/Terrain/Outils/Covid-19-Aide-a-l-organisation-de-briefing-d-equipe" TargetMode="External"/><Relationship Id="rId75" Type="http://schemas.openxmlformats.org/officeDocument/2006/relationships/image" Target="media/image29.png"/><Relationship Id="rId83" Type="http://schemas.openxmlformats.org/officeDocument/2006/relationships/hyperlink" Target="https://www.preventionbtp.fr/content/download/1811396/20895156/file/Fiche-Covid19-Que-faire-presence-personne-malade-soupconnee-etre-OPPBTP.pdf" TargetMode="External"/><Relationship Id="rId88" Type="http://schemas.openxmlformats.org/officeDocument/2006/relationships/hyperlink" Target="https://www.rehva.eu/activities/covid-19-guidance"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france.gouv.fr/affichTexte.do?cidTexte=JORFTEXT000041865522&amp;categorieLien=id" TargetMode="Externa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hyperlink" Target="https://www.youtube.com/watch?time_continue=4&amp;v=YzcVaxIQzqc&amp;feature=emb_logo" TargetMode="External"/><Relationship Id="rId49" Type="http://schemas.openxmlformats.org/officeDocument/2006/relationships/image" Target="cid:image024.jpg@01D60C23.5CA82380" TargetMode="External"/><Relationship Id="rId57" Type="http://schemas.openxmlformats.org/officeDocument/2006/relationships/image" Target="cid:image029.jpg@01D60C23.5CA82380" TargetMode="Externa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hyperlink" Target="https://www.entreprises.gouv.fr/covid-19/liste-des-tests-masques-de-protection" TargetMode="External"/><Relationship Id="rId52" Type="http://schemas.openxmlformats.org/officeDocument/2006/relationships/image" Target="media/image21.jpeg"/><Relationship Id="rId60" Type="http://schemas.openxmlformats.org/officeDocument/2006/relationships/hyperlink" Target="https://www.cnil.fr/fr/coronavirus-covid-19-les-rappels-de-la-cnil-sur-la-collecte-de-donnees-personnelles" TargetMode="External"/><Relationship Id="rId65" Type="http://schemas.openxmlformats.org/officeDocument/2006/relationships/hyperlink" Target="https://activitepartielle.emploi.gouv.fr/apart/" TargetMode="External"/><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34.png"/><Relationship Id="rId86" Type="http://schemas.openxmlformats.org/officeDocument/2006/relationships/hyperlink" Target="http://www.inrs.fr/actualites/COVID-19-et-entreprises.html" TargetMode="Externa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Couleurs FFB">
      <a:dk1>
        <a:sysClr val="windowText" lastClr="000000"/>
      </a:dk1>
      <a:lt1>
        <a:sysClr val="window" lastClr="FFFFFF"/>
      </a:lt1>
      <a:dk2>
        <a:srgbClr val="44546A"/>
      </a:dk2>
      <a:lt2>
        <a:srgbClr val="E7E6E6"/>
      </a:lt2>
      <a:accent1>
        <a:srgbClr val="004996"/>
      </a:accent1>
      <a:accent2>
        <a:srgbClr val="00904B"/>
      </a:accent2>
      <a:accent3>
        <a:srgbClr val="A5A5A5"/>
      </a:accent3>
      <a:accent4>
        <a:srgbClr val="FFC000"/>
      </a:accent4>
      <a:accent5>
        <a:srgbClr val="4472C4"/>
      </a:accent5>
      <a:accent6>
        <a:srgbClr val="70AD47"/>
      </a:accent6>
      <a:hlink>
        <a:srgbClr val="004996"/>
      </a:hlink>
      <a:folHlink>
        <a:srgbClr val="00499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D4C1-8A9F-41C7-BF65-84B64C53A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25718</Words>
  <Characters>141454</Characters>
  <Application>Microsoft Office Word</Application>
  <DocSecurity>4</DocSecurity>
  <Lines>1178</Lines>
  <Paragraphs>333</Paragraphs>
  <ScaleCrop>false</ScaleCrop>
  <HeadingPairs>
    <vt:vector size="2" baseType="variant">
      <vt:variant>
        <vt:lpstr>Titre</vt:lpstr>
      </vt:variant>
      <vt:variant>
        <vt:i4>1</vt:i4>
      </vt:variant>
    </vt:vector>
  </HeadingPairs>
  <TitlesOfParts>
    <vt:vector size="1" baseType="lpstr">
      <vt:lpstr/>
    </vt:vector>
  </TitlesOfParts>
  <Company>Fédération Française du Bâtiment</Company>
  <LinksUpToDate>false</LinksUpToDate>
  <CharactersWithSpaces>166839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DELARUE Maxime ( FFB DAS )</dc:creator>
  <cp:keywords/>
  <dc:description/>
  <cp:lastModifiedBy>Sophie STRADIOTTO</cp:lastModifiedBy>
  <cp:revision>2</cp:revision>
  <cp:lastPrinted>2020-04-16T16:57:00Z</cp:lastPrinted>
  <dcterms:created xsi:type="dcterms:W3CDTF">2020-06-04T08:57:00Z</dcterms:created>
  <dcterms:modified xsi:type="dcterms:W3CDTF">2020-06-04T08:57:00Z</dcterms:modified>
</cp:coreProperties>
</file>