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asciiTheme="majorHAnsi" w:eastAsiaTheme="minorHAnsi" w:hAnsiTheme="majorHAnsi" w:cstheme="majorHAnsi"/>
          <w:lang w:eastAsia="en-US"/>
        </w:rPr>
        <w:id w:val="300584314"/>
        <w:docPartObj>
          <w:docPartGallery w:val="Cover Pages"/>
          <w:docPartUnique/>
        </w:docPartObj>
      </w:sdtPr>
      <w:sdtEndPr>
        <w:rPr>
          <w:b/>
          <w:bCs/>
          <w:i/>
        </w:rPr>
      </w:sdtEndPr>
      <w:sdtContent>
        <w:p w14:paraId="7B2872A4" w14:textId="702D452B" w:rsidR="001636CD" w:rsidRDefault="001636CD" w:rsidP="001636CD">
          <w:pPr>
            <w:pStyle w:val="Sansinterligne"/>
            <w:jc w:val="center"/>
            <w:rPr>
              <w:rFonts w:asciiTheme="majorHAnsi" w:eastAsiaTheme="minorHAnsi" w:hAnsiTheme="majorHAnsi" w:cstheme="majorHAnsi"/>
              <w:lang w:eastAsia="en-US"/>
            </w:rPr>
          </w:pPr>
        </w:p>
        <w:p w14:paraId="3E14753D" w14:textId="77777777" w:rsidR="001636CD" w:rsidRDefault="001636CD" w:rsidP="001636CD">
          <w:pPr>
            <w:pStyle w:val="Sansinterligne"/>
            <w:jc w:val="center"/>
            <w:rPr>
              <w:rFonts w:asciiTheme="majorHAnsi" w:eastAsiaTheme="minorHAnsi" w:hAnsiTheme="majorHAnsi" w:cstheme="majorHAnsi"/>
              <w:lang w:eastAsia="en-US"/>
            </w:rPr>
          </w:pPr>
        </w:p>
        <w:p w14:paraId="56CD9016" w14:textId="244D7856" w:rsidR="001636CD" w:rsidRDefault="001636CD" w:rsidP="001636CD">
          <w:pPr>
            <w:pStyle w:val="Sansinterligne"/>
            <w:jc w:val="center"/>
            <w:rPr>
              <w:rFonts w:asciiTheme="majorHAnsi" w:eastAsiaTheme="minorHAnsi" w:hAnsiTheme="majorHAnsi" w:cstheme="majorHAnsi"/>
              <w:lang w:eastAsia="en-US"/>
            </w:rPr>
          </w:pPr>
        </w:p>
        <w:p w14:paraId="4B0E5382" w14:textId="761A29D9" w:rsidR="001636CD" w:rsidRDefault="001636CD" w:rsidP="001636CD">
          <w:pPr>
            <w:pStyle w:val="Sansinterligne"/>
            <w:jc w:val="center"/>
            <w:rPr>
              <w:rFonts w:asciiTheme="majorHAnsi" w:eastAsiaTheme="minorHAnsi" w:hAnsiTheme="majorHAnsi" w:cstheme="majorHAnsi"/>
              <w:lang w:eastAsia="en-US"/>
            </w:rPr>
          </w:pPr>
        </w:p>
        <w:p w14:paraId="64C4714D" w14:textId="5C6D0DEE" w:rsidR="001636CD" w:rsidRDefault="001636CD" w:rsidP="001636CD">
          <w:pPr>
            <w:pStyle w:val="Sansinterligne"/>
            <w:jc w:val="center"/>
            <w:rPr>
              <w:rFonts w:asciiTheme="majorHAnsi" w:eastAsiaTheme="minorHAnsi" w:hAnsiTheme="majorHAnsi" w:cstheme="majorHAnsi"/>
              <w:lang w:eastAsia="en-US"/>
            </w:rPr>
          </w:pPr>
        </w:p>
        <w:p w14:paraId="5EBC397A" w14:textId="72450A17" w:rsidR="001636CD" w:rsidRDefault="001636CD" w:rsidP="001636CD">
          <w:pPr>
            <w:pStyle w:val="Sansinterligne"/>
            <w:jc w:val="center"/>
            <w:rPr>
              <w:rFonts w:asciiTheme="majorHAnsi" w:eastAsiaTheme="minorHAnsi" w:hAnsiTheme="majorHAnsi" w:cstheme="majorHAnsi"/>
              <w:lang w:eastAsia="en-US"/>
            </w:rPr>
          </w:pPr>
        </w:p>
        <w:p w14:paraId="5DA10B44" w14:textId="229E111E" w:rsidR="001636CD" w:rsidRDefault="001636CD" w:rsidP="001636CD">
          <w:pPr>
            <w:pStyle w:val="Sansinterligne"/>
            <w:jc w:val="center"/>
            <w:rPr>
              <w:rFonts w:asciiTheme="majorHAnsi" w:eastAsiaTheme="minorHAnsi" w:hAnsiTheme="majorHAnsi" w:cstheme="majorHAnsi"/>
              <w:lang w:eastAsia="en-US"/>
            </w:rPr>
          </w:pPr>
        </w:p>
        <w:p w14:paraId="250369B7" w14:textId="065259B7" w:rsidR="001636CD" w:rsidRDefault="001636CD" w:rsidP="001636CD">
          <w:pPr>
            <w:pStyle w:val="Sansinterligne"/>
            <w:jc w:val="center"/>
            <w:rPr>
              <w:rFonts w:asciiTheme="majorHAnsi" w:eastAsiaTheme="minorHAnsi" w:hAnsiTheme="majorHAnsi" w:cstheme="majorHAnsi"/>
              <w:lang w:eastAsia="en-US"/>
            </w:rPr>
          </w:pPr>
        </w:p>
        <w:p w14:paraId="756D7015" w14:textId="77777777" w:rsidR="001636CD" w:rsidRDefault="001636CD" w:rsidP="001636CD">
          <w:pPr>
            <w:pStyle w:val="Sansinterligne"/>
            <w:jc w:val="center"/>
            <w:rPr>
              <w:rFonts w:asciiTheme="majorHAnsi" w:eastAsiaTheme="minorHAnsi" w:hAnsiTheme="majorHAnsi" w:cstheme="majorHAnsi"/>
              <w:lang w:eastAsia="en-US"/>
            </w:rPr>
          </w:pPr>
        </w:p>
        <w:p w14:paraId="16AC22F1" w14:textId="28C5C0CF" w:rsidR="001636CD" w:rsidRDefault="001636CD" w:rsidP="001636CD">
          <w:pPr>
            <w:pStyle w:val="Sansinterligne"/>
            <w:jc w:val="center"/>
            <w:rPr>
              <w:rFonts w:asciiTheme="majorHAnsi" w:eastAsiaTheme="minorHAnsi" w:hAnsiTheme="majorHAnsi" w:cstheme="majorHAnsi"/>
              <w:lang w:eastAsia="en-US"/>
            </w:rPr>
          </w:pPr>
        </w:p>
        <w:p w14:paraId="458293E0" w14:textId="461520FA" w:rsidR="001636CD" w:rsidRDefault="00FB51AC" w:rsidP="001636CD">
          <w:pPr>
            <w:pStyle w:val="Sansinterligne"/>
            <w:jc w:val="center"/>
            <w:rPr>
              <w:rFonts w:asciiTheme="majorHAnsi" w:eastAsiaTheme="minorHAnsi" w:hAnsiTheme="majorHAnsi" w:cstheme="majorHAnsi"/>
              <w:lang w:eastAsia="en-US"/>
            </w:rPr>
          </w:pPr>
          <w:r>
            <w:rPr>
              <w:rFonts w:asciiTheme="majorHAnsi" w:eastAsiaTheme="minorHAnsi" w:hAnsiTheme="majorHAnsi" w:cstheme="majorHAnsi"/>
              <w:noProof/>
            </w:rPr>
            <w:drawing>
              <wp:inline distT="0" distB="0" distL="0" distR="0" wp14:anchorId="339EE126" wp14:editId="472E1087">
                <wp:extent cx="5524500" cy="2094219"/>
                <wp:effectExtent l="0" t="0" r="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FB-Flash Info_bandeau.png"/>
                        <pic:cNvPicPr/>
                      </pic:nvPicPr>
                      <pic:blipFill>
                        <a:blip r:embed="rId9">
                          <a:extLst>
                            <a:ext uri="{28A0092B-C50C-407E-A947-70E740481C1C}">
                              <a14:useLocalDpi xmlns:a14="http://schemas.microsoft.com/office/drawing/2010/main" val="0"/>
                            </a:ext>
                          </a:extLst>
                        </a:blip>
                        <a:stretch>
                          <a:fillRect/>
                        </a:stretch>
                      </pic:blipFill>
                      <pic:spPr>
                        <a:xfrm>
                          <a:off x="0" y="0"/>
                          <a:ext cx="5533725" cy="2097716"/>
                        </a:xfrm>
                        <a:prstGeom prst="rect">
                          <a:avLst/>
                        </a:prstGeom>
                      </pic:spPr>
                    </pic:pic>
                  </a:graphicData>
                </a:graphic>
              </wp:inline>
            </w:drawing>
          </w:r>
        </w:p>
        <w:p w14:paraId="15362A32" w14:textId="77777777" w:rsidR="001636CD" w:rsidRDefault="001636CD" w:rsidP="001636CD">
          <w:pPr>
            <w:pStyle w:val="Sansinterligne"/>
            <w:jc w:val="center"/>
            <w:rPr>
              <w:rFonts w:asciiTheme="majorHAnsi" w:eastAsiaTheme="minorHAnsi" w:hAnsiTheme="majorHAnsi" w:cstheme="majorHAnsi"/>
              <w:lang w:eastAsia="en-US"/>
            </w:rPr>
          </w:pPr>
        </w:p>
        <w:p w14:paraId="3E509A29" w14:textId="19750CFA" w:rsidR="001636CD" w:rsidRPr="00FB51AC" w:rsidRDefault="00FB51AC" w:rsidP="001636CD">
          <w:pPr>
            <w:pStyle w:val="Sansinterligne"/>
            <w:jc w:val="center"/>
            <w:rPr>
              <w:rFonts w:asciiTheme="majorHAnsi" w:eastAsiaTheme="minorHAnsi" w:hAnsiTheme="majorHAnsi" w:cstheme="majorHAnsi"/>
              <w:b/>
              <w:sz w:val="96"/>
              <w:szCs w:val="52"/>
              <w:lang w:eastAsia="en-US"/>
            </w:rPr>
          </w:pPr>
          <w:r w:rsidRPr="00FB51AC">
            <w:rPr>
              <w:rFonts w:asciiTheme="majorHAnsi" w:eastAsiaTheme="minorHAnsi" w:hAnsiTheme="majorHAnsi" w:cstheme="majorHAnsi"/>
              <w:b/>
              <w:sz w:val="96"/>
              <w:szCs w:val="52"/>
              <w:lang w:eastAsia="en-US"/>
            </w:rPr>
            <w:t>Guide juridique</w:t>
          </w:r>
        </w:p>
        <w:p w14:paraId="582DF951" w14:textId="262489D5" w:rsidR="00FB51AC" w:rsidRDefault="00FB51AC" w:rsidP="001636CD">
          <w:pPr>
            <w:pStyle w:val="Sansinterligne"/>
            <w:jc w:val="center"/>
            <w:rPr>
              <w:rFonts w:asciiTheme="majorHAnsi" w:eastAsiaTheme="minorHAnsi" w:hAnsiTheme="majorHAnsi" w:cstheme="majorHAnsi"/>
              <w:b/>
              <w:sz w:val="52"/>
              <w:szCs w:val="52"/>
              <w:lang w:eastAsia="en-US"/>
            </w:rPr>
          </w:pPr>
        </w:p>
        <w:p w14:paraId="62C8898B" w14:textId="77777777" w:rsidR="00FB51AC" w:rsidRDefault="00FB51AC" w:rsidP="001636CD">
          <w:pPr>
            <w:pStyle w:val="Sansinterligne"/>
            <w:jc w:val="center"/>
            <w:rPr>
              <w:rFonts w:asciiTheme="majorHAnsi" w:eastAsiaTheme="minorHAnsi" w:hAnsiTheme="majorHAnsi" w:cstheme="majorHAnsi"/>
              <w:b/>
              <w:sz w:val="52"/>
              <w:szCs w:val="52"/>
              <w:lang w:eastAsia="en-US"/>
            </w:rPr>
          </w:pPr>
        </w:p>
        <w:p w14:paraId="6FF7BFD4" w14:textId="6755C6FD" w:rsidR="001636CD" w:rsidRPr="00FB51AC" w:rsidRDefault="001636CD" w:rsidP="00FB51AC">
          <w:pPr>
            <w:pStyle w:val="Sansinterligne"/>
            <w:jc w:val="both"/>
            <w:rPr>
              <w:rFonts w:asciiTheme="majorHAnsi" w:eastAsiaTheme="minorHAnsi" w:hAnsiTheme="majorHAnsi" w:cstheme="majorHAnsi"/>
              <w:b/>
              <w:sz w:val="32"/>
              <w:szCs w:val="40"/>
              <w:lang w:eastAsia="en-US"/>
            </w:rPr>
          </w:pPr>
          <w:r w:rsidRPr="00FB51AC">
            <w:rPr>
              <w:rFonts w:asciiTheme="majorHAnsi" w:eastAsiaTheme="minorHAnsi" w:hAnsiTheme="majorHAnsi" w:cstheme="majorHAnsi"/>
              <w:b/>
              <w:sz w:val="32"/>
              <w:szCs w:val="40"/>
              <w:lang w:eastAsia="en-US"/>
            </w:rPr>
            <w:t xml:space="preserve">Quelles conséquences juridiques et quelles solutions dans les relations avec : </w:t>
          </w:r>
        </w:p>
        <w:p w14:paraId="188C1E19" w14:textId="443B0791" w:rsidR="001636CD" w:rsidRPr="002A6E8D" w:rsidRDefault="001636CD" w:rsidP="002A6E8D">
          <w:pPr>
            <w:pStyle w:val="Sansinterligne"/>
            <w:numPr>
              <w:ilvl w:val="0"/>
              <w:numId w:val="110"/>
            </w:numPr>
            <w:ind w:left="567" w:firstLine="0"/>
            <w:jc w:val="both"/>
            <w:rPr>
              <w:rFonts w:asciiTheme="majorHAnsi" w:eastAsiaTheme="minorHAnsi" w:hAnsiTheme="majorHAnsi" w:cstheme="majorHAnsi"/>
              <w:b/>
              <w:sz w:val="28"/>
              <w:szCs w:val="28"/>
              <w:lang w:eastAsia="en-US"/>
            </w:rPr>
          </w:pPr>
          <w:r w:rsidRPr="002A6E8D">
            <w:rPr>
              <w:rFonts w:asciiTheme="majorHAnsi" w:eastAsiaTheme="minorHAnsi" w:hAnsiTheme="majorHAnsi" w:cstheme="majorHAnsi"/>
              <w:b/>
              <w:sz w:val="32"/>
              <w:szCs w:val="32"/>
              <w:lang w:eastAsia="en-US"/>
            </w:rPr>
            <w:t xml:space="preserve">le maître d’ouvrage </w:t>
          </w:r>
          <w:r w:rsidRPr="002A6E8D">
            <w:rPr>
              <w:rFonts w:asciiTheme="majorHAnsi" w:eastAsiaTheme="minorHAnsi" w:hAnsiTheme="majorHAnsi" w:cstheme="majorHAnsi"/>
              <w:b/>
              <w:sz w:val="28"/>
              <w:szCs w:val="28"/>
              <w:lang w:eastAsia="en-US"/>
            </w:rPr>
            <w:t xml:space="preserve">(public, privé, professionnel ou consommateur), </w:t>
          </w:r>
        </w:p>
        <w:p w14:paraId="5028FE9F" w14:textId="00ABF824" w:rsidR="001636CD" w:rsidRPr="002A6E8D" w:rsidRDefault="001636CD" w:rsidP="002A6E8D">
          <w:pPr>
            <w:pStyle w:val="Sansinterligne"/>
            <w:numPr>
              <w:ilvl w:val="0"/>
              <w:numId w:val="110"/>
            </w:numPr>
            <w:ind w:left="567" w:firstLine="0"/>
            <w:jc w:val="both"/>
            <w:rPr>
              <w:rFonts w:asciiTheme="majorHAnsi" w:eastAsiaTheme="minorHAnsi" w:hAnsiTheme="majorHAnsi" w:cstheme="majorHAnsi"/>
              <w:b/>
              <w:sz w:val="32"/>
              <w:szCs w:val="32"/>
              <w:lang w:eastAsia="en-US"/>
            </w:rPr>
          </w:pPr>
          <w:r w:rsidRPr="002A6E8D">
            <w:rPr>
              <w:rFonts w:asciiTheme="majorHAnsi" w:eastAsiaTheme="minorHAnsi" w:hAnsiTheme="majorHAnsi" w:cstheme="majorHAnsi"/>
              <w:b/>
              <w:sz w:val="32"/>
              <w:szCs w:val="32"/>
              <w:lang w:eastAsia="en-US"/>
            </w:rPr>
            <w:t xml:space="preserve">l’entreprise principale, </w:t>
          </w:r>
        </w:p>
        <w:p w14:paraId="7594A00B" w14:textId="0EFE98A2" w:rsidR="001636CD" w:rsidRPr="002A6E8D" w:rsidRDefault="001636CD" w:rsidP="002A6E8D">
          <w:pPr>
            <w:pStyle w:val="Sansinterligne"/>
            <w:numPr>
              <w:ilvl w:val="0"/>
              <w:numId w:val="110"/>
            </w:numPr>
            <w:ind w:left="567" w:firstLine="0"/>
            <w:jc w:val="both"/>
            <w:rPr>
              <w:rFonts w:asciiTheme="majorHAnsi" w:eastAsiaTheme="minorHAnsi" w:hAnsiTheme="majorHAnsi" w:cstheme="majorHAnsi"/>
              <w:b/>
              <w:sz w:val="32"/>
              <w:szCs w:val="32"/>
              <w:lang w:eastAsia="en-US"/>
            </w:rPr>
          </w:pPr>
          <w:r w:rsidRPr="002A6E8D">
            <w:rPr>
              <w:rFonts w:asciiTheme="majorHAnsi" w:eastAsiaTheme="minorHAnsi" w:hAnsiTheme="majorHAnsi" w:cstheme="majorHAnsi"/>
              <w:b/>
              <w:sz w:val="32"/>
              <w:szCs w:val="32"/>
              <w:lang w:eastAsia="en-US"/>
            </w:rPr>
            <w:t xml:space="preserve">les partenaires commerciaux, </w:t>
          </w:r>
        </w:p>
        <w:p w14:paraId="123D5DCA" w14:textId="626FC5AF" w:rsidR="001636CD" w:rsidRPr="002A6E8D" w:rsidRDefault="001636CD" w:rsidP="002A6E8D">
          <w:pPr>
            <w:pStyle w:val="Sansinterligne"/>
            <w:numPr>
              <w:ilvl w:val="0"/>
              <w:numId w:val="110"/>
            </w:numPr>
            <w:ind w:left="567" w:firstLine="0"/>
            <w:jc w:val="both"/>
            <w:rPr>
              <w:rFonts w:asciiTheme="majorHAnsi" w:eastAsiaTheme="minorHAnsi" w:hAnsiTheme="majorHAnsi" w:cstheme="majorHAnsi"/>
              <w:b/>
              <w:sz w:val="32"/>
              <w:szCs w:val="32"/>
              <w:lang w:eastAsia="en-US"/>
            </w:rPr>
          </w:pPr>
          <w:r w:rsidRPr="002A6E8D">
            <w:rPr>
              <w:rFonts w:asciiTheme="majorHAnsi" w:eastAsiaTheme="minorHAnsi" w:hAnsiTheme="majorHAnsi" w:cstheme="majorHAnsi"/>
              <w:b/>
              <w:sz w:val="32"/>
              <w:szCs w:val="32"/>
              <w:lang w:eastAsia="en-US"/>
            </w:rPr>
            <w:t xml:space="preserve">les assureurs, </w:t>
          </w:r>
        </w:p>
        <w:p w14:paraId="3AEC6B69" w14:textId="65025D3B" w:rsidR="001636CD" w:rsidRPr="002A6E8D" w:rsidRDefault="001636CD" w:rsidP="002A6E8D">
          <w:pPr>
            <w:pStyle w:val="Sansinterligne"/>
            <w:numPr>
              <w:ilvl w:val="0"/>
              <w:numId w:val="110"/>
            </w:numPr>
            <w:ind w:left="567" w:firstLine="0"/>
            <w:jc w:val="both"/>
            <w:rPr>
              <w:rFonts w:asciiTheme="majorHAnsi" w:eastAsiaTheme="minorHAnsi" w:hAnsiTheme="majorHAnsi" w:cstheme="majorHAnsi"/>
              <w:b/>
              <w:sz w:val="32"/>
              <w:szCs w:val="32"/>
              <w:lang w:eastAsia="en-US"/>
            </w:rPr>
          </w:pPr>
          <w:r w:rsidRPr="002A6E8D">
            <w:rPr>
              <w:rFonts w:asciiTheme="majorHAnsi" w:eastAsiaTheme="minorHAnsi" w:hAnsiTheme="majorHAnsi" w:cstheme="majorHAnsi"/>
              <w:b/>
              <w:sz w:val="32"/>
              <w:szCs w:val="32"/>
              <w:lang w:eastAsia="en-US"/>
            </w:rPr>
            <w:t xml:space="preserve">les banques, </w:t>
          </w:r>
        </w:p>
        <w:p w14:paraId="3D629CAA" w14:textId="02E22573" w:rsidR="001636CD" w:rsidRPr="002A6E8D" w:rsidRDefault="001636CD" w:rsidP="002A6E8D">
          <w:pPr>
            <w:pStyle w:val="Sansinterligne"/>
            <w:numPr>
              <w:ilvl w:val="0"/>
              <w:numId w:val="110"/>
            </w:numPr>
            <w:ind w:left="567" w:firstLine="0"/>
            <w:jc w:val="both"/>
            <w:rPr>
              <w:rFonts w:asciiTheme="majorHAnsi" w:eastAsiaTheme="minorHAnsi" w:hAnsiTheme="majorHAnsi" w:cstheme="majorHAnsi"/>
              <w:b/>
              <w:sz w:val="32"/>
              <w:szCs w:val="32"/>
              <w:lang w:eastAsia="en-US"/>
            </w:rPr>
          </w:pPr>
          <w:r w:rsidRPr="002A6E8D">
            <w:rPr>
              <w:rFonts w:asciiTheme="majorHAnsi" w:eastAsiaTheme="minorHAnsi" w:hAnsiTheme="majorHAnsi" w:cstheme="majorHAnsi"/>
              <w:b/>
              <w:sz w:val="32"/>
              <w:szCs w:val="32"/>
              <w:lang w:eastAsia="en-US"/>
            </w:rPr>
            <w:t>les impôts…</w:t>
          </w:r>
        </w:p>
        <w:p w14:paraId="0D05B63B" w14:textId="0030CBE3" w:rsidR="001636CD" w:rsidRDefault="00FB51AC">
          <w:pPr>
            <w:pStyle w:val="Sansinterligne"/>
            <w:rPr>
              <w:rFonts w:asciiTheme="majorHAnsi" w:eastAsiaTheme="minorHAnsi" w:hAnsiTheme="majorHAnsi" w:cstheme="majorHAnsi"/>
              <w:lang w:eastAsia="en-US"/>
            </w:rPr>
          </w:pPr>
          <w:r w:rsidRPr="00FB51AC">
            <w:rPr>
              <w:rFonts w:asciiTheme="majorHAnsi" w:hAnsiTheme="majorHAnsi" w:cstheme="majorHAnsi"/>
              <w:noProof/>
              <w:sz w:val="18"/>
            </w:rPr>
            <mc:AlternateContent>
              <mc:Choice Requires="wps">
                <w:drawing>
                  <wp:anchor distT="0" distB="0" distL="114300" distR="114300" simplePos="0" relativeHeight="251668480" behindDoc="0" locked="0" layoutInCell="1" allowOverlap="1" wp14:anchorId="79385235" wp14:editId="0AF9C83B">
                    <wp:simplePos x="0" y="0"/>
                    <wp:positionH relativeFrom="column">
                      <wp:posOffset>3735705</wp:posOffset>
                    </wp:positionH>
                    <wp:positionV relativeFrom="paragraph">
                      <wp:posOffset>123825</wp:posOffset>
                    </wp:positionV>
                    <wp:extent cx="2165350" cy="425450"/>
                    <wp:effectExtent l="0" t="0" r="25400" b="12700"/>
                    <wp:wrapNone/>
                    <wp:docPr id="7" name="Zone de texte 7"/>
                    <wp:cNvGraphicFramePr/>
                    <a:graphic xmlns:a="http://schemas.openxmlformats.org/drawingml/2006/main">
                      <a:graphicData uri="http://schemas.microsoft.com/office/word/2010/wordprocessingShape">
                        <wps:wsp>
                          <wps:cNvSpPr txBox="1"/>
                          <wps:spPr>
                            <a:xfrm>
                              <a:off x="0" y="0"/>
                              <a:ext cx="2165350" cy="425450"/>
                            </a:xfrm>
                            <a:prstGeom prst="rect">
                              <a:avLst/>
                            </a:prstGeom>
                            <a:noFill/>
                            <a:ln w="6350">
                              <a:solidFill>
                                <a:schemeClr val="bg1"/>
                              </a:solidFill>
                            </a:ln>
                          </wps:spPr>
                          <wps:txbx>
                            <w:txbxContent>
                              <w:p w14:paraId="31998990" w14:textId="46906A12" w:rsidR="00DD08BF" w:rsidRPr="00FB51AC" w:rsidRDefault="00DD08BF" w:rsidP="00FB51AC">
                                <w:pPr>
                                  <w:spacing w:after="0"/>
                                  <w:jc w:val="right"/>
                                  <w:rPr>
                                    <w:sz w:val="20"/>
                                    <w:szCs w:val="28"/>
                                  </w:rPr>
                                </w:pPr>
                                <w:r w:rsidRPr="00FB51AC">
                                  <w:rPr>
                                    <w:sz w:val="20"/>
                                    <w:szCs w:val="28"/>
                                  </w:rPr>
                                  <w:t>Version 3 du 15 avril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385235" id="_x0000_t202" coordsize="21600,21600" o:spt="202" path="m,l,21600r21600,l21600,xe">
                    <v:stroke joinstyle="miter"/>
                    <v:path gradientshapeok="t" o:connecttype="rect"/>
                  </v:shapetype>
                  <v:shape id="Zone de texte 7" o:spid="_x0000_s1026" type="#_x0000_t202" style="position:absolute;margin-left:294.15pt;margin-top:9.75pt;width:170.5pt;height:3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" filled="f" strokecolor="white [3212]" strokeweight=".5pt">
                    <v:textbox>
                      <w:txbxContent>
                        <w:p w14:paraId="31998990" w14:textId="46906A12" w:rsidR="00DD08BF" w:rsidRPr="00FB51AC" w:rsidRDefault="00DD08BF" w:rsidP="00FB51AC">
                          <w:pPr>
                            <w:spacing w:after="0"/>
                            <w:jc w:val="right"/>
                            <w:rPr>
                              <w:sz w:val="20"/>
                              <w:szCs w:val="28"/>
                            </w:rPr>
                          </w:pPr>
                          <w:r w:rsidRPr="00FB51AC">
                            <w:rPr>
                              <w:sz w:val="20"/>
                              <w:szCs w:val="28"/>
                            </w:rPr>
                            <w:t>Version 3 du 15 avril 2020</w:t>
                          </w:r>
                        </w:p>
                      </w:txbxContent>
                    </v:textbox>
                  </v:shape>
                </w:pict>
              </mc:Fallback>
            </mc:AlternateContent>
          </w:r>
        </w:p>
        <w:p w14:paraId="58483600" w14:textId="654C8FF7" w:rsidR="001636CD" w:rsidRDefault="001636CD">
          <w:pPr>
            <w:pStyle w:val="Sansinterligne"/>
            <w:rPr>
              <w:rFonts w:asciiTheme="majorHAnsi" w:eastAsiaTheme="minorHAnsi" w:hAnsiTheme="majorHAnsi" w:cstheme="majorHAnsi"/>
              <w:lang w:eastAsia="en-US"/>
            </w:rPr>
          </w:pPr>
        </w:p>
        <w:p w14:paraId="60210A91" w14:textId="4FC4DDAF" w:rsidR="001636CD" w:rsidRDefault="001636CD">
          <w:pPr>
            <w:pStyle w:val="Sansinterligne"/>
            <w:rPr>
              <w:rFonts w:asciiTheme="majorHAnsi" w:eastAsiaTheme="minorHAnsi" w:hAnsiTheme="majorHAnsi" w:cstheme="majorHAnsi"/>
              <w:lang w:eastAsia="en-US"/>
            </w:rPr>
          </w:pPr>
        </w:p>
        <w:p w14:paraId="6E5336FA" w14:textId="6D7D6FA4" w:rsidR="008C5E99" w:rsidRPr="00FB51AC" w:rsidRDefault="008C5E99">
          <w:pPr>
            <w:pStyle w:val="Sansinterligne"/>
            <w:rPr>
              <w:rFonts w:asciiTheme="majorHAnsi" w:hAnsiTheme="majorHAnsi" w:cstheme="majorHAnsi"/>
              <w:sz w:val="18"/>
            </w:rPr>
          </w:pPr>
        </w:p>
        <w:p w14:paraId="0971115B" w14:textId="4409B415" w:rsidR="008C5E99" w:rsidRPr="001636CD" w:rsidRDefault="009C4098" w:rsidP="00DD24F0">
          <w:pPr>
            <w:pStyle w:val="Pieddepage"/>
            <w:rPr>
              <w:rFonts w:asciiTheme="majorHAnsi" w:hAnsiTheme="majorHAnsi" w:cstheme="majorHAnsi"/>
              <w:b/>
              <w:bCs/>
              <w:i/>
            </w:rPr>
          </w:pPr>
        </w:p>
      </w:sdtContent>
    </w:sdt>
    <w:sdt>
      <w:sdtPr>
        <w:rPr>
          <w:rFonts w:asciiTheme="minorHAnsi" w:eastAsiaTheme="minorHAnsi" w:hAnsiTheme="minorHAnsi" w:cstheme="majorHAnsi"/>
          <w:color w:val="auto"/>
          <w:sz w:val="22"/>
          <w:szCs w:val="22"/>
          <w:lang w:eastAsia="en-US"/>
        </w:rPr>
        <w:id w:val="-159398837"/>
        <w:docPartObj>
          <w:docPartGallery w:val="Table of Contents"/>
          <w:docPartUnique/>
        </w:docPartObj>
      </w:sdtPr>
      <w:sdtEndPr>
        <w:rPr>
          <w:b/>
          <w:bCs/>
        </w:rPr>
      </w:sdtEndPr>
      <w:sdtContent>
        <w:p w14:paraId="51B37F56" w14:textId="77777777" w:rsidR="00BD7996" w:rsidRPr="002E782C" w:rsidRDefault="00BD7996">
          <w:pPr>
            <w:pStyle w:val="En-ttedetabledesmatires"/>
            <w:rPr>
              <w:rFonts w:cstheme="majorHAnsi"/>
              <w:sz w:val="22"/>
              <w:szCs w:val="22"/>
            </w:rPr>
          </w:pPr>
        </w:p>
        <w:p w14:paraId="6E28F7AE" w14:textId="5F7FE3AE" w:rsidR="00AC25A9" w:rsidRDefault="00BD7996">
          <w:pPr>
            <w:pStyle w:val="TM1"/>
            <w:rPr>
              <w:rFonts w:eastAsiaTheme="minorEastAsia"/>
              <w:noProof/>
              <w:lang w:eastAsia="fr-FR"/>
            </w:rPr>
          </w:pPr>
          <w:r w:rsidRPr="002E782C">
            <w:rPr>
              <w:rFonts w:asciiTheme="majorHAnsi" w:hAnsiTheme="majorHAnsi"/>
            </w:rPr>
            <w:fldChar w:fldCharType="begin"/>
          </w:r>
          <w:r w:rsidRPr="002E782C">
            <w:rPr>
              <w:rFonts w:asciiTheme="majorHAnsi" w:hAnsiTheme="majorHAnsi"/>
            </w:rPr>
            <w:instrText xml:space="preserve"> TOC \o "1-3" \h \z \u </w:instrText>
          </w:r>
          <w:r w:rsidRPr="002E782C">
            <w:rPr>
              <w:rFonts w:asciiTheme="majorHAnsi" w:hAnsiTheme="majorHAnsi"/>
            </w:rPr>
            <w:fldChar w:fldCharType="separate"/>
          </w:r>
          <w:hyperlink w:anchor="_Toc37411344" w:history="1">
            <w:r w:rsidR="00AC25A9" w:rsidRPr="00FF4BA5">
              <w:rPr>
                <w:rStyle w:val="Lienhypertexte"/>
                <w:rFonts w:cstheme="majorHAnsi"/>
                <w:b/>
                <w:noProof/>
              </w:rPr>
              <w:t>PREMIERE PARTIE :  RELATIONS AVEC LES MAÎTRES D’OUVRAGES (professionnels)   ET AVEC LES ENTREPRISES PRINCIPALES</w:t>
            </w:r>
            <w:r w:rsidR="00AC25A9">
              <w:rPr>
                <w:noProof/>
                <w:webHidden/>
              </w:rPr>
              <w:tab/>
            </w:r>
            <w:r w:rsidR="00AC25A9">
              <w:rPr>
                <w:noProof/>
                <w:webHidden/>
              </w:rPr>
              <w:fldChar w:fldCharType="begin"/>
            </w:r>
            <w:r w:rsidR="00AC25A9">
              <w:rPr>
                <w:noProof/>
                <w:webHidden/>
              </w:rPr>
              <w:instrText xml:space="preserve"> PAGEREF _Toc37411344 \h </w:instrText>
            </w:r>
            <w:r w:rsidR="00AC25A9">
              <w:rPr>
                <w:noProof/>
                <w:webHidden/>
              </w:rPr>
            </w:r>
            <w:r w:rsidR="00AC25A9">
              <w:rPr>
                <w:noProof/>
                <w:webHidden/>
              </w:rPr>
              <w:fldChar w:fldCharType="separate"/>
            </w:r>
            <w:r w:rsidR="00FB51AC">
              <w:rPr>
                <w:noProof/>
                <w:webHidden/>
              </w:rPr>
              <w:t>6</w:t>
            </w:r>
            <w:r w:rsidR="00AC25A9">
              <w:rPr>
                <w:noProof/>
                <w:webHidden/>
              </w:rPr>
              <w:fldChar w:fldCharType="end"/>
            </w:r>
          </w:hyperlink>
        </w:p>
        <w:p w14:paraId="34B2CE90" w14:textId="2DF1272D" w:rsidR="00AC25A9" w:rsidRDefault="009C4098">
          <w:pPr>
            <w:pStyle w:val="TM1"/>
            <w:rPr>
              <w:rFonts w:eastAsiaTheme="minorEastAsia"/>
              <w:noProof/>
              <w:lang w:eastAsia="fr-FR"/>
            </w:rPr>
          </w:pPr>
          <w:hyperlink w:anchor="_Toc37411345" w:history="1">
            <w:r w:rsidR="00AC25A9" w:rsidRPr="00FF4BA5">
              <w:rPr>
                <w:rStyle w:val="Lienhypertexte"/>
                <w:rFonts w:cstheme="majorHAnsi"/>
                <w:b/>
                <w:noProof/>
              </w:rPr>
              <w:t>PREMIER CAS : les chantiers continuent (schéma mis à jour, version 2 du présent Guide)</w:t>
            </w:r>
            <w:r w:rsidR="00AC25A9">
              <w:rPr>
                <w:noProof/>
                <w:webHidden/>
              </w:rPr>
              <w:tab/>
            </w:r>
            <w:r w:rsidR="00AC25A9">
              <w:rPr>
                <w:noProof/>
                <w:webHidden/>
              </w:rPr>
              <w:fldChar w:fldCharType="begin"/>
            </w:r>
            <w:r w:rsidR="00AC25A9">
              <w:rPr>
                <w:noProof/>
                <w:webHidden/>
              </w:rPr>
              <w:instrText xml:space="preserve"> PAGEREF _Toc37411345 \h </w:instrText>
            </w:r>
            <w:r w:rsidR="00AC25A9">
              <w:rPr>
                <w:noProof/>
                <w:webHidden/>
              </w:rPr>
            </w:r>
            <w:r w:rsidR="00AC25A9">
              <w:rPr>
                <w:noProof/>
                <w:webHidden/>
              </w:rPr>
              <w:fldChar w:fldCharType="separate"/>
            </w:r>
            <w:r w:rsidR="00FB51AC">
              <w:rPr>
                <w:noProof/>
                <w:webHidden/>
              </w:rPr>
              <w:t>7</w:t>
            </w:r>
            <w:r w:rsidR="00AC25A9">
              <w:rPr>
                <w:noProof/>
                <w:webHidden/>
              </w:rPr>
              <w:fldChar w:fldCharType="end"/>
            </w:r>
          </w:hyperlink>
        </w:p>
        <w:p w14:paraId="4AAB49FF" w14:textId="009C3FE8" w:rsidR="00AC25A9" w:rsidRDefault="009C4098" w:rsidP="00AC25A9">
          <w:pPr>
            <w:pStyle w:val="TM2"/>
            <w:rPr>
              <w:rFonts w:eastAsiaTheme="minorEastAsia"/>
              <w:noProof/>
              <w:lang w:eastAsia="fr-FR"/>
            </w:rPr>
          </w:pPr>
          <w:hyperlink w:anchor="_Toc37411346" w:history="1">
            <w:r w:rsidR="00AC25A9" w:rsidRPr="00FF4BA5">
              <w:rPr>
                <w:rStyle w:val="Lienhypertexte"/>
                <w:rFonts w:cstheme="majorHAnsi"/>
                <w:noProof/>
              </w:rPr>
              <w:t>1.</w:t>
            </w:r>
            <w:r w:rsidR="00AC25A9">
              <w:rPr>
                <w:rFonts w:eastAsiaTheme="minorEastAsia"/>
                <w:noProof/>
                <w:lang w:eastAsia="fr-FR"/>
              </w:rPr>
              <w:tab/>
            </w:r>
            <w:r w:rsidR="00AC25A9" w:rsidRPr="00FF4BA5">
              <w:rPr>
                <w:rStyle w:val="Lienhypertexte"/>
                <w:rFonts w:cstheme="majorHAnsi"/>
                <w:noProof/>
              </w:rPr>
              <w:t>Exécution du marché par le titulaire (mis à jour, version 2 du présent Guide)</w:t>
            </w:r>
            <w:r w:rsidR="00AC25A9">
              <w:rPr>
                <w:noProof/>
                <w:webHidden/>
              </w:rPr>
              <w:tab/>
            </w:r>
            <w:r w:rsidR="00AC25A9">
              <w:rPr>
                <w:noProof/>
                <w:webHidden/>
              </w:rPr>
              <w:fldChar w:fldCharType="begin"/>
            </w:r>
            <w:r w:rsidR="00AC25A9">
              <w:rPr>
                <w:noProof/>
                <w:webHidden/>
              </w:rPr>
              <w:instrText xml:space="preserve"> PAGEREF _Toc37411346 \h </w:instrText>
            </w:r>
            <w:r w:rsidR="00AC25A9">
              <w:rPr>
                <w:noProof/>
                <w:webHidden/>
              </w:rPr>
            </w:r>
            <w:r w:rsidR="00AC25A9">
              <w:rPr>
                <w:noProof/>
                <w:webHidden/>
              </w:rPr>
              <w:fldChar w:fldCharType="separate"/>
            </w:r>
            <w:r w:rsidR="00FB51AC">
              <w:rPr>
                <w:noProof/>
                <w:webHidden/>
              </w:rPr>
              <w:t>8</w:t>
            </w:r>
            <w:r w:rsidR="00AC25A9">
              <w:rPr>
                <w:noProof/>
                <w:webHidden/>
              </w:rPr>
              <w:fldChar w:fldCharType="end"/>
            </w:r>
          </w:hyperlink>
        </w:p>
        <w:p w14:paraId="284293C1" w14:textId="3AF4CB5E" w:rsidR="00AC25A9" w:rsidRDefault="009C4098" w:rsidP="00AC25A9">
          <w:pPr>
            <w:pStyle w:val="TM2"/>
            <w:rPr>
              <w:rFonts w:eastAsiaTheme="minorEastAsia"/>
              <w:noProof/>
              <w:lang w:eastAsia="fr-FR"/>
            </w:rPr>
          </w:pPr>
          <w:hyperlink w:anchor="_Toc37411347" w:history="1">
            <w:r w:rsidR="00AC25A9" w:rsidRPr="00FF4BA5">
              <w:rPr>
                <w:rStyle w:val="Lienhypertexte"/>
                <w:rFonts w:cstheme="majorHAnsi"/>
                <w:noProof/>
              </w:rPr>
              <w:t>2.</w:t>
            </w:r>
            <w:r w:rsidR="00AC25A9">
              <w:rPr>
                <w:rFonts w:eastAsiaTheme="minorEastAsia"/>
                <w:noProof/>
                <w:lang w:eastAsia="fr-FR"/>
              </w:rPr>
              <w:tab/>
            </w:r>
            <w:r w:rsidR="00AC25A9" w:rsidRPr="00FF4BA5">
              <w:rPr>
                <w:rStyle w:val="Lienhypertexte"/>
                <w:rFonts w:cstheme="majorHAnsi"/>
                <w:noProof/>
              </w:rPr>
              <w:t>Si l’entreprise a des difficultés d’exécution du marché</w:t>
            </w:r>
            <w:r w:rsidR="00AC25A9">
              <w:rPr>
                <w:noProof/>
                <w:webHidden/>
              </w:rPr>
              <w:tab/>
            </w:r>
            <w:r w:rsidR="00AC25A9">
              <w:rPr>
                <w:noProof/>
                <w:webHidden/>
              </w:rPr>
              <w:fldChar w:fldCharType="begin"/>
            </w:r>
            <w:r w:rsidR="00AC25A9">
              <w:rPr>
                <w:noProof/>
                <w:webHidden/>
              </w:rPr>
              <w:instrText xml:space="preserve"> PAGEREF _Toc37411347 \h </w:instrText>
            </w:r>
            <w:r w:rsidR="00AC25A9">
              <w:rPr>
                <w:noProof/>
                <w:webHidden/>
              </w:rPr>
            </w:r>
            <w:r w:rsidR="00AC25A9">
              <w:rPr>
                <w:noProof/>
                <w:webHidden/>
              </w:rPr>
              <w:fldChar w:fldCharType="separate"/>
            </w:r>
            <w:r w:rsidR="00FB51AC">
              <w:rPr>
                <w:noProof/>
                <w:webHidden/>
              </w:rPr>
              <w:t>8</w:t>
            </w:r>
            <w:r w:rsidR="00AC25A9">
              <w:rPr>
                <w:noProof/>
                <w:webHidden/>
              </w:rPr>
              <w:fldChar w:fldCharType="end"/>
            </w:r>
          </w:hyperlink>
        </w:p>
        <w:p w14:paraId="1D2B1DF8" w14:textId="30D5488B" w:rsidR="00AC25A9" w:rsidRDefault="009C4098" w:rsidP="00AC25A9">
          <w:pPr>
            <w:pStyle w:val="TM3"/>
            <w:rPr>
              <w:rFonts w:eastAsiaTheme="minorEastAsia"/>
              <w:noProof/>
              <w:lang w:eastAsia="fr-FR"/>
            </w:rPr>
          </w:pPr>
          <w:hyperlink w:anchor="_Toc37411348" w:history="1">
            <w:r w:rsidR="00AC25A9" w:rsidRPr="00FF4BA5">
              <w:rPr>
                <w:rStyle w:val="Lienhypertexte"/>
                <w:rFonts w:cstheme="majorHAnsi"/>
                <w:noProof/>
              </w:rPr>
              <w:t>2.1.</w:t>
            </w:r>
            <w:r w:rsidR="00AC25A9">
              <w:rPr>
                <w:rFonts w:eastAsiaTheme="minorEastAsia"/>
                <w:noProof/>
                <w:lang w:eastAsia="fr-FR"/>
              </w:rPr>
              <w:tab/>
            </w:r>
            <w:r w:rsidR="00AC25A9" w:rsidRPr="00FF4BA5">
              <w:rPr>
                <w:rStyle w:val="Lienhypertexte"/>
                <w:rFonts w:cstheme="majorHAnsi"/>
                <w:noProof/>
              </w:rPr>
              <w:t xml:space="preserve">Comment forcer le maître d’ouvrage à prolonger le délai d’exécution du marché public sans qu’il puisse appliquer des pénalités de retard ? </w:t>
            </w:r>
            <w:r w:rsidR="00AC25A9" w:rsidRPr="00FF4BA5">
              <w:rPr>
                <w:rStyle w:val="Lienhypertexte"/>
                <w:rFonts w:cstheme="majorHAnsi"/>
                <w:i/>
                <w:noProof/>
              </w:rPr>
              <w:t>(mis à jour dans la version 2 du présent Guide)</w:t>
            </w:r>
            <w:r w:rsidR="00AC25A9">
              <w:rPr>
                <w:noProof/>
                <w:webHidden/>
              </w:rPr>
              <w:tab/>
            </w:r>
            <w:r w:rsidR="00AC25A9">
              <w:rPr>
                <w:noProof/>
                <w:webHidden/>
              </w:rPr>
              <w:fldChar w:fldCharType="begin"/>
            </w:r>
            <w:r w:rsidR="00AC25A9">
              <w:rPr>
                <w:noProof/>
                <w:webHidden/>
              </w:rPr>
              <w:instrText xml:space="preserve"> PAGEREF _Toc37411348 \h </w:instrText>
            </w:r>
            <w:r w:rsidR="00AC25A9">
              <w:rPr>
                <w:noProof/>
                <w:webHidden/>
              </w:rPr>
            </w:r>
            <w:r w:rsidR="00AC25A9">
              <w:rPr>
                <w:noProof/>
                <w:webHidden/>
              </w:rPr>
              <w:fldChar w:fldCharType="separate"/>
            </w:r>
            <w:r w:rsidR="00FB51AC">
              <w:rPr>
                <w:noProof/>
                <w:webHidden/>
              </w:rPr>
              <w:t>8</w:t>
            </w:r>
            <w:r w:rsidR="00AC25A9">
              <w:rPr>
                <w:noProof/>
                <w:webHidden/>
              </w:rPr>
              <w:fldChar w:fldCharType="end"/>
            </w:r>
          </w:hyperlink>
        </w:p>
        <w:p w14:paraId="1A29782E" w14:textId="67458D7E" w:rsidR="00AC25A9" w:rsidRDefault="009C4098" w:rsidP="00AC25A9">
          <w:pPr>
            <w:pStyle w:val="TM3"/>
            <w:rPr>
              <w:rFonts w:eastAsiaTheme="minorEastAsia"/>
              <w:noProof/>
              <w:lang w:eastAsia="fr-FR"/>
            </w:rPr>
          </w:pPr>
          <w:hyperlink w:anchor="_Toc37411349" w:history="1">
            <w:r w:rsidR="00AC25A9" w:rsidRPr="00FF4BA5">
              <w:rPr>
                <w:rStyle w:val="Lienhypertexte"/>
                <w:rFonts w:cstheme="majorHAnsi"/>
                <w:noProof/>
              </w:rPr>
              <w:t>2.2.</w:t>
            </w:r>
            <w:r w:rsidR="00AC25A9">
              <w:rPr>
                <w:rFonts w:eastAsiaTheme="minorEastAsia"/>
                <w:noProof/>
                <w:lang w:eastAsia="fr-FR"/>
              </w:rPr>
              <w:tab/>
            </w:r>
            <w:r w:rsidR="00AC25A9" w:rsidRPr="00FF4BA5">
              <w:rPr>
                <w:rStyle w:val="Lienhypertexte"/>
                <w:rFonts w:cstheme="majorHAnsi"/>
                <w:noProof/>
              </w:rPr>
              <w:t>Marchés privés (professionnels) et contrats de sous-traitance : le donneur d’ordre n’a pas le droit d’appliquer les pénalités de retard</w:t>
            </w:r>
            <w:r w:rsidR="00AC25A9" w:rsidRPr="00FF4BA5">
              <w:rPr>
                <w:rStyle w:val="Lienhypertexte"/>
                <w:rFonts w:cstheme="majorHAnsi"/>
                <w:i/>
                <w:noProof/>
              </w:rPr>
              <w:t xml:space="preserve"> (Mis à jour dans la version 2 du présent Guide)</w:t>
            </w:r>
            <w:r w:rsidR="00AC25A9">
              <w:rPr>
                <w:noProof/>
                <w:webHidden/>
              </w:rPr>
              <w:tab/>
            </w:r>
            <w:r w:rsidR="00AC25A9">
              <w:rPr>
                <w:noProof/>
                <w:webHidden/>
              </w:rPr>
              <w:fldChar w:fldCharType="begin"/>
            </w:r>
            <w:r w:rsidR="00AC25A9">
              <w:rPr>
                <w:noProof/>
                <w:webHidden/>
              </w:rPr>
              <w:instrText xml:space="preserve"> PAGEREF _Toc37411349 \h </w:instrText>
            </w:r>
            <w:r w:rsidR="00AC25A9">
              <w:rPr>
                <w:noProof/>
                <w:webHidden/>
              </w:rPr>
            </w:r>
            <w:r w:rsidR="00AC25A9">
              <w:rPr>
                <w:noProof/>
                <w:webHidden/>
              </w:rPr>
              <w:fldChar w:fldCharType="separate"/>
            </w:r>
            <w:r w:rsidR="00FB51AC">
              <w:rPr>
                <w:noProof/>
                <w:webHidden/>
              </w:rPr>
              <w:t>9</w:t>
            </w:r>
            <w:r w:rsidR="00AC25A9">
              <w:rPr>
                <w:noProof/>
                <w:webHidden/>
              </w:rPr>
              <w:fldChar w:fldCharType="end"/>
            </w:r>
          </w:hyperlink>
        </w:p>
        <w:p w14:paraId="43F44252" w14:textId="117B58D2" w:rsidR="00AC25A9" w:rsidRDefault="009C4098" w:rsidP="00AC25A9">
          <w:pPr>
            <w:pStyle w:val="TM3"/>
            <w:rPr>
              <w:rFonts w:eastAsiaTheme="minorEastAsia"/>
              <w:noProof/>
              <w:lang w:eastAsia="fr-FR"/>
            </w:rPr>
          </w:pPr>
          <w:hyperlink w:anchor="_Toc37411350" w:history="1">
            <w:r w:rsidR="00AC25A9" w:rsidRPr="00FF4BA5">
              <w:rPr>
                <w:rStyle w:val="Lienhypertexte"/>
                <w:rFonts w:cstheme="majorHAnsi"/>
                <w:noProof/>
              </w:rPr>
              <w:t>2.3.</w:t>
            </w:r>
            <w:r w:rsidR="00AC25A9">
              <w:rPr>
                <w:rFonts w:eastAsiaTheme="minorEastAsia"/>
                <w:noProof/>
                <w:lang w:eastAsia="fr-FR"/>
              </w:rPr>
              <w:tab/>
            </w:r>
            <w:r w:rsidR="00AC25A9" w:rsidRPr="00FF4BA5">
              <w:rPr>
                <w:rStyle w:val="Lienhypertexte"/>
                <w:rFonts w:cstheme="majorHAnsi"/>
                <w:noProof/>
              </w:rPr>
              <w:t>Exécution du marché par un sous-traitant</w:t>
            </w:r>
            <w:r w:rsidR="00AC25A9">
              <w:rPr>
                <w:noProof/>
                <w:webHidden/>
              </w:rPr>
              <w:tab/>
            </w:r>
            <w:r w:rsidR="00AC25A9">
              <w:rPr>
                <w:noProof/>
                <w:webHidden/>
              </w:rPr>
              <w:fldChar w:fldCharType="begin"/>
            </w:r>
            <w:r w:rsidR="00AC25A9">
              <w:rPr>
                <w:noProof/>
                <w:webHidden/>
              </w:rPr>
              <w:instrText xml:space="preserve"> PAGEREF _Toc37411350 \h </w:instrText>
            </w:r>
            <w:r w:rsidR="00AC25A9">
              <w:rPr>
                <w:noProof/>
                <w:webHidden/>
              </w:rPr>
            </w:r>
            <w:r w:rsidR="00AC25A9">
              <w:rPr>
                <w:noProof/>
                <w:webHidden/>
              </w:rPr>
              <w:fldChar w:fldCharType="separate"/>
            </w:r>
            <w:r w:rsidR="00FB51AC">
              <w:rPr>
                <w:noProof/>
                <w:webHidden/>
              </w:rPr>
              <w:t>10</w:t>
            </w:r>
            <w:r w:rsidR="00AC25A9">
              <w:rPr>
                <w:noProof/>
                <w:webHidden/>
              </w:rPr>
              <w:fldChar w:fldCharType="end"/>
            </w:r>
          </w:hyperlink>
        </w:p>
        <w:p w14:paraId="0CA113D1" w14:textId="03243B01" w:rsidR="00AC25A9" w:rsidRDefault="009C4098" w:rsidP="00AC25A9">
          <w:pPr>
            <w:pStyle w:val="TM3"/>
            <w:rPr>
              <w:rFonts w:eastAsiaTheme="minorEastAsia"/>
              <w:noProof/>
              <w:lang w:eastAsia="fr-FR"/>
            </w:rPr>
          </w:pPr>
          <w:hyperlink w:anchor="_Toc37411351" w:history="1">
            <w:r w:rsidR="00AC25A9" w:rsidRPr="00FF4BA5">
              <w:rPr>
                <w:rStyle w:val="Lienhypertexte"/>
                <w:rFonts w:cstheme="majorHAnsi"/>
                <w:noProof/>
              </w:rPr>
              <w:t>2.4.</w:t>
            </w:r>
            <w:r w:rsidR="00AC25A9">
              <w:rPr>
                <w:rFonts w:eastAsiaTheme="minorEastAsia"/>
                <w:noProof/>
                <w:lang w:eastAsia="fr-FR"/>
              </w:rPr>
              <w:tab/>
            </w:r>
            <w:r w:rsidR="00AC25A9" w:rsidRPr="00FF4BA5">
              <w:rPr>
                <w:rStyle w:val="Lienhypertexte"/>
                <w:rFonts w:cstheme="majorHAnsi"/>
                <w:noProof/>
              </w:rPr>
              <w:t>Mise en œuvre de la théorie de l’imprévision permettant à l’entreprise d’être indemnisée des coûts que lui impose la continuation du chantier</w:t>
            </w:r>
            <w:r w:rsidR="00AC25A9">
              <w:rPr>
                <w:noProof/>
                <w:webHidden/>
              </w:rPr>
              <w:tab/>
            </w:r>
            <w:r w:rsidR="00AC25A9">
              <w:rPr>
                <w:noProof/>
                <w:webHidden/>
              </w:rPr>
              <w:fldChar w:fldCharType="begin"/>
            </w:r>
            <w:r w:rsidR="00AC25A9">
              <w:rPr>
                <w:noProof/>
                <w:webHidden/>
              </w:rPr>
              <w:instrText xml:space="preserve"> PAGEREF _Toc37411351 \h </w:instrText>
            </w:r>
            <w:r w:rsidR="00AC25A9">
              <w:rPr>
                <w:noProof/>
                <w:webHidden/>
              </w:rPr>
            </w:r>
            <w:r w:rsidR="00AC25A9">
              <w:rPr>
                <w:noProof/>
                <w:webHidden/>
              </w:rPr>
              <w:fldChar w:fldCharType="separate"/>
            </w:r>
            <w:r w:rsidR="00FB51AC">
              <w:rPr>
                <w:noProof/>
                <w:webHidden/>
              </w:rPr>
              <w:t>11</w:t>
            </w:r>
            <w:r w:rsidR="00AC25A9">
              <w:rPr>
                <w:noProof/>
                <w:webHidden/>
              </w:rPr>
              <w:fldChar w:fldCharType="end"/>
            </w:r>
          </w:hyperlink>
        </w:p>
        <w:p w14:paraId="1A81EC1B" w14:textId="17F3ECCF" w:rsidR="00AC25A9" w:rsidRDefault="009C4098" w:rsidP="00AC25A9">
          <w:pPr>
            <w:pStyle w:val="TM3"/>
            <w:rPr>
              <w:rFonts w:eastAsiaTheme="minorEastAsia"/>
              <w:noProof/>
              <w:lang w:eastAsia="fr-FR"/>
            </w:rPr>
          </w:pPr>
          <w:hyperlink w:anchor="_Toc37411352" w:history="1">
            <w:r w:rsidR="00AC25A9" w:rsidRPr="00FF4BA5">
              <w:rPr>
                <w:rStyle w:val="Lienhypertexte"/>
                <w:rFonts w:cstheme="majorHAnsi"/>
                <w:noProof/>
              </w:rPr>
              <w:t>2.5.</w:t>
            </w:r>
            <w:r w:rsidR="00AC25A9">
              <w:rPr>
                <w:rFonts w:eastAsiaTheme="minorEastAsia"/>
                <w:noProof/>
                <w:lang w:eastAsia="fr-FR"/>
              </w:rPr>
              <w:tab/>
            </w:r>
            <w:r w:rsidR="00AC25A9" w:rsidRPr="00FF4BA5">
              <w:rPr>
                <w:rStyle w:val="Lienhypertexte"/>
                <w:rFonts w:cstheme="majorHAnsi"/>
                <w:noProof/>
              </w:rPr>
              <w:t>La non fourniture de la garantie de paiement permet d’interrompre le chantier pour le titulaire du marché privé</w:t>
            </w:r>
            <w:r w:rsidR="00AC25A9">
              <w:rPr>
                <w:noProof/>
                <w:webHidden/>
              </w:rPr>
              <w:tab/>
            </w:r>
            <w:r w:rsidR="00AC25A9">
              <w:rPr>
                <w:noProof/>
                <w:webHidden/>
              </w:rPr>
              <w:fldChar w:fldCharType="begin"/>
            </w:r>
            <w:r w:rsidR="00AC25A9">
              <w:rPr>
                <w:noProof/>
                <w:webHidden/>
              </w:rPr>
              <w:instrText xml:space="preserve"> PAGEREF _Toc37411352 \h </w:instrText>
            </w:r>
            <w:r w:rsidR="00AC25A9">
              <w:rPr>
                <w:noProof/>
                <w:webHidden/>
              </w:rPr>
            </w:r>
            <w:r w:rsidR="00AC25A9">
              <w:rPr>
                <w:noProof/>
                <w:webHidden/>
              </w:rPr>
              <w:fldChar w:fldCharType="separate"/>
            </w:r>
            <w:r w:rsidR="00FB51AC">
              <w:rPr>
                <w:noProof/>
                <w:webHidden/>
              </w:rPr>
              <w:t>15</w:t>
            </w:r>
            <w:r w:rsidR="00AC25A9">
              <w:rPr>
                <w:noProof/>
                <w:webHidden/>
              </w:rPr>
              <w:fldChar w:fldCharType="end"/>
            </w:r>
          </w:hyperlink>
        </w:p>
        <w:p w14:paraId="054B7D9C" w14:textId="696C1986" w:rsidR="00AC25A9" w:rsidRDefault="009C4098" w:rsidP="00AC25A9">
          <w:pPr>
            <w:pStyle w:val="TM2"/>
            <w:rPr>
              <w:rFonts w:eastAsiaTheme="minorEastAsia"/>
              <w:noProof/>
              <w:lang w:eastAsia="fr-FR"/>
            </w:rPr>
          </w:pPr>
          <w:hyperlink w:anchor="_Toc37411353" w:history="1">
            <w:r w:rsidR="00AC25A9" w:rsidRPr="00FF4BA5">
              <w:rPr>
                <w:rStyle w:val="Lienhypertexte"/>
                <w:rFonts w:cstheme="majorHAnsi"/>
                <w:noProof/>
              </w:rPr>
              <w:t>3.</w:t>
            </w:r>
            <w:r w:rsidR="00AC25A9">
              <w:rPr>
                <w:rFonts w:eastAsiaTheme="minorEastAsia"/>
                <w:noProof/>
                <w:lang w:eastAsia="fr-FR"/>
              </w:rPr>
              <w:tab/>
            </w:r>
            <w:r w:rsidR="00AC25A9" w:rsidRPr="00FF4BA5">
              <w:rPr>
                <w:rStyle w:val="Lienhypertexte"/>
                <w:rFonts w:cstheme="majorHAnsi"/>
                <w:noProof/>
              </w:rPr>
              <w:t>Contestation des pénalités de retard par les entreprises titulaire de marché et par les entreprises sous-traitantes</w:t>
            </w:r>
            <w:r w:rsidR="00AC25A9">
              <w:rPr>
                <w:noProof/>
                <w:webHidden/>
              </w:rPr>
              <w:tab/>
            </w:r>
            <w:r w:rsidR="00AC25A9">
              <w:rPr>
                <w:noProof/>
                <w:webHidden/>
              </w:rPr>
              <w:fldChar w:fldCharType="begin"/>
            </w:r>
            <w:r w:rsidR="00AC25A9">
              <w:rPr>
                <w:noProof/>
                <w:webHidden/>
              </w:rPr>
              <w:instrText xml:space="preserve"> PAGEREF _Toc37411353 \h </w:instrText>
            </w:r>
            <w:r w:rsidR="00AC25A9">
              <w:rPr>
                <w:noProof/>
                <w:webHidden/>
              </w:rPr>
            </w:r>
            <w:r w:rsidR="00AC25A9">
              <w:rPr>
                <w:noProof/>
                <w:webHidden/>
              </w:rPr>
              <w:fldChar w:fldCharType="separate"/>
            </w:r>
            <w:r w:rsidR="00FB51AC">
              <w:rPr>
                <w:noProof/>
                <w:webHidden/>
              </w:rPr>
              <w:t>17</w:t>
            </w:r>
            <w:r w:rsidR="00AC25A9">
              <w:rPr>
                <w:noProof/>
                <w:webHidden/>
              </w:rPr>
              <w:fldChar w:fldCharType="end"/>
            </w:r>
          </w:hyperlink>
        </w:p>
        <w:p w14:paraId="3C1E8D2F" w14:textId="7F021D35" w:rsidR="00AC25A9" w:rsidRDefault="009C4098" w:rsidP="00AC25A9">
          <w:pPr>
            <w:pStyle w:val="TM3"/>
            <w:rPr>
              <w:rFonts w:eastAsiaTheme="minorEastAsia"/>
              <w:noProof/>
              <w:lang w:eastAsia="fr-FR"/>
            </w:rPr>
          </w:pPr>
          <w:hyperlink w:anchor="_Toc37411354" w:history="1">
            <w:r w:rsidR="00AC25A9" w:rsidRPr="00FF4BA5">
              <w:rPr>
                <w:rStyle w:val="Lienhypertexte"/>
                <w:rFonts w:cstheme="majorHAnsi"/>
                <w:noProof/>
              </w:rPr>
              <w:t>3.1.</w:t>
            </w:r>
            <w:r w:rsidR="00AC25A9">
              <w:rPr>
                <w:rFonts w:eastAsiaTheme="minorEastAsia"/>
                <w:noProof/>
                <w:lang w:eastAsia="fr-FR"/>
              </w:rPr>
              <w:tab/>
            </w:r>
            <w:r w:rsidR="00AC25A9" w:rsidRPr="00FF4BA5">
              <w:rPr>
                <w:rStyle w:val="Lienhypertexte"/>
                <w:rFonts w:cstheme="majorHAnsi"/>
                <w:noProof/>
              </w:rPr>
              <w:t xml:space="preserve">Lorsque le maître d’ouvrage veut appliquer les pénalités de retard au titulaire d’un marché de la commande publique (y compris ESH, SEM et SPL) </w:t>
            </w:r>
            <w:r w:rsidR="00AC25A9" w:rsidRPr="00FF4BA5">
              <w:rPr>
                <w:rStyle w:val="Lienhypertexte"/>
                <w:rFonts w:cstheme="majorHAnsi"/>
                <w:i/>
                <w:noProof/>
              </w:rPr>
              <w:t>(Mis à jour, version 2 du présent Guide)</w:t>
            </w:r>
            <w:r w:rsidR="00AC25A9">
              <w:rPr>
                <w:noProof/>
                <w:webHidden/>
              </w:rPr>
              <w:tab/>
            </w:r>
            <w:r w:rsidR="00AC25A9">
              <w:rPr>
                <w:noProof/>
                <w:webHidden/>
              </w:rPr>
              <w:fldChar w:fldCharType="begin"/>
            </w:r>
            <w:r w:rsidR="00AC25A9">
              <w:rPr>
                <w:noProof/>
                <w:webHidden/>
              </w:rPr>
              <w:instrText xml:space="preserve"> PAGEREF _Toc37411354 \h </w:instrText>
            </w:r>
            <w:r w:rsidR="00AC25A9">
              <w:rPr>
                <w:noProof/>
                <w:webHidden/>
              </w:rPr>
            </w:r>
            <w:r w:rsidR="00AC25A9">
              <w:rPr>
                <w:noProof/>
                <w:webHidden/>
              </w:rPr>
              <w:fldChar w:fldCharType="separate"/>
            </w:r>
            <w:r w:rsidR="00FB51AC">
              <w:rPr>
                <w:noProof/>
                <w:webHidden/>
              </w:rPr>
              <w:t>17</w:t>
            </w:r>
            <w:r w:rsidR="00AC25A9">
              <w:rPr>
                <w:noProof/>
                <w:webHidden/>
              </w:rPr>
              <w:fldChar w:fldCharType="end"/>
            </w:r>
          </w:hyperlink>
        </w:p>
        <w:p w14:paraId="7B1B10CC" w14:textId="17DBF9F4" w:rsidR="00AC25A9" w:rsidRDefault="009C4098" w:rsidP="00AC25A9">
          <w:pPr>
            <w:pStyle w:val="TM3"/>
            <w:rPr>
              <w:rFonts w:eastAsiaTheme="minorEastAsia"/>
              <w:noProof/>
              <w:lang w:eastAsia="fr-FR"/>
            </w:rPr>
          </w:pPr>
          <w:hyperlink w:anchor="_Toc37411355" w:history="1">
            <w:r w:rsidR="00AC25A9" w:rsidRPr="00FF4BA5">
              <w:rPr>
                <w:rStyle w:val="Lienhypertexte"/>
                <w:rFonts w:cstheme="majorHAnsi"/>
                <w:noProof/>
              </w:rPr>
              <w:t>3.2.</w:t>
            </w:r>
            <w:r w:rsidR="00AC25A9">
              <w:rPr>
                <w:rFonts w:eastAsiaTheme="minorEastAsia"/>
                <w:noProof/>
                <w:lang w:eastAsia="fr-FR"/>
              </w:rPr>
              <w:tab/>
            </w:r>
            <w:r w:rsidR="00AC25A9" w:rsidRPr="00FF4BA5">
              <w:rPr>
                <w:rStyle w:val="Lienhypertexte"/>
                <w:rFonts w:cstheme="majorHAnsi"/>
                <w:noProof/>
              </w:rPr>
              <w:t xml:space="preserve">Lorsque le maître d’ouvrage veut appliquer les pénalités de retard au titulaire du marché privé </w:t>
            </w:r>
            <w:r w:rsidR="00AC25A9" w:rsidRPr="00FF4BA5">
              <w:rPr>
                <w:rStyle w:val="Lienhypertexte"/>
                <w:rFonts w:cstheme="majorHAnsi"/>
                <w:i/>
                <w:noProof/>
              </w:rPr>
              <w:t>(mis à jour, version 2 du présent Guide)</w:t>
            </w:r>
            <w:r w:rsidR="00AC25A9">
              <w:rPr>
                <w:noProof/>
                <w:webHidden/>
              </w:rPr>
              <w:tab/>
            </w:r>
            <w:r w:rsidR="00AC25A9">
              <w:rPr>
                <w:noProof/>
                <w:webHidden/>
              </w:rPr>
              <w:fldChar w:fldCharType="begin"/>
            </w:r>
            <w:r w:rsidR="00AC25A9">
              <w:rPr>
                <w:noProof/>
                <w:webHidden/>
              </w:rPr>
              <w:instrText xml:space="preserve"> PAGEREF _Toc37411355 \h </w:instrText>
            </w:r>
            <w:r w:rsidR="00AC25A9">
              <w:rPr>
                <w:noProof/>
                <w:webHidden/>
              </w:rPr>
            </w:r>
            <w:r w:rsidR="00AC25A9">
              <w:rPr>
                <w:noProof/>
                <w:webHidden/>
              </w:rPr>
              <w:fldChar w:fldCharType="separate"/>
            </w:r>
            <w:r w:rsidR="00FB51AC">
              <w:rPr>
                <w:noProof/>
                <w:webHidden/>
              </w:rPr>
              <w:t>17</w:t>
            </w:r>
            <w:r w:rsidR="00AC25A9">
              <w:rPr>
                <w:noProof/>
                <w:webHidden/>
              </w:rPr>
              <w:fldChar w:fldCharType="end"/>
            </w:r>
          </w:hyperlink>
        </w:p>
        <w:p w14:paraId="5860624F" w14:textId="3E8722C7" w:rsidR="00AC25A9" w:rsidRDefault="009C4098" w:rsidP="00AC25A9">
          <w:pPr>
            <w:pStyle w:val="TM3"/>
            <w:rPr>
              <w:rFonts w:eastAsiaTheme="minorEastAsia"/>
              <w:noProof/>
              <w:lang w:eastAsia="fr-FR"/>
            </w:rPr>
          </w:pPr>
          <w:hyperlink w:anchor="_Toc37411356" w:history="1">
            <w:r w:rsidR="00AC25A9" w:rsidRPr="00FF4BA5">
              <w:rPr>
                <w:rStyle w:val="Lienhypertexte"/>
                <w:rFonts w:cstheme="majorHAnsi"/>
                <w:noProof/>
              </w:rPr>
              <w:t>3.3.</w:t>
            </w:r>
            <w:r w:rsidR="00AC25A9">
              <w:rPr>
                <w:rFonts w:eastAsiaTheme="minorEastAsia"/>
                <w:noProof/>
                <w:lang w:eastAsia="fr-FR"/>
              </w:rPr>
              <w:tab/>
            </w:r>
            <w:r w:rsidR="00AC25A9" w:rsidRPr="00FF4BA5">
              <w:rPr>
                <w:rStyle w:val="Lienhypertexte"/>
                <w:rFonts w:cstheme="majorHAnsi"/>
                <w:noProof/>
              </w:rPr>
              <w:t xml:space="preserve">Lorsque l’entreprise principale veut appliquer les pénalités de retard à son sous-traitant </w:t>
            </w:r>
            <w:r w:rsidR="00AC25A9" w:rsidRPr="00FF4BA5">
              <w:rPr>
                <w:rStyle w:val="Lienhypertexte"/>
                <w:rFonts w:cstheme="majorHAnsi"/>
                <w:i/>
                <w:noProof/>
              </w:rPr>
              <w:t>(mis à jour, version 2 du présent Guide)</w:t>
            </w:r>
            <w:r w:rsidR="00AC25A9">
              <w:rPr>
                <w:noProof/>
                <w:webHidden/>
              </w:rPr>
              <w:tab/>
            </w:r>
            <w:r w:rsidR="00AC25A9">
              <w:rPr>
                <w:noProof/>
                <w:webHidden/>
              </w:rPr>
              <w:fldChar w:fldCharType="begin"/>
            </w:r>
            <w:r w:rsidR="00AC25A9">
              <w:rPr>
                <w:noProof/>
                <w:webHidden/>
              </w:rPr>
              <w:instrText xml:space="preserve"> PAGEREF _Toc37411356 \h </w:instrText>
            </w:r>
            <w:r w:rsidR="00AC25A9">
              <w:rPr>
                <w:noProof/>
                <w:webHidden/>
              </w:rPr>
            </w:r>
            <w:r w:rsidR="00AC25A9">
              <w:rPr>
                <w:noProof/>
                <w:webHidden/>
              </w:rPr>
              <w:fldChar w:fldCharType="separate"/>
            </w:r>
            <w:r w:rsidR="00FB51AC">
              <w:rPr>
                <w:noProof/>
                <w:webHidden/>
              </w:rPr>
              <w:t>18</w:t>
            </w:r>
            <w:r w:rsidR="00AC25A9">
              <w:rPr>
                <w:noProof/>
                <w:webHidden/>
              </w:rPr>
              <w:fldChar w:fldCharType="end"/>
            </w:r>
          </w:hyperlink>
        </w:p>
        <w:p w14:paraId="04A868D0" w14:textId="6C9C661D" w:rsidR="00AC25A9" w:rsidRDefault="009C4098" w:rsidP="00AC25A9">
          <w:pPr>
            <w:pStyle w:val="TM2"/>
            <w:rPr>
              <w:rFonts w:eastAsiaTheme="minorEastAsia"/>
              <w:noProof/>
              <w:lang w:eastAsia="fr-FR"/>
            </w:rPr>
          </w:pPr>
          <w:hyperlink w:anchor="_Toc37411357" w:history="1">
            <w:r w:rsidR="00AC25A9" w:rsidRPr="00FF4BA5">
              <w:rPr>
                <w:rStyle w:val="Lienhypertexte"/>
                <w:rFonts w:cstheme="majorHAnsi"/>
                <w:noProof/>
              </w:rPr>
              <w:t>4.</w:t>
            </w:r>
            <w:r w:rsidR="00AC25A9">
              <w:rPr>
                <w:rFonts w:eastAsiaTheme="minorEastAsia"/>
                <w:noProof/>
                <w:lang w:eastAsia="fr-FR"/>
              </w:rPr>
              <w:tab/>
            </w:r>
            <w:r w:rsidR="00AC25A9" w:rsidRPr="00FF4BA5">
              <w:rPr>
                <w:rStyle w:val="Lienhypertexte"/>
                <w:rFonts w:cstheme="majorHAnsi"/>
                <w:noProof/>
              </w:rPr>
              <w:t>TABLEAUX RECAPITULATIFS POUR LES ENTREPRISES TITULAIRES DE MARCHES ET LES SOUS-TRAITANTS : LE CHANTIER CONTINUE</w:t>
            </w:r>
            <w:r w:rsidR="00AC25A9">
              <w:rPr>
                <w:noProof/>
                <w:webHidden/>
              </w:rPr>
              <w:tab/>
            </w:r>
            <w:r w:rsidR="00AC25A9">
              <w:rPr>
                <w:noProof/>
                <w:webHidden/>
              </w:rPr>
              <w:fldChar w:fldCharType="begin"/>
            </w:r>
            <w:r w:rsidR="00AC25A9">
              <w:rPr>
                <w:noProof/>
                <w:webHidden/>
              </w:rPr>
              <w:instrText xml:space="preserve"> PAGEREF _Toc37411357 \h </w:instrText>
            </w:r>
            <w:r w:rsidR="00AC25A9">
              <w:rPr>
                <w:noProof/>
                <w:webHidden/>
              </w:rPr>
            </w:r>
            <w:r w:rsidR="00AC25A9">
              <w:rPr>
                <w:noProof/>
                <w:webHidden/>
              </w:rPr>
              <w:fldChar w:fldCharType="separate"/>
            </w:r>
            <w:r w:rsidR="00FB51AC">
              <w:rPr>
                <w:noProof/>
                <w:webHidden/>
              </w:rPr>
              <w:t>20</w:t>
            </w:r>
            <w:r w:rsidR="00AC25A9">
              <w:rPr>
                <w:noProof/>
                <w:webHidden/>
              </w:rPr>
              <w:fldChar w:fldCharType="end"/>
            </w:r>
          </w:hyperlink>
        </w:p>
        <w:p w14:paraId="4BC9AD8E" w14:textId="22382BD2" w:rsidR="00AC25A9" w:rsidRDefault="009C4098" w:rsidP="00AC25A9">
          <w:pPr>
            <w:pStyle w:val="TM3"/>
            <w:rPr>
              <w:rFonts w:eastAsiaTheme="minorEastAsia"/>
              <w:noProof/>
              <w:lang w:eastAsia="fr-FR"/>
            </w:rPr>
          </w:pPr>
          <w:hyperlink w:anchor="_Toc37411358" w:history="1">
            <w:r w:rsidR="00AC25A9" w:rsidRPr="00FF4BA5">
              <w:rPr>
                <w:rStyle w:val="Lienhypertexte"/>
                <w:rFonts w:cstheme="majorHAnsi"/>
                <w:i/>
                <w:noProof/>
              </w:rPr>
              <w:t>4.1.</w:t>
            </w:r>
            <w:r w:rsidR="00AC25A9">
              <w:rPr>
                <w:rFonts w:eastAsiaTheme="minorEastAsia"/>
                <w:noProof/>
                <w:lang w:eastAsia="fr-FR"/>
              </w:rPr>
              <w:tab/>
            </w:r>
            <w:r w:rsidR="00AC25A9" w:rsidRPr="00FF4BA5">
              <w:rPr>
                <w:rStyle w:val="Lienhypertexte"/>
                <w:rFonts w:cstheme="majorHAnsi"/>
                <w:noProof/>
              </w:rPr>
              <w:t xml:space="preserve">Quelles conséquences pour les entreprises titulaires d’un marché avec le maître d’ouvrage ? </w:t>
            </w:r>
            <w:r w:rsidR="00AC25A9" w:rsidRPr="00FF4BA5">
              <w:rPr>
                <w:rStyle w:val="Lienhypertexte"/>
                <w:rFonts w:cstheme="majorHAnsi"/>
                <w:i/>
                <w:noProof/>
              </w:rPr>
              <w:t>(mis à jour dans la version 2 du présent Guide)</w:t>
            </w:r>
            <w:r w:rsidR="00AC25A9">
              <w:rPr>
                <w:noProof/>
                <w:webHidden/>
              </w:rPr>
              <w:tab/>
            </w:r>
            <w:r w:rsidR="00AC25A9">
              <w:rPr>
                <w:noProof/>
                <w:webHidden/>
              </w:rPr>
              <w:fldChar w:fldCharType="begin"/>
            </w:r>
            <w:r w:rsidR="00AC25A9">
              <w:rPr>
                <w:noProof/>
                <w:webHidden/>
              </w:rPr>
              <w:instrText xml:space="preserve"> PAGEREF _Toc37411358 \h </w:instrText>
            </w:r>
            <w:r w:rsidR="00AC25A9">
              <w:rPr>
                <w:noProof/>
                <w:webHidden/>
              </w:rPr>
            </w:r>
            <w:r w:rsidR="00AC25A9">
              <w:rPr>
                <w:noProof/>
                <w:webHidden/>
              </w:rPr>
              <w:fldChar w:fldCharType="separate"/>
            </w:r>
            <w:r w:rsidR="00FB51AC">
              <w:rPr>
                <w:noProof/>
                <w:webHidden/>
              </w:rPr>
              <w:t>20</w:t>
            </w:r>
            <w:r w:rsidR="00AC25A9">
              <w:rPr>
                <w:noProof/>
                <w:webHidden/>
              </w:rPr>
              <w:fldChar w:fldCharType="end"/>
            </w:r>
          </w:hyperlink>
        </w:p>
        <w:p w14:paraId="1314110E" w14:textId="41EBAA30" w:rsidR="00AC25A9" w:rsidRDefault="009C4098" w:rsidP="00AC25A9">
          <w:pPr>
            <w:pStyle w:val="TM3"/>
            <w:rPr>
              <w:rFonts w:eastAsiaTheme="minorEastAsia"/>
              <w:noProof/>
              <w:lang w:eastAsia="fr-FR"/>
            </w:rPr>
          </w:pPr>
          <w:hyperlink w:anchor="_Toc37411359" w:history="1">
            <w:r w:rsidR="00AC25A9" w:rsidRPr="00FF4BA5">
              <w:rPr>
                <w:rStyle w:val="Lienhypertexte"/>
                <w:rFonts w:cstheme="majorHAnsi"/>
                <w:noProof/>
              </w:rPr>
              <w:t>4.2.</w:t>
            </w:r>
            <w:r w:rsidR="00AC25A9">
              <w:rPr>
                <w:rFonts w:eastAsiaTheme="minorEastAsia"/>
                <w:noProof/>
                <w:lang w:eastAsia="fr-FR"/>
              </w:rPr>
              <w:tab/>
            </w:r>
            <w:r w:rsidR="00AC25A9" w:rsidRPr="00FF4BA5">
              <w:rPr>
                <w:rStyle w:val="Lienhypertexte"/>
                <w:rFonts w:cstheme="majorHAnsi"/>
                <w:noProof/>
              </w:rPr>
              <w:t>Quelles conséquences pour les sous-traitants ? (mis à jour dans la version 2 du présent Guide)</w:t>
            </w:r>
            <w:r w:rsidR="00AC25A9">
              <w:rPr>
                <w:noProof/>
                <w:webHidden/>
              </w:rPr>
              <w:tab/>
            </w:r>
            <w:r w:rsidR="00AC25A9">
              <w:rPr>
                <w:noProof/>
                <w:webHidden/>
              </w:rPr>
              <w:fldChar w:fldCharType="begin"/>
            </w:r>
            <w:r w:rsidR="00AC25A9">
              <w:rPr>
                <w:noProof/>
                <w:webHidden/>
              </w:rPr>
              <w:instrText xml:space="preserve"> PAGEREF _Toc37411359 \h </w:instrText>
            </w:r>
            <w:r w:rsidR="00AC25A9">
              <w:rPr>
                <w:noProof/>
                <w:webHidden/>
              </w:rPr>
            </w:r>
            <w:r w:rsidR="00AC25A9">
              <w:rPr>
                <w:noProof/>
                <w:webHidden/>
              </w:rPr>
              <w:fldChar w:fldCharType="separate"/>
            </w:r>
            <w:r w:rsidR="00FB51AC">
              <w:rPr>
                <w:noProof/>
                <w:webHidden/>
              </w:rPr>
              <w:t>21</w:t>
            </w:r>
            <w:r w:rsidR="00AC25A9">
              <w:rPr>
                <w:noProof/>
                <w:webHidden/>
              </w:rPr>
              <w:fldChar w:fldCharType="end"/>
            </w:r>
          </w:hyperlink>
        </w:p>
        <w:p w14:paraId="03DF1238" w14:textId="327A5C7E" w:rsidR="00AC25A9" w:rsidRDefault="009C4098">
          <w:pPr>
            <w:pStyle w:val="TM1"/>
            <w:rPr>
              <w:rFonts w:eastAsiaTheme="minorEastAsia"/>
              <w:noProof/>
              <w:lang w:eastAsia="fr-FR"/>
            </w:rPr>
          </w:pPr>
          <w:hyperlink w:anchor="_Toc37411360" w:history="1">
            <w:r w:rsidR="00AC25A9" w:rsidRPr="00FF4BA5">
              <w:rPr>
                <w:rStyle w:val="Lienhypertexte"/>
                <w:rFonts w:cstheme="majorHAnsi"/>
                <w:b/>
                <w:noProof/>
              </w:rPr>
              <w:t>DEUXIEME CAS : les chantiers sont arrêtés</w:t>
            </w:r>
            <w:r w:rsidR="00AC25A9">
              <w:rPr>
                <w:noProof/>
                <w:webHidden/>
              </w:rPr>
              <w:tab/>
            </w:r>
            <w:r w:rsidR="00AC25A9">
              <w:rPr>
                <w:noProof/>
                <w:webHidden/>
              </w:rPr>
              <w:fldChar w:fldCharType="begin"/>
            </w:r>
            <w:r w:rsidR="00AC25A9">
              <w:rPr>
                <w:noProof/>
                <w:webHidden/>
              </w:rPr>
              <w:instrText xml:space="preserve"> PAGEREF _Toc37411360 \h </w:instrText>
            </w:r>
            <w:r w:rsidR="00AC25A9">
              <w:rPr>
                <w:noProof/>
                <w:webHidden/>
              </w:rPr>
            </w:r>
            <w:r w:rsidR="00AC25A9">
              <w:rPr>
                <w:noProof/>
                <w:webHidden/>
              </w:rPr>
              <w:fldChar w:fldCharType="separate"/>
            </w:r>
            <w:r w:rsidR="00FB51AC">
              <w:rPr>
                <w:noProof/>
                <w:webHidden/>
              </w:rPr>
              <w:t>22</w:t>
            </w:r>
            <w:r w:rsidR="00AC25A9">
              <w:rPr>
                <w:noProof/>
                <w:webHidden/>
              </w:rPr>
              <w:fldChar w:fldCharType="end"/>
            </w:r>
          </w:hyperlink>
        </w:p>
        <w:p w14:paraId="1FCA9070" w14:textId="261BBC5D" w:rsidR="00AC25A9" w:rsidRDefault="009C4098" w:rsidP="00AC25A9">
          <w:pPr>
            <w:pStyle w:val="TM2"/>
            <w:rPr>
              <w:rFonts w:eastAsiaTheme="minorEastAsia"/>
              <w:noProof/>
              <w:lang w:eastAsia="fr-FR"/>
            </w:rPr>
          </w:pPr>
          <w:hyperlink w:anchor="_Toc37411361" w:history="1">
            <w:r w:rsidR="00AC25A9" w:rsidRPr="00FF4BA5">
              <w:rPr>
                <w:rStyle w:val="Lienhypertexte"/>
                <w:rFonts w:cstheme="majorHAnsi"/>
                <w:noProof/>
              </w:rPr>
              <w:t>FOCUS : Conséquences des arrêts de chantier en matière d’assurance</w:t>
            </w:r>
            <w:r w:rsidR="00AC25A9">
              <w:rPr>
                <w:noProof/>
                <w:webHidden/>
              </w:rPr>
              <w:tab/>
            </w:r>
            <w:r w:rsidR="00AC25A9">
              <w:rPr>
                <w:noProof/>
                <w:webHidden/>
              </w:rPr>
              <w:fldChar w:fldCharType="begin"/>
            </w:r>
            <w:r w:rsidR="00AC25A9">
              <w:rPr>
                <w:noProof/>
                <w:webHidden/>
              </w:rPr>
              <w:instrText xml:space="preserve"> PAGEREF _Toc37411361 \h </w:instrText>
            </w:r>
            <w:r w:rsidR="00AC25A9">
              <w:rPr>
                <w:noProof/>
                <w:webHidden/>
              </w:rPr>
            </w:r>
            <w:r w:rsidR="00AC25A9">
              <w:rPr>
                <w:noProof/>
                <w:webHidden/>
              </w:rPr>
              <w:fldChar w:fldCharType="separate"/>
            </w:r>
            <w:r w:rsidR="00FB51AC">
              <w:rPr>
                <w:noProof/>
                <w:webHidden/>
              </w:rPr>
              <w:t>23</w:t>
            </w:r>
            <w:r w:rsidR="00AC25A9">
              <w:rPr>
                <w:noProof/>
                <w:webHidden/>
              </w:rPr>
              <w:fldChar w:fldCharType="end"/>
            </w:r>
          </w:hyperlink>
        </w:p>
        <w:p w14:paraId="3913E4F7" w14:textId="3D20678A" w:rsidR="00AC25A9" w:rsidRDefault="009C4098" w:rsidP="00AC25A9">
          <w:pPr>
            <w:pStyle w:val="TM2"/>
            <w:rPr>
              <w:rFonts w:eastAsiaTheme="minorEastAsia"/>
              <w:noProof/>
              <w:lang w:eastAsia="fr-FR"/>
            </w:rPr>
          </w:pPr>
          <w:hyperlink w:anchor="_Toc37411362" w:history="1">
            <w:r w:rsidR="00AC25A9" w:rsidRPr="00FF4BA5">
              <w:rPr>
                <w:rStyle w:val="Lienhypertexte"/>
                <w:rFonts w:cstheme="majorHAnsi"/>
                <w:noProof/>
              </w:rPr>
              <w:t>1.</w:t>
            </w:r>
            <w:r w:rsidR="00AC25A9">
              <w:rPr>
                <w:rFonts w:eastAsiaTheme="minorEastAsia"/>
                <w:noProof/>
                <w:lang w:eastAsia="fr-FR"/>
              </w:rPr>
              <w:tab/>
            </w:r>
            <w:r w:rsidR="00AC25A9" w:rsidRPr="00FF4BA5">
              <w:rPr>
                <w:rStyle w:val="Lienhypertexte"/>
                <w:rFonts w:cstheme="majorHAnsi"/>
                <w:noProof/>
              </w:rPr>
              <w:t>Ajournement du marché par le maître d’ouvrage</w:t>
            </w:r>
            <w:r w:rsidR="00AC25A9">
              <w:rPr>
                <w:noProof/>
                <w:webHidden/>
              </w:rPr>
              <w:tab/>
            </w:r>
            <w:r w:rsidR="00AC25A9">
              <w:rPr>
                <w:noProof/>
                <w:webHidden/>
              </w:rPr>
              <w:fldChar w:fldCharType="begin"/>
            </w:r>
            <w:r w:rsidR="00AC25A9">
              <w:rPr>
                <w:noProof/>
                <w:webHidden/>
              </w:rPr>
              <w:instrText xml:space="preserve"> PAGEREF _Toc37411362 \h </w:instrText>
            </w:r>
            <w:r w:rsidR="00AC25A9">
              <w:rPr>
                <w:noProof/>
                <w:webHidden/>
              </w:rPr>
            </w:r>
            <w:r w:rsidR="00AC25A9">
              <w:rPr>
                <w:noProof/>
                <w:webHidden/>
              </w:rPr>
              <w:fldChar w:fldCharType="separate"/>
            </w:r>
            <w:r w:rsidR="00FB51AC">
              <w:rPr>
                <w:noProof/>
                <w:webHidden/>
              </w:rPr>
              <w:t>24</w:t>
            </w:r>
            <w:r w:rsidR="00AC25A9">
              <w:rPr>
                <w:noProof/>
                <w:webHidden/>
              </w:rPr>
              <w:fldChar w:fldCharType="end"/>
            </w:r>
          </w:hyperlink>
        </w:p>
        <w:p w14:paraId="4B43AE1F" w14:textId="0F865A92" w:rsidR="00AC25A9" w:rsidRDefault="009C4098" w:rsidP="00AC25A9">
          <w:pPr>
            <w:pStyle w:val="TM3"/>
            <w:rPr>
              <w:rFonts w:eastAsiaTheme="minorEastAsia"/>
              <w:noProof/>
              <w:lang w:eastAsia="fr-FR"/>
            </w:rPr>
          </w:pPr>
          <w:hyperlink w:anchor="_Toc37411363" w:history="1">
            <w:r w:rsidR="00AC25A9" w:rsidRPr="00FF4BA5">
              <w:rPr>
                <w:rStyle w:val="Lienhypertexte"/>
                <w:rFonts w:cstheme="majorHAnsi"/>
                <w:noProof/>
              </w:rPr>
              <w:t>1.1.</w:t>
            </w:r>
            <w:r w:rsidR="00AC25A9">
              <w:rPr>
                <w:rFonts w:eastAsiaTheme="minorEastAsia"/>
                <w:noProof/>
                <w:lang w:eastAsia="fr-FR"/>
              </w:rPr>
              <w:tab/>
            </w:r>
            <w:r w:rsidR="00AC25A9" w:rsidRPr="00FF4BA5">
              <w:rPr>
                <w:rStyle w:val="Lienhypertexte"/>
                <w:rFonts w:cstheme="majorHAnsi"/>
                <w:noProof/>
              </w:rPr>
              <w:t xml:space="preserve">Comment imposer au maître d’ouvrage une suspension de tout ou partie du marché public ? </w:t>
            </w:r>
            <w:r w:rsidR="00AC25A9" w:rsidRPr="00FF4BA5">
              <w:rPr>
                <w:rStyle w:val="Lienhypertexte"/>
                <w:rFonts w:cstheme="majorHAnsi"/>
                <w:i/>
                <w:noProof/>
              </w:rPr>
              <w:t>(mis à jour, version 2 du présent Guide)</w:t>
            </w:r>
            <w:r w:rsidR="00AC25A9">
              <w:rPr>
                <w:noProof/>
                <w:webHidden/>
              </w:rPr>
              <w:tab/>
            </w:r>
            <w:r w:rsidR="00AC25A9">
              <w:rPr>
                <w:noProof/>
                <w:webHidden/>
              </w:rPr>
              <w:fldChar w:fldCharType="begin"/>
            </w:r>
            <w:r w:rsidR="00AC25A9">
              <w:rPr>
                <w:noProof/>
                <w:webHidden/>
              </w:rPr>
              <w:instrText xml:space="preserve"> PAGEREF _Toc37411363 \h </w:instrText>
            </w:r>
            <w:r w:rsidR="00AC25A9">
              <w:rPr>
                <w:noProof/>
                <w:webHidden/>
              </w:rPr>
            </w:r>
            <w:r w:rsidR="00AC25A9">
              <w:rPr>
                <w:noProof/>
                <w:webHidden/>
              </w:rPr>
              <w:fldChar w:fldCharType="separate"/>
            </w:r>
            <w:r w:rsidR="00FB51AC">
              <w:rPr>
                <w:noProof/>
                <w:webHidden/>
              </w:rPr>
              <w:t>24</w:t>
            </w:r>
            <w:r w:rsidR="00AC25A9">
              <w:rPr>
                <w:noProof/>
                <w:webHidden/>
              </w:rPr>
              <w:fldChar w:fldCharType="end"/>
            </w:r>
          </w:hyperlink>
        </w:p>
        <w:p w14:paraId="7E7BC5A8" w14:textId="7FED4167" w:rsidR="00AC25A9" w:rsidRDefault="009C4098" w:rsidP="00AC25A9">
          <w:pPr>
            <w:pStyle w:val="TM3"/>
            <w:rPr>
              <w:rFonts w:eastAsiaTheme="minorEastAsia"/>
              <w:noProof/>
              <w:lang w:eastAsia="fr-FR"/>
            </w:rPr>
          </w:pPr>
          <w:hyperlink w:anchor="_Toc37411364" w:history="1">
            <w:r w:rsidR="00AC25A9" w:rsidRPr="00FF4BA5">
              <w:rPr>
                <w:rStyle w:val="Lienhypertexte"/>
                <w:rFonts w:cstheme="majorHAnsi"/>
                <w:noProof/>
              </w:rPr>
              <w:t>1.2.</w:t>
            </w:r>
            <w:r w:rsidR="00AC25A9">
              <w:rPr>
                <w:rFonts w:eastAsiaTheme="minorEastAsia"/>
                <w:noProof/>
                <w:lang w:eastAsia="fr-FR"/>
              </w:rPr>
              <w:tab/>
            </w:r>
            <w:r w:rsidR="00AC25A9" w:rsidRPr="00FF4BA5">
              <w:rPr>
                <w:rStyle w:val="Lienhypertexte"/>
                <w:rFonts w:cstheme="majorHAnsi"/>
                <w:noProof/>
              </w:rPr>
              <w:t xml:space="preserve">Comment imposer au maître d’ouvrage privé un ajournement du chantier en application de son obligation générale de sécurité du chantier, décrite dans le code du travail et dans le Guide OPPBTP ? </w:t>
            </w:r>
            <w:r w:rsidR="00AC25A9" w:rsidRPr="00FF4BA5">
              <w:rPr>
                <w:rStyle w:val="Lienhypertexte"/>
                <w:rFonts w:cstheme="majorHAnsi"/>
                <w:i/>
                <w:noProof/>
              </w:rPr>
              <w:t>(mis à jour, version 2 du présent Guide)</w:t>
            </w:r>
            <w:r w:rsidR="00AC25A9">
              <w:rPr>
                <w:noProof/>
                <w:webHidden/>
              </w:rPr>
              <w:tab/>
            </w:r>
            <w:r w:rsidR="00AC25A9">
              <w:rPr>
                <w:noProof/>
                <w:webHidden/>
              </w:rPr>
              <w:fldChar w:fldCharType="begin"/>
            </w:r>
            <w:r w:rsidR="00AC25A9">
              <w:rPr>
                <w:noProof/>
                <w:webHidden/>
              </w:rPr>
              <w:instrText xml:space="preserve"> PAGEREF _Toc37411364 \h </w:instrText>
            </w:r>
            <w:r w:rsidR="00AC25A9">
              <w:rPr>
                <w:noProof/>
                <w:webHidden/>
              </w:rPr>
            </w:r>
            <w:r w:rsidR="00AC25A9">
              <w:rPr>
                <w:noProof/>
                <w:webHidden/>
              </w:rPr>
              <w:fldChar w:fldCharType="separate"/>
            </w:r>
            <w:r w:rsidR="00FB51AC">
              <w:rPr>
                <w:noProof/>
                <w:webHidden/>
              </w:rPr>
              <w:t>25</w:t>
            </w:r>
            <w:r w:rsidR="00AC25A9">
              <w:rPr>
                <w:noProof/>
                <w:webHidden/>
              </w:rPr>
              <w:fldChar w:fldCharType="end"/>
            </w:r>
          </w:hyperlink>
        </w:p>
        <w:p w14:paraId="6D5ABB89" w14:textId="28610A00" w:rsidR="00AC25A9" w:rsidRDefault="009C4098" w:rsidP="00AC25A9">
          <w:pPr>
            <w:pStyle w:val="TM3"/>
            <w:rPr>
              <w:rFonts w:eastAsiaTheme="minorEastAsia"/>
              <w:noProof/>
              <w:lang w:eastAsia="fr-FR"/>
            </w:rPr>
          </w:pPr>
          <w:hyperlink w:anchor="_Toc37411365" w:history="1">
            <w:r w:rsidR="00AC25A9" w:rsidRPr="00FF4BA5">
              <w:rPr>
                <w:rStyle w:val="Lienhypertexte"/>
                <w:rFonts w:cstheme="majorHAnsi"/>
                <w:noProof/>
              </w:rPr>
              <w:t>1.3.</w:t>
            </w:r>
            <w:r w:rsidR="00AC25A9">
              <w:rPr>
                <w:rFonts w:eastAsiaTheme="minorEastAsia"/>
                <w:noProof/>
                <w:lang w:eastAsia="fr-FR"/>
              </w:rPr>
              <w:tab/>
            </w:r>
            <w:r w:rsidR="00AC25A9" w:rsidRPr="00FF4BA5">
              <w:rPr>
                <w:rStyle w:val="Lienhypertexte"/>
                <w:rFonts w:cstheme="majorHAnsi"/>
                <w:noProof/>
              </w:rPr>
              <w:t>Le cas particulier de la levée des réserves et de la réparation des désordres de garantie de parfait achèvement en marchés publics et privés : demander une suspension des délais</w:t>
            </w:r>
            <w:r w:rsidR="00AC25A9">
              <w:rPr>
                <w:noProof/>
                <w:webHidden/>
              </w:rPr>
              <w:tab/>
            </w:r>
            <w:r w:rsidR="00AC25A9">
              <w:rPr>
                <w:noProof/>
                <w:webHidden/>
              </w:rPr>
              <w:fldChar w:fldCharType="begin"/>
            </w:r>
            <w:r w:rsidR="00AC25A9">
              <w:rPr>
                <w:noProof/>
                <w:webHidden/>
              </w:rPr>
              <w:instrText xml:space="preserve"> PAGEREF _Toc37411365 \h </w:instrText>
            </w:r>
            <w:r w:rsidR="00AC25A9">
              <w:rPr>
                <w:noProof/>
                <w:webHidden/>
              </w:rPr>
            </w:r>
            <w:r w:rsidR="00AC25A9">
              <w:rPr>
                <w:noProof/>
                <w:webHidden/>
              </w:rPr>
              <w:fldChar w:fldCharType="separate"/>
            </w:r>
            <w:r w:rsidR="00FB51AC">
              <w:rPr>
                <w:noProof/>
                <w:webHidden/>
              </w:rPr>
              <w:t>27</w:t>
            </w:r>
            <w:r w:rsidR="00AC25A9">
              <w:rPr>
                <w:noProof/>
                <w:webHidden/>
              </w:rPr>
              <w:fldChar w:fldCharType="end"/>
            </w:r>
          </w:hyperlink>
        </w:p>
        <w:p w14:paraId="4CD95A33" w14:textId="383EADAB" w:rsidR="00AC25A9" w:rsidRDefault="009C4098" w:rsidP="00AC25A9">
          <w:pPr>
            <w:pStyle w:val="TM3"/>
            <w:rPr>
              <w:rFonts w:eastAsiaTheme="minorEastAsia"/>
              <w:noProof/>
              <w:lang w:eastAsia="fr-FR"/>
            </w:rPr>
          </w:pPr>
          <w:hyperlink w:anchor="_Toc37411366" w:history="1">
            <w:r w:rsidR="00AC25A9" w:rsidRPr="00FF4BA5">
              <w:rPr>
                <w:rStyle w:val="Lienhypertexte"/>
                <w:rFonts w:cstheme="majorHAnsi"/>
                <w:noProof/>
              </w:rPr>
              <w:t>1.4.</w:t>
            </w:r>
            <w:r w:rsidR="00AC25A9">
              <w:rPr>
                <w:rFonts w:eastAsiaTheme="minorEastAsia"/>
                <w:noProof/>
                <w:lang w:eastAsia="fr-FR"/>
              </w:rPr>
              <w:tab/>
            </w:r>
            <w:r w:rsidR="00AC25A9" w:rsidRPr="00FF4BA5">
              <w:rPr>
                <w:rStyle w:val="Lienhypertexte"/>
                <w:rFonts w:cstheme="majorHAnsi"/>
                <w:noProof/>
              </w:rPr>
              <w:t>Comment réagir en cas d’arrêt de chantier décidé officieusement (de vive voix) par le maître d’ouvrage ?</w:t>
            </w:r>
            <w:r w:rsidR="00AC25A9">
              <w:rPr>
                <w:noProof/>
                <w:webHidden/>
              </w:rPr>
              <w:tab/>
            </w:r>
            <w:r w:rsidR="00AC25A9">
              <w:rPr>
                <w:noProof/>
                <w:webHidden/>
              </w:rPr>
              <w:fldChar w:fldCharType="begin"/>
            </w:r>
            <w:r w:rsidR="00AC25A9">
              <w:rPr>
                <w:noProof/>
                <w:webHidden/>
              </w:rPr>
              <w:instrText xml:space="preserve"> PAGEREF _Toc37411366 \h </w:instrText>
            </w:r>
            <w:r w:rsidR="00AC25A9">
              <w:rPr>
                <w:noProof/>
                <w:webHidden/>
              </w:rPr>
            </w:r>
            <w:r w:rsidR="00AC25A9">
              <w:rPr>
                <w:noProof/>
                <w:webHidden/>
              </w:rPr>
              <w:fldChar w:fldCharType="separate"/>
            </w:r>
            <w:r w:rsidR="00FB51AC">
              <w:rPr>
                <w:noProof/>
                <w:webHidden/>
              </w:rPr>
              <w:t>27</w:t>
            </w:r>
            <w:r w:rsidR="00AC25A9">
              <w:rPr>
                <w:noProof/>
                <w:webHidden/>
              </w:rPr>
              <w:fldChar w:fldCharType="end"/>
            </w:r>
          </w:hyperlink>
        </w:p>
        <w:p w14:paraId="496631DD" w14:textId="619322F9" w:rsidR="00AC25A9" w:rsidRDefault="009C4098" w:rsidP="00AC25A9">
          <w:pPr>
            <w:pStyle w:val="TM3"/>
            <w:rPr>
              <w:rFonts w:eastAsiaTheme="minorEastAsia"/>
              <w:noProof/>
              <w:lang w:eastAsia="fr-FR"/>
            </w:rPr>
          </w:pPr>
          <w:hyperlink w:anchor="_Toc37411367" w:history="1">
            <w:r w:rsidR="00AC25A9" w:rsidRPr="00FF4BA5">
              <w:rPr>
                <w:rStyle w:val="Lienhypertexte"/>
                <w:rFonts w:cstheme="majorHAnsi"/>
                <w:noProof/>
              </w:rPr>
              <w:t>1.5.</w:t>
            </w:r>
            <w:r w:rsidR="00AC25A9">
              <w:rPr>
                <w:rFonts w:eastAsiaTheme="minorEastAsia"/>
                <w:noProof/>
                <w:lang w:eastAsia="fr-FR"/>
              </w:rPr>
              <w:tab/>
            </w:r>
            <w:r w:rsidR="00AC25A9" w:rsidRPr="00FF4BA5">
              <w:rPr>
                <w:rStyle w:val="Lienhypertexte"/>
                <w:rFonts w:cstheme="majorHAnsi"/>
                <w:noProof/>
              </w:rPr>
              <w:t>Qu’est-ce que le constat contradictoire ?</w:t>
            </w:r>
            <w:r w:rsidR="00AC25A9">
              <w:rPr>
                <w:noProof/>
                <w:webHidden/>
              </w:rPr>
              <w:tab/>
            </w:r>
            <w:r w:rsidR="00AC25A9">
              <w:rPr>
                <w:noProof/>
                <w:webHidden/>
              </w:rPr>
              <w:fldChar w:fldCharType="begin"/>
            </w:r>
            <w:r w:rsidR="00AC25A9">
              <w:rPr>
                <w:noProof/>
                <w:webHidden/>
              </w:rPr>
              <w:instrText xml:space="preserve"> PAGEREF _Toc37411367 \h </w:instrText>
            </w:r>
            <w:r w:rsidR="00AC25A9">
              <w:rPr>
                <w:noProof/>
                <w:webHidden/>
              </w:rPr>
            </w:r>
            <w:r w:rsidR="00AC25A9">
              <w:rPr>
                <w:noProof/>
                <w:webHidden/>
              </w:rPr>
              <w:fldChar w:fldCharType="separate"/>
            </w:r>
            <w:r w:rsidR="00FB51AC">
              <w:rPr>
                <w:noProof/>
                <w:webHidden/>
              </w:rPr>
              <w:t>30</w:t>
            </w:r>
            <w:r w:rsidR="00AC25A9">
              <w:rPr>
                <w:noProof/>
                <w:webHidden/>
              </w:rPr>
              <w:fldChar w:fldCharType="end"/>
            </w:r>
          </w:hyperlink>
        </w:p>
        <w:p w14:paraId="7093D53B" w14:textId="45A55C46" w:rsidR="00AC25A9" w:rsidRDefault="009C4098" w:rsidP="00AC25A9">
          <w:pPr>
            <w:pStyle w:val="TM3"/>
            <w:rPr>
              <w:rFonts w:eastAsiaTheme="minorEastAsia"/>
              <w:noProof/>
              <w:lang w:eastAsia="fr-FR"/>
            </w:rPr>
          </w:pPr>
          <w:hyperlink w:anchor="_Toc37411368" w:history="1">
            <w:r w:rsidR="00AC25A9" w:rsidRPr="00FF4BA5">
              <w:rPr>
                <w:rStyle w:val="Lienhypertexte"/>
                <w:rFonts w:cstheme="majorHAnsi"/>
                <w:noProof/>
              </w:rPr>
              <w:t>1.6.</w:t>
            </w:r>
            <w:r w:rsidR="00AC25A9">
              <w:rPr>
                <w:rFonts w:eastAsiaTheme="minorEastAsia"/>
                <w:noProof/>
                <w:lang w:eastAsia="fr-FR"/>
              </w:rPr>
              <w:tab/>
            </w:r>
            <w:r w:rsidR="00AC25A9" w:rsidRPr="00FF4BA5">
              <w:rPr>
                <w:rStyle w:val="Lienhypertexte"/>
                <w:rFonts w:cstheme="majorHAnsi"/>
                <w:noProof/>
              </w:rPr>
              <w:t>Quelles sont les conséquences de l’ajournement sur le marché ?</w:t>
            </w:r>
            <w:r w:rsidR="00AC25A9">
              <w:rPr>
                <w:noProof/>
                <w:webHidden/>
              </w:rPr>
              <w:tab/>
            </w:r>
            <w:r w:rsidR="00AC25A9">
              <w:rPr>
                <w:noProof/>
                <w:webHidden/>
              </w:rPr>
              <w:fldChar w:fldCharType="begin"/>
            </w:r>
            <w:r w:rsidR="00AC25A9">
              <w:rPr>
                <w:noProof/>
                <w:webHidden/>
              </w:rPr>
              <w:instrText xml:space="preserve"> PAGEREF _Toc37411368 \h </w:instrText>
            </w:r>
            <w:r w:rsidR="00AC25A9">
              <w:rPr>
                <w:noProof/>
                <w:webHidden/>
              </w:rPr>
            </w:r>
            <w:r w:rsidR="00AC25A9">
              <w:rPr>
                <w:noProof/>
                <w:webHidden/>
              </w:rPr>
              <w:fldChar w:fldCharType="separate"/>
            </w:r>
            <w:r w:rsidR="00FB51AC">
              <w:rPr>
                <w:noProof/>
                <w:webHidden/>
              </w:rPr>
              <w:t>30</w:t>
            </w:r>
            <w:r w:rsidR="00AC25A9">
              <w:rPr>
                <w:noProof/>
                <w:webHidden/>
              </w:rPr>
              <w:fldChar w:fldCharType="end"/>
            </w:r>
          </w:hyperlink>
        </w:p>
        <w:p w14:paraId="7268327D" w14:textId="733144AA" w:rsidR="00AC25A9" w:rsidRDefault="009C4098" w:rsidP="00AC25A9">
          <w:pPr>
            <w:pStyle w:val="TM2"/>
            <w:rPr>
              <w:rFonts w:eastAsiaTheme="minorEastAsia"/>
              <w:noProof/>
              <w:lang w:eastAsia="fr-FR"/>
            </w:rPr>
          </w:pPr>
          <w:hyperlink w:anchor="_Toc37411369" w:history="1">
            <w:r w:rsidR="00AC25A9" w:rsidRPr="00FF4BA5">
              <w:rPr>
                <w:rStyle w:val="Lienhypertexte"/>
                <w:rFonts w:cstheme="majorHAnsi"/>
                <w:noProof/>
              </w:rPr>
              <w:t>2.</w:t>
            </w:r>
            <w:r w:rsidR="00AC25A9">
              <w:rPr>
                <w:rFonts w:eastAsiaTheme="minorEastAsia"/>
                <w:noProof/>
                <w:lang w:eastAsia="fr-FR"/>
              </w:rPr>
              <w:tab/>
            </w:r>
            <w:r w:rsidR="00AC25A9" w:rsidRPr="00FF4BA5">
              <w:rPr>
                <w:rStyle w:val="Lienhypertexte"/>
                <w:rFonts w:cstheme="majorHAnsi"/>
                <w:noProof/>
              </w:rPr>
              <w:t>Si le maître d’ouvrage n’ajourne pas et refuse toujours de le faire après les demandes de l’entreprise, l’arrêt du chantier peut être justifié par la force majeure</w:t>
            </w:r>
            <w:r w:rsidR="00AC25A9">
              <w:rPr>
                <w:noProof/>
                <w:webHidden/>
              </w:rPr>
              <w:tab/>
            </w:r>
            <w:r w:rsidR="00AC25A9">
              <w:rPr>
                <w:noProof/>
                <w:webHidden/>
              </w:rPr>
              <w:fldChar w:fldCharType="begin"/>
            </w:r>
            <w:r w:rsidR="00AC25A9">
              <w:rPr>
                <w:noProof/>
                <w:webHidden/>
              </w:rPr>
              <w:instrText xml:space="preserve"> PAGEREF _Toc37411369 \h </w:instrText>
            </w:r>
            <w:r w:rsidR="00AC25A9">
              <w:rPr>
                <w:noProof/>
                <w:webHidden/>
              </w:rPr>
            </w:r>
            <w:r w:rsidR="00AC25A9">
              <w:rPr>
                <w:noProof/>
                <w:webHidden/>
              </w:rPr>
              <w:fldChar w:fldCharType="separate"/>
            </w:r>
            <w:r w:rsidR="00FB51AC">
              <w:rPr>
                <w:noProof/>
                <w:webHidden/>
              </w:rPr>
              <w:t>31</w:t>
            </w:r>
            <w:r w:rsidR="00AC25A9">
              <w:rPr>
                <w:noProof/>
                <w:webHidden/>
              </w:rPr>
              <w:fldChar w:fldCharType="end"/>
            </w:r>
          </w:hyperlink>
        </w:p>
        <w:p w14:paraId="2265E192" w14:textId="5F96AF8A" w:rsidR="00AC25A9" w:rsidRDefault="009C4098" w:rsidP="00AC25A9">
          <w:pPr>
            <w:pStyle w:val="TM3"/>
            <w:rPr>
              <w:rFonts w:eastAsiaTheme="minorEastAsia"/>
              <w:noProof/>
              <w:lang w:eastAsia="fr-FR"/>
            </w:rPr>
          </w:pPr>
          <w:hyperlink w:anchor="_Toc37411370" w:history="1">
            <w:r w:rsidR="00AC25A9" w:rsidRPr="00FF4BA5">
              <w:rPr>
                <w:rStyle w:val="Lienhypertexte"/>
                <w:rFonts w:cstheme="majorHAnsi"/>
                <w:noProof/>
              </w:rPr>
              <w:t>2.1.</w:t>
            </w:r>
            <w:r w:rsidR="00AC25A9">
              <w:rPr>
                <w:rFonts w:eastAsiaTheme="minorEastAsia"/>
                <w:noProof/>
                <w:lang w:eastAsia="fr-FR"/>
              </w:rPr>
              <w:tab/>
            </w:r>
            <w:r w:rsidR="00AC25A9" w:rsidRPr="00FF4BA5">
              <w:rPr>
                <w:rStyle w:val="Lienhypertexte"/>
                <w:rFonts w:cstheme="majorHAnsi"/>
                <w:noProof/>
              </w:rPr>
              <w:t>Force majeure: dans quels cas ?</w:t>
            </w:r>
            <w:r w:rsidR="00AC25A9">
              <w:rPr>
                <w:noProof/>
                <w:webHidden/>
              </w:rPr>
              <w:tab/>
            </w:r>
            <w:r w:rsidR="00AC25A9">
              <w:rPr>
                <w:noProof/>
                <w:webHidden/>
              </w:rPr>
              <w:fldChar w:fldCharType="begin"/>
            </w:r>
            <w:r w:rsidR="00AC25A9">
              <w:rPr>
                <w:noProof/>
                <w:webHidden/>
              </w:rPr>
              <w:instrText xml:space="preserve"> PAGEREF _Toc37411370 \h </w:instrText>
            </w:r>
            <w:r w:rsidR="00AC25A9">
              <w:rPr>
                <w:noProof/>
                <w:webHidden/>
              </w:rPr>
            </w:r>
            <w:r w:rsidR="00AC25A9">
              <w:rPr>
                <w:noProof/>
                <w:webHidden/>
              </w:rPr>
              <w:fldChar w:fldCharType="separate"/>
            </w:r>
            <w:r w:rsidR="00FB51AC">
              <w:rPr>
                <w:noProof/>
                <w:webHidden/>
              </w:rPr>
              <w:t>31</w:t>
            </w:r>
            <w:r w:rsidR="00AC25A9">
              <w:rPr>
                <w:noProof/>
                <w:webHidden/>
              </w:rPr>
              <w:fldChar w:fldCharType="end"/>
            </w:r>
          </w:hyperlink>
        </w:p>
        <w:p w14:paraId="398B50C4" w14:textId="69C09AEC" w:rsidR="00AC25A9" w:rsidRDefault="009C4098" w:rsidP="00AC25A9">
          <w:pPr>
            <w:pStyle w:val="TM3"/>
            <w:rPr>
              <w:rFonts w:eastAsiaTheme="minorEastAsia"/>
              <w:noProof/>
              <w:lang w:eastAsia="fr-FR"/>
            </w:rPr>
          </w:pPr>
          <w:hyperlink w:anchor="_Toc37411371" w:history="1">
            <w:r w:rsidR="00AC25A9" w:rsidRPr="00FF4BA5">
              <w:rPr>
                <w:rStyle w:val="Lienhypertexte"/>
                <w:rFonts w:cstheme="majorHAnsi"/>
                <w:noProof/>
              </w:rPr>
              <w:t>2.2.</w:t>
            </w:r>
            <w:r w:rsidR="00AC25A9">
              <w:rPr>
                <w:rFonts w:eastAsiaTheme="minorEastAsia"/>
                <w:noProof/>
                <w:lang w:eastAsia="fr-FR"/>
              </w:rPr>
              <w:tab/>
            </w:r>
            <w:r w:rsidR="00AC25A9" w:rsidRPr="00FF4BA5">
              <w:rPr>
                <w:rStyle w:val="Lienhypertexte"/>
                <w:rFonts w:cstheme="majorHAnsi"/>
                <w:noProof/>
              </w:rPr>
              <w:t>Conséquences de la force majeure</w:t>
            </w:r>
            <w:r w:rsidR="00AC25A9">
              <w:rPr>
                <w:noProof/>
                <w:webHidden/>
              </w:rPr>
              <w:tab/>
            </w:r>
            <w:r w:rsidR="00AC25A9">
              <w:rPr>
                <w:noProof/>
                <w:webHidden/>
              </w:rPr>
              <w:fldChar w:fldCharType="begin"/>
            </w:r>
            <w:r w:rsidR="00AC25A9">
              <w:rPr>
                <w:noProof/>
                <w:webHidden/>
              </w:rPr>
              <w:instrText xml:space="preserve"> PAGEREF _Toc37411371 \h </w:instrText>
            </w:r>
            <w:r w:rsidR="00AC25A9">
              <w:rPr>
                <w:noProof/>
                <w:webHidden/>
              </w:rPr>
            </w:r>
            <w:r w:rsidR="00AC25A9">
              <w:rPr>
                <w:noProof/>
                <w:webHidden/>
              </w:rPr>
              <w:fldChar w:fldCharType="separate"/>
            </w:r>
            <w:r w:rsidR="00FB51AC">
              <w:rPr>
                <w:noProof/>
                <w:webHidden/>
              </w:rPr>
              <w:t>34</w:t>
            </w:r>
            <w:r w:rsidR="00AC25A9">
              <w:rPr>
                <w:noProof/>
                <w:webHidden/>
              </w:rPr>
              <w:fldChar w:fldCharType="end"/>
            </w:r>
          </w:hyperlink>
        </w:p>
        <w:p w14:paraId="30A647EB" w14:textId="12337CE9" w:rsidR="00AC25A9" w:rsidRDefault="009C4098" w:rsidP="00AC25A9">
          <w:pPr>
            <w:pStyle w:val="TM2"/>
            <w:rPr>
              <w:rFonts w:eastAsiaTheme="minorEastAsia"/>
              <w:noProof/>
              <w:lang w:eastAsia="fr-FR"/>
            </w:rPr>
          </w:pPr>
          <w:hyperlink w:anchor="_Toc37411372" w:history="1">
            <w:r w:rsidR="00AC25A9" w:rsidRPr="00FF4BA5">
              <w:rPr>
                <w:rStyle w:val="Lienhypertexte"/>
                <w:rFonts w:cstheme="majorHAnsi"/>
                <w:noProof/>
              </w:rPr>
              <w:t>3.</w:t>
            </w:r>
            <w:r w:rsidR="00AC25A9">
              <w:rPr>
                <w:rFonts w:eastAsiaTheme="minorEastAsia"/>
                <w:noProof/>
                <w:lang w:eastAsia="fr-FR"/>
              </w:rPr>
              <w:tab/>
            </w:r>
            <w:r w:rsidR="00AC25A9" w:rsidRPr="00FF4BA5">
              <w:rPr>
                <w:rStyle w:val="Lienhypertexte"/>
                <w:rFonts w:cstheme="majorHAnsi"/>
                <w:noProof/>
              </w:rPr>
              <w:t>Contester les pénalités</w:t>
            </w:r>
            <w:r w:rsidR="00AC25A9">
              <w:rPr>
                <w:noProof/>
                <w:webHidden/>
              </w:rPr>
              <w:tab/>
            </w:r>
            <w:r w:rsidR="00AC25A9">
              <w:rPr>
                <w:noProof/>
                <w:webHidden/>
              </w:rPr>
              <w:fldChar w:fldCharType="begin"/>
            </w:r>
            <w:r w:rsidR="00AC25A9">
              <w:rPr>
                <w:noProof/>
                <w:webHidden/>
              </w:rPr>
              <w:instrText xml:space="preserve"> PAGEREF _Toc37411372 \h </w:instrText>
            </w:r>
            <w:r w:rsidR="00AC25A9">
              <w:rPr>
                <w:noProof/>
                <w:webHidden/>
              </w:rPr>
            </w:r>
            <w:r w:rsidR="00AC25A9">
              <w:rPr>
                <w:noProof/>
                <w:webHidden/>
              </w:rPr>
              <w:fldChar w:fldCharType="separate"/>
            </w:r>
            <w:r w:rsidR="00FB51AC">
              <w:rPr>
                <w:noProof/>
                <w:webHidden/>
              </w:rPr>
              <w:t>35</w:t>
            </w:r>
            <w:r w:rsidR="00AC25A9">
              <w:rPr>
                <w:noProof/>
                <w:webHidden/>
              </w:rPr>
              <w:fldChar w:fldCharType="end"/>
            </w:r>
          </w:hyperlink>
        </w:p>
        <w:p w14:paraId="7621DE9B" w14:textId="552BF438" w:rsidR="00AC25A9" w:rsidRDefault="009C4098" w:rsidP="00AC25A9">
          <w:pPr>
            <w:pStyle w:val="TM2"/>
            <w:rPr>
              <w:rFonts w:eastAsiaTheme="minorEastAsia"/>
              <w:noProof/>
              <w:lang w:eastAsia="fr-FR"/>
            </w:rPr>
          </w:pPr>
          <w:hyperlink w:anchor="_Toc37411373" w:history="1">
            <w:r w:rsidR="00AC25A9" w:rsidRPr="00FF4BA5">
              <w:rPr>
                <w:rStyle w:val="Lienhypertexte"/>
                <w:rFonts w:cstheme="majorHAnsi"/>
                <w:noProof/>
              </w:rPr>
              <w:t>4.</w:t>
            </w:r>
            <w:r w:rsidR="00AC25A9">
              <w:rPr>
                <w:rFonts w:eastAsiaTheme="minorEastAsia"/>
                <w:noProof/>
                <w:lang w:eastAsia="fr-FR"/>
              </w:rPr>
              <w:tab/>
            </w:r>
            <w:r w:rsidR="00AC25A9" w:rsidRPr="00FF4BA5">
              <w:rPr>
                <w:rStyle w:val="Lienhypertexte"/>
                <w:rFonts w:cstheme="majorHAnsi"/>
                <w:noProof/>
              </w:rPr>
              <w:t>Dans tous les cas d’arrêt de chantier :  réaliser un constat contradictoire</w:t>
            </w:r>
            <w:r w:rsidR="00AC25A9">
              <w:rPr>
                <w:noProof/>
                <w:webHidden/>
              </w:rPr>
              <w:tab/>
            </w:r>
            <w:r w:rsidR="00AC25A9">
              <w:rPr>
                <w:noProof/>
                <w:webHidden/>
              </w:rPr>
              <w:fldChar w:fldCharType="begin"/>
            </w:r>
            <w:r w:rsidR="00AC25A9">
              <w:rPr>
                <w:noProof/>
                <w:webHidden/>
              </w:rPr>
              <w:instrText xml:space="preserve"> PAGEREF _Toc37411373 \h </w:instrText>
            </w:r>
            <w:r w:rsidR="00AC25A9">
              <w:rPr>
                <w:noProof/>
                <w:webHidden/>
              </w:rPr>
            </w:r>
            <w:r w:rsidR="00AC25A9">
              <w:rPr>
                <w:noProof/>
                <w:webHidden/>
              </w:rPr>
              <w:fldChar w:fldCharType="separate"/>
            </w:r>
            <w:r w:rsidR="00FB51AC">
              <w:rPr>
                <w:noProof/>
                <w:webHidden/>
              </w:rPr>
              <w:t>35</w:t>
            </w:r>
            <w:r w:rsidR="00AC25A9">
              <w:rPr>
                <w:noProof/>
                <w:webHidden/>
              </w:rPr>
              <w:fldChar w:fldCharType="end"/>
            </w:r>
          </w:hyperlink>
        </w:p>
        <w:p w14:paraId="0C65D127" w14:textId="138AABBB" w:rsidR="00AC25A9" w:rsidRDefault="009C4098" w:rsidP="00AC25A9">
          <w:pPr>
            <w:pStyle w:val="TM2"/>
            <w:rPr>
              <w:rFonts w:eastAsiaTheme="minorEastAsia"/>
              <w:noProof/>
              <w:lang w:eastAsia="fr-FR"/>
            </w:rPr>
          </w:pPr>
          <w:hyperlink w:anchor="_Toc37411374" w:history="1">
            <w:r w:rsidR="00AC25A9" w:rsidRPr="00FF4BA5">
              <w:rPr>
                <w:rStyle w:val="Lienhypertexte"/>
                <w:rFonts w:cstheme="majorHAnsi"/>
                <w:noProof/>
              </w:rPr>
              <w:t>5.</w:t>
            </w:r>
            <w:r w:rsidR="00AC25A9">
              <w:rPr>
                <w:rFonts w:eastAsiaTheme="minorEastAsia"/>
                <w:noProof/>
                <w:lang w:eastAsia="fr-FR"/>
              </w:rPr>
              <w:tab/>
            </w:r>
            <w:r w:rsidR="00AC25A9" w:rsidRPr="00FF4BA5">
              <w:rPr>
                <w:rStyle w:val="Lienhypertexte"/>
                <w:rFonts w:cstheme="majorHAnsi"/>
                <w:noProof/>
              </w:rPr>
              <w:t>TABLEAUX RECAPITULATIFS POUR LES TITULAIRES DE MARCHE ET LES SOUS-TRAITANTS : CHANTIER A L’ARRÊT</w:t>
            </w:r>
            <w:r w:rsidR="00AC25A9">
              <w:rPr>
                <w:noProof/>
                <w:webHidden/>
              </w:rPr>
              <w:tab/>
            </w:r>
            <w:r w:rsidR="00AC25A9">
              <w:rPr>
                <w:noProof/>
                <w:webHidden/>
              </w:rPr>
              <w:fldChar w:fldCharType="begin"/>
            </w:r>
            <w:r w:rsidR="00AC25A9">
              <w:rPr>
                <w:noProof/>
                <w:webHidden/>
              </w:rPr>
              <w:instrText xml:space="preserve"> PAGEREF _Toc37411374 \h </w:instrText>
            </w:r>
            <w:r w:rsidR="00AC25A9">
              <w:rPr>
                <w:noProof/>
                <w:webHidden/>
              </w:rPr>
            </w:r>
            <w:r w:rsidR="00AC25A9">
              <w:rPr>
                <w:noProof/>
                <w:webHidden/>
              </w:rPr>
              <w:fldChar w:fldCharType="separate"/>
            </w:r>
            <w:r w:rsidR="00FB51AC">
              <w:rPr>
                <w:noProof/>
                <w:webHidden/>
              </w:rPr>
              <w:t>36</w:t>
            </w:r>
            <w:r w:rsidR="00AC25A9">
              <w:rPr>
                <w:noProof/>
                <w:webHidden/>
              </w:rPr>
              <w:fldChar w:fldCharType="end"/>
            </w:r>
          </w:hyperlink>
        </w:p>
        <w:p w14:paraId="39158DED" w14:textId="41F1A3D3" w:rsidR="00AC25A9" w:rsidRDefault="009C4098" w:rsidP="00AC25A9">
          <w:pPr>
            <w:pStyle w:val="TM3"/>
            <w:rPr>
              <w:rFonts w:eastAsiaTheme="minorEastAsia"/>
              <w:noProof/>
              <w:lang w:eastAsia="fr-FR"/>
            </w:rPr>
          </w:pPr>
          <w:hyperlink w:anchor="_Toc37411375" w:history="1">
            <w:r w:rsidR="00AC25A9" w:rsidRPr="00FF4BA5">
              <w:rPr>
                <w:rStyle w:val="Lienhypertexte"/>
                <w:rFonts w:cstheme="majorHAnsi"/>
                <w:noProof/>
              </w:rPr>
              <w:t>5.1.</w:t>
            </w:r>
            <w:r w:rsidR="00AC25A9">
              <w:rPr>
                <w:rFonts w:eastAsiaTheme="minorEastAsia"/>
                <w:noProof/>
                <w:lang w:eastAsia="fr-FR"/>
              </w:rPr>
              <w:tab/>
            </w:r>
            <w:r w:rsidR="00AC25A9" w:rsidRPr="00FF4BA5">
              <w:rPr>
                <w:rStyle w:val="Lienhypertexte"/>
                <w:rFonts w:cstheme="majorHAnsi"/>
                <w:noProof/>
              </w:rPr>
              <w:t>Quelles conséquences pour les entreprises titulaires d’un marché ?</w:t>
            </w:r>
            <w:r w:rsidR="00AC25A9">
              <w:rPr>
                <w:noProof/>
                <w:webHidden/>
              </w:rPr>
              <w:tab/>
            </w:r>
            <w:r w:rsidR="00AC25A9">
              <w:rPr>
                <w:noProof/>
                <w:webHidden/>
              </w:rPr>
              <w:fldChar w:fldCharType="begin"/>
            </w:r>
            <w:r w:rsidR="00AC25A9">
              <w:rPr>
                <w:noProof/>
                <w:webHidden/>
              </w:rPr>
              <w:instrText xml:space="preserve"> PAGEREF _Toc37411375 \h </w:instrText>
            </w:r>
            <w:r w:rsidR="00AC25A9">
              <w:rPr>
                <w:noProof/>
                <w:webHidden/>
              </w:rPr>
            </w:r>
            <w:r w:rsidR="00AC25A9">
              <w:rPr>
                <w:noProof/>
                <w:webHidden/>
              </w:rPr>
              <w:fldChar w:fldCharType="separate"/>
            </w:r>
            <w:r w:rsidR="00FB51AC">
              <w:rPr>
                <w:noProof/>
                <w:webHidden/>
              </w:rPr>
              <w:t>36</w:t>
            </w:r>
            <w:r w:rsidR="00AC25A9">
              <w:rPr>
                <w:noProof/>
                <w:webHidden/>
              </w:rPr>
              <w:fldChar w:fldCharType="end"/>
            </w:r>
          </w:hyperlink>
        </w:p>
        <w:p w14:paraId="0AF27EE3" w14:textId="5C8BF554" w:rsidR="00AC25A9" w:rsidRDefault="009C4098" w:rsidP="00AC25A9">
          <w:pPr>
            <w:pStyle w:val="TM3"/>
            <w:rPr>
              <w:rFonts w:eastAsiaTheme="minorEastAsia"/>
              <w:noProof/>
              <w:lang w:eastAsia="fr-FR"/>
            </w:rPr>
          </w:pPr>
          <w:hyperlink w:anchor="_Toc37411376" w:history="1">
            <w:r w:rsidR="00AC25A9" w:rsidRPr="00FF4BA5">
              <w:rPr>
                <w:rStyle w:val="Lienhypertexte"/>
                <w:rFonts w:cstheme="majorHAnsi"/>
                <w:noProof/>
              </w:rPr>
              <w:t>5.2.</w:t>
            </w:r>
            <w:r w:rsidR="00AC25A9">
              <w:rPr>
                <w:rFonts w:eastAsiaTheme="minorEastAsia"/>
                <w:noProof/>
                <w:lang w:eastAsia="fr-FR"/>
              </w:rPr>
              <w:tab/>
            </w:r>
            <w:r w:rsidR="00AC25A9" w:rsidRPr="00FF4BA5">
              <w:rPr>
                <w:rStyle w:val="Lienhypertexte"/>
                <w:rFonts w:cstheme="majorHAnsi"/>
                <w:noProof/>
              </w:rPr>
              <w:t>Quelles conséquences pour les entreprises sous-traitantes ?</w:t>
            </w:r>
            <w:r w:rsidR="00AC25A9">
              <w:rPr>
                <w:noProof/>
                <w:webHidden/>
              </w:rPr>
              <w:tab/>
            </w:r>
            <w:r w:rsidR="00AC25A9">
              <w:rPr>
                <w:noProof/>
                <w:webHidden/>
              </w:rPr>
              <w:fldChar w:fldCharType="begin"/>
            </w:r>
            <w:r w:rsidR="00AC25A9">
              <w:rPr>
                <w:noProof/>
                <w:webHidden/>
              </w:rPr>
              <w:instrText xml:space="preserve"> PAGEREF _Toc37411376 \h </w:instrText>
            </w:r>
            <w:r w:rsidR="00AC25A9">
              <w:rPr>
                <w:noProof/>
                <w:webHidden/>
              </w:rPr>
            </w:r>
            <w:r w:rsidR="00AC25A9">
              <w:rPr>
                <w:noProof/>
                <w:webHidden/>
              </w:rPr>
              <w:fldChar w:fldCharType="separate"/>
            </w:r>
            <w:r w:rsidR="00FB51AC">
              <w:rPr>
                <w:noProof/>
                <w:webHidden/>
              </w:rPr>
              <w:t>37</w:t>
            </w:r>
            <w:r w:rsidR="00AC25A9">
              <w:rPr>
                <w:noProof/>
                <w:webHidden/>
              </w:rPr>
              <w:fldChar w:fldCharType="end"/>
            </w:r>
          </w:hyperlink>
        </w:p>
        <w:p w14:paraId="13FA9060" w14:textId="596BD960" w:rsidR="00AC25A9" w:rsidRDefault="009C4098">
          <w:pPr>
            <w:pStyle w:val="TM1"/>
            <w:rPr>
              <w:rFonts w:eastAsiaTheme="minorEastAsia"/>
              <w:noProof/>
              <w:lang w:eastAsia="fr-FR"/>
            </w:rPr>
          </w:pPr>
          <w:hyperlink w:anchor="_Toc37411377" w:history="1">
            <w:r w:rsidR="00AC25A9" w:rsidRPr="00FF4BA5">
              <w:rPr>
                <w:rStyle w:val="Lienhypertexte"/>
                <w:rFonts w:cstheme="majorHAnsi"/>
                <w:b/>
                <w:noProof/>
              </w:rPr>
              <w:t>TROISIEME CAS : les chantiers reprennent après s’être arrêtés</w:t>
            </w:r>
            <w:r w:rsidR="00AC25A9">
              <w:rPr>
                <w:noProof/>
                <w:webHidden/>
              </w:rPr>
              <w:tab/>
            </w:r>
            <w:r w:rsidR="00AC25A9">
              <w:rPr>
                <w:noProof/>
                <w:webHidden/>
              </w:rPr>
              <w:fldChar w:fldCharType="begin"/>
            </w:r>
            <w:r w:rsidR="00AC25A9">
              <w:rPr>
                <w:noProof/>
                <w:webHidden/>
              </w:rPr>
              <w:instrText xml:space="preserve"> PAGEREF _Toc37411377 \h </w:instrText>
            </w:r>
            <w:r w:rsidR="00AC25A9">
              <w:rPr>
                <w:noProof/>
                <w:webHidden/>
              </w:rPr>
            </w:r>
            <w:r w:rsidR="00AC25A9">
              <w:rPr>
                <w:noProof/>
                <w:webHidden/>
              </w:rPr>
              <w:fldChar w:fldCharType="separate"/>
            </w:r>
            <w:r w:rsidR="00FB51AC">
              <w:rPr>
                <w:noProof/>
                <w:webHidden/>
              </w:rPr>
              <w:t>38</w:t>
            </w:r>
            <w:r w:rsidR="00AC25A9">
              <w:rPr>
                <w:noProof/>
                <w:webHidden/>
              </w:rPr>
              <w:fldChar w:fldCharType="end"/>
            </w:r>
          </w:hyperlink>
        </w:p>
        <w:p w14:paraId="0E817869" w14:textId="1B0EB5D9" w:rsidR="00AC25A9" w:rsidRDefault="009C4098" w:rsidP="00AC25A9">
          <w:pPr>
            <w:pStyle w:val="TM2"/>
            <w:rPr>
              <w:rFonts w:eastAsiaTheme="minorEastAsia"/>
              <w:noProof/>
              <w:lang w:eastAsia="fr-FR"/>
            </w:rPr>
          </w:pPr>
          <w:hyperlink w:anchor="_Toc37411378" w:history="1">
            <w:r w:rsidR="00AC25A9" w:rsidRPr="00FF4BA5">
              <w:rPr>
                <w:rStyle w:val="Lienhypertexte"/>
                <w:rFonts w:cstheme="majorHAnsi"/>
                <w:noProof/>
              </w:rPr>
              <w:t>1.</w:t>
            </w:r>
            <w:r w:rsidR="00AC25A9">
              <w:rPr>
                <w:rFonts w:eastAsiaTheme="minorEastAsia"/>
                <w:noProof/>
                <w:lang w:eastAsia="fr-FR"/>
              </w:rPr>
              <w:tab/>
            </w:r>
            <w:r w:rsidR="00AC25A9" w:rsidRPr="00FF4BA5">
              <w:rPr>
                <w:rStyle w:val="Lienhypertexte"/>
                <w:rFonts w:cstheme="majorHAnsi"/>
                <w:noProof/>
              </w:rPr>
              <w:t>Les chantiers reprennent après un ajournement officiel du marché par le maître d’ouvrage : conséquences pour les entreprises titulaires de marchés</w:t>
            </w:r>
            <w:r w:rsidR="00AC25A9">
              <w:rPr>
                <w:noProof/>
                <w:webHidden/>
              </w:rPr>
              <w:tab/>
            </w:r>
            <w:r w:rsidR="00AC25A9">
              <w:rPr>
                <w:noProof/>
                <w:webHidden/>
              </w:rPr>
              <w:fldChar w:fldCharType="begin"/>
            </w:r>
            <w:r w:rsidR="00AC25A9">
              <w:rPr>
                <w:noProof/>
                <w:webHidden/>
              </w:rPr>
              <w:instrText xml:space="preserve"> PAGEREF _Toc37411378 \h </w:instrText>
            </w:r>
            <w:r w:rsidR="00AC25A9">
              <w:rPr>
                <w:noProof/>
                <w:webHidden/>
              </w:rPr>
            </w:r>
            <w:r w:rsidR="00AC25A9">
              <w:rPr>
                <w:noProof/>
                <w:webHidden/>
              </w:rPr>
              <w:fldChar w:fldCharType="separate"/>
            </w:r>
            <w:r w:rsidR="00FB51AC">
              <w:rPr>
                <w:noProof/>
                <w:webHidden/>
              </w:rPr>
              <w:t>38</w:t>
            </w:r>
            <w:r w:rsidR="00AC25A9">
              <w:rPr>
                <w:noProof/>
                <w:webHidden/>
              </w:rPr>
              <w:fldChar w:fldCharType="end"/>
            </w:r>
          </w:hyperlink>
        </w:p>
        <w:p w14:paraId="17F51D34" w14:textId="778D5908" w:rsidR="00AC25A9" w:rsidRDefault="009C4098" w:rsidP="00AC25A9">
          <w:pPr>
            <w:pStyle w:val="TM3"/>
            <w:rPr>
              <w:rFonts w:eastAsiaTheme="minorEastAsia"/>
              <w:noProof/>
              <w:lang w:eastAsia="fr-FR"/>
            </w:rPr>
          </w:pPr>
          <w:hyperlink w:anchor="_Toc37411379" w:history="1">
            <w:r w:rsidR="00AC25A9" w:rsidRPr="00FF4BA5">
              <w:rPr>
                <w:rStyle w:val="Lienhypertexte"/>
                <w:rFonts w:cstheme="majorHAnsi"/>
                <w:noProof/>
              </w:rPr>
              <w:t>1.1.</w:t>
            </w:r>
            <w:r w:rsidR="00AC25A9">
              <w:rPr>
                <w:rFonts w:eastAsiaTheme="minorEastAsia"/>
                <w:noProof/>
                <w:lang w:eastAsia="fr-FR"/>
              </w:rPr>
              <w:tab/>
            </w:r>
            <w:r w:rsidR="00AC25A9" w:rsidRPr="00FF4BA5">
              <w:rPr>
                <w:rStyle w:val="Lienhypertexte"/>
                <w:rFonts w:cstheme="majorHAnsi"/>
                <w:noProof/>
              </w:rPr>
              <w:t>Conséquences de l’ajournement :</w:t>
            </w:r>
            <w:r w:rsidR="00AC25A9">
              <w:rPr>
                <w:noProof/>
                <w:webHidden/>
              </w:rPr>
              <w:tab/>
            </w:r>
            <w:r w:rsidR="00AC25A9">
              <w:rPr>
                <w:noProof/>
                <w:webHidden/>
              </w:rPr>
              <w:fldChar w:fldCharType="begin"/>
            </w:r>
            <w:r w:rsidR="00AC25A9">
              <w:rPr>
                <w:noProof/>
                <w:webHidden/>
              </w:rPr>
              <w:instrText xml:space="preserve"> PAGEREF _Toc37411379 \h </w:instrText>
            </w:r>
            <w:r w:rsidR="00AC25A9">
              <w:rPr>
                <w:noProof/>
                <w:webHidden/>
              </w:rPr>
            </w:r>
            <w:r w:rsidR="00AC25A9">
              <w:rPr>
                <w:noProof/>
                <w:webHidden/>
              </w:rPr>
              <w:fldChar w:fldCharType="separate"/>
            </w:r>
            <w:r w:rsidR="00FB51AC">
              <w:rPr>
                <w:noProof/>
                <w:webHidden/>
              </w:rPr>
              <w:t>38</w:t>
            </w:r>
            <w:r w:rsidR="00AC25A9">
              <w:rPr>
                <w:noProof/>
                <w:webHidden/>
              </w:rPr>
              <w:fldChar w:fldCharType="end"/>
            </w:r>
          </w:hyperlink>
        </w:p>
        <w:p w14:paraId="316E0B30" w14:textId="40A90C6E" w:rsidR="00AC25A9" w:rsidRDefault="009C4098" w:rsidP="00AC25A9">
          <w:pPr>
            <w:pStyle w:val="TM3"/>
            <w:rPr>
              <w:rFonts w:eastAsiaTheme="minorEastAsia"/>
              <w:noProof/>
              <w:lang w:eastAsia="fr-FR"/>
            </w:rPr>
          </w:pPr>
          <w:hyperlink w:anchor="_Toc37411380" w:history="1">
            <w:r w:rsidR="00AC25A9" w:rsidRPr="00FF4BA5">
              <w:rPr>
                <w:rStyle w:val="Lienhypertexte"/>
                <w:rFonts w:cstheme="majorHAnsi"/>
                <w:noProof/>
              </w:rPr>
              <w:t>1.2.</w:t>
            </w:r>
            <w:r w:rsidR="00AC25A9">
              <w:rPr>
                <w:rFonts w:eastAsiaTheme="minorEastAsia"/>
                <w:noProof/>
                <w:lang w:eastAsia="fr-FR"/>
              </w:rPr>
              <w:tab/>
            </w:r>
            <w:r w:rsidR="00AC25A9" w:rsidRPr="00FF4BA5">
              <w:rPr>
                <w:rStyle w:val="Lienhypertexte"/>
                <w:rFonts w:cstheme="majorHAnsi"/>
                <w:noProof/>
              </w:rPr>
              <w:t>Négocier des conditions de reprises :</w:t>
            </w:r>
            <w:r w:rsidR="00AC25A9">
              <w:rPr>
                <w:noProof/>
                <w:webHidden/>
              </w:rPr>
              <w:tab/>
            </w:r>
            <w:r w:rsidR="00AC25A9">
              <w:rPr>
                <w:noProof/>
                <w:webHidden/>
              </w:rPr>
              <w:fldChar w:fldCharType="begin"/>
            </w:r>
            <w:r w:rsidR="00AC25A9">
              <w:rPr>
                <w:noProof/>
                <w:webHidden/>
              </w:rPr>
              <w:instrText xml:space="preserve"> PAGEREF _Toc37411380 \h </w:instrText>
            </w:r>
            <w:r w:rsidR="00AC25A9">
              <w:rPr>
                <w:noProof/>
                <w:webHidden/>
              </w:rPr>
            </w:r>
            <w:r w:rsidR="00AC25A9">
              <w:rPr>
                <w:noProof/>
                <w:webHidden/>
              </w:rPr>
              <w:fldChar w:fldCharType="separate"/>
            </w:r>
            <w:r w:rsidR="00FB51AC">
              <w:rPr>
                <w:noProof/>
                <w:webHidden/>
              </w:rPr>
              <w:t>38</w:t>
            </w:r>
            <w:r w:rsidR="00AC25A9">
              <w:rPr>
                <w:noProof/>
                <w:webHidden/>
              </w:rPr>
              <w:fldChar w:fldCharType="end"/>
            </w:r>
          </w:hyperlink>
        </w:p>
        <w:p w14:paraId="65B00C39" w14:textId="52AEBEAC" w:rsidR="00AC25A9" w:rsidRDefault="009C4098" w:rsidP="00AC25A9">
          <w:pPr>
            <w:pStyle w:val="TM2"/>
            <w:rPr>
              <w:rFonts w:eastAsiaTheme="minorEastAsia"/>
              <w:noProof/>
              <w:lang w:eastAsia="fr-FR"/>
            </w:rPr>
          </w:pPr>
          <w:hyperlink w:anchor="_Toc37411381" w:history="1">
            <w:r w:rsidR="00AC25A9" w:rsidRPr="00FF4BA5">
              <w:rPr>
                <w:rStyle w:val="Lienhypertexte"/>
                <w:rFonts w:cstheme="majorHAnsi"/>
                <w:noProof/>
              </w:rPr>
              <w:t>2.</w:t>
            </w:r>
            <w:r w:rsidR="00AC25A9">
              <w:rPr>
                <w:rFonts w:eastAsiaTheme="minorEastAsia"/>
                <w:noProof/>
                <w:lang w:eastAsia="fr-FR"/>
              </w:rPr>
              <w:tab/>
            </w:r>
            <w:r w:rsidR="00AC25A9" w:rsidRPr="00FF4BA5">
              <w:rPr>
                <w:rStyle w:val="Lienhypertexte"/>
                <w:rFonts w:cstheme="majorHAnsi"/>
                <w:noProof/>
              </w:rPr>
              <w:t>Les chantiers reprennent après un ajournement officiel de l’entreprise principale : conséquences pour les sous-traitants</w:t>
            </w:r>
            <w:r w:rsidR="00AC25A9">
              <w:rPr>
                <w:noProof/>
                <w:webHidden/>
              </w:rPr>
              <w:tab/>
            </w:r>
            <w:r w:rsidR="00AC25A9">
              <w:rPr>
                <w:noProof/>
                <w:webHidden/>
              </w:rPr>
              <w:fldChar w:fldCharType="begin"/>
            </w:r>
            <w:r w:rsidR="00AC25A9">
              <w:rPr>
                <w:noProof/>
                <w:webHidden/>
              </w:rPr>
              <w:instrText xml:space="preserve"> PAGEREF _Toc37411381 \h </w:instrText>
            </w:r>
            <w:r w:rsidR="00AC25A9">
              <w:rPr>
                <w:noProof/>
                <w:webHidden/>
              </w:rPr>
            </w:r>
            <w:r w:rsidR="00AC25A9">
              <w:rPr>
                <w:noProof/>
                <w:webHidden/>
              </w:rPr>
              <w:fldChar w:fldCharType="separate"/>
            </w:r>
            <w:r w:rsidR="00FB51AC">
              <w:rPr>
                <w:noProof/>
                <w:webHidden/>
              </w:rPr>
              <w:t>38</w:t>
            </w:r>
            <w:r w:rsidR="00AC25A9">
              <w:rPr>
                <w:noProof/>
                <w:webHidden/>
              </w:rPr>
              <w:fldChar w:fldCharType="end"/>
            </w:r>
          </w:hyperlink>
        </w:p>
        <w:p w14:paraId="2DD1D41B" w14:textId="6CBC5038" w:rsidR="00AC25A9" w:rsidRDefault="009C4098" w:rsidP="00AC25A9">
          <w:pPr>
            <w:pStyle w:val="TM3"/>
            <w:rPr>
              <w:rFonts w:eastAsiaTheme="minorEastAsia"/>
              <w:noProof/>
              <w:lang w:eastAsia="fr-FR"/>
            </w:rPr>
          </w:pPr>
          <w:hyperlink w:anchor="_Toc37411382" w:history="1">
            <w:r w:rsidR="00AC25A9" w:rsidRPr="00FF4BA5">
              <w:rPr>
                <w:rStyle w:val="Lienhypertexte"/>
                <w:rFonts w:cstheme="majorHAnsi"/>
                <w:noProof/>
              </w:rPr>
              <w:t>2.1.</w:t>
            </w:r>
            <w:r w:rsidR="00AC25A9">
              <w:rPr>
                <w:rFonts w:eastAsiaTheme="minorEastAsia"/>
                <w:noProof/>
                <w:lang w:eastAsia="fr-FR"/>
              </w:rPr>
              <w:tab/>
            </w:r>
            <w:r w:rsidR="00AC25A9" w:rsidRPr="00FF4BA5">
              <w:rPr>
                <w:rStyle w:val="Lienhypertexte"/>
                <w:rFonts w:cstheme="majorHAnsi"/>
                <w:noProof/>
              </w:rPr>
              <w:t>Conséquences de l’ajournement :</w:t>
            </w:r>
            <w:r w:rsidR="00AC25A9">
              <w:rPr>
                <w:noProof/>
                <w:webHidden/>
              </w:rPr>
              <w:tab/>
            </w:r>
            <w:r w:rsidR="00AC25A9">
              <w:rPr>
                <w:noProof/>
                <w:webHidden/>
              </w:rPr>
              <w:fldChar w:fldCharType="begin"/>
            </w:r>
            <w:r w:rsidR="00AC25A9">
              <w:rPr>
                <w:noProof/>
                <w:webHidden/>
              </w:rPr>
              <w:instrText xml:space="preserve"> PAGEREF _Toc37411382 \h </w:instrText>
            </w:r>
            <w:r w:rsidR="00AC25A9">
              <w:rPr>
                <w:noProof/>
                <w:webHidden/>
              </w:rPr>
            </w:r>
            <w:r w:rsidR="00AC25A9">
              <w:rPr>
                <w:noProof/>
                <w:webHidden/>
              </w:rPr>
              <w:fldChar w:fldCharType="separate"/>
            </w:r>
            <w:r w:rsidR="00FB51AC">
              <w:rPr>
                <w:noProof/>
                <w:webHidden/>
              </w:rPr>
              <w:t>38</w:t>
            </w:r>
            <w:r w:rsidR="00AC25A9">
              <w:rPr>
                <w:noProof/>
                <w:webHidden/>
              </w:rPr>
              <w:fldChar w:fldCharType="end"/>
            </w:r>
          </w:hyperlink>
        </w:p>
        <w:p w14:paraId="65C2CAC6" w14:textId="5F66177A" w:rsidR="00AC25A9" w:rsidRDefault="009C4098" w:rsidP="00AC25A9">
          <w:pPr>
            <w:pStyle w:val="TM3"/>
            <w:rPr>
              <w:rFonts w:eastAsiaTheme="minorEastAsia"/>
              <w:noProof/>
              <w:lang w:eastAsia="fr-FR"/>
            </w:rPr>
          </w:pPr>
          <w:hyperlink w:anchor="_Toc37411383" w:history="1">
            <w:r w:rsidR="00AC25A9" w:rsidRPr="00FF4BA5">
              <w:rPr>
                <w:rStyle w:val="Lienhypertexte"/>
                <w:rFonts w:cstheme="majorHAnsi"/>
                <w:noProof/>
              </w:rPr>
              <w:t>2.2.</w:t>
            </w:r>
            <w:r w:rsidR="00AC25A9">
              <w:rPr>
                <w:rFonts w:eastAsiaTheme="minorEastAsia"/>
                <w:noProof/>
                <w:lang w:eastAsia="fr-FR"/>
              </w:rPr>
              <w:tab/>
            </w:r>
            <w:r w:rsidR="00AC25A9" w:rsidRPr="00FF4BA5">
              <w:rPr>
                <w:rStyle w:val="Lienhypertexte"/>
                <w:rFonts w:cstheme="majorHAnsi"/>
                <w:noProof/>
              </w:rPr>
              <w:t>Négocier des conditions de reprises :</w:t>
            </w:r>
            <w:r w:rsidR="00AC25A9">
              <w:rPr>
                <w:noProof/>
                <w:webHidden/>
              </w:rPr>
              <w:tab/>
            </w:r>
            <w:r w:rsidR="00AC25A9">
              <w:rPr>
                <w:noProof/>
                <w:webHidden/>
              </w:rPr>
              <w:fldChar w:fldCharType="begin"/>
            </w:r>
            <w:r w:rsidR="00AC25A9">
              <w:rPr>
                <w:noProof/>
                <w:webHidden/>
              </w:rPr>
              <w:instrText xml:space="preserve"> PAGEREF _Toc37411383 \h </w:instrText>
            </w:r>
            <w:r w:rsidR="00AC25A9">
              <w:rPr>
                <w:noProof/>
                <w:webHidden/>
              </w:rPr>
            </w:r>
            <w:r w:rsidR="00AC25A9">
              <w:rPr>
                <w:noProof/>
                <w:webHidden/>
              </w:rPr>
              <w:fldChar w:fldCharType="separate"/>
            </w:r>
            <w:r w:rsidR="00FB51AC">
              <w:rPr>
                <w:noProof/>
                <w:webHidden/>
              </w:rPr>
              <w:t>39</w:t>
            </w:r>
            <w:r w:rsidR="00AC25A9">
              <w:rPr>
                <w:noProof/>
                <w:webHidden/>
              </w:rPr>
              <w:fldChar w:fldCharType="end"/>
            </w:r>
          </w:hyperlink>
        </w:p>
        <w:p w14:paraId="7CEA0C41" w14:textId="4D9A0219" w:rsidR="00AC25A9" w:rsidRDefault="009C4098" w:rsidP="00AC25A9">
          <w:pPr>
            <w:pStyle w:val="TM2"/>
            <w:rPr>
              <w:rFonts w:eastAsiaTheme="minorEastAsia"/>
              <w:noProof/>
              <w:lang w:eastAsia="fr-FR"/>
            </w:rPr>
          </w:pPr>
          <w:hyperlink w:anchor="_Toc37411384" w:history="1">
            <w:r w:rsidR="00AC25A9" w:rsidRPr="00FF4BA5">
              <w:rPr>
                <w:rStyle w:val="Lienhypertexte"/>
                <w:rFonts w:cstheme="majorHAnsi"/>
                <w:noProof/>
              </w:rPr>
              <w:t>3.</w:t>
            </w:r>
            <w:r w:rsidR="00AC25A9">
              <w:rPr>
                <w:rFonts w:eastAsiaTheme="minorEastAsia"/>
                <w:noProof/>
                <w:lang w:eastAsia="fr-FR"/>
              </w:rPr>
              <w:tab/>
            </w:r>
            <w:r w:rsidR="00AC25A9" w:rsidRPr="00FF4BA5">
              <w:rPr>
                <w:rStyle w:val="Lienhypertexte"/>
                <w:rFonts w:cstheme="majorHAnsi"/>
                <w:noProof/>
              </w:rPr>
              <w:t>Les chantiers reprennent sans ajournement officiel du marché par le donneur d’ordres</w:t>
            </w:r>
            <w:r w:rsidR="00AC25A9">
              <w:rPr>
                <w:noProof/>
                <w:webHidden/>
              </w:rPr>
              <w:tab/>
            </w:r>
            <w:r w:rsidR="00AC25A9">
              <w:rPr>
                <w:noProof/>
                <w:webHidden/>
              </w:rPr>
              <w:fldChar w:fldCharType="begin"/>
            </w:r>
            <w:r w:rsidR="00AC25A9">
              <w:rPr>
                <w:noProof/>
                <w:webHidden/>
              </w:rPr>
              <w:instrText xml:space="preserve"> PAGEREF _Toc37411384 \h </w:instrText>
            </w:r>
            <w:r w:rsidR="00AC25A9">
              <w:rPr>
                <w:noProof/>
                <w:webHidden/>
              </w:rPr>
            </w:r>
            <w:r w:rsidR="00AC25A9">
              <w:rPr>
                <w:noProof/>
                <w:webHidden/>
              </w:rPr>
              <w:fldChar w:fldCharType="separate"/>
            </w:r>
            <w:r w:rsidR="00FB51AC">
              <w:rPr>
                <w:noProof/>
                <w:webHidden/>
              </w:rPr>
              <w:t>39</w:t>
            </w:r>
            <w:r w:rsidR="00AC25A9">
              <w:rPr>
                <w:noProof/>
                <w:webHidden/>
              </w:rPr>
              <w:fldChar w:fldCharType="end"/>
            </w:r>
          </w:hyperlink>
        </w:p>
        <w:p w14:paraId="39E52342" w14:textId="5E8C5E4A" w:rsidR="00AC25A9" w:rsidRDefault="009C4098" w:rsidP="00AC25A9">
          <w:pPr>
            <w:pStyle w:val="TM3"/>
            <w:rPr>
              <w:rFonts w:eastAsiaTheme="minorEastAsia"/>
              <w:noProof/>
              <w:lang w:eastAsia="fr-FR"/>
            </w:rPr>
          </w:pPr>
          <w:hyperlink w:anchor="_Toc37411385" w:history="1">
            <w:r w:rsidR="00AC25A9" w:rsidRPr="00FF4BA5">
              <w:rPr>
                <w:rStyle w:val="Lienhypertexte"/>
                <w:rFonts w:cstheme="majorHAnsi"/>
                <w:noProof/>
              </w:rPr>
              <w:t>3.1.</w:t>
            </w:r>
            <w:r w:rsidR="00AC25A9">
              <w:rPr>
                <w:rFonts w:eastAsiaTheme="minorEastAsia"/>
                <w:noProof/>
                <w:lang w:eastAsia="fr-FR"/>
              </w:rPr>
              <w:tab/>
            </w:r>
            <w:r w:rsidR="00AC25A9" w:rsidRPr="00FF4BA5">
              <w:rPr>
                <w:rStyle w:val="Lienhypertexte"/>
                <w:rFonts w:cstheme="majorHAnsi"/>
                <w:noProof/>
              </w:rPr>
              <w:t>Conséquences de l’absence d’ajournement :</w:t>
            </w:r>
            <w:r w:rsidR="00AC25A9">
              <w:rPr>
                <w:noProof/>
                <w:webHidden/>
              </w:rPr>
              <w:tab/>
            </w:r>
            <w:r w:rsidR="00AC25A9">
              <w:rPr>
                <w:noProof/>
                <w:webHidden/>
              </w:rPr>
              <w:fldChar w:fldCharType="begin"/>
            </w:r>
            <w:r w:rsidR="00AC25A9">
              <w:rPr>
                <w:noProof/>
                <w:webHidden/>
              </w:rPr>
              <w:instrText xml:space="preserve"> PAGEREF _Toc37411385 \h </w:instrText>
            </w:r>
            <w:r w:rsidR="00AC25A9">
              <w:rPr>
                <w:noProof/>
                <w:webHidden/>
              </w:rPr>
            </w:r>
            <w:r w:rsidR="00AC25A9">
              <w:rPr>
                <w:noProof/>
                <w:webHidden/>
              </w:rPr>
              <w:fldChar w:fldCharType="separate"/>
            </w:r>
            <w:r w:rsidR="00FB51AC">
              <w:rPr>
                <w:noProof/>
                <w:webHidden/>
              </w:rPr>
              <w:t>39</w:t>
            </w:r>
            <w:r w:rsidR="00AC25A9">
              <w:rPr>
                <w:noProof/>
                <w:webHidden/>
              </w:rPr>
              <w:fldChar w:fldCharType="end"/>
            </w:r>
          </w:hyperlink>
        </w:p>
        <w:p w14:paraId="26866861" w14:textId="55F5AEA1" w:rsidR="00AC25A9" w:rsidRDefault="009C4098" w:rsidP="00AC25A9">
          <w:pPr>
            <w:pStyle w:val="TM3"/>
            <w:rPr>
              <w:rFonts w:eastAsiaTheme="minorEastAsia"/>
              <w:noProof/>
              <w:lang w:eastAsia="fr-FR"/>
            </w:rPr>
          </w:pPr>
          <w:hyperlink w:anchor="_Toc37411386" w:history="1">
            <w:r w:rsidR="00AC25A9" w:rsidRPr="00FF4BA5">
              <w:rPr>
                <w:rStyle w:val="Lienhypertexte"/>
                <w:rFonts w:cstheme="majorHAnsi"/>
                <w:noProof/>
              </w:rPr>
              <w:t>3.2.</w:t>
            </w:r>
            <w:r w:rsidR="00AC25A9">
              <w:rPr>
                <w:rFonts w:eastAsiaTheme="minorEastAsia"/>
                <w:noProof/>
                <w:lang w:eastAsia="fr-FR"/>
              </w:rPr>
              <w:tab/>
            </w:r>
            <w:r w:rsidR="00AC25A9" w:rsidRPr="00FF4BA5">
              <w:rPr>
                <w:rStyle w:val="Lienhypertexte"/>
                <w:rFonts w:cstheme="majorHAnsi"/>
                <w:noProof/>
              </w:rPr>
              <w:t>Négocier des conditions de reprises :</w:t>
            </w:r>
            <w:r w:rsidR="00AC25A9">
              <w:rPr>
                <w:noProof/>
                <w:webHidden/>
              </w:rPr>
              <w:tab/>
            </w:r>
            <w:r w:rsidR="00AC25A9">
              <w:rPr>
                <w:noProof/>
                <w:webHidden/>
              </w:rPr>
              <w:fldChar w:fldCharType="begin"/>
            </w:r>
            <w:r w:rsidR="00AC25A9">
              <w:rPr>
                <w:noProof/>
                <w:webHidden/>
              </w:rPr>
              <w:instrText xml:space="preserve"> PAGEREF _Toc37411386 \h </w:instrText>
            </w:r>
            <w:r w:rsidR="00AC25A9">
              <w:rPr>
                <w:noProof/>
                <w:webHidden/>
              </w:rPr>
            </w:r>
            <w:r w:rsidR="00AC25A9">
              <w:rPr>
                <w:noProof/>
                <w:webHidden/>
              </w:rPr>
              <w:fldChar w:fldCharType="separate"/>
            </w:r>
            <w:r w:rsidR="00FB51AC">
              <w:rPr>
                <w:noProof/>
                <w:webHidden/>
              </w:rPr>
              <w:t>39</w:t>
            </w:r>
            <w:r w:rsidR="00AC25A9">
              <w:rPr>
                <w:noProof/>
                <w:webHidden/>
              </w:rPr>
              <w:fldChar w:fldCharType="end"/>
            </w:r>
          </w:hyperlink>
        </w:p>
        <w:p w14:paraId="0D5F1D12" w14:textId="6431BD81" w:rsidR="00AC25A9" w:rsidRDefault="009C4098">
          <w:pPr>
            <w:pStyle w:val="TM1"/>
            <w:rPr>
              <w:rFonts w:eastAsiaTheme="minorEastAsia"/>
              <w:noProof/>
              <w:lang w:eastAsia="fr-FR"/>
            </w:rPr>
          </w:pPr>
          <w:hyperlink w:anchor="_Toc37411387" w:history="1">
            <w:r w:rsidR="00AC25A9" w:rsidRPr="00FF4BA5">
              <w:rPr>
                <w:rStyle w:val="Lienhypertexte"/>
                <w:rFonts w:cstheme="majorHAnsi"/>
                <w:b/>
                <w:noProof/>
              </w:rPr>
              <w:t>QUATRIEME CAS : le donneur d’ordre résilie les marchés</w:t>
            </w:r>
            <w:r w:rsidR="00AC25A9">
              <w:rPr>
                <w:noProof/>
                <w:webHidden/>
              </w:rPr>
              <w:tab/>
            </w:r>
            <w:r w:rsidR="00AC25A9">
              <w:rPr>
                <w:noProof/>
                <w:webHidden/>
              </w:rPr>
              <w:fldChar w:fldCharType="begin"/>
            </w:r>
            <w:r w:rsidR="00AC25A9">
              <w:rPr>
                <w:noProof/>
                <w:webHidden/>
              </w:rPr>
              <w:instrText xml:space="preserve"> PAGEREF _Toc37411387 \h </w:instrText>
            </w:r>
            <w:r w:rsidR="00AC25A9">
              <w:rPr>
                <w:noProof/>
                <w:webHidden/>
              </w:rPr>
            </w:r>
            <w:r w:rsidR="00AC25A9">
              <w:rPr>
                <w:noProof/>
                <w:webHidden/>
              </w:rPr>
              <w:fldChar w:fldCharType="separate"/>
            </w:r>
            <w:r w:rsidR="00FB51AC">
              <w:rPr>
                <w:noProof/>
                <w:webHidden/>
              </w:rPr>
              <w:t>41</w:t>
            </w:r>
            <w:r w:rsidR="00AC25A9">
              <w:rPr>
                <w:noProof/>
                <w:webHidden/>
              </w:rPr>
              <w:fldChar w:fldCharType="end"/>
            </w:r>
          </w:hyperlink>
        </w:p>
        <w:p w14:paraId="14EAE820" w14:textId="67D70AD1" w:rsidR="00AC25A9" w:rsidRDefault="009C4098" w:rsidP="00AC25A9">
          <w:pPr>
            <w:pStyle w:val="TM2"/>
            <w:rPr>
              <w:rFonts w:eastAsiaTheme="minorEastAsia"/>
              <w:noProof/>
              <w:lang w:eastAsia="fr-FR"/>
            </w:rPr>
          </w:pPr>
          <w:hyperlink w:anchor="_Toc37411388" w:history="1">
            <w:r w:rsidR="00AC25A9" w:rsidRPr="00FF4BA5">
              <w:rPr>
                <w:rStyle w:val="Lienhypertexte"/>
                <w:rFonts w:cstheme="majorHAnsi"/>
                <w:noProof/>
              </w:rPr>
              <w:t>1.</w:t>
            </w:r>
            <w:r w:rsidR="00AC25A9">
              <w:rPr>
                <w:rFonts w:eastAsiaTheme="minorEastAsia"/>
                <w:noProof/>
                <w:lang w:eastAsia="fr-FR"/>
              </w:rPr>
              <w:tab/>
            </w:r>
            <w:r w:rsidR="00AC25A9" w:rsidRPr="00FF4BA5">
              <w:rPr>
                <w:rStyle w:val="Lienhypertexte"/>
                <w:rFonts w:cstheme="majorHAnsi"/>
                <w:noProof/>
              </w:rPr>
              <w:t>Les maîtres d’ouvrages publics résilient les marchés</w:t>
            </w:r>
            <w:r w:rsidR="00AC25A9">
              <w:rPr>
                <w:noProof/>
                <w:webHidden/>
              </w:rPr>
              <w:tab/>
            </w:r>
            <w:r w:rsidR="00AC25A9">
              <w:rPr>
                <w:noProof/>
                <w:webHidden/>
              </w:rPr>
              <w:fldChar w:fldCharType="begin"/>
            </w:r>
            <w:r w:rsidR="00AC25A9">
              <w:rPr>
                <w:noProof/>
                <w:webHidden/>
              </w:rPr>
              <w:instrText xml:space="preserve"> PAGEREF _Toc37411388 \h </w:instrText>
            </w:r>
            <w:r w:rsidR="00AC25A9">
              <w:rPr>
                <w:noProof/>
                <w:webHidden/>
              </w:rPr>
            </w:r>
            <w:r w:rsidR="00AC25A9">
              <w:rPr>
                <w:noProof/>
                <w:webHidden/>
              </w:rPr>
              <w:fldChar w:fldCharType="separate"/>
            </w:r>
            <w:r w:rsidR="00FB51AC">
              <w:rPr>
                <w:noProof/>
                <w:webHidden/>
              </w:rPr>
              <w:t>41</w:t>
            </w:r>
            <w:r w:rsidR="00AC25A9">
              <w:rPr>
                <w:noProof/>
                <w:webHidden/>
              </w:rPr>
              <w:fldChar w:fldCharType="end"/>
            </w:r>
          </w:hyperlink>
        </w:p>
        <w:p w14:paraId="12D7CA07" w14:textId="034B1EC9" w:rsidR="00AC25A9" w:rsidRDefault="009C4098" w:rsidP="00AC25A9">
          <w:pPr>
            <w:pStyle w:val="TM3"/>
            <w:rPr>
              <w:rFonts w:eastAsiaTheme="minorEastAsia"/>
              <w:noProof/>
              <w:lang w:eastAsia="fr-FR"/>
            </w:rPr>
          </w:pPr>
          <w:hyperlink w:anchor="_Toc37411389" w:history="1">
            <w:r w:rsidR="00AC25A9" w:rsidRPr="00FF4BA5">
              <w:rPr>
                <w:rStyle w:val="Lienhypertexte"/>
                <w:rFonts w:cstheme="majorHAnsi"/>
                <w:noProof/>
              </w:rPr>
              <w:t>1.1.</w:t>
            </w:r>
            <w:r w:rsidR="00AC25A9">
              <w:rPr>
                <w:rFonts w:eastAsiaTheme="minorEastAsia"/>
                <w:noProof/>
                <w:lang w:eastAsia="fr-FR"/>
              </w:rPr>
              <w:tab/>
            </w:r>
            <w:r w:rsidR="00AC25A9" w:rsidRPr="00FF4BA5">
              <w:rPr>
                <w:rStyle w:val="Lienhypertexte"/>
                <w:rFonts w:cstheme="majorHAnsi"/>
                <w:noProof/>
              </w:rPr>
              <w:t>Résiliation pour motifs d’intérêt général</w:t>
            </w:r>
            <w:r w:rsidR="00AC25A9">
              <w:rPr>
                <w:noProof/>
                <w:webHidden/>
              </w:rPr>
              <w:tab/>
            </w:r>
            <w:r w:rsidR="00AC25A9">
              <w:rPr>
                <w:noProof/>
                <w:webHidden/>
              </w:rPr>
              <w:fldChar w:fldCharType="begin"/>
            </w:r>
            <w:r w:rsidR="00AC25A9">
              <w:rPr>
                <w:noProof/>
                <w:webHidden/>
              </w:rPr>
              <w:instrText xml:space="preserve"> PAGEREF _Toc37411389 \h </w:instrText>
            </w:r>
            <w:r w:rsidR="00AC25A9">
              <w:rPr>
                <w:noProof/>
                <w:webHidden/>
              </w:rPr>
            </w:r>
            <w:r w:rsidR="00AC25A9">
              <w:rPr>
                <w:noProof/>
                <w:webHidden/>
              </w:rPr>
              <w:fldChar w:fldCharType="separate"/>
            </w:r>
            <w:r w:rsidR="00FB51AC">
              <w:rPr>
                <w:noProof/>
                <w:webHidden/>
              </w:rPr>
              <w:t>41</w:t>
            </w:r>
            <w:r w:rsidR="00AC25A9">
              <w:rPr>
                <w:noProof/>
                <w:webHidden/>
              </w:rPr>
              <w:fldChar w:fldCharType="end"/>
            </w:r>
          </w:hyperlink>
        </w:p>
        <w:p w14:paraId="7B6E1D12" w14:textId="39B1908C" w:rsidR="00AC25A9" w:rsidRDefault="009C4098" w:rsidP="00AC25A9">
          <w:pPr>
            <w:pStyle w:val="TM3"/>
            <w:rPr>
              <w:rFonts w:eastAsiaTheme="minorEastAsia"/>
              <w:noProof/>
              <w:lang w:eastAsia="fr-FR"/>
            </w:rPr>
          </w:pPr>
          <w:hyperlink w:anchor="_Toc37411390" w:history="1">
            <w:r w:rsidR="00AC25A9" w:rsidRPr="00FF4BA5">
              <w:rPr>
                <w:rStyle w:val="Lienhypertexte"/>
                <w:rFonts w:cstheme="majorHAnsi"/>
                <w:noProof/>
              </w:rPr>
              <w:t>1.2.</w:t>
            </w:r>
            <w:r w:rsidR="00AC25A9">
              <w:rPr>
                <w:rFonts w:eastAsiaTheme="minorEastAsia"/>
                <w:noProof/>
                <w:lang w:eastAsia="fr-FR"/>
              </w:rPr>
              <w:tab/>
            </w:r>
            <w:r w:rsidR="00AC25A9" w:rsidRPr="00FF4BA5">
              <w:rPr>
                <w:rStyle w:val="Lienhypertexte"/>
                <w:rFonts w:cstheme="majorHAnsi"/>
                <w:noProof/>
              </w:rPr>
              <w:t>Résiliation sans faute pour urgence impérieuse</w:t>
            </w:r>
            <w:r w:rsidR="00AC25A9">
              <w:rPr>
                <w:noProof/>
                <w:webHidden/>
              </w:rPr>
              <w:tab/>
            </w:r>
            <w:r w:rsidR="00AC25A9">
              <w:rPr>
                <w:noProof/>
                <w:webHidden/>
              </w:rPr>
              <w:fldChar w:fldCharType="begin"/>
            </w:r>
            <w:r w:rsidR="00AC25A9">
              <w:rPr>
                <w:noProof/>
                <w:webHidden/>
              </w:rPr>
              <w:instrText xml:space="preserve"> PAGEREF _Toc37411390 \h </w:instrText>
            </w:r>
            <w:r w:rsidR="00AC25A9">
              <w:rPr>
                <w:noProof/>
                <w:webHidden/>
              </w:rPr>
            </w:r>
            <w:r w:rsidR="00AC25A9">
              <w:rPr>
                <w:noProof/>
                <w:webHidden/>
              </w:rPr>
              <w:fldChar w:fldCharType="separate"/>
            </w:r>
            <w:r w:rsidR="00FB51AC">
              <w:rPr>
                <w:noProof/>
                <w:webHidden/>
              </w:rPr>
              <w:t>41</w:t>
            </w:r>
            <w:r w:rsidR="00AC25A9">
              <w:rPr>
                <w:noProof/>
                <w:webHidden/>
              </w:rPr>
              <w:fldChar w:fldCharType="end"/>
            </w:r>
          </w:hyperlink>
        </w:p>
        <w:p w14:paraId="4A5E3406" w14:textId="23E9E072" w:rsidR="00AC25A9" w:rsidRDefault="009C4098" w:rsidP="00AC25A9">
          <w:pPr>
            <w:pStyle w:val="TM3"/>
            <w:rPr>
              <w:rFonts w:eastAsiaTheme="minorEastAsia"/>
              <w:noProof/>
              <w:lang w:eastAsia="fr-FR"/>
            </w:rPr>
          </w:pPr>
          <w:hyperlink w:anchor="_Toc37411391" w:history="1">
            <w:r w:rsidR="00AC25A9" w:rsidRPr="00FF4BA5">
              <w:rPr>
                <w:rStyle w:val="Lienhypertexte"/>
                <w:rFonts w:cstheme="majorHAnsi"/>
                <w:noProof/>
              </w:rPr>
              <w:t>1.3.</w:t>
            </w:r>
            <w:r w:rsidR="00AC25A9">
              <w:rPr>
                <w:rFonts w:eastAsiaTheme="minorEastAsia"/>
                <w:noProof/>
                <w:lang w:eastAsia="fr-FR"/>
              </w:rPr>
              <w:tab/>
            </w:r>
            <w:r w:rsidR="00AC25A9" w:rsidRPr="00FF4BA5">
              <w:rPr>
                <w:rStyle w:val="Lienhypertexte"/>
                <w:rFonts w:cstheme="majorHAnsi"/>
                <w:noProof/>
              </w:rPr>
              <w:t>Résiliation pour faute de l’entreprise titulaire du marché : résiliation simple ou aux frais et risques</w:t>
            </w:r>
            <w:r w:rsidR="00AC25A9">
              <w:rPr>
                <w:noProof/>
                <w:webHidden/>
              </w:rPr>
              <w:tab/>
            </w:r>
            <w:r w:rsidR="00AC25A9">
              <w:rPr>
                <w:noProof/>
                <w:webHidden/>
              </w:rPr>
              <w:fldChar w:fldCharType="begin"/>
            </w:r>
            <w:r w:rsidR="00AC25A9">
              <w:rPr>
                <w:noProof/>
                <w:webHidden/>
              </w:rPr>
              <w:instrText xml:space="preserve"> PAGEREF _Toc37411391 \h </w:instrText>
            </w:r>
            <w:r w:rsidR="00AC25A9">
              <w:rPr>
                <w:noProof/>
                <w:webHidden/>
              </w:rPr>
            </w:r>
            <w:r w:rsidR="00AC25A9">
              <w:rPr>
                <w:noProof/>
                <w:webHidden/>
              </w:rPr>
              <w:fldChar w:fldCharType="separate"/>
            </w:r>
            <w:r w:rsidR="00FB51AC">
              <w:rPr>
                <w:noProof/>
                <w:webHidden/>
              </w:rPr>
              <w:t>41</w:t>
            </w:r>
            <w:r w:rsidR="00AC25A9">
              <w:rPr>
                <w:noProof/>
                <w:webHidden/>
              </w:rPr>
              <w:fldChar w:fldCharType="end"/>
            </w:r>
          </w:hyperlink>
        </w:p>
        <w:p w14:paraId="1AFEA705" w14:textId="56D4EA6F" w:rsidR="00AC25A9" w:rsidRDefault="009C4098" w:rsidP="00AC25A9">
          <w:pPr>
            <w:pStyle w:val="TM3"/>
            <w:rPr>
              <w:rFonts w:eastAsiaTheme="minorEastAsia"/>
              <w:noProof/>
              <w:lang w:eastAsia="fr-FR"/>
            </w:rPr>
          </w:pPr>
          <w:hyperlink w:anchor="_Toc37411392" w:history="1">
            <w:r w:rsidR="00AC25A9" w:rsidRPr="00FF4BA5">
              <w:rPr>
                <w:rStyle w:val="Lienhypertexte"/>
                <w:rFonts w:cstheme="majorHAnsi"/>
                <w:noProof/>
              </w:rPr>
              <w:t>1.4.</w:t>
            </w:r>
            <w:r w:rsidR="00AC25A9">
              <w:rPr>
                <w:rFonts w:eastAsiaTheme="minorEastAsia"/>
                <w:noProof/>
                <w:lang w:eastAsia="fr-FR"/>
              </w:rPr>
              <w:tab/>
            </w:r>
            <w:r w:rsidR="00AC25A9" w:rsidRPr="00FF4BA5">
              <w:rPr>
                <w:rStyle w:val="Lienhypertexte"/>
                <w:rFonts w:cstheme="majorHAnsi"/>
                <w:noProof/>
              </w:rPr>
              <w:t>Résiliation pour évènements extérieurs du marché : incapacité physique durable de l’entreprise titulaire du marché</w:t>
            </w:r>
            <w:r w:rsidR="00AC25A9">
              <w:rPr>
                <w:noProof/>
                <w:webHidden/>
              </w:rPr>
              <w:tab/>
            </w:r>
            <w:r w:rsidR="00AC25A9">
              <w:rPr>
                <w:noProof/>
                <w:webHidden/>
              </w:rPr>
              <w:fldChar w:fldCharType="begin"/>
            </w:r>
            <w:r w:rsidR="00AC25A9">
              <w:rPr>
                <w:noProof/>
                <w:webHidden/>
              </w:rPr>
              <w:instrText xml:space="preserve"> PAGEREF _Toc37411392 \h </w:instrText>
            </w:r>
            <w:r w:rsidR="00AC25A9">
              <w:rPr>
                <w:noProof/>
                <w:webHidden/>
              </w:rPr>
            </w:r>
            <w:r w:rsidR="00AC25A9">
              <w:rPr>
                <w:noProof/>
                <w:webHidden/>
              </w:rPr>
              <w:fldChar w:fldCharType="separate"/>
            </w:r>
            <w:r w:rsidR="00FB51AC">
              <w:rPr>
                <w:noProof/>
                <w:webHidden/>
              </w:rPr>
              <w:t>44</w:t>
            </w:r>
            <w:r w:rsidR="00AC25A9">
              <w:rPr>
                <w:noProof/>
                <w:webHidden/>
              </w:rPr>
              <w:fldChar w:fldCharType="end"/>
            </w:r>
          </w:hyperlink>
        </w:p>
        <w:p w14:paraId="365A2051" w14:textId="4445F18D" w:rsidR="00AC25A9" w:rsidRDefault="009C4098" w:rsidP="00AC25A9">
          <w:pPr>
            <w:pStyle w:val="TM2"/>
            <w:rPr>
              <w:rFonts w:eastAsiaTheme="minorEastAsia"/>
              <w:noProof/>
              <w:lang w:eastAsia="fr-FR"/>
            </w:rPr>
          </w:pPr>
          <w:hyperlink w:anchor="_Toc37411393" w:history="1">
            <w:r w:rsidR="00AC25A9" w:rsidRPr="00FF4BA5">
              <w:rPr>
                <w:rStyle w:val="Lienhypertexte"/>
                <w:rFonts w:cstheme="majorHAnsi"/>
                <w:noProof/>
              </w:rPr>
              <w:t>2.</w:t>
            </w:r>
            <w:r w:rsidR="00AC25A9">
              <w:rPr>
                <w:rFonts w:eastAsiaTheme="minorEastAsia"/>
                <w:noProof/>
                <w:lang w:eastAsia="fr-FR"/>
              </w:rPr>
              <w:tab/>
            </w:r>
            <w:r w:rsidR="00AC25A9" w:rsidRPr="00FF4BA5">
              <w:rPr>
                <w:rStyle w:val="Lienhypertexte"/>
                <w:rFonts w:cstheme="majorHAnsi"/>
                <w:noProof/>
              </w:rPr>
              <w:t>Les maîtres d’ouvrages privés résilient les marchés</w:t>
            </w:r>
            <w:r w:rsidR="00AC25A9">
              <w:rPr>
                <w:noProof/>
                <w:webHidden/>
              </w:rPr>
              <w:tab/>
            </w:r>
            <w:r w:rsidR="00AC25A9">
              <w:rPr>
                <w:noProof/>
                <w:webHidden/>
              </w:rPr>
              <w:fldChar w:fldCharType="begin"/>
            </w:r>
            <w:r w:rsidR="00AC25A9">
              <w:rPr>
                <w:noProof/>
                <w:webHidden/>
              </w:rPr>
              <w:instrText xml:space="preserve"> PAGEREF _Toc37411393 \h </w:instrText>
            </w:r>
            <w:r w:rsidR="00AC25A9">
              <w:rPr>
                <w:noProof/>
                <w:webHidden/>
              </w:rPr>
            </w:r>
            <w:r w:rsidR="00AC25A9">
              <w:rPr>
                <w:noProof/>
                <w:webHidden/>
              </w:rPr>
              <w:fldChar w:fldCharType="separate"/>
            </w:r>
            <w:r w:rsidR="00FB51AC">
              <w:rPr>
                <w:noProof/>
                <w:webHidden/>
              </w:rPr>
              <w:t>45</w:t>
            </w:r>
            <w:r w:rsidR="00AC25A9">
              <w:rPr>
                <w:noProof/>
                <w:webHidden/>
              </w:rPr>
              <w:fldChar w:fldCharType="end"/>
            </w:r>
          </w:hyperlink>
        </w:p>
        <w:p w14:paraId="6815B1DE" w14:textId="77777777" w:rsidR="00FB51AC" w:rsidRDefault="00FB51AC">
          <w:pPr>
            <w:rPr>
              <w:noProof/>
            </w:rPr>
          </w:pPr>
          <w:r>
            <w:rPr>
              <w:noProof/>
            </w:rPr>
            <w:br w:type="page"/>
          </w:r>
        </w:p>
        <w:p w14:paraId="3A96916D" w14:textId="1CEC5ED4" w:rsidR="00AC25A9" w:rsidRDefault="009C4098">
          <w:pPr>
            <w:pStyle w:val="TM1"/>
            <w:rPr>
              <w:rFonts w:eastAsiaTheme="minorEastAsia"/>
              <w:noProof/>
              <w:lang w:eastAsia="fr-FR"/>
            </w:rPr>
          </w:pPr>
          <w:hyperlink w:anchor="_Toc37411394" w:history="1">
            <w:r w:rsidR="00AC25A9" w:rsidRPr="00FF4BA5">
              <w:rPr>
                <w:rStyle w:val="Lienhypertexte"/>
                <w:rFonts w:cstheme="majorHAnsi"/>
                <w:b/>
                <w:noProof/>
              </w:rPr>
              <w:t>CINQUIEME CAS : l’entreprise résilie après un ajournement trop long</w:t>
            </w:r>
            <w:r w:rsidR="00AC25A9">
              <w:rPr>
                <w:noProof/>
                <w:webHidden/>
              </w:rPr>
              <w:tab/>
            </w:r>
            <w:r w:rsidR="00AC25A9">
              <w:rPr>
                <w:noProof/>
                <w:webHidden/>
              </w:rPr>
              <w:fldChar w:fldCharType="begin"/>
            </w:r>
            <w:r w:rsidR="00AC25A9">
              <w:rPr>
                <w:noProof/>
                <w:webHidden/>
              </w:rPr>
              <w:instrText xml:space="preserve"> PAGEREF _Toc37411394 \h </w:instrText>
            </w:r>
            <w:r w:rsidR="00AC25A9">
              <w:rPr>
                <w:noProof/>
                <w:webHidden/>
              </w:rPr>
            </w:r>
            <w:r w:rsidR="00AC25A9">
              <w:rPr>
                <w:noProof/>
                <w:webHidden/>
              </w:rPr>
              <w:fldChar w:fldCharType="separate"/>
            </w:r>
            <w:r w:rsidR="00FB51AC">
              <w:rPr>
                <w:noProof/>
                <w:webHidden/>
              </w:rPr>
              <w:t>47</w:t>
            </w:r>
            <w:r w:rsidR="00AC25A9">
              <w:rPr>
                <w:noProof/>
                <w:webHidden/>
              </w:rPr>
              <w:fldChar w:fldCharType="end"/>
            </w:r>
          </w:hyperlink>
        </w:p>
        <w:p w14:paraId="3D55DFCF" w14:textId="145391B8" w:rsidR="00AC25A9" w:rsidRDefault="009C4098" w:rsidP="00AC25A9">
          <w:pPr>
            <w:pStyle w:val="TM2"/>
            <w:rPr>
              <w:rFonts w:eastAsiaTheme="minorEastAsia"/>
              <w:noProof/>
              <w:lang w:eastAsia="fr-FR"/>
            </w:rPr>
          </w:pPr>
          <w:hyperlink w:anchor="_Toc37411395" w:history="1">
            <w:r w:rsidR="00AC25A9" w:rsidRPr="00FF4BA5">
              <w:rPr>
                <w:rStyle w:val="Lienhypertexte"/>
                <w:rFonts w:cstheme="majorHAnsi"/>
                <w:noProof/>
              </w:rPr>
              <w:t>1.</w:t>
            </w:r>
            <w:r w:rsidR="00AC25A9">
              <w:rPr>
                <w:rFonts w:eastAsiaTheme="minorEastAsia"/>
                <w:noProof/>
                <w:lang w:eastAsia="fr-FR"/>
              </w:rPr>
              <w:tab/>
            </w:r>
            <w:r w:rsidR="00AC25A9" w:rsidRPr="00FF4BA5">
              <w:rPr>
                <w:rStyle w:val="Lienhypertexte"/>
                <w:rFonts w:cstheme="majorHAnsi"/>
                <w:noProof/>
              </w:rPr>
              <w:t>L’entreprise résilie le marché public pour ajournement trop long</w:t>
            </w:r>
            <w:r w:rsidR="00AC25A9">
              <w:rPr>
                <w:noProof/>
                <w:webHidden/>
              </w:rPr>
              <w:tab/>
            </w:r>
            <w:r w:rsidR="00AC25A9">
              <w:rPr>
                <w:noProof/>
                <w:webHidden/>
              </w:rPr>
              <w:fldChar w:fldCharType="begin"/>
            </w:r>
            <w:r w:rsidR="00AC25A9">
              <w:rPr>
                <w:noProof/>
                <w:webHidden/>
              </w:rPr>
              <w:instrText xml:space="preserve"> PAGEREF _Toc37411395 \h </w:instrText>
            </w:r>
            <w:r w:rsidR="00AC25A9">
              <w:rPr>
                <w:noProof/>
                <w:webHidden/>
              </w:rPr>
            </w:r>
            <w:r w:rsidR="00AC25A9">
              <w:rPr>
                <w:noProof/>
                <w:webHidden/>
              </w:rPr>
              <w:fldChar w:fldCharType="separate"/>
            </w:r>
            <w:r w:rsidR="00FB51AC">
              <w:rPr>
                <w:noProof/>
                <w:webHidden/>
              </w:rPr>
              <w:t>47</w:t>
            </w:r>
            <w:r w:rsidR="00AC25A9">
              <w:rPr>
                <w:noProof/>
                <w:webHidden/>
              </w:rPr>
              <w:fldChar w:fldCharType="end"/>
            </w:r>
          </w:hyperlink>
        </w:p>
        <w:p w14:paraId="2277E08B" w14:textId="56146CA5" w:rsidR="00AC25A9" w:rsidRDefault="009C4098" w:rsidP="00AC25A9">
          <w:pPr>
            <w:pStyle w:val="TM2"/>
            <w:rPr>
              <w:rFonts w:eastAsiaTheme="minorEastAsia"/>
              <w:noProof/>
              <w:lang w:eastAsia="fr-FR"/>
            </w:rPr>
          </w:pPr>
          <w:hyperlink w:anchor="_Toc37411396" w:history="1">
            <w:r w:rsidR="00AC25A9" w:rsidRPr="00FF4BA5">
              <w:rPr>
                <w:rStyle w:val="Lienhypertexte"/>
                <w:rFonts w:cstheme="majorHAnsi"/>
                <w:noProof/>
              </w:rPr>
              <w:t>2.</w:t>
            </w:r>
            <w:r w:rsidR="00AC25A9">
              <w:rPr>
                <w:rFonts w:eastAsiaTheme="minorEastAsia"/>
                <w:noProof/>
                <w:lang w:eastAsia="fr-FR"/>
              </w:rPr>
              <w:tab/>
            </w:r>
            <w:r w:rsidR="00AC25A9" w:rsidRPr="00FF4BA5">
              <w:rPr>
                <w:rStyle w:val="Lienhypertexte"/>
                <w:rFonts w:cstheme="majorHAnsi"/>
                <w:noProof/>
              </w:rPr>
              <w:t>L’entreprise titulaire du marché privé (ou le sous-traitant) résilie le marché pour ajournement trop long</w:t>
            </w:r>
            <w:r w:rsidR="00AC25A9">
              <w:rPr>
                <w:noProof/>
                <w:webHidden/>
              </w:rPr>
              <w:tab/>
            </w:r>
            <w:r w:rsidR="00AC25A9">
              <w:rPr>
                <w:noProof/>
                <w:webHidden/>
              </w:rPr>
              <w:fldChar w:fldCharType="begin"/>
            </w:r>
            <w:r w:rsidR="00AC25A9">
              <w:rPr>
                <w:noProof/>
                <w:webHidden/>
              </w:rPr>
              <w:instrText xml:space="preserve"> PAGEREF _Toc37411396 \h </w:instrText>
            </w:r>
            <w:r w:rsidR="00AC25A9">
              <w:rPr>
                <w:noProof/>
                <w:webHidden/>
              </w:rPr>
            </w:r>
            <w:r w:rsidR="00AC25A9">
              <w:rPr>
                <w:noProof/>
                <w:webHidden/>
              </w:rPr>
              <w:fldChar w:fldCharType="separate"/>
            </w:r>
            <w:r w:rsidR="00FB51AC">
              <w:rPr>
                <w:noProof/>
                <w:webHidden/>
              </w:rPr>
              <w:t>49</w:t>
            </w:r>
            <w:r w:rsidR="00AC25A9">
              <w:rPr>
                <w:noProof/>
                <w:webHidden/>
              </w:rPr>
              <w:fldChar w:fldCharType="end"/>
            </w:r>
          </w:hyperlink>
        </w:p>
        <w:p w14:paraId="6BEDEDE4" w14:textId="336857BC" w:rsidR="00AC25A9" w:rsidRDefault="009C4098" w:rsidP="00AC25A9">
          <w:pPr>
            <w:pStyle w:val="TM2"/>
            <w:rPr>
              <w:rFonts w:eastAsiaTheme="minorEastAsia"/>
              <w:noProof/>
              <w:lang w:eastAsia="fr-FR"/>
            </w:rPr>
          </w:pPr>
          <w:hyperlink w:anchor="_Toc37411397" w:history="1">
            <w:r w:rsidR="00AC25A9" w:rsidRPr="00FF4BA5">
              <w:rPr>
                <w:rStyle w:val="Lienhypertexte"/>
                <w:rFonts w:cstheme="majorHAnsi"/>
                <w:noProof/>
              </w:rPr>
              <w:t>3.</w:t>
            </w:r>
            <w:r w:rsidR="00AC25A9">
              <w:rPr>
                <w:rFonts w:eastAsiaTheme="minorEastAsia"/>
                <w:noProof/>
                <w:lang w:eastAsia="fr-FR"/>
              </w:rPr>
              <w:tab/>
            </w:r>
            <w:r w:rsidR="00AC25A9" w:rsidRPr="00FF4BA5">
              <w:rPr>
                <w:rStyle w:val="Lienhypertexte"/>
                <w:rFonts w:cstheme="majorHAnsi"/>
                <w:noProof/>
              </w:rPr>
              <w:t>TABLEAUX RECAPITULATIFS : CONTRATS RESILIES PAR LE TITULAIRE DU MARCHE OU PAR LE SOUS-TRAITANT</w:t>
            </w:r>
            <w:r w:rsidR="00AC25A9">
              <w:rPr>
                <w:noProof/>
                <w:webHidden/>
              </w:rPr>
              <w:tab/>
            </w:r>
            <w:r w:rsidR="00AC25A9">
              <w:rPr>
                <w:noProof/>
                <w:webHidden/>
              </w:rPr>
              <w:fldChar w:fldCharType="begin"/>
            </w:r>
            <w:r w:rsidR="00AC25A9">
              <w:rPr>
                <w:noProof/>
                <w:webHidden/>
              </w:rPr>
              <w:instrText xml:space="preserve"> PAGEREF _Toc37411397 \h </w:instrText>
            </w:r>
            <w:r w:rsidR="00AC25A9">
              <w:rPr>
                <w:noProof/>
                <w:webHidden/>
              </w:rPr>
            </w:r>
            <w:r w:rsidR="00AC25A9">
              <w:rPr>
                <w:noProof/>
                <w:webHidden/>
              </w:rPr>
              <w:fldChar w:fldCharType="separate"/>
            </w:r>
            <w:r w:rsidR="00FB51AC">
              <w:rPr>
                <w:noProof/>
                <w:webHidden/>
              </w:rPr>
              <w:t>51</w:t>
            </w:r>
            <w:r w:rsidR="00AC25A9">
              <w:rPr>
                <w:noProof/>
                <w:webHidden/>
              </w:rPr>
              <w:fldChar w:fldCharType="end"/>
            </w:r>
          </w:hyperlink>
        </w:p>
        <w:p w14:paraId="21CC22EA" w14:textId="20F0C573" w:rsidR="00AC25A9" w:rsidRDefault="009C4098">
          <w:pPr>
            <w:pStyle w:val="TM1"/>
            <w:rPr>
              <w:rFonts w:eastAsiaTheme="minorEastAsia"/>
              <w:noProof/>
              <w:lang w:eastAsia="fr-FR"/>
            </w:rPr>
          </w:pPr>
          <w:hyperlink w:anchor="_Toc37411398" w:history="1">
            <w:r w:rsidR="00AC25A9" w:rsidRPr="00FF4BA5">
              <w:rPr>
                <w:rStyle w:val="Lienhypertexte"/>
                <w:rFonts w:cstheme="majorHAnsi"/>
                <w:b/>
                <w:noProof/>
              </w:rPr>
              <w:t>SIXIEME CAS : problématique du chiffrage des devis pendant  et après l’état d’urgence sanitaire (nouveau, version 2 du présent Guide)</w:t>
            </w:r>
            <w:r w:rsidR="00AC25A9">
              <w:rPr>
                <w:noProof/>
                <w:webHidden/>
              </w:rPr>
              <w:tab/>
            </w:r>
            <w:r w:rsidR="00AC25A9">
              <w:rPr>
                <w:noProof/>
                <w:webHidden/>
              </w:rPr>
              <w:fldChar w:fldCharType="begin"/>
            </w:r>
            <w:r w:rsidR="00AC25A9">
              <w:rPr>
                <w:noProof/>
                <w:webHidden/>
              </w:rPr>
              <w:instrText xml:space="preserve"> PAGEREF _Toc37411398 \h </w:instrText>
            </w:r>
            <w:r w:rsidR="00AC25A9">
              <w:rPr>
                <w:noProof/>
                <w:webHidden/>
              </w:rPr>
            </w:r>
            <w:r w:rsidR="00AC25A9">
              <w:rPr>
                <w:noProof/>
                <w:webHidden/>
              </w:rPr>
              <w:fldChar w:fldCharType="separate"/>
            </w:r>
            <w:r w:rsidR="00FB51AC">
              <w:rPr>
                <w:noProof/>
                <w:webHidden/>
              </w:rPr>
              <w:t>52</w:t>
            </w:r>
            <w:r w:rsidR="00AC25A9">
              <w:rPr>
                <w:noProof/>
                <w:webHidden/>
              </w:rPr>
              <w:fldChar w:fldCharType="end"/>
            </w:r>
          </w:hyperlink>
        </w:p>
        <w:p w14:paraId="2F6431D1" w14:textId="5C843957" w:rsidR="00AC25A9" w:rsidRDefault="009C4098" w:rsidP="00AC25A9">
          <w:pPr>
            <w:pStyle w:val="TM2"/>
            <w:rPr>
              <w:rFonts w:eastAsiaTheme="minorEastAsia"/>
              <w:noProof/>
              <w:lang w:eastAsia="fr-FR"/>
            </w:rPr>
          </w:pPr>
          <w:hyperlink w:anchor="_Toc37411399" w:history="1">
            <w:r w:rsidR="00AC25A9" w:rsidRPr="00FF4BA5">
              <w:rPr>
                <w:rStyle w:val="Lienhypertexte"/>
                <w:rFonts w:eastAsia="+mn-ea" w:cstheme="majorHAnsi"/>
                <w:noProof/>
              </w:rPr>
              <w:t>1.</w:t>
            </w:r>
            <w:r w:rsidR="00AC25A9">
              <w:rPr>
                <w:rFonts w:eastAsiaTheme="minorEastAsia"/>
                <w:noProof/>
                <w:lang w:eastAsia="fr-FR"/>
              </w:rPr>
              <w:tab/>
            </w:r>
            <w:r w:rsidR="00AC25A9" w:rsidRPr="00FF4BA5">
              <w:rPr>
                <w:rStyle w:val="Lienhypertexte"/>
                <w:rFonts w:eastAsia="+mn-ea" w:cstheme="majorHAnsi"/>
                <w:noProof/>
              </w:rPr>
              <w:t>Marchés privés conclu avec un professionnel</w:t>
            </w:r>
            <w:r w:rsidR="00AC25A9">
              <w:rPr>
                <w:noProof/>
                <w:webHidden/>
              </w:rPr>
              <w:tab/>
            </w:r>
            <w:r w:rsidR="00AC25A9">
              <w:rPr>
                <w:noProof/>
                <w:webHidden/>
              </w:rPr>
              <w:fldChar w:fldCharType="begin"/>
            </w:r>
            <w:r w:rsidR="00AC25A9">
              <w:rPr>
                <w:noProof/>
                <w:webHidden/>
              </w:rPr>
              <w:instrText xml:space="preserve"> PAGEREF _Toc37411399 \h </w:instrText>
            </w:r>
            <w:r w:rsidR="00AC25A9">
              <w:rPr>
                <w:noProof/>
                <w:webHidden/>
              </w:rPr>
            </w:r>
            <w:r w:rsidR="00AC25A9">
              <w:rPr>
                <w:noProof/>
                <w:webHidden/>
              </w:rPr>
              <w:fldChar w:fldCharType="separate"/>
            </w:r>
            <w:r w:rsidR="00FB51AC">
              <w:rPr>
                <w:noProof/>
                <w:webHidden/>
              </w:rPr>
              <w:t>52</w:t>
            </w:r>
            <w:r w:rsidR="00AC25A9">
              <w:rPr>
                <w:noProof/>
                <w:webHidden/>
              </w:rPr>
              <w:fldChar w:fldCharType="end"/>
            </w:r>
          </w:hyperlink>
        </w:p>
        <w:p w14:paraId="31D7EB5B" w14:textId="1629A976" w:rsidR="00AC25A9" w:rsidRDefault="009C4098" w:rsidP="00AC25A9">
          <w:pPr>
            <w:pStyle w:val="TM2"/>
            <w:rPr>
              <w:rFonts w:eastAsiaTheme="minorEastAsia"/>
              <w:noProof/>
              <w:lang w:eastAsia="fr-FR"/>
            </w:rPr>
          </w:pPr>
          <w:hyperlink w:anchor="_Toc37411400" w:history="1">
            <w:r w:rsidR="00AC25A9" w:rsidRPr="00FF4BA5">
              <w:rPr>
                <w:rStyle w:val="Lienhypertexte"/>
                <w:rFonts w:eastAsia="+mn-ea" w:cstheme="majorHAnsi"/>
                <w:noProof/>
              </w:rPr>
              <w:t>2.</w:t>
            </w:r>
            <w:r w:rsidR="00AC25A9">
              <w:rPr>
                <w:rFonts w:eastAsiaTheme="minorEastAsia"/>
                <w:noProof/>
                <w:lang w:eastAsia="fr-FR"/>
              </w:rPr>
              <w:tab/>
            </w:r>
            <w:r w:rsidR="00AC25A9" w:rsidRPr="00FF4BA5">
              <w:rPr>
                <w:rStyle w:val="Lienhypertexte"/>
                <w:rFonts w:eastAsia="+mn-ea" w:cstheme="majorHAnsi"/>
                <w:noProof/>
              </w:rPr>
              <w:t>Marchés publics</w:t>
            </w:r>
            <w:r w:rsidR="00AC25A9">
              <w:rPr>
                <w:noProof/>
                <w:webHidden/>
              </w:rPr>
              <w:tab/>
            </w:r>
            <w:r w:rsidR="00AC25A9">
              <w:rPr>
                <w:noProof/>
                <w:webHidden/>
              </w:rPr>
              <w:fldChar w:fldCharType="begin"/>
            </w:r>
            <w:r w:rsidR="00AC25A9">
              <w:rPr>
                <w:noProof/>
                <w:webHidden/>
              </w:rPr>
              <w:instrText xml:space="preserve"> PAGEREF _Toc37411400 \h </w:instrText>
            </w:r>
            <w:r w:rsidR="00AC25A9">
              <w:rPr>
                <w:noProof/>
                <w:webHidden/>
              </w:rPr>
            </w:r>
            <w:r w:rsidR="00AC25A9">
              <w:rPr>
                <w:noProof/>
                <w:webHidden/>
              </w:rPr>
              <w:fldChar w:fldCharType="separate"/>
            </w:r>
            <w:r w:rsidR="00FB51AC">
              <w:rPr>
                <w:noProof/>
                <w:webHidden/>
              </w:rPr>
              <w:t>53</w:t>
            </w:r>
            <w:r w:rsidR="00AC25A9">
              <w:rPr>
                <w:noProof/>
                <w:webHidden/>
              </w:rPr>
              <w:fldChar w:fldCharType="end"/>
            </w:r>
          </w:hyperlink>
        </w:p>
        <w:p w14:paraId="436CC006" w14:textId="4345D93D" w:rsidR="00AC25A9" w:rsidRDefault="009C4098">
          <w:pPr>
            <w:pStyle w:val="TM1"/>
            <w:rPr>
              <w:rFonts w:eastAsiaTheme="minorEastAsia"/>
              <w:noProof/>
              <w:lang w:eastAsia="fr-FR"/>
            </w:rPr>
          </w:pPr>
          <w:hyperlink w:anchor="_Toc37411401" w:history="1">
            <w:r w:rsidR="00AC25A9" w:rsidRPr="00FF4BA5">
              <w:rPr>
                <w:rStyle w:val="Lienhypertexte"/>
                <w:rFonts w:cstheme="majorHAnsi"/>
                <w:noProof/>
              </w:rPr>
              <w:t>MODELE 1 : DEMANDE D’AJOURNEMENT OFFICIEL D’UN CHANTIER</w:t>
            </w:r>
            <w:r w:rsidR="00AC25A9">
              <w:rPr>
                <w:noProof/>
                <w:webHidden/>
              </w:rPr>
              <w:tab/>
            </w:r>
            <w:r w:rsidR="00AC25A9">
              <w:rPr>
                <w:noProof/>
                <w:webHidden/>
              </w:rPr>
              <w:fldChar w:fldCharType="begin"/>
            </w:r>
            <w:r w:rsidR="00AC25A9">
              <w:rPr>
                <w:noProof/>
                <w:webHidden/>
              </w:rPr>
              <w:instrText xml:space="preserve"> PAGEREF _Toc37411401 \h </w:instrText>
            </w:r>
            <w:r w:rsidR="00AC25A9">
              <w:rPr>
                <w:noProof/>
                <w:webHidden/>
              </w:rPr>
            </w:r>
            <w:r w:rsidR="00AC25A9">
              <w:rPr>
                <w:noProof/>
                <w:webHidden/>
              </w:rPr>
              <w:fldChar w:fldCharType="separate"/>
            </w:r>
            <w:r w:rsidR="00FB51AC">
              <w:rPr>
                <w:noProof/>
                <w:webHidden/>
              </w:rPr>
              <w:t>55</w:t>
            </w:r>
            <w:r w:rsidR="00AC25A9">
              <w:rPr>
                <w:noProof/>
                <w:webHidden/>
              </w:rPr>
              <w:fldChar w:fldCharType="end"/>
            </w:r>
          </w:hyperlink>
        </w:p>
        <w:p w14:paraId="3E0F8856" w14:textId="74746425" w:rsidR="00AC25A9" w:rsidRDefault="009C4098">
          <w:pPr>
            <w:pStyle w:val="TM1"/>
            <w:rPr>
              <w:rFonts w:eastAsiaTheme="minorEastAsia"/>
              <w:noProof/>
              <w:lang w:eastAsia="fr-FR"/>
            </w:rPr>
          </w:pPr>
          <w:hyperlink w:anchor="_Toc37411402" w:history="1">
            <w:r w:rsidR="00AC25A9" w:rsidRPr="00FF4BA5">
              <w:rPr>
                <w:rStyle w:val="Lienhypertexte"/>
                <w:rFonts w:cstheme="majorHAnsi"/>
                <w:noProof/>
              </w:rPr>
              <w:t>MODELE 2 : AJOURNEMENT NECESSAIRE PAR LE MAÎTRE D’OUVRAGE PROFESSIONNEL (Guide OPPBTP) (modèle mis à jour, version 2 du du présent Guide)</w:t>
            </w:r>
            <w:r w:rsidR="00AC25A9">
              <w:rPr>
                <w:noProof/>
                <w:webHidden/>
              </w:rPr>
              <w:tab/>
            </w:r>
            <w:r w:rsidR="00AC25A9">
              <w:rPr>
                <w:noProof/>
                <w:webHidden/>
              </w:rPr>
              <w:fldChar w:fldCharType="begin"/>
            </w:r>
            <w:r w:rsidR="00AC25A9">
              <w:rPr>
                <w:noProof/>
                <w:webHidden/>
              </w:rPr>
              <w:instrText xml:space="preserve"> PAGEREF _Toc37411402 \h </w:instrText>
            </w:r>
            <w:r w:rsidR="00AC25A9">
              <w:rPr>
                <w:noProof/>
                <w:webHidden/>
              </w:rPr>
            </w:r>
            <w:r w:rsidR="00AC25A9">
              <w:rPr>
                <w:noProof/>
                <w:webHidden/>
              </w:rPr>
              <w:fldChar w:fldCharType="separate"/>
            </w:r>
            <w:r w:rsidR="00FB51AC">
              <w:rPr>
                <w:noProof/>
                <w:webHidden/>
              </w:rPr>
              <w:t>57</w:t>
            </w:r>
            <w:r w:rsidR="00AC25A9">
              <w:rPr>
                <w:noProof/>
                <w:webHidden/>
              </w:rPr>
              <w:fldChar w:fldCharType="end"/>
            </w:r>
          </w:hyperlink>
        </w:p>
        <w:p w14:paraId="74EE2321" w14:textId="6FFD9089" w:rsidR="00AC25A9" w:rsidRDefault="009C4098">
          <w:pPr>
            <w:pStyle w:val="TM1"/>
            <w:rPr>
              <w:rFonts w:eastAsiaTheme="minorEastAsia"/>
              <w:noProof/>
              <w:lang w:eastAsia="fr-FR"/>
            </w:rPr>
          </w:pPr>
          <w:hyperlink w:anchor="_Toc37411403" w:history="1">
            <w:r w:rsidR="00AC25A9" w:rsidRPr="00FF4BA5">
              <w:rPr>
                <w:rStyle w:val="Lienhypertexte"/>
                <w:rFonts w:cstheme="majorHAnsi"/>
                <w:noProof/>
              </w:rPr>
              <w:t>MODELE 3 : INVITATION A LA REALISATION D’UN CONSTAT CONTRADICTOIRE SUITE A UN AJOURNEMENT</w:t>
            </w:r>
            <w:r w:rsidR="00AC25A9">
              <w:rPr>
                <w:noProof/>
                <w:webHidden/>
              </w:rPr>
              <w:tab/>
            </w:r>
            <w:r w:rsidR="00AC25A9">
              <w:rPr>
                <w:noProof/>
                <w:webHidden/>
              </w:rPr>
              <w:fldChar w:fldCharType="begin"/>
            </w:r>
            <w:r w:rsidR="00AC25A9">
              <w:rPr>
                <w:noProof/>
                <w:webHidden/>
              </w:rPr>
              <w:instrText xml:space="preserve"> PAGEREF _Toc37411403 \h </w:instrText>
            </w:r>
            <w:r w:rsidR="00AC25A9">
              <w:rPr>
                <w:noProof/>
                <w:webHidden/>
              </w:rPr>
            </w:r>
            <w:r w:rsidR="00AC25A9">
              <w:rPr>
                <w:noProof/>
                <w:webHidden/>
              </w:rPr>
              <w:fldChar w:fldCharType="separate"/>
            </w:r>
            <w:r w:rsidR="00FB51AC">
              <w:rPr>
                <w:noProof/>
                <w:webHidden/>
              </w:rPr>
              <w:t>59</w:t>
            </w:r>
            <w:r w:rsidR="00AC25A9">
              <w:rPr>
                <w:noProof/>
                <w:webHidden/>
              </w:rPr>
              <w:fldChar w:fldCharType="end"/>
            </w:r>
          </w:hyperlink>
        </w:p>
        <w:p w14:paraId="6EC6ABA9" w14:textId="669D2A86" w:rsidR="00AC25A9" w:rsidRDefault="009C4098">
          <w:pPr>
            <w:pStyle w:val="TM1"/>
            <w:rPr>
              <w:rFonts w:eastAsiaTheme="minorEastAsia"/>
              <w:noProof/>
              <w:lang w:eastAsia="fr-FR"/>
            </w:rPr>
          </w:pPr>
          <w:hyperlink w:anchor="_Toc37411404" w:history="1">
            <w:r w:rsidR="00AC25A9" w:rsidRPr="00FF4BA5">
              <w:rPr>
                <w:rStyle w:val="Lienhypertexte"/>
                <w:rFonts w:cstheme="majorHAnsi"/>
                <w:noProof/>
              </w:rPr>
              <w:t>MODELE 4 : CONSTAT CONTRADICTOIRE SUITE A UN AJOURNEMENT (TRANSFERT DE GARDE AU MAÎTRE D’OUVRAGE)</w:t>
            </w:r>
            <w:r w:rsidR="00AC25A9">
              <w:rPr>
                <w:noProof/>
                <w:webHidden/>
              </w:rPr>
              <w:tab/>
            </w:r>
            <w:r w:rsidR="00AC25A9">
              <w:rPr>
                <w:noProof/>
                <w:webHidden/>
              </w:rPr>
              <w:fldChar w:fldCharType="begin"/>
            </w:r>
            <w:r w:rsidR="00AC25A9">
              <w:rPr>
                <w:noProof/>
                <w:webHidden/>
              </w:rPr>
              <w:instrText xml:space="preserve"> PAGEREF _Toc37411404 \h </w:instrText>
            </w:r>
            <w:r w:rsidR="00AC25A9">
              <w:rPr>
                <w:noProof/>
                <w:webHidden/>
              </w:rPr>
            </w:r>
            <w:r w:rsidR="00AC25A9">
              <w:rPr>
                <w:noProof/>
                <w:webHidden/>
              </w:rPr>
              <w:fldChar w:fldCharType="separate"/>
            </w:r>
            <w:r w:rsidR="00FB51AC">
              <w:rPr>
                <w:noProof/>
                <w:webHidden/>
              </w:rPr>
              <w:t>60</w:t>
            </w:r>
            <w:r w:rsidR="00AC25A9">
              <w:rPr>
                <w:noProof/>
                <w:webHidden/>
              </w:rPr>
              <w:fldChar w:fldCharType="end"/>
            </w:r>
          </w:hyperlink>
        </w:p>
        <w:p w14:paraId="56B46A34" w14:textId="5245721A" w:rsidR="00AC25A9" w:rsidRDefault="009C4098">
          <w:pPr>
            <w:pStyle w:val="TM1"/>
            <w:rPr>
              <w:rFonts w:eastAsiaTheme="minorEastAsia"/>
              <w:noProof/>
              <w:lang w:eastAsia="fr-FR"/>
            </w:rPr>
          </w:pPr>
          <w:hyperlink w:anchor="_Toc37411405" w:history="1">
            <w:r w:rsidR="00AC25A9" w:rsidRPr="00FF4BA5">
              <w:rPr>
                <w:rStyle w:val="Lienhypertexte"/>
                <w:rFonts w:cstheme="majorHAnsi"/>
                <w:noProof/>
              </w:rPr>
              <w:t>MODELE 5 : DEMANDE DE PROLONGATION DE DELAI  POUR FORCE MAJEURE</w:t>
            </w:r>
            <w:r w:rsidR="00AC25A9">
              <w:rPr>
                <w:noProof/>
                <w:webHidden/>
              </w:rPr>
              <w:tab/>
            </w:r>
            <w:r w:rsidR="00AC25A9">
              <w:rPr>
                <w:noProof/>
                <w:webHidden/>
              </w:rPr>
              <w:fldChar w:fldCharType="begin"/>
            </w:r>
            <w:r w:rsidR="00AC25A9">
              <w:rPr>
                <w:noProof/>
                <w:webHidden/>
              </w:rPr>
              <w:instrText xml:space="preserve"> PAGEREF _Toc37411405 \h </w:instrText>
            </w:r>
            <w:r w:rsidR="00AC25A9">
              <w:rPr>
                <w:noProof/>
                <w:webHidden/>
              </w:rPr>
            </w:r>
            <w:r w:rsidR="00AC25A9">
              <w:rPr>
                <w:noProof/>
                <w:webHidden/>
              </w:rPr>
              <w:fldChar w:fldCharType="separate"/>
            </w:r>
            <w:r w:rsidR="00FB51AC">
              <w:rPr>
                <w:noProof/>
                <w:webHidden/>
              </w:rPr>
              <w:t>63</w:t>
            </w:r>
            <w:r w:rsidR="00AC25A9">
              <w:rPr>
                <w:noProof/>
                <w:webHidden/>
              </w:rPr>
              <w:fldChar w:fldCharType="end"/>
            </w:r>
          </w:hyperlink>
        </w:p>
        <w:p w14:paraId="625B37D0" w14:textId="7433E20B" w:rsidR="00AC25A9" w:rsidRDefault="009C4098">
          <w:pPr>
            <w:pStyle w:val="TM1"/>
            <w:rPr>
              <w:rFonts w:eastAsiaTheme="minorEastAsia"/>
              <w:noProof/>
              <w:lang w:eastAsia="fr-FR"/>
            </w:rPr>
          </w:pPr>
          <w:hyperlink w:anchor="_Toc37411406" w:history="1">
            <w:r w:rsidR="00AC25A9" w:rsidRPr="00FF4BA5">
              <w:rPr>
                <w:rStyle w:val="Lienhypertexte"/>
                <w:rFonts w:cstheme="majorHAnsi"/>
                <w:noProof/>
              </w:rPr>
              <w:t>MODELE 6 : INVITATION A LA REALISATION D’UN CONSTAT CONTRADICTOIRE SUITE A UN ARRÊT  POUR FORCE MAJEURE</w:t>
            </w:r>
            <w:r w:rsidR="00AC25A9">
              <w:rPr>
                <w:noProof/>
                <w:webHidden/>
              </w:rPr>
              <w:tab/>
            </w:r>
            <w:r w:rsidR="00AC25A9">
              <w:rPr>
                <w:noProof/>
                <w:webHidden/>
              </w:rPr>
              <w:fldChar w:fldCharType="begin"/>
            </w:r>
            <w:r w:rsidR="00AC25A9">
              <w:rPr>
                <w:noProof/>
                <w:webHidden/>
              </w:rPr>
              <w:instrText xml:space="preserve"> PAGEREF _Toc37411406 \h </w:instrText>
            </w:r>
            <w:r w:rsidR="00AC25A9">
              <w:rPr>
                <w:noProof/>
                <w:webHidden/>
              </w:rPr>
            </w:r>
            <w:r w:rsidR="00AC25A9">
              <w:rPr>
                <w:noProof/>
                <w:webHidden/>
              </w:rPr>
              <w:fldChar w:fldCharType="separate"/>
            </w:r>
            <w:r w:rsidR="00FB51AC">
              <w:rPr>
                <w:noProof/>
                <w:webHidden/>
              </w:rPr>
              <w:t>65</w:t>
            </w:r>
            <w:r w:rsidR="00AC25A9">
              <w:rPr>
                <w:noProof/>
                <w:webHidden/>
              </w:rPr>
              <w:fldChar w:fldCharType="end"/>
            </w:r>
          </w:hyperlink>
        </w:p>
        <w:p w14:paraId="6079081E" w14:textId="7273C405" w:rsidR="00AC25A9" w:rsidRDefault="009C4098">
          <w:pPr>
            <w:pStyle w:val="TM1"/>
            <w:rPr>
              <w:rFonts w:eastAsiaTheme="minorEastAsia"/>
              <w:noProof/>
              <w:lang w:eastAsia="fr-FR"/>
            </w:rPr>
          </w:pPr>
          <w:hyperlink w:anchor="_Toc37411407" w:history="1">
            <w:r w:rsidR="00AC25A9" w:rsidRPr="00FF4BA5">
              <w:rPr>
                <w:rStyle w:val="Lienhypertexte"/>
                <w:rFonts w:cstheme="majorHAnsi"/>
                <w:noProof/>
              </w:rPr>
              <w:t>MODELE 7 : CONSTAT CONTRADICTOIRE SUITE A UN ARRET DE CHANTIER POUR FORCE MAJEURE  (GARDE DU CHANTIER : AU CHOIX)</w:t>
            </w:r>
            <w:r w:rsidR="00AC25A9">
              <w:rPr>
                <w:noProof/>
                <w:webHidden/>
              </w:rPr>
              <w:tab/>
            </w:r>
            <w:r w:rsidR="00AC25A9">
              <w:rPr>
                <w:noProof/>
                <w:webHidden/>
              </w:rPr>
              <w:fldChar w:fldCharType="begin"/>
            </w:r>
            <w:r w:rsidR="00AC25A9">
              <w:rPr>
                <w:noProof/>
                <w:webHidden/>
              </w:rPr>
              <w:instrText xml:space="preserve"> PAGEREF _Toc37411407 \h </w:instrText>
            </w:r>
            <w:r w:rsidR="00AC25A9">
              <w:rPr>
                <w:noProof/>
                <w:webHidden/>
              </w:rPr>
            </w:r>
            <w:r w:rsidR="00AC25A9">
              <w:rPr>
                <w:noProof/>
                <w:webHidden/>
              </w:rPr>
              <w:fldChar w:fldCharType="separate"/>
            </w:r>
            <w:r w:rsidR="00FB51AC">
              <w:rPr>
                <w:noProof/>
                <w:webHidden/>
              </w:rPr>
              <w:t>66</w:t>
            </w:r>
            <w:r w:rsidR="00AC25A9">
              <w:rPr>
                <w:noProof/>
                <w:webHidden/>
              </w:rPr>
              <w:fldChar w:fldCharType="end"/>
            </w:r>
          </w:hyperlink>
        </w:p>
        <w:p w14:paraId="1E3953C6" w14:textId="73F7E1E3" w:rsidR="00AC25A9" w:rsidRDefault="009C4098">
          <w:pPr>
            <w:pStyle w:val="TM1"/>
            <w:rPr>
              <w:rFonts w:eastAsiaTheme="minorEastAsia"/>
              <w:noProof/>
              <w:lang w:eastAsia="fr-FR"/>
            </w:rPr>
          </w:pPr>
          <w:hyperlink w:anchor="_Toc37411408" w:history="1">
            <w:r w:rsidR="00AC25A9" w:rsidRPr="00FF4BA5">
              <w:rPr>
                <w:rStyle w:val="Lienhypertexte"/>
                <w:rFonts w:cstheme="majorHAnsi"/>
                <w:noProof/>
              </w:rPr>
              <w:t>MODELE 8 : SUITE PROLONGATION DE DELAI POUR FORCE MAJEURE,  NON APPLICATION DES PENALITES DE RETARD</w:t>
            </w:r>
            <w:r w:rsidR="00AC25A9">
              <w:rPr>
                <w:noProof/>
                <w:webHidden/>
              </w:rPr>
              <w:tab/>
            </w:r>
            <w:r w:rsidR="00AC25A9">
              <w:rPr>
                <w:noProof/>
                <w:webHidden/>
              </w:rPr>
              <w:fldChar w:fldCharType="begin"/>
            </w:r>
            <w:r w:rsidR="00AC25A9">
              <w:rPr>
                <w:noProof/>
                <w:webHidden/>
              </w:rPr>
              <w:instrText xml:space="preserve"> PAGEREF _Toc37411408 \h </w:instrText>
            </w:r>
            <w:r w:rsidR="00AC25A9">
              <w:rPr>
                <w:noProof/>
                <w:webHidden/>
              </w:rPr>
            </w:r>
            <w:r w:rsidR="00AC25A9">
              <w:rPr>
                <w:noProof/>
                <w:webHidden/>
              </w:rPr>
              <w:fldChar w:fldCharType="separate"/>
            </w:r>
            <w:r w:rsidR="00FB51AC">
              <w:rPr>
                <w:noProof/>
                <w:webHidden/>
              </w:rPr>
              <w:t>69</w:t>
            </w:r>
            <w:r w:rsidR="00AC25A9">
              <w:rPr>
                <w:noProof/>
                <w:webHidden/>
              </w:rPr>
              <w:fldChar w:fldCharType="end"/>
            </w:r>
          </w:hyperlink>
        </w:p>
        <w:p w14:paraId="184F837C" w14:textId="50E5BB0F" w:rsidR="00AC25A9" w:rsidRDefault="009C4098">
          <w:pPr>
            <w:pStyle w:val="TM1"/>
            <w:rPr>
              <w:rFonts w:eastAsiaTheme="minorEastAsia"/>
              <w:noProof/>
              <w:lang w:eastAsia="fr-FR"/>
            </w:rPr>
          </w:pPr>
          <w:hyperlink w:anchor="_Toc37411409" w:history="1">
            <w:r w:rsidR="00AC25A9" w:rsidRPr="00FF4BA5">
              <w:rPr>
                <w:rStyle w:val="Lienhypertexte"/>
                <w:rFonts w:cstheme="majorHAnsi"/>
                <w:noProof/>
              </w:rPr>
              <w:t>MODELE 9 : DEMANDE DE GARANTIE DE PAIEMENT  A UN PROFESSIONNEL</w:t>
            </w:r>
            <w:r w:rsidR="00AC25A9">
              <w:rPr>
                <w:noProof/>
                <w:webHidden/>
              </w:rPr>
              <w:tab/>
            </w:r>
            <w:r w:rsidR="00AC25A9">
              <w:rPr>
                <w:noProof/>
                <w:webHidden/>
              </w:rPr>
              <w:fldChar w:fldCharType="begin"/>
            </w:r>
            <w:r w:rsidR="00AC25A9">
              <w:rPr>
                <w:noProof/>
                <w:webHidden/>
              </w:rPr>
              <w:instrText xml:space="preserve"> PAGEREF _Toc37411409 \h </w:instrText>
            </w:r>
            <w:r w:rsidR="00AC25A9">
              <w:rPr>
                <w:noProof/>
                <w:webHidden/>
              </w:rPr>
            </w:r>
            <w:r w:rsidR="00AC25A9">
              <w:rPr>
                <w:noProof/>
                <w:webHidden/>
              </w:rPr>
              <w:fldChar w:fldCharType="separate"/>
            </w:r>
            <w:r w:rsidR="00FB51AC">
              <w:rPr>
                <w:noProof/>
                <w:webHidden/>
              </w:rPr>
              <w:t>70</w:t>
            </w:r>
            <w:r w:rsidR="00AC25A9">
              <w:rPr>
                <w:noProof/>
                <w:webHidden/>
              </w:rPr>
              <w:fldChar w:fldCharType="end"/>
            </w:r>
          </w:hyperlink>
        </w:p>
        <w:p w14:paraId="3D73FA7F" w14:textId="144F2C45" w:rsidR="00AC25A9" w:rsidRDefault="009C4098">
          <w:pPr>
            <w:pStyle w:val="TM1"/>
            <w:rPr>
              <w:rFonts w:eastAsiaTheme="minorEastAsia"/>
              <w:noProof/>
              <w:lang w:eastAsia="fr-FR"/>
            </w:rPr>
          </w:pPr>
          <w:hyperlink w:anchor="_Toc37411410" w:history="1">
            <w:r w:rsidR="00AC25A9" w:rsidRPr="00FF4BA5">
              <w:rPr>
                <w:rStyle w:val="Lienhypertexte"/>
                <w:rFonts w:cstheme="majorHAnsi"/>
                <w:noProof/>
              </w:rPr>
              <w:t>MODELE 10 : MISE EN DEMEURE GARANTIE DE PAIEMENT</w:t>
            </w:r>
            <w:r w:rsidR="00AC25A9">
              <w:rPr>
                <w:noProof/>
                <w:webHidden/>
              </w:rPr>
              <w:tab/>
            </w:r>
            <w:r w:rsidR="00AC25A9">
              <w:rPr>
                <w:noProof/>
                <w:webHidden/>
              </w:rPr>
              <w:fldChar w:fldCharType="begin"/>
            </w:r>
            <w:r w:rsidR="00AC25A9">
              <w:rPr>
                <w:noProof/>
                <w:webHidden/>
              </w:rPr>
              <w:instrText xml:space="preserve"> PAGEREF _Toc37411410 \h </w:instrText>
            </w:r>
            <w:r w:rsidR="00AC25A9">
              <w:rPr>
                <w:noProof/>
                <w:webHidden/>
              </w:rPr>
            </w:r>
            <w:r w:rsidR="00AC25A9">
              <w:rPr>
                <w:noProof/>
                <w:webHidden/>
              </w:rPr>
              <w:fldChar w:fldCharType="separate"/>
            </w:r>
            <w:r w:rsidR="00FB51AC">
              <w:rPr>
                <w:noProof/>
                <w:webHidden/>
              </w:rPr>
              <w:t>71</w:t>
            </w:r>
            <w:r w:rsidR="00AC25A9">
              <w:rPr>
                <w:noProof/>
                <w:webHidden/>
              </w:rPr>
              <w:fldChar w:fldCharType="end"/>
            </w:r>
          </w:hyperlink>
        </w:p>
        <w:p w14:paraId="255DBACC" w14:textId="1ADB0A5F" w:rsidR="00AC25A9" w:rsidRDefault="009C4098">
          <w:pPr>
            <w:pStyle w:val="TM1"/>
            <w:rPr>
              <w:rFonts w:eastAsiaTheme="minorEastAsia"/>
              <w:noProof/>
              <w:lang w:eastAsia="fr-FR"/>
            </w:rPr>
          </w:pPr>
          <w:hyperlink w:anchor="_Toc37411411" w:history="1">
            <w:r w:rsidR="00AC25A9" w:rsidRPr="00FF4BA5">
              <w:rPr>
                <w:rStyle w:val="Lienhypertexte"/>
                <w:rFonts w:cstheme="majorHAnsi"/>
                <w:noProof/>
              </w:rPr>
              <w:t>MODELE 14 : REPONSE A UNE DEMANDE OFFICIELLE (par OS, avenant, LRAR) OU OFFICIEUSE (par téléphone) DU MAITRE D’OUVRAGE (public ou privé professionnel) DE REPRENDRE LES TRAVAUX (mis à jour, version 2 du présent Guide)</w:t>
            </w:r>
            <w:r w:rsidR="00AC25A9">
              <w:rPr>
                <w:noProof/>
                <w:webHidden/>
              </w:rPr>
              <w:tab/>
            </w:r>
            <w:r w:rsidR="00AC25A9">
              <w:rPr>
                <w:noProof/>
                <w:webHidden/>
              </w:rPr>
              <w:fldChar w:fldCharType="begin"/>
            </w:r>
            <w:r w:rsidR="00AC25A9">
              <w:rPr>
                <w:noProof/>
                <w:webHidden/>
              </w:rPr>
              <w:instrText xml:space="preserve"> PAGEREF _Toc37411411 \h </w:instrText>
            </w:r>
            <w:r w:rsidR="00AC25A9">
              <w:rPr>
                <w:noProof/>
                <w:webHidden/>
              </w:rPr>
            </w:r>
            <w:r w:rsidR="00AC25A9">
              <w:rPr>
                <w:noProof/>
                <w:webHidden/>
              </w:rPr>
              <w:fldChar w:fldCharType="separate"/>
            </w:r>
            <w:r w:rsidR="00FB51AC">
              <w:rPr>
                <w:noProof/>
                <w:webHidden/>
              </w:rPr>
              <w:t>72</w:t>
            </w:r>
            <w:r w:rsidR="00AC25A9">
              <w:rPr>
                <w:noProof/>
                <w:webHidden/>
              </w:rPr>
              <w:fldChar w:fldCharType="end"/>
            </w:r>
          </w:hyperlink>
        </w:p>
        <w:p w14:paraId="17D3E3BA" w14:textId="22D14946" w:rsidR="00AC25A9" w:rsidRDefault="009C4098">
          <w:pPr>
            <w:pStyle w:val="TM1"/>
            <w:rPr>
              <w:rFonts w:eastAsiaTheme="minorEastAsia"/>
              <w:noProof/>
              <w:lang w:eastAsia="fr-FR"/>
            </w:rPr>
          </w:pPr>
          <w:hyperlink w:anchor="_Toc37411412" w:history="1">
            <w:r w:rsidR="00AC25A9" w:rsidRPr="00FF4BA5">
              <w:rPr>
                <w:rStyle w:val="Lienhypertexte"/>
                <w:rFonts w:cstheme="majorHAnsi"/>
                <w:noProof/>
              </w:rPr>
              <w:t>MODELE 15 : DEMANDE DE PROLONGATION DU DELAI D’EXECUTION DU MARCHE PUBLIC (nouveau modèle, version 2 du présent Guide)</w:t>
            </w:r>
            <w:r w:rsidR="00AC25A9">
              <w:rPr>
                <w:noProof/>
                <w:webHidden/>
              </w:rPr>
              <w:tab/>
            </w:r>
            <w:r w:rsidR="00AC25A9">
              <w:rPr>
                <w:noProof/>
                <w:webHidden/>
              </w:rPr>
              <w:fldChar w:fldCharType="begin"/>
            </w:r>
            <w:r w:rsidR="00AC25A9">
              <w:rPr>
                <w:noProof/>
                <w:webHidden/>
              </w:rPr>
              <w:instrText xml:space="preserve"> PAGEREF _Toc37411412 \h </w:instrText>
            </w:r>
            <w:r w:rsidR="00AC25A9">
              <w:rPr>
                <w:noProof/>
                <w:webHidden/>
              </w:rPr>
            </w:r>
            <w:r w:rsidR="00AC25A9">
              <w:rPr>
                <w:noProof/>
                <w:webHidden/>
              </w:rPr>
              <w:fldChar w:fldCharType="separate"/>
            </w:r>
            <w:r w:rsidR="00FB51AC">
              <w:rPr>
                <w:noProof/>
                <w:webHidden/>
              </w:rPr>
              <w:t>74</w:t>
            </w:r>
            <w:r w:rsidR="00AC25A9">
              <w:rPr>
                <w:noProof/>
                <w:webHidden/>
              </w:rPr>
              <w:fldChar w:fldCharType="end"/>
            </w:r>
          </w:hyperlink>
        </w:p>
        <w:p w14:paraId="36D41237" w14:textId="0EC12DC1" w:rsidR="00AC25A9" w:rsidRDefault="009C4098">
          <w:pPr>
            <w:pStyle w:val="TM1"/>
            <w:rPr>
              <w:rFonts w:eastAsiaTheme="minorEastAsia"/>
              <w:noProof/>
              <w:lang w:eastAsia="fr-FR"/>
            </w:rPr>
          </w:pPr>
          <w:hyperlink w:anchor="_Toc37411413" w:history="1">
            <w:r w:rsidR="00AC25A9" w:rsidRPr="00FF4BA5">
              <w:rPr>
                <w:rStyle w:val="Lienhypertexte"/>
                <w:rFonts w:cstheme="majorHAnsi"/>
                <w:noProof/>
              </w:rPr>
              <w:t>MODELE 16 : DEMANDE DE SUSPENSION DU MARCHE PUBLIC (nouveau modèle, version 2 du présent Guide)</w:t>
            </w:r>
            <w:r w:rsidR="00AC25A9">
              <w:rPr>
                <w:noProof/>
                <w:webHidden/>
              </w:rPr>
              <w:tab/>
            </w:r>
            <w:r w:rsidR="00AC25A9">
              <w:rPr>
                <w:noProof/>
                <w:webHidden/>
              </w:rPr>
              <w:fldChar w:fldCharType="begin"/>
            </w:r>
            <w:r w:rsidR="00AC25A9">
              <w:rPr>
                <w:noProof/>
                <w:webHidden/>
              </w:rPr>
              <w:instrText xml:space="preserve"> PAGEREF _Toc37411413 \h </w:instrText>
            </w:r>
            <w:r w:rsidR="00AC25A9">
              <w:rPr>
                <w:noProof/>
                <w:webHidden/>
              </w:rPr>
            </w:r>
            <w:r w:rsidR="00AC25A9">
              <w:rPr>
                <w:noProof/>
                <w:webHidden/>
              </w:rPr>
              <w:fldChar w:fldCharType="separate"/>
            </w:r>
            <w:r w:rsidR="00FB51AC">
              <w:rPr>
                <w:noProof/>
                <w:webHidden/>
              </w:rPr>
              <w:t>76</w:t>
            </w:r>
            <w:r w:rsidR="00AC25A9">
              <w:rPr>
                <w:noProof/>
                <w:webHidden/>
              </w:rPr>
              <w:fldChar w:fldCharType="end"/>
            </w:r>
          </w:hyperlink>
        </w:p>
        <w:p w14:paraId="00CB91F0" w14:textId="07F695E6" w:rsidR="00AC25A9" w:rsidRDefault="009C4098">
          <w:pPr>
            <w:pStyle w:val="TM1"/>
            <w:rPr>
              <w:rFonts w:eastAsiaTheme="minorEastAsia"/>
              <w:noProof/>
              <w:lang w:eastAsia="fr-FR"/>
            </w:rPr>
          </w:pPr>
          <w:hyperlink w:anchor="_Toc37411414" w:history="1">
            <w:r w:rsidR="00AC25A9" w:rsidRPr="00FF4BA5">
              <w:rPr>
                <w:rStyle w:val="Lienhypertexte"/>
                <w:rFonts w:cstheme="majorHAnsi"/>
                <w:noProof/>
              </w:rPr>
              <w:t xml:space="preserve">MODELE 17 – MARCHES PUBLICS : PROLONGATION DU DELAI DE LEVEE DES RESERVES </w:t>
            </w:r>
            <w:r w:rsidR="00AC25A9" w:rsidRPr="00FF4BA5">
              <w:rPr>
                <w:rStyle w:val="Lienhypertexte"/>
                <w:rFonts w:cstheme="majorHAnsi"/>
                <w:i/>
                <w:noProof/>
              </w:rPr>
              <w:t>OU</w:t>
            </w:r>
            <w:r w:rsidR="00AC25A9" w:rsidRPr="00FF4BA5">
              <w:rPr>
                <w:rStyle w:val="Lienhypertexte"/>
                <w:rFonts w:cstheme="majorHAnsi"/>
                <w:noProof/>
              </w:rPr>
              <w:t xml:space="preserve"> DE REPARATION DES DESORDRES COUVERTS PAR LA GARANTIE DE PARFAIT ACHEVEMENT (nouveau modèle, version 2 du présent Guide)</w:t>
            </w:r>
            <w:r w:rsidR="00AC25A9">
              <w:rPr>
                <w:noProof/>
                <w:webHidden/>
              </w:rPr>
              <w:tab/>
            </w:r>
            <w:r w:rsidR="00AC25A9">
              <w:rPr>
                <w:noProof/>
                <w:webHidden/>
              </w:rPr>
              <w:fldChar w:fldCharType="begin"/>
            </w:r>
            <w:r w:rsidR="00AC25A9">
              <w:rPr>
                <w:noProof/>
                <w:webHidden/>
              </w:rPr>
              <w:instrText xml:space="preserve"> PAGEREF _Toc37411414 \h </w:instrText>
            </w:r>
            <w:r w:rsidR="00AC25A9">
              <w:rPr>
                <w:noProof/>
                <w:webHidden/>
              </w:rPr>
            </w:r>
            <w:r w:rsidR="00AC25A9">
              <w:rPr>
                <w:noProof/>
                <w:webHidden/>
              </w:rPr>
              <w:fldChar w:fldCharType="separate"/>
            </w:r>
            <w:r w:rsidR="00FB51AC">
              <w:rPr>
                <w:noProof/>
                <w:webHidden/>
              </w:rPr>
              <w:t>78</w:t>
            </w:r>
            <w:r w:rsidR="00AC25A9">
              <w:rPr>
                <w:noProof/>
                <w:webHidden/>
              </w:rPr>
              <w:fldChar w:fldCharType="end"/>
            </w:r>
          </w:hyperlink>
        </w:p>
        <w:p w14:paraId="1CAA6261" w14:textId="4152E158" w:rsidR="00AC25A9" w:rsidRDefault="009C4098">
          <w:pPr>
            <w:pStyle w:val="TM1"/>
            <w:rPr>
              <w:rFonts w:eastAsiaTheme="minorEastAsia"/>
              <w:noProof/>
              <w:lang w:eastAsia="fr-FR"/>
            </w:rPr>
          </w:pPr>
          <w:hyperlink w:anchor="_Toc37411415" w:history="1">
            <w:r w:rsidR="00AC25A9" w:rsidRPr="00FF4BA5">
              <w:rPr>
                <w:rStyle w:val="Lienhypertexte"/>
                <w:rFonts w:cstheme="majorHAnsi"/>
                <w:noProof/>
              </w:rPr>
              <w:t xml:space="preserve">MODELE 18 – MARCHES PRIVES (PROFESSIONNEL) : PROLONGATION DU DELAI DE LEVEE DES RESERVES </w:t>
            </w:r>
            <w:r w:rsidR="00AC25A9" w:rsidRPr="00FF4BA5">
              <w:rPr>
                <w:rStyle w:val="Lienhypertexte"/>
                <w:rFonts w:cstheme="majorHAnsi"/>
                <w:i/>
                <w:noProof/>
              </w:rPr>
              <w:t>OU</w:t>
            </w:r>
            <w:r w:rsidR="00AC25A9" w:rsidRPr="00FF4BA5">
              <w:rPr>
                <w:rStyle w:val="Lienhypertexte"/>
                <w:rFonts w:cstheme="majorHAnsi"/>
                <w:noProof/>
              </w:rPr>
              <w:t xml:space="preserve"> DE REPARATION DES DESORDRES COUVERTS PAR LA GARANTIE DE PARFAIT ACHEVEMENT (nouveau modèle, version 2 Du présent Guide)</w:t>
            </w:r>
            <w:r w:rsidR="00AC25A9">
              <w:rPr>
                <w:noProof/>
                <w:webHidden/>
              </w:rPr>
              <w:tab/>
            </w:r>
            <w:r w:rsidR="00AC25A9">
              <w:rPr>
                <w:noProof/>
                <w:webHidden/>
              </w:rPr>
              <w:fldChar w:fldCharType="begin"/>
            </w:r>
            <w:r w:rsidR="00AC25A9">
              <w:rPr>
                <w:noProof/>
                <w:webHidden/>
              </w:rPr>
              <w:instrText xml:space="preserve"> PAGEREF _Toc37411415 \h </w:instrText>
            </w:r>
            <w:r w:rsidR="00AC25A9">
              <w:rPr>
                <w:noProof/>
                <w:webHidden/>
              </w:rPr>
            </w:r>
            <w:r w:rsidR="00AC25A9">
              <w:rPr>
                <w:noProof/>
                <w:webHidden/>
              </w:rPr>
              <w:fldChar w:fldCharType="separate"/>
            </w:r>
            <w:r w:rsidR="00FB51AC">
              <w:rPr>
                <w:noProof/>
                <w:webHidden/>
              </w:rPr>
              <w:t>80</w:t>
            </w:r>
            <w:r w:rsidR="00AC25A9">
              <w:rPr>
                <w:noProof/>
                <w:webHidden/>
              </w:rPr>
              <w:fldChar w:fldCharType="end"/>
            </w:r>
          </w:hyperlink>
        </w:p>
        <w:p w14:paraId="4F8CF3F0" w14:textId="427E682C" w:rsidR="00AC25A9" w:rsidRDefault="009C4098">
          <w:pPr>
            <w:pStyle w:val="TM1"/>
            <w:rPr>
              <w:rFonts w:eastAsiaTheme="minorEastAsia"/>
              <w:noProof/>
              <w:lang w:eastAsia="fr-FR"/>
            </w:rPr>
          </w:pPr>
          <w:hyperlink w:anchor="_Toc37411416" w:history="1">
            <w:r w:rsidR="00AC25A9" w:rsidRPr="00FF4BA5">
              <w:rPr>
                <w:rStyle w:val="Lienhypertexte"/>
                <w:rFonts w:cstheme="majorHAnsi"/>
                <w:b/>
                <w:noProof/>
              </w:rPr>
              <w:t xml:space="preserve">DEUXIEME PARTIE :  RELATIONS AVEC LES MAÎTRES D’OUVRAGES  (PARTICULIERS CONSOMMATEURS) </w:t>
            </w:r>
            <w:r w:rsidR="00AC25A9" w:rsidRPr="00FF4BA5">
              <w:rPr>
                <w:rStyle w:val="Lienhypertexte"/>
                <w:rFonts w:cstheme="majorHAnsi"/>
                <w:b/>
                <w:i/>
                <w:noProof/>
                <w:u w:color="FF0000"/>
              </w:rPr>
              <w:t>HORS</w:t>
            </w:r>
            <w:r w:rsidR="00AC25A9" w:rsidRPr="00FF4BA5">
              <w:rPr>
                <w:rStyle w:val="Lienhypertexte"/>
                <w:rFonts w:cstheme="majorHAnsi"/>
                <w:b/>
                <w:i/>
                <w:noProof/>
              </w:rPr>
              <w:t xml:space="preserve"> CONTRAT DE CONSTRUCTION DE MAISON INDIVIDUELLE</w:t>
            </w:r>
            <w:r w:rsidR="00AC25A9">
              <w:rPr>
                <w:noProof/>
                <w:webHidden/>
              </w:rPr>
              <w:tab/>
            </w:r>
            <w:r w:rsidR="00AC25A9">
              <w:rPr>
                <w:noProof/>
                <w:webHidden/>
              </w:rPr>
              <w:fldChar w:fldCharType="begin"/>
            </w:r>
            <w:r w:rsidR="00AC25A9">
              <w:rPr>
                <w:noProof/>
                <w:webHidden/>
              </w:rPr>
              <w:instrText xml:space="preserve"> PAGEREF _Toc37411416 \h </w:instrText>
            </w:r>
            <w:r w:rsidR="00AC25A9">
              <w:rPr>
                <w:noProof/>
                <w:webHidden/>
              </w:rPr>
            </w:r>
            <w:r w:rsidR="00AC25A9">
              <w:rPr>
                <w:noProof/>
                <w:webHidden/>
              </w:rPr>
              <w:fldChar w:fldCharType="separate"/>
            </w:r>
            <w:r w:rsidR="00FB51AC">
              <w:rPr>
                <w:noProof/>
                <w:webHidden/>
              </w:rPr>
              <w:t>82</w:t>
            </w:r>
            <w:r w:rsidR="00AC25A9">
              <w:rPr>
                <w:noProof/>
                <w:webHidden/>
              </w:rPr>
              <w:fldChar w:fldCharType="end"/>
            </w:r>
          </w:hyperlink>
        </w:p>
        <w:p w14:paraId="6D771537" w14:textId="14CEA469" w:rsidR="00AC25A9" w:rsidRDefault="009C4098" w:rsidP="00AC25A9">
          <w:pPr>
            <w:pStyle w:val="TM2"/>
            <w:rPr>
              <w:rFonts w:eastAsiaTheme="minorEastAsia"/>
              <w:noProof/>
              <w:lang w:eastAsia="fr-FR"/>
            </w:rPr>
          </w:pPr>
          <w:hyperlink w:anchor="_Toc37411417" w:history="1">
            <w:r w:rsidR="00AC25A9" w:rsidRPr="00FF4BA5">
              <w:rPr>
                <w:rStyle w:val="Lienhypertexte"/>
                <w:rFonts w:eastAsia="+mn-ea" w:cstheme="majorHAnsi"/>
                <w:noProof/>
              </w:rPr>
              <w:t>1.</w:t>
            </w:r>
            <w:r w:rsidR="00AC25A9">
              <w:rPr>
                <w:rFonts w:eastAsiaTheme="minorEastAsia"/>
                <w:noProof/>
                <w:lang w:eastAsia="fr-FR"/>
              </w:rPr>
              <w:tab/>
            </w:r>
            <w:r w:rsidR="00AC25A9" w:rsidRPr="00FF4BA5">
              <w:rPr>
                <w:rStyle w:val="Lienhypertexte"/>
                <w:rFonts w:eastAsia="+mn-ea" w:cstheme="majorHAnsi"/>
                <w:noProof/>
              </w:rPr>
              <w:t>L’ENTREPRISE VEUT INTERVENIR CHEZ LE CLIENT</w:t>
            </w:r>
            <w:r w:rsidR="00AC25A9">
              <w:rPr>
                <w:noProof/>
                <w:webHidden/>
              </w:rPr>
              <w:tab/>
            </w:r>
            <w:r w:rsidR="00AC25A9">
              <w:rPr>
                <w:noProof/>
                <w:webHidden/>
              </w:rPr>
              <w:fldChar w:fldCharType="begin"/>
            </w:r>
            <w:r w:rsidR="00AC25A9">
              <w:rPr>
                <w:noProof/>
                <w:webHidden/>
              </w:rPr>
              <w:instrText xml:space="preserve"> PAGEREF _Toc37411417 \h </w:instrText>
            </w:r>
            <w:r w:rsidR="00AC25A9">
              <w:rPr>
                <w:noProof/>
                <w:webHidden/>
              </w:rPr>
            </w:r>
            <w:r w:rsidR="00AC25A9">
              <w:rPr>
                <w:noProof/>
                <w:webHidden/>
              </w:rPr>
              <w:fldChar w:fldCharType="separate"/>
            </w:r>
            <w:r w:rsidR="00FB51AC">
              <w:rPr>
                <w:noProof/>
                <w:webHidden/>
              </w:rPr>
              <w:t>82</w:t>
            </w:r>
            <w:r w:rsidR="00AC25A9">
              <w:rPr>
                <w:noProof/>
                <w:webHidden/>
              </w:rPr>
              <w:fldChar w:fldCharType="end"/>
            </w:r>
          </w:hyperlink>
        </w:p>
        <w:p w14:paraId="0C75CB08" w14:textId="458C73F6" w:rsidR="00AC25A9" w:rsidRDefault="009C4098" w:rsidP="00AC25A9">
          <w:pPr>
            <w:pStyle w:val="TM3"/>
            <w:rPr>
              <w:rFonts w:eastAsiaTheme="minorEastAsia"/>
              <w:noProof/>
              <w:lang w:eastAsia="fr-FR"/>
            </w:rPr>
          </w:pPr>
          <w:hyperlink w:anchor="_Toc37411418" w:history="1">
            <w:r w:rsidR="00AC25A9" w:rsidRPr="00FF4BA5">
              <w:rPr>
                <w:rStyle w:val="Lienhypertexte"/>
                <w:rFonts w:eastAsia="Times New Roman" w:cstheme="majorHAnsi"/>
                <w:noProof/>
                <w:lang w:eastAsia="fr-FR"/>
              </w:rPr>
              <w:t>1.1.</w:t>
            </w:r>
            <w:r w:rsidR="00AC25A9">
              <w:rPr>
                <w:rFonts w:eastAsiaTheme="minorEastAsia"/>
                <w:noProof/>
                <w:lang w:eastAsia="fr-FR"/>
              </w:rPr>
              <w:tab/>
            </w:r>
            <w:r w:rsidR="00AC25A9" w:rsidRPr="00FF4BA5">
              <w:rPr>
                <w:rStyle w:val="Lienhypertexte"/>
                <w:rFonts w:eastAsia="Times New Roman" w:cstheme="majorHAnsi"/>
                <w:noProof/>
                <w:lang w:eastAsia="fr-FR"/>
              </w:rPr>
              <w:t>En présence du client</w:t>
            </w:r>
            <w:r w:rsidR="00AC25A9">
              <w:rPr>
                <w:noProof/>
                <w:webHidden/>
              </w:rPr>
              <w:tab/>
            </w:r>
            <w:r w:rsidR="00AC25A9">
              <w:rPr>
                <w:noProof/>
                <w:webHidden/>
              </w:rPr>
              <w:fldChar w:fldCharType="begin"/>
            </w:r>
            <w:r w:rsidR="00AC25A9">
              <w:rPr>
                <w:noProof/>
                <w:webHidden/>
              </w:rPr>
              <w:instrText xml:space="preserve"> PAGEREF _Toc37411418 \h </w:instrText>
            </w:r>
            <w:r w:rsidR="00AC25A9">
              <w:rPr>
                <w:noProof/>
                <w:webHidden/>
              </w:rPr>
            </w:r>
            <w:r w:rsidR="00AC25A9">
              <w:rPr>
                <w:noProof/>
                <w:webHidden/>
              </w:rPr>
              <w:fldChar w:fldCharType="separate"/>
            </w:r>
            <w:r w:rsidR="00FB51AC">
              <w:rPr>
                <w:noProof/>
                <w:webHidden/>
              </w:rPr>
              <w:t>83</w:t>
            </w:r>
            <w:r w:rsidR="00AC25A9">
              <w:rPr>
                <w:noProof/>
                <w:webHidden/>
              </w:rPr>
              <w:fldChar w:fldCharType="end"/>
            </w:r>
          </w:hyperlink>
        </w:p>
        <w:p w14:paraId="1DFAA2B0" w14:textId="78B13792" w:rsidR="00AC25A9" w:rsidRDefault="009C4098" w:rsidP="00AC25A9">
          <w:pPr>
            <w:pStyle w:val="TM3"/>
            <w:rPr>
              <w:rFonts w:eastAsiaTheme="minorEastAsia"/>
              <w:noProof/>
              <w:lang w:eastAsia="fr-FR"/>
            </w:rPr>
          </w:pPr>
          <w:hyperlink w:anchor="_Toc37411419" w:history="1">
            <w:r w:rsidR="00AC25A9" w:rsidRPr="00FF4BA5">
              <w:rPr>
                <w:rStyle w:val="Lienhypertexte"/>
                <w:rFonts w:eastAsia="Times New Roman" w:cstheme="majorHAnsi"/>
                <w:noProof/>
                <w:lang w:eastAsia="fr-FR"/>
              </w:rPr>
              <w:t>1.2.</w:t>
            </w:r>
            <w:r w:rsidR="00AC25A9">
              <w:rPr>
                <w:rFonts w:eastAsiaTheme="minorEastAsia"/>
                <w:noProof/>
                <w:lang w:eastAsia="fr-FR"/>
              </w:rPr>
              <w:tab/>
            </w:r>
            <w:r w:rsidR="00AC25A9" w:rsidRPr="00FF4BA5">
              <w:rPr>
                <w:rStyle w:val="Lienhypertexte"/>
                <w:rFonts w:eastAsia="Times New Roman" w:cstheme="majorHAnsi"/>
                <w:noProof/>
                <w:lang w:eastAsia="fr-FR"/>
              </w:rPr>
              <w:t>Dans le délai d’intervention prévu initialement</w:t>
            </w:r>
            <w:r w:rsidR="00AC25A9">
              <w:rPr>
                <w:noProof/>
                <w:webHidden/>
              </w:rPr>
              <w:tab/>
            </w:r>
            <w:r w:rsidR="00AC25A9">
              <w:rPr>
                <w:noProof/>
                <w:webHidden/>
              </w:rPr>
              <w:fldChar w:fldCharType="begin"/>
            </w:r>
            <w:r w:rsidR="00AC25A9">
              <w:rPr>
                <w:noProof/>
                <w:webHidden/>
              </w:rPr>
              <w:instrText xml:space="preserve"> PAGEREF _Toc37411419 \h </w:instrText>
            </w:r>
            <w:r w:rsidR="00AC25A9">
              <w:rPr>
                <w:noProof/>
                <w:webHidden/>
              </w:rPr>
            </w:r>
            <w:r w:rsidR="00AC25A9">
              <w:rPr>
                <w:noProof/>
                <w:webHidden/>
              </w:rPr>
              <w:fldChar w:fldCharType="separate"/>
            </w:r>
            <w:r w:rsidR="00FB51AC">
              <w:rPr>
                <w:noProof/>
                <w:webHidden/>
              </w:rPr>
              <w:t>83</w:t>
            </w:r>
            <w:r w:rsidR="00AC25A9">
              <w:rPr>
                <w:noProof/>
                <w:webHidden/>
              </w:rPr>
              <w:fldChar w:fldCharType="end"/>
            </w:r>
          </w:hyperlink>
        </w:p>
        <w:p w14:paraId="333FF6EE" w14:textId="7CB336BA" w:rsidR="00AC25A9" w:rsidRDefault="009C4098" w:rsidP="00AC25A9">
          <w:pPr>
            <w:pStyle w:val="TM3"/>
            <w:rPr>
              <w:rFonts w:eastAsiaTheme="minorEastAsia"/>
              <w:noProof/>
              <w:lang w:eastAsia="fr-FR"/>
            </w:rPr>
          </w:pPr>
          <w:hyperlink w:anchor="_Toc37411420" w:history="1">
            <w:r w:rsidR="00AC25A9" w:rsidRPr="00FF4BA5">
              <w:rPr>
                <w:rStyle w:val="Lienhypertexte"/>
                <w:rFonts w:eastAsia="Times New Roman" w:cstheme="majorHAnsi"/>
                <w:noProof/>
                <w:lang w:eastAsia="fr-FR"/>
              </w:rPr>
              <w:t>1.3.</w:t>
            </w:r>
            <w:r w:rsidR="00AC25A9">
              <w:rPr>
                <w:rFonts w:eastAsiaTheme="minorEastAsia"/>
                <w:noProof/>
                <w:lang w:eastAsia="fr-FR"/>
              </w:rPr>
              <w:tab/>
            </w:r>
            <w:r w:rsidR="00AC25A9" w:rsidRPr="00FF4BA5">
              <w:rPr>
                <w:rStyle w:val="Lienhypertexte"/>
                <w:rFonts w:eastAsia="Times New Roman" w:cstheme="majorHAnsi"/>
                <w:noProof/>
                <w:lang w:eastAsia="fr-FR"/>
              </w:rPr>
              <w:t>Avec une réception des travaux</w:t>
            </w:r>
            <w:r w:rsidR="00AC25A9">
              <w:rPr>
                <w:noProof/>
                <w:webHidden/>
              </w:rPr>
              <w:tab/>
            </w:r>
            <w:r w:rsidR="00AC25A9">
              <w:rPr>
                <w:noProof/>
                <w:webHidden/>
              </w:rPr>
              <w:fldChar w:fldCharType="begin"/>
            </w:r>
            <w:r w:rsidR="00AC25A9">
              <w:rPr>
                <w:noProof/>
                <w:webHidden/>
              </w:rPr>
              <w:instrText xml:space="preserve"> PAGEREF _Toc37411420 \h </w:instrText>
            </w:r>
            <w:r w:rsidR="00AC25A9">
              <w:rPr>
                <w:noProof/>
                <w:webHidden/>
              </w:rPr>
            </w:r>
            <w:r w:rsidR="00AC25A9">
              <w:rPr>
                <w:noProof/>
                <w:webHidden/>
              </w:rPr>
              <w:fldChar w:fldCharType="separate"/>
            </w:r>
            <w:r w:rsidR="00FB51AC">
              <w:rPr>
                <w:noProof/>
                <w:webHidden/>
              </w:rPr>
              <w:t>83</w:t>
            </w:r>
            <w:r w:rsidR="00AC25A9">
              <w:rPr>
                <w:noProof/>
                <w:webHidden/>
              </w:rPr>
              <w:fldChar w:fldCharType="end"/>
            </w:r>
          </w:hyperlink>
        </w:p>
        <w:p w14:paraId="37F0DCC2" w14:textId="37E982BF" w:rsidR="00AC25A9" w:rsidRDefault="009C4098" w:rsidP="00AC25A9">
          <w:pPr>
            <w:pStyle w:val="TM2"/>
            <w:rPr>
              <w:rFonts w:eastAsiaTheme="minorEastAsia"/>
              <w:noProof/>
              <w:lang w:eastAsia="fr-FR"/>
            </w:rPr>
          </w:pPr>
          <w:hyperlink w:anchor="_Toc37411421" w:history="1">
            <w:r w:rsidR="00AC25A9" w:rsidRPr="00FF4BA5">
              <w:rPr>
                <w:rStyle w:val="Lienhypertexte"/>
                <w:rFonts w:eastAsia="+mn-ea" w:cstheme="majorHAnsi"/>
                <w:noProof/>
              </w:rPr>
              <w:t>2.</w:t>
            </w:r>
            <w:r w:rsidR="00AC25A9">
              <w:rPr>
                <w:rFonts w:eastAsiaTheme="minorEastAsia"/>
                <w:noProof/>
                <w:lang w:eastAsia="fr-FR"/>
              </w:rPr>
              <w:tab/>
            </w:r>
            <w:r w:rsidR="00AC25A9" w:rsidRPr="00FF4BA5">
              <w:rPr>
                <w:rStyle w:val="Lienhypertexte"/>
                <w:rFonts w:eastAsia="+mn-ea" w:cstheme="majorHAnsi"/>
                <w:noProof/>
              </w:rPr>
              <w:t>L’ENTREPRISE NE PEUT PAS INTERVENIR DANS LE DELAI CONVENU</w:t>
            </w:r>
            <w:r w:rsidR="00AC25A9">
              <w:rPr>
                <w:noProof/>
                <w:webHidden/>
              </w:rPr>
              <w:tab/>
            </w:r>
            <w:r w:rsidR="00AC25A9">
              <w:rPr>
                <w:noProof/>
                <w:webHidden/>
              </w:rPr>
              <w:fldChar w:fldCharType="begin"/>
            </w:r>
            <w:r w:rsidR="00AC25A9">
              <w:rPr>
                <w:noProof/>
                <w:webHidden/>
              </w:rPr>
              <w:instrText xml:space="preserve"> PAGEREF _Toc37411421 \h </w:instrText>
            </w:r>
            <w:r w:rsidR="00AC25A9">
              <w:rPr>
                <w:noProof/>
                <w:webHidden/>
              </w:rPr>
            </w:r>
            <w:r w:rsidR="00AC25A9">
              <w:rPr>
                <w:noProof/>
                <w:webHidden/>
              </w:rPr>
              <w:fldChar w:fldCharType="separate"/>
            </w:r>
            <w:r w:rsidR="00FB51AC">
              <w:rPr>
                <w:noProof/>
                <w:webHidden/>
              </w:rPr>
              <w:t>84</w:t>
            </w:r>
            <w:r w:rsidR="00AC25A9">
              <w:rPr>
                <w:noProof/>
                <w:webHidden/>
              </w:rPr>
              <w:fldChar w:fldCharType="end"/>
            </w:r>
          </w:hyperlink>
        </w:p>
        <w:p w14:paraId="2E51BF37" w14:textId="314E8B42" w:rsidR="00AC25A9" w:rsidRDefault="009C4098" w:rsidP="00AC25A9">
          <w:pPr>
            <w:pStyle w:val="TM3"/>
            <w:rPr>
              <w:rFonts w:eastAsiaTheme="minorEastAsia"/>
              <w:noProof/>
              <w:lang w:eastAsia="fr-FR"/>
            </w:rPr>
          </w:pPr>
          <w:hyperlink w:anchor="_Toc37411422" w:history="1">
            <w:r w:rsidR="00AC25A9" w:rsidRPr="00FF4BA5">
              <w:rPr>
                <w:rStyle w:val="Lienhypertexte"/>
                <w:rFonts w:eastAsia="Times New Roman" w:cstheme="majorHAnsi"/>
                <w:noProof/>
                <w:lang w:eastAsia="fr-FR"/>
              </w:rPr>
              <w:t>2.1.</w:t>
            </w:r>
            <w:r w:rsidR="00AC25A9">
              <w:rPr>
                <w:rFonts w:eastAsiaTheme="minorEastAsia"/>
                <w:noProof/>
                <w:lang w:eastAsia="fr-FR"/>
              </w:rPr>
              <w:tab/>
            </w:r>
            <w:r w:rsidR="00AC25A9" w:rsidRPr="00FF4BA5">
              <w:rPr>
                <w:rStyle w:val="Lienhypertexte"/>
                <w:rFonts w:eastAsia="Times New Roman" w:cstheme="majorHAnsi"/>
                <w:noProof/>
                <w:lang w:eastAsia="fr-FR"/>
              </w:rPr>
              <w:t>Dans tous les cas</w:t>
            </w:r>
            <w:r w:rsidR="00AC25A9">
              <w:rPr>
                <w:noProof/>
                <w:webHidden/>
              </w:rPr>
              <w:tab/>
            </w:r>
            <w:r w:rsidR="00AC25A9">
              <w:rPr>
                <w:noProof/>
                <w:webHidden/>
              </w:rPr>
              <w:fldChar w:fldCharType="begin"/>
            </w:r>
            <w:r w:rsidR="00AC25A9">
              <w:rPr>
                <w:noProof/>
                <w:webHidden/>
              </w:rPr>
              <w:instrText xml:space="preserve"> PAGEREF _Toc37411422 \h </w:instrText>
            </w:r>
            <w:r w:rsidR="00AC25A9">
              <w:rPr>
                <w:noProof/>
                <w:webHidden/>
              </w:rPr>
            </w:r>
            <w:r w:rsidR="00AC25A9">
              <w:rPr>
                <w:noProof/>
                <w:webHidden/>
              </w:rPr>
              <w:fldChar w:fldCharType="separate"/>
            </w:r>
            <w:r w:rsidR="00FB51AC">
              <w:rPr>
                <w:noProof/>
                <w:webHidden/>
              </w:rPr>
              <w:t>84</w:t>
            </w:r>
            <w:r w:rsidR="00AC25A9">
              <w:rPr>
                <w:noProof/>
                <w:webHidden/>
              </w:rPr>
              <w:fldChar w:fldCharType="end"/>
            </w:r>
          </w:hyperlink>
        </w:p>
        <w:p w14:paraId="1121786D" w14:textId="0E7D12FA" w:rsidR="00AC25A9" w:rsidRDefault="009C4098" w:rsidP="00AC25A9">
          <w:pPr>
            <w:pStyle w:val="TM3"/>
            <w:rPr>
              <w:rFonts w:eastAsiaTheme="minorEastAsia"/>
              <w:noProof/>
              <w:lang w:eastAsia="fr-FR"/>
            </w:rPr>
          </w:pPr>
          <w:hyperlink w:anchor="_Toc37411423" w:history="1">
            <w:r w:rsidR="00AC25A9" w:rsidRPr="00FF4BA5">
              <w:rPr>
                <w:rStyle w:val="Lienhypertexte"/>
                <w:rFonts w:cstheme="majorHAnsi"/>
                <w:noProof/>
              </w:rPr>
              <w:t>2.1.1.</w:t>
            </w:r>
            <w:r w:rsidR="00AC25A9" w:rsidRPr="00FF4BA5">
              <w:rPr>
                <w:rStyle w:val="Lienhypertexte"/>
                <w:rFonts w:eastAsia="Times New Roman" w:cstheme="majorHAnsi"/>
                <w:noProof/>
                <w:lang w:eastAsia="fr-FR"/>
              </w:rPr>
              <w:t xml:space="preserve"> La non application des pénalités de retard</w:t>
            </w:r>
            <w:r w:rsidR="00AC25A9">
              <w:rPr>
                <w:noProof/>
                <w:webHidden/>
              </w:rPr>
              <w:tab/>
            </w:r>
            <w:r w:rsidR="00AC25A9">
              <w:rPr>
                <w:noProof/>
                <w:webHidden/>
              </w:rPr>
              <w:fldChar w:fldCharType="begin"/>
            </w:r>
            <w:r w:rsidR="00AC25A9">
              <w:rPr>
                <w:noProof/>
                <w:webHidden/>
              </w:rPr>
              <w:instrText xml:space="preserve"> PAGEREF _Toc37411423 \h </w:instrText>
            </w:r>
            <w:r w:rsidR="00AC25A9">
              <w:rPr>
                <w:noProof/>
                <w:webHidden/>
              </w:rPr>
            </w:r>
            <w:r w:rsidR="00AC25A9">
              <w:rPr>
                <w:noProof/>
                <w:webHidden/>
              </w:rPr>
              <w:fldChar w:fldCharType="separate"/>
            </w:r>
            <w:r w:rsidR="00FB51AC">
              <w:rPr>
                <w:noProof/>
                <w:webHidden/>
              </w:rPr>
              <w:t>84</w:t>
            </w:r>
            <w:r w:rsidR="00AC25A9">
              <w:rPr>
                <w:noProof/>
                <w:webHidden/>
              </w:rPr>
              <w:fldChar w:fldCharType="end"/>
            </w:r>
          </w:hyperlink>
        </w:p>
        <w:p w14:paraId="4C15A019" w14:textId="2C097895" w:rsidR="00AC25A9" w:rsidRDefault="009C4098" w:rsidP="00AC25A9">
          <w:pPr>
            <w:pStyle w:val="TM3"/>
            <w:rPr>
              <w:rFonts w:eastAsiaTheme="minorEastAsia"/>
              <w:noProof/>
              <w:lang w:eastAsia="fr-FR"/>
            </w:rPr>
          </w:pPr>
          <w:hyperlink w:anchor="_Toc37411424" w:history="1">
            <w:r w:rsidR="00AC25A9" w:rsidRPr="00FF4BA5">
              <w:rPr>
                <w:rStyle w:val="Lienhypertexte"/>
                <w:rFonts w:eastAsia="Times New Roman" w:cstheme="majorHAnsi"/>
                <w:noProof/>
                <w:lang w:eastAsia="fr-FR"/>
              </w:rPr>
              <w:t>2.1.2</w:t>
            </w:r>
            <w:r w:rsidR="00AC25A9">
              <w:rPr>
                <w:rStyle w:val="Lienhypertexte"/>
                <w:rFonts w:eastAsia="Times New Roman" w:cstheme="majorHAnsi"/>
                <w:noProof/>
                <w:lang w:eastAsia="fr-FR"/>
              </w:rPr>
              <w:t xml:space="preserve"> Par refus du client</w:t>
            </w:r>
            <w:r w:rsidR="00AC25A9">
              <w:rPr>
                <w:noProof/>
                <w:webHidden/>
              </w:rPr>
              <w:tab/>
            </w:r>
            <w:r w:rsidR="00AC25A9">
              <w:rPr>
                <w:noProof/>
                <w:webHidden/>
              </w:rPr>
              <w:fldChar w:fldCharType="begin"/>
            </w:r>
            <w:r w:rsidR="00AC25A9">
              <w:rPr>
                <w:noProof/>
                <w:webHidden/>
              </w:rPr>
              <w:instrText xml:space="preserve"> PAGEREF _Toc37411424 \h </w:instrText>
            </w:r>
            <w:r w:rsidR="00AC25A9">
              <w:rPr>
                <w:noProof/>
                <w:webHidden/>
              </w:rPr>
            </w:r>
            <w:r w:rsidR="00AC25A9">
              <w:rPr>
                <w:noProof/>
                <w:webHidden/>
              </w:rPr>
              <w:fldChar w:fldCharType="separate"/>
            </w:r>
            <w:r w:rsidR="00FB51AC">
              <w:rPr>
                <w:noProof/>
                <w:webHidden/>
              </w:rPr>
              <w:t>85</w:t>
            </w:r>
            <w:r w:rsidR="00AC25A9">
              <w:rPr>
                <w:noProof/>
                <w:webHidden/>
              </w:rPr>
              <w:fldChar w:fldCharType="end"/>
            </w:r>
          </w:hyperlink>
        </w:p>
        <w:p w14:paraId="74ABC941" w14:textId="7D911F21" w:rsidR="00AC25A9" w:rsidRDefault="009C4098" w:rsidP="00AC25A9">
          <w:pPr>
            <w:pStyle w:val="TM3"/>
            <w:rPr>
              <w:rFonts w:eastAsiaTheme="minorEastAsia"/>
              <w:noProof/>
              <w:lang w:eastAsia="fr-FR"/>
            </w:rPr>
          </w:pPr>
          <w:hyperlink w:anchor="_Toc37411425" w:history="1">
            <w:r w:rsidR="00AC25A9">
              <w:rPr>
                <w:rStyle w:val="Lienhypertexte"/>
                <w:rFonts w:eastAsia="Times New Roman" w:cstheme="majorHAnsi"/>
                <w:noProof/>
                <w:lang w:eastAsia="fr-FR"/>
              </w:rPr>
              <w:t xml:space="preserve">2.1.3 </w:t>
            </w:r>
            <w:r w:rsidR="00AC25A9" w:rsidRPr="00FF4BA5">
              <w:rPr>
                <w:rStyle w:val="Lienhypertexte"/>
                <w:rFonts w:cstheme="majorHAnsi"/>
                <w:noProof/>
                <w:lang w:eastAsia="fr-FR"/>
              </w:rPr>
              <w:t>Par impossibilité du respect des gestes barrières essentiels</w:t>
            </w:r>
            <w:r w:rsidR="00AC25A9">
              <w:rPr>
                <w:noProof/>
                <w:webHidden/>
              </w:rPr>
              <w:tab/>
            </w:r>
            <w:r w:rsidR="00AC25A9">
              <w:rPr>
                <w:noProof/>
                <w:webHidden/>
              </w:rPr>
              <w:fldChar w:fldCharType="begin"/>
            </w:r>
            <w:r w:rsidR="00AC25A9">
              <w:rPr>
                <w:noProof/>
                <w:webHidden/>
              </w:rPr>
              <w:instrText xml:space="preserve"> PAGEREF _Toc37411425 \h </w:instrText>
            </w:r>
            <w:r w:rsidR="00AC25A9">
              <w:rPr>
                <w:noProof/>
                <w:webHidden/>
              </w:rPr>
            </w:r>
            <w:r w:rsidR="00AC25A9">
              <w:rPr>
                <w:noProof/>
                <w:webHidden/>
              </w:rPr>
              <w:fldChar w:fldCharType="separate"/>
            </w:r>
            <w:r w:rsidR="00FB51AC">
              <w:rPr>
                <w:noProof/>
                <w:webHidden/>
              </w:rPr>
              <w:t>85</w:t>
            </w:r>
            <w:r w:rsidR="00AC25A9">
              <w:rPr>
                <w:noProof/>
                <w:webHidden/>
              </w:rPr>
              <w:fldChar w:fldCharType="end"/>
            </w:r>
          </w:hyperlink>
        </w:p>
        <w:p w14:paraId="7D54AB36" w14:textId="4DE0E131" w:rsidR="00AC25A9" w:rsidRDefault="009C4098" w:rsidP="00AC25A9">
          <w:pPr>
            <w:pStyle w:val="TM3"/>
            <w:rPr>
              <w:rFonts w:eastAsiaTheme="minorEastAsia"/>
              <w:noProof/>
              <w:lang w:eastAsia="fr-FR"/>
            </w:rPr>
          </w:pPr>
          <w:hyperlink w:anchor="_Toc37411426" w:history="1">
            <w:r w:rsidR="00AC25A9" w:rsidRPr="00FF4BA5">
              <w:rPr>
                <w:rStyle w:val="Lienhypertexte"/>
                <w:rFonts w:eastAsia="Times New Roman" w:cstheme="majorHAnsi"/>
                <w:noProof/>
                <w:lang w:eastAsia="fr-FR"/>
              </w:rPr>
              <w:t>2.2.</w:t>
            </w:r>
            <w:r w:rsidR="00AC25A9">
              <w:rPr>
                <w:rFonts w:eastAsiaTheme="minorEastAsia"/>
                <w:noProof/>
                <w:lang w:eastAsia="fr-FR"/>
              </w:rPr>
              <w:tab/>
            </w:r>
            <w:r w:rsidR="00AC25A9" w:rsidRPr="00FF4BA5">
              <w:rPr>
                <w:rStyle w:val="Lienhypertexte"/>
                <w:rFonts w:eastAsia="Times New Roman" w:cstheme="majorHAnsi"/>
                <w:noProof/>
                <w:lang w:eastAsia="fr-FR"/>
              </w:rPr>
              <w:t>Pour la levée des réserves formulées lors de la réception ou lors de la GPA</w:t>
            </w:r>
            <w:r w:rsidR="00AC25A9">
              <w:rPr>
                <w:noProof/>
                <w:webHidden/>
              </w:rPr>
              <w:tab/>
            </w:r>
            <w:r w:rsidR="00AC25A9">
              <w:rPr>
                <w:noProof/>
                <w:webHidden/>
              </w:rPr>
              <w:fldChar w:fldCharType="begin"/>
            </w:r>
            <w:r w:rsidR="00AC25A9">
              <w:rPr>
                <w:noProof/>
                <w:webHidden/>
              </w:rPr>
              <w:instrText xml:space="preserve"> PAGEREF _Toc37411426 \h </w:instrText>
            </w:r>
            <w:r w:rsidR="00AC25A9">
              <w:rPr>
                <w:noProof/>
                <w:webHidden/>
              </w:rPr>
            </w:r>
            <w:r w:rsidR="00AC25A9">
              <w:rPr>
                <w:noProof/>
                <w:webHidden/>
              </w:rPr>
              <w:fldChar w:fldCharType="separate"/>
            </w:r>
            <w:r w:rsidR="00FB51AC">
              <w:rPr>
                <w:noProof/>
                <w:webHidden/>
              </w:rPr>
              <w:t>85</w:t>
            </w:r>
            <w:r w:rsidR="00AC25A9">
              <w:rPr>
                <w:noProof/>
                <w:webHidden/>
              </w:rPr>
              <w:fldChar w:fldCharType="end"/>
            </w:r>
          </w:hyperlink>
        </w:p>
        <w:p w14:paraId="34392656" w14:textId="5EC5FAF4" w:rsidR="00AC25A9" w:rsidRDefault="009C4098" w:rsidP="00AC25A9">
          <w:pPr>
            <w:pStyle w:val="TM2"/>
            <w:rPr>
              <w:rFonts w:eastAsiaTheme="minorEastAsia"/>
              <w:noProof/>
              <w:lang w:eastAsia="fr-FR"/>
            </w:rPr>
          </w:pPr>
          <w:hyperlink w:anchor="_Toc37411427" w:history="1">
            <w:r w:rsidR="00AC25A9" w:rsidRPr="00FF4BA5">
              <w:rPr>
                <w:rStyle w:val="Lienhypertexte"/>
                <w:rFonts w:eastAsia="+mn-ea" w:cstheme="majorHAnsi"/>
                <w:noProof/>
              </w:rPr>
              <w:t>3.</w:t>
            </w:r>
            <w:r w:rsidR="00AC25A9">
              <w:rPr>
                <w:rFonts w:eastAsiaTheme="minorEastAsia"/>
                <w:noProof/>
                <w:lang w:eastAsia="fr-FR"/>
              </w:rPr>
              <w:tab/>
            </w:r>
            <w:r w:rsidR="00AC25A9" w:rsidRPr="00FF4BA5">
              <w:rPr>
                <w:rStyle w:val="Lienhypertexte"/>
                <w:rFonts w:eastAsia="+mn-ea" w:cstheme="majorHAnsi"/>
                <w:noProof/>
              </w:rPr>
              <w:t>LE CLIENT RESILIE LE MARCHE</w:t>
            </w:r>
            <w:r w:rsidR="00AC25A9">
              <w:rPr>
                <w:noProof/>
                <w:webHidden/>
              </w:rPr>
              <w:tab/>
            </w:r>
            <w:r w:rsidR="00AC25A9">
              <w:rPr>
                <w:noProof/>
                <w:webHidden/>
              </w:rPr>
              <w:fldChar w:fldCharType="begin"/>
            </w:r>
            <w:r w:rsidR="00AC25A9">
              <w:rPr>
                <w:noProof/>
                <w:webHidden/>
              </w:rPr>
              <w:instrText xml:space="preserve"> PAGEREF _Toc37411427 \h </w:instrText>
            </w:r>
            <w:r w:rsidR="00AC25A9">
              <w:rPr>
                <w:noProof/>
                <w:webHidden/>
              </w:rPr>
            </w:r>
            <w:r w:rsidR="00AC25A9">
              <w:rPr>
                <w:noProof/>
                <w:webHidden/>
              </w:rPr>
              <w:fldChar w:fldCharType="separate"/>
            </w:r>
            <w:r w:rsidR="00FB51AC">
              <w:rPr>
                <w:noProof/>
                <w:webHidden/>
              </w:rPr>
              <w:t>85</w:t>
            </w:r>
            <w:r w:rsidR="00AC25A9">
              <w:rPr>
                <w:noProof/>
                <w:webHidden/>
              </w:rPr>
              <w:fldChar w:fldCharType="end"/>
            </w:r>
          </w:hyperlink>
        </w:p>
        <w:p w14:paraId="0F80847E" w14:textId="185D0DE0" w:rsidR="00AC25A9" w:rsidRDefault="009C4098" w:rsidP="00AC25A9">
          <w:pPr>
            <w:pStyle w:val="TM3"/>
            <w:rPr>
              <w:rFonts w:eastAsiaTheme="minorEastAsia"/>
              <w:noProof/>
              <w:lang w:eastAsia="fr-FR"/>
            </w:rPr>
          </w:pPr>
          <w:hyperlink w:anchor="_Toc37411428" w:history="1">
            <w:r w:rsidR="00AC25A9" w:rsidRPr="00FF4BA5">
              <w:rPr>
                <w:rStyle w:val="Lienhypertexte"/>
                <w:rFonts w:eastAsia="Times New Roman" w:cstheme="majorHAnsi"/>
                <w:noProof/>
                <w:lang w:eastAsia="fr-FR"/>
              </w:rPr>
              <w:t>3.1.</w:t>
            </w:r>
            <w:r w:rsidR="00AC25A9">
              <w:rPr>
                <w:rFonts w:eastAsiaTheme="minorEastAsia"/>
                <w:noProof/>
                <w:lang w:eastAsia="fr-FR"/>
              </w:rPr>
              <w:tab/>
            </w:r>
            <w:r w:rsidR="00AC25A9" w:rsidRPr="00FF4BA5">
              <w:rPr>
                <w:rStyle w:val="Lienhypertexte"/>
                <w:rFonts w:eastAsia="Times New Roman" w:cstheme="majorHAnsi"/>
                <w:noProof/>
                <w:lang w:eastAsia="fr-FR"/>
              </w:rPr>
              <w:t>Le principe : une mise en demeure obligatoire</w:t>
            </w:r>
            <w:r w:rsidR="00AC25A9">
              <w:rPr>
                <w:noProof/>
                <w:webHidden/>
              </w:rPr>
              <w:tab/>
            </w:r>
            <w:r w:rsidR="00AC25A9">
              <w:rPr>
                <w:noProof/>
                <w:webHidden/>
              </w:rPr>
              <w:fldChar w:fldCharType="begin"/>
            </w:r>
            <w:r w:rsidR="00AC25A9">
              <w:rPr>
                <w:noProof/>
                <w:webHidden/>
              </w:rPr>
              <w:instrText xml:space="preserve"> PAGEREF _Toc37411428 \h </w:instrText>
            </w:r>
            <w:r w:rsidR="00AC25A9">
              <w:rPr>
                <w:noProof/>
                <w:webHidden/>
              </w:rPr>
            </w:r>
            <w:r w:rsidR="00AC25A9">
              <w:rPr>
                <w:noProof/>
                <w:webHidden/>
              </w:rPr>
              <w:fldChar w:fldCharType="separate"/>
            </w:r>
            <w:r w:rsidR="00FB51AC">
              <w:rPr>
                <w:noProof/>
                <w:webHidden/>
              </w:rPr>
              <w:t>85</w:t>
            </w:r>
            <w:r w:rsidR="00AC25A9">
              <w:rPr>
                <w:noProof/>
                <w:webHidden/>
              </w:rPr>
              <w:fldChar w:fldCharType="end"/>
            </w:r>
          </w:hyperlink>
        </w:p>
        <w:p w14:paraId="506781AE" w14:textId="55CF06E9" w:rsidR="00AC25A9" w:rsidRDefault="009C4098" w:rsidP="00AC25A9">
          <w:pPr>
            <w:pStyle w:val="TM3"/>
            <w:rPr>
              <w:rFonts w:eastAsiaTheme="minorEastAsia"/>
              <w:noProof/>
              <w:lang w:eastAsia="fr-FR"/>
            </w:rPr>
          </w:pPr>
          <w:hyperlink w:anchor="_Toc37411429" w:history="1">
            <w:r w:rsidR="00AC25A9" w:rsidRPr="00FF4BA5">
              <w:rPr>
                <w:rStyle w:val="Lienhypertexte"/>
                <w:rFonts w:eastAsia="Times New Roman" w:cstheme="majorHAnsi"/>
                <w:noProof/>
                <w:lang w:eastAsia="fr-FR"/>
              </w:rPr>
              <w:t>3.2.</w:t>
            </w:r>
            <w:r w:rsidR="00AC25A9">
              <w:rPr>
                <w:rFonts w:eastAsiaTheme="minorEastAsia"/>
                <w:noProof/>
                <w:lang w:eastAsia="fr-FR"/>
              </w:rPr>
              <w:tab/>
            </w:r>
            <w:r w:rsidR="00AC25A9" w:rsidRPr="00FF4BA5">
              <w:rPr>
                <w:rStyle w:val="Lienhypertexte"/>
                <w:rFonts w:eastAsia="Times New Roman" w:cstheme="majorHAnsi"/>
                <w:noProof/>
                <w:lang w:eastAsia="fr-FR"/>
              </w:rPr>
              <w:t>Si le marché de travaux fait référence à la norme Afnor NF P 03 001</w:t>
            </w:r>
            <w:r w:rsidR="00AC25A9">
              <w:rPr>
                <w:noProof/>
                <w:webHidden/>
              </w:rPr>
              <w:tab/>
            </w:r>
            <w:r w:rsidR="00AC25A9">
              <w:rPr>
                <w:noProof/>
                <w:webHidden/>
              </w:rPr>
              <w:fldChar w:fldCharType="begin"/>
            </w:r>
            <w:r w:rsidR="00AC25A9">
              <w:rPr>
                <w:noProof/>
                <w:webHidden/>
              </w:rPr>
              <w:instrText xml:space="preserve"> PAGEREF _Toc37411429 \h </w:instrText>
            </w:r>
            <w:r w:rsidR="00AC25A9">
              <w:rPr>
                <w:noProof/>
                <w:webHidden/>
              </w:rPr>
            </w:r>
            <w:r w:rsidR="00AC25A9">
              <w:rPr>
                <w:noProof/>
                <w:webHidden/>
              </w:rPr>
              <w:fldChar w:fldCharType="separate"/>
            </w:r>
            <w:r w:rsidR="00FB51AC">
              <w:rPr>
                <w:noProof/>
                <w:webHidden/>
              </w:rPr>
              <w:t>86</w:t>
            </w:r>
            <w:r w:rsidR="00AC25A9">
              <w:rPr>
                <w:noProof/>
                <w:webHidden/>
              </w:rPr>
              <w:fldChar w:fldCharType="end"/>
            </w:r>
          </w:hyperlink>
        </w:p>
        <w:p w14:paraId="2DE6DAFC" w14:textId="07D13E91" w:rsidR="00AC25A9" w:rsidRDefault="009C4098" w:rsidP="00AC25A9">
          <w:pPr>
            <w:pStyle w:val="TM3"/>
            <w:rPr>
              <w:rFonts w:eastAsiaTheme="minorEastAsia"/>
              <w:noProof/>
              <w:lang w:eastAsia="fr-FR"/>
            </w:rPr>
          </w:pPr>
          <w:hyperlink w:anchor="_Toc37411430" w:history="1">
            <w:r w:rsidR="00AC25A9" w:rsidRPr="00FF4BA5">
              <w:rPr>
                <w:rStyle w:val="Lienhypertexte"/>
                <w:rFonts w:eastAsia="Times New Roman" w:cstheme="majorHAnsi"/>
                <w:noProof/>
                <w:lang w:eastAsia="fr-FR"/>
              </w:rPr>
              <w:t>3.3.</w:t>
            </w:r>
            <w:r w:rsidR="00AC25A9">
              <w:rPr>
                <w:rFonts w:eastAsiaTheme="minorEastAsia"/>
                <w:noProof/>
                <w:lang w:eastAsia="fr-FR"/>
              </w:rPr>
              <w:tab/>
            </w:r>
            <w:r w:rsidR="00AC25A9" w:rsidRPr="00FF4BA5">
              <w:rPr>
                <w:rStyle w:val="Lienhypertexte"/>
                <w:rFonts w:eastAsia="Times New Roman" w:cstheme="majorHAnsi"/>
                <w:noProof/>
                <w:lang w:eastAsia="fr-FR"/>
              </w:rPr>
              <w:t>Si le marché ne fait pas référence à la norme Afnor NF P 03 001 et ne contient pas de dispositions particulière</w:t>
            </w:r>
            <w:r w:rsidR="00AC25A9">
              <w:rPr>
                <w:noProof/>
                <w:webHidden/>
              </w:rPr>
              <w:tab/>
            </w:r>
            <w:r w:rsidR="00AC25A9">
              <w:rPr>
                <w:noProof/>
                <w:webHidden/>
              </w:rPr>
              <w:fldChar w:fldCharType="begin"/>
            </w:r>
            <w:r w:rsidR="00AC25A9">
              <w:rPr>
                <w:noProof/>
                <w:webHidden/>
              </w:rPr>
              <w:instrText xml:space="preserve"> PAGEREF _Toc37411430 \h </w:instrText>
            </w:r>
            <w:r w:rsidR="00AC25A9">
              <w:rPr>
                <w:noProof/>
                <w:webHidden/>
              </w:rPr>
            </w:r>
            <w:r w:rsidR="00AC25A9">
              <w:rPr>
                <w:noProof/>
                <w:webHidden/>
              </w:rPr>
              <w:fldChar w:fldCharType="separate"/>
            </w:r>
            <w:r w:rsidR="00FB51AC">
              <w:rPr>
                <w:noProof/>
                <w:webHidden/>
              </w:rPr>
              <w:t>86</w:t>
            </w:r>
            <w:r w:rsidR="00AC25A9">
              <w:rPr>
                <w:noProof/>
                <w:webHidden/>
              </w:rPr>
              <w:fldChar w:fldCharType="end"/>
            </w:r>
          </w:hyperlink>
        </w:p>
        <w:p w14:paraId="0C6BC92C" w14:textId="3E7DB584" w:rsidR="00AC25A9" w:rsidRDefault="009C4098" w:rsidP="00AC25A9">
          <w:pPr>
            <w:pStyle w:val="TM2"/>
            <w:rPr>
              <w:rFonts w:eastAsiaTheme="minorEastAsia"/>
              <w:noProof/>
              <w:lang w:eastAsia="fr-FR"/>
            </w:rPr>
          </w:pPr>
          <w:hyperlink w:anchor="_Toc37411431" w:history="1">
            <w:r w:rsidR="00AC25A9" w:rsidRPr="00FF4BA5">
              <w:rPr>
                <w:rStyle w:val="Lienhypertexte"/>
                <w:rFonts w:eastAsia="+mn-ea" w:cstheme="majorHAnsi"/>
                <w:noProof/>
              </w:rPr>
              <w:t>4.</w:t>
            </w:r>
            <w:r w:rsidR="00AC25A9">
              <w:rPr>
                <w:rFonts w:eastAsiaTheme="minorEastAsia"/>
                <w:noProof/>
                <w:lang w:eastAsia="fr-FR"/>
              </w:rPr>
              <w:tab/>
            </w:r>
            <w:r w:rsidR="00AC25A9" w:rsidRPr="00FF4BA5">
              <w:rPr>
                <w:rStyle w:val="Lienhypertexte"/>
                <w:rFonts w:eastAsia="+mn-ea" w:cstheme="majorHAnsi"/>
                <w:noProof/>
              </w:rPr>
              <w:t>L’ENTREPRISE RESILIE LE MARCHE</w:t>
            </w:r>
            <w:r w:rsidR="00AC25A9">
              <w:rPr>
                <w:noProof/>
                <w:webHidden/>
              </w:rPr>
              <w:tab/>
            </w:r>
            <w:r w:rsidR="00AC25A9">
              <w:rPr>
                <w:noProof/>
                <w:webHidden/>
              </w:rPr>
              <w:fldChar w:fldCharType="begin"/>
            </w:r>
            <w:r w:rsidR="00AC25A9">
              <w:rPr>
                <w:noProof/>
                <w:webHidden/>
              </w:rPr>
              <w:instrText xml:space="preserve"> PAGEREF _Toc37411431 \h </w:instrText>
            </w:r>
            <w:r w:rsidR="00AC25A9">
              <w:rPr>
                <w:noProof/>
                <w:webHidden/>
              </w:rPr>
            </w:r>
            <w:r w:rsidR="00AC25A9">
              <w:rPr>
                <w:noProof/>
                <w:webHidden/>
              </w:rPr>
              <w:fldChar w:fldCharType="separate"/>
            </w:r>
            <w:r w:rsidR="00FB51AC">
              <w:rPr>
                <w:noProof/>
                <w:webHidden/>
              </w:rPr>
              <w:t>86</w:t>
            </w:r>
            <w:r w:rsidR="00AC25A9">
              <w:rPr>
                <w:noProof/>
                <w:webHidden/>
              </w:rPr>
              <w:fldChar w:fldCharType="end"/>
            </w:r>
          </w:hyperlink>
        </w:p>
        <w:p w14:paraId="1E114560" w14:textId="1B87229B" w:rsidR="00AC25A9" w:rsidRDefault="009C4098" w:rsidP="00AC25A9">
          <w:pPr>
            <w:pStyle w:val="TM3"/>
            <w:rPr>
              <w:rFonts w:eastAsiaTheme="minorEastAsia"/>
              <w:noProof/>
              <w:lang w:eastAsia="fr-FR"/>
            </w:rPr>
          </w:pPr>
          <w:hyperlink w:anchor="_Toc37411432" w:history="1">
            <w:r w:rsidR="00AC25A9" w:rsidRPr="00FF4BA5">
              <w:rPr>
                <w:rStyle w:val="Lienhypertexte"/>
                <w:rFonts w:eastAsia="Times New Roman" w:cstheme="majorHAnsi"/>
                <w:noProof/>
                <w:lang w:eastAsia="fr-FR"/>
              </w:rPr>
              <w:t>FOCUS : Si le marché fait référence à la norme Afnor NF P 03 001</w:t>
            </w:r>
            <w:r w:rsidR="00AC25A9">
              <w:rPr>
                <w:noProof/>
                <w:webHidden/>
              </w:rPr>
              <w:tab/>
            </w:r>
            <w:r w:rsidR="00AC25A9">
              <w:rPr>
                <w:noProof/>
                <w:webHidden/>
              </w:rPr>
              <w:fldChar w:fldCharType="begin"/>
            </w:r>
            <w:r w:rsidR="00AC25A9">
              <w:rPr>
                <w:noProof/>
                <w:webHidden/>
              </w:rPr>
              <w:instrText xml:space="preserve"> PAGEREF _Toc37411432 \h </w:instrText>
            </w:r>
            <w:r w:rsidR="00AC25A9">
              <w:rPr>
                <w:noProof/>
                <w:webHidden/>
              </w:rPr>
            </w:r>
            <w:r w:rsidR="00AC25A9">
              <w:rPr>
                <w:noProof/>
                <w:webHidden/>
              </w:rPr>
              <w:fldChar w:fldCharType="separate"/>
            </w:r>
            <w:r w:rsidR="00FB51AC">
              <w:rPr>
                <w:noProof/>
                <w:webHidden/>
              </w:rPr>
              <w:t>86</w:t>
            </w:r>
            <w:r w:rsidR="00AC25A9">
              <w:rPr>
                <w:noProof/>
                <w:webHidden/>
              </w:rPr>
              <w:fldChar w:fldCharType="end"/>
            </w:r>
          </w:hyperlink>
        </w:p>
        <w:p w14:paraId="179F23AF" w14:textId="66011340" w:rsidR="00AC25A9" w:rsidRDefault="009C4098" w:rsidP="00AC25A9">
          <w:pPr>
            <w:pStyle w:val="TM2"/>
            <w:rPr>
              <w:rFonts w:eastAsiaTheme="minorEastAsia"/>
              <w:noProof/>
              <w:lang w:eastAsia="fr-FR"/>
            </w:rPr>
          </w:pPr>
          <w:hyperlink w:anchor="_Toc37411433" w:history="1">
            <w:r w:rsidR="00AC25A9" w:rsidRPr="00FF4BA5">
              <w:rPr>
                <w:rStyle w:val="Lienhypertexte"/>
                <w:rFonts w:eastAsia="+mn-ea" w:cstheme="majorHAnsi"/>
                <w:noProof/>
              </w:rPr>
              <w:t>5.</w:t>
            </w:r>
            <w:r w:rsidR="00AC25A9">
              <w:rPr>
                <w:rFonts w:eastAsiaTheme="minorEastAsia"/>
                <w:noProof/>
                <w:lang w:eastAsia="fr-FR"/>
              </w:rPr>
              <w:tab/>
            </w:r>
            <w:r w:rsidR="00AC25A9" w:rsidRPr="00FF4BA5">
              <w:rPr>
                <w:rStyle w:val="Lienhypertexte"/>
                <w:rFonts w:eastAsia="+mn-ea" w:cstheme="majorHAnsi"/>
                <w:noProof/>
              </w:rPr>
              <w:t>Problématique du chiffrage des devis pendant et après l’état d’urgence sanitaire (nouveau, version 2 du présent Guide)</w:t>
            </w:r>
            <w:r w:rsidR="00AC25A9">
              <w:rPr>
                <w:noProof/>
                <w:webHidden/>
              </w:rPr>
              <w:tab/>
            </w:r>
            <w:r w:rsidR="00AC25A9">
              <w:rPr>
                <w:noProof/>
                <w:webHidden/>
              </w:rPr>
              <w:fldChar w:fldCharType="begin"/>
            </w:r>
            <w:r w:rsidR="00AC25A9">
              <w:rPr>
                <w:noProof/>
                <w:webHidden/>
              </w:rPr>
              <w:instrText xml:space="preserve"> PAGEREF _Toc37411433 \h </w:instrText>
            </w:r>
            <w:r w:rsidR="00AC25A9">
              <w:rPr>
                <w:noProof/>
                <w:webHidden/>
              </w:rPr>
            </w:r>
            <w:r w:rsidR="00AC25A9">
              <w:rPr>
                <w:noProof/>
                <w:webHidden/>
              </w:rPr>
              <w:fldChar w:fldCharType="separate"/>
            </w:r>
            <w:r w:rsidR="00FB51AC">
              <w:rPr>
                <w:noProof/>
                <w:webHidden/>
              </w:rPr>
              <w:t>86</w:t>
            </w:r>
            <w:r w:rsidR="00AC25A9">
              <w:rPr>
                <w:noProof/>
                <w:webHidden/>
              </w:rPr>
              <w:fldChar w:fldCharType="end"/>
            </w:r>
          </w:hyperlink>
        </w:p>
        <w:p w14:paraId="4F289FB4" w14:textId="5D1413A0" w:rsidR="00AC25A9" w:rsidRDefault="009C4098">
          <w:pPr>
            <w:pStyle w:val="TM1"/>
            <w:rPr>
              <w:rFonts w:eastAsiaTheme="minorEastAsia"/>
              <w:noProof/>
              <w:lang w:eastAsia="fr-FR"/>
            </w:rPr>
          </w:pPr>
          <w:hyperlink w:anchor="_Toc37411434" w:history="1">
            <w:r w:rsidR="00AC25A9" w:rsidRPr="00FF4BA5">
              <w:rPr>
                <w:rStyle w:val="Lienhypertexte"/>
                <w:rFonts w:cstheme="majorHAnsi"/>
                <w:noProof/>
              </w:rPr>
              <w:t>MODELE 11 : MODELE DE DEMANDE DE SUSPENSION DES TRAVAUX AU MAÎTRE D’OUVRAGE CONSOMMATEUR (OU PARTICULIER) POUR CAUSE DE FORCE MAJEURE</w:t>
            </w:r>
            <w:r w:rsidR="00AC25A9">
              <w:rPr>
                <w:noProof/>
                <w:webHidden/>
              </w:rPr>
              <w:tab/>
            </w:r>
            <w:r w:rsidR="00AC25A9">
              <w:rPr>
                <w:noProof/>
                <w:webHidden/>
              </w:rPr>
              <w:fldChar w:fldCharType="begin"/>
            </w:r>
            <w:r w:rsidR="00AC25A9">
              <w:rPr>
                <w:noProof/>
                <w:webHidden/>
              </w:rPr>
              <w:instrText xml:space="preserve"> PAGEREF _Toc37411434 \h </w:instrText>
            </w:r>
            <w:r w:rsidR="00AC25A9">
              <w:rPr>
                <w:noProof/>
                <w:webHidden/>
              </w:rPr>
            </w:r>
            <w:r w:rsidR="00AC25A9">
              <w:rPr>
                <w:noProof/>
                <w:webHidden/>
              </w:rPr>
              <w:fldChar w:fldCharType="separate"/>
            </w:r>
            <w:r w:rsidR="00FB51AC">
              <w:rPr>
                <w:noProof/>
                <w:webHidden/>
              </w:rPr>
              <w:t>88</w:t>
            </w:r>
            <w:r w:rsidR="00AC25A9">
              <w:rPr>
                <w:noProof/>
                <w:webHidden/>
              </w:rPr>
              <w:fldChar w:fldCharType="end"/>
            </w:r>
          </w:hyperlink>
        </w:p>
        <w:p w14:paraId="64839FE5" w14:textId="06D9B737" w:rsidR="00AC25A9" w:rsidRDefault="009C4098">
          <w:pPr>
            <w:pStyle w:val="TM1"/>
            <w:rPr>
              <w:rFonts w:eastAsiaTheme="minorEastAsia"/>
              <w:noProof/>
              <w:lang w:eastAsia="fr-FR"/>
            </w:rPr>
          </w:pPr>
          <w:hyperlink w:anchor="_Toc37411435" w:history="1">
            <w:r w:rsidR="00AC25A9" w:rsidRPr="00FF4BA5">
              <w:rPr>
                <w:rStyle w:val="Lienhypertexte"/>
                <w:rFonts w:cstheme="majorHAnsi"/>
                <w:noProof/>
              </w:rPr>
              <w:t>MODELE 13 : COURRIER POUR CONTINUER LES TRAVAUX DANS LE RESPECT DES REGLES DU GUIDE OPPBTP SUR LE CORONAVIRUS (avec un consommateur/particulier)</w:t>
            </w:r>
            <w:r w:rsidR="00AC25A9">
              <w:rPr>
                <w:noProof/>
                <w:webHidden/>
              </w:rPr>
              <w:tab/>
            </w:r>
            <w:r w:rsidR="00AC25A9">
              <w:rPr>
                <w:noProof/>
                <w:webHidden/>
              </w:rPr>
              <w:fldChar w:fldCharType="begin"/>
            </w:r>
            <w:r w:rsidR="00AC25A9">
              <w:rPr>
                <w:noProof/>
                <w:webHidden/>
              </w:rPr>
              <w:instrText xml:space="preserve"> PAGEREF _Toc37411435 \h </w:instrText>
            </w:r>
            <w:r w:rsidR="00AC25A9">
              <w:rPr>
                <w:noProof/>
                <w:webHidden/>
              </w:rPr>
            </w:r>
            <w:r w:rsidR="00AC25A9">
              <w:rPr>
                <w:noProof/>
                <w:webHidden/>
              </w:rPr>
              <w:fldChar w:fldCharType="separate"/>
            </w:r>
            <w:r w:rsidR="00FB51AC">
              <w:rPr>
                <w:noProof/>
                <w:webHidden/>
              </w:rPr>
              <w:t>90</w:t>
            </w:r>
            <w:r w:rsidR="00AC25A9">
              <w:rPr>
                <w:noProof/>
                <w:webHidden/>
              </w:rPr>
              <w:fldChar w:fldCharType="end"/>
            </w:r>
          </w:hyperlink>
        </w:p>
        <w:p w14:paraId="2899F66D" w14:textId="6D67B1A5" w:rsidR="00AC25A9" w:rsidRDefault="009C4098">
          <w:pPr>
            <w:pStyle w:val="TM1"/>
            <w:rPr>
              <w:rFonts w:eastAsiaTheme="minorEastAsia"/>
              <w:noProof/>
              <w:lang w:eastAsia="fr-FR"/>
            </w:rPr>
          </w:pPr>
          <w:hyperlink w:anchor="_Toc37411436" w:history="1">
            <w:r w:rsidR="00AC25A9" w:rsidRPr="00FF4BA5">
              <w:rPr>
                <w:rStyle w:val="Lienhypertexte"/>
                <w:rFonts w:cstheme="majorHAnsi"/>
                <w:noProof/>
              </w:rPr>
              <w:t xml:space="preserve">MODELE 19 – MARCHES PRIVES (CONSOMMATEUR) : PROLONGATION DU DELAI DE LEVEE DES RESERVES </w:t>
            </w:r>
            <w:r w:rsidR="00AC25A9" w:rsidRPr="00FF4BA5">
              <w:rPr>
                <w:rStyle w:val="Lienhypertexte"/>
                <w:rFonts w:cstheme="majorHAnsi"/>
                <w:i/>
                <w:noProof/>
              </w:rPr>
              <w:t>OU</w:t>
            </w:r>
            <w:r w:rsidR="00AC25A9" w:rsidRPr="00FF4BA5">
              <w:rPr>
                <w:rStyle w:val="Lienhypertexte"/>
                <w:rFonts w:cstheme="majorHAnsi"/>
                <w:noProof/>
              </w:rPr>
              <w:t xml:space="preserve"> DE REPARATION DES DESORDRES COUVERTS PAR LA GARANTIE DE PARFAIT ACHEVEMENT (nouveau modèle, version 2 Du présent Guide)</w:t>
            </w:r>
            <w:r w:rsidR="00AC25A9">
              <w:rPr>
                <w:noProof/>
                <w:webHidden/>
              </w:rPr>
              <w:tab/>
            </w:r>
            <w:r w:rsidR="00AC25A9">
              <w:rPr>
                <w:noProof/>
                <w:webHidden/>
              </w:rPr>
              <w:fldChar w:fldCharType="begin"/>
            </w:r>
            <w:r w:rsidR="00AC25A9">
              <w:rPr>
                <w:noProof/>
                <w:webHidden/>
              </w:rPr>
              <w:instrText xml:space="preserve"> PAGEREF _Toc37411436 \h </w:instrText>
            </w:r>
            <w:r w:rsidR="00AC25A9">
              <w:rPr>
                <w:noProof/>
                <w:webHidden/>
              </w:rPr>
            </w:r>
            <w:r w:rsidR="00AC25A9">
              <w:rPr>
                <w:noProof/>
                <w:webHidden/>
              </w:rPr>
              <w:fldChar w:fldCharType="separate"/>
            </w:r>
            <w:r w:rsidR="00FB51AC">
              <w:rPr>
                <w:noProof/>
                <w:webHidden/>
              </w:rPr>
              <w:t>92</w:t>
            </w:r>
            <w:r w:rsidR="00AC25A9">
              <w:rPr>
                <w:noProof/>
                <w:webHidden/>
              </w:rPr>
              <w:fldChar w:fldCharType="end"/>
            </w:r>
          </w:hyperlink>
        </w:p>
        <w:p w14:paraId="358F6C18" w14:textId="341F6024" w:rsidR="00AC25A9" w:rsidRDefault="009C4098">
          <w:pPr>
            <w:pStyle w:val="TM1"/>
            <w:rPr>
              <w:rFonts w:eastAsiaTheme="minorEastAsia"/>
              <w:noProof/>
              <w:lang w:eastAsia="fr-FR"/>
            </w:rPr>
          </w:pPr>
          <w:hyperlink w:anchor="_Toc37411437" w:history="1">
            <w:r w:rsidR="00AC25A9" w:rsidRPr="00FF4BA5">
              <w:rPr>
                <w:rStyle w:val="Lienhypertexte"/>
                <w:rFonts w:cstheme="majorHAnsi"/>
                <w:noProof/>
              </w:rPr>
              <w:t>MODELE 20 : MODELE DE COURRIER POUR SUSPENDRE LES TRAVAUX DANS LE RESPECT DES REGLES DU GUIDE OPPBTP SUR LE CORONAVIRUS (avec un consommateur/particulier)</w:t>
            </w:r>
            <w:r w:rsidR="00AC25A9">
              <w:rPr>
                <w:noProof/>
                <w:webHidden/>
              </w:rPr>
              <w:tab/>
            </w:r>
            <w:r w:rsidR="00AC25A9">
              <w:rPr>
                <w:noProof/>
                <w:webHidden/>
              </w:rPr>
              <w:fldChar w:fldCharType="begin"/>
            </w:r>
            <w:r w:rsidR="00AC25A9">
              <w:rPr>
                <w:noProof/>
                <w:webHidden/>
              </w:rPr>
              <w:instrText xml:space="preserve"> PAGEREF _Toc37411437 \h </w:instrText>
            </w:r>
            <w:r w:rsidR="00AC25A9">
              <w:rPr>
                <w:noProof/>
                <w:webHidden/>
              </w:rPr>
            </w:r>
            <w:r w:rsidR="00AC25A9">
              <w:rPr>
                <w:noProof/>
                <w:webHidden/>
              </w:rPr>
              <w:fldChar w:fldCharType="separate"/>
            </w:r>
            <w:r w:rsidR="00FB51AC">
              <w:rPr>
                <w:noProof/>
                <w:webHidden/>
              </w:rPr>
              <w:t>94</w:t>
            </w:r>
            <w:r w:rsidR="00AC25A9">
              <w:rPr>
                <w:noProof/>
                <w:webHidden/>
              </w:rPr>
              <w:fldChar w:fldCharType="end"/>
            </w:r>
          </w:hyperlink>
        </w:p>
        <w:p w14:paraId="5A32ACE8" w14:textId="10B0CDC9" w:rsidR="00AC25A9" w:rsidRDefault="009C4098">
          <w:pPr>
            <w:pStyle w:val="TM1"/>
            <w:rPr>
              <w:rFonts w:eastAsiaTheme="minorEastAsia"/>
              <w:noProof/>
              <w:lang w:eastAsia="fr-FR"/>
            </w:rPr>
          </w:pPr>
          <w:hyperlink w:anchor="_Toc37411438" w:history="1">
            <w:r w:rsidR="00AC25A9" w:rsidRPr="00FF4BA5">
              <w:rPr>
                <w:rStyle w:val="Lienhypertexte"/>
                <w:rFonts w:cstheme="majorHAnsi"/>
                <w:b/>
                <w:noProof/>
              </w:rPr>
              <w:t xml:space="preserve">TROISIEME PARTIE : </w:t>
            </w:r>
            <w:r w:rsidR="00AC25A9" w:rsidRPr="002A13C9">
              <w:rPr>
                <w:rStyle w:val="Lienhypertexte"/>
                <w:rFonts w:cstheme="majorHAnsi"/>
                <w:b/>
                <w:noProof/>
              </w:rPr>
              <w:t xml:space="preserve"> </w:t>
            </w:r>
            <w:r w:rsidR="00AC25A9" w:rsidRPr="002A13C9">
              <w:rPr>
                <w:rStyle w:val="Lienhypertexte"/>
                <w:b/>
                <w:noProof/>
              </w:rPr>
              <w:t>REPERCUSSIONS CONTRACTUELLES POUR LES CONSTRUCTEURS, PROMOTEURS ET AMENAGEURS</w:t>
            </w:r>
            <w:r w:rsidR="00AC25A9">
              <w:rPr>
                <w:noProof/>
                <w:webHidden/>
              </w:rPr>
              <w:tab/>
            </w:r>
            <w:r w:rsidR="00AC25A9">
              <w:rPr>
                <w:noProof/>
                <w:webHidden/>
              </w:rPr>
              <w:fldChar w:fldCharType="begin"/>
            </w:r>
            <w:r w:rsidR="00AC25A9">
              <w:rPr>
                <w:noProof/>
                <w:webHidden/>
              </w:rPr>
              <w:instrText xml:space="preserve"> PAGEREF _Toc37411438 \h </w:instrText>
            </w:r>
            <w:r w:rsidR="00AC25A9">
              <w:rPr>
                <w:noProof/>
                <w:webHidden/>
              </w:rPr>
            </w:r>
            <w:r w:rsidR="00AC25A9">
              <w:rPr>
                <w:noProof/>
                <w:webHidden/>
              </w:rPr>
              <w:fldChar w:fldCharType="separate"/>
            </w:r>
            <w:r w:rsidR="00FB51AC">
              <w:rPr>
                <w:noProof/>
                <w:webHidden/>
              </w:rPr>
              <w:t>95</w:t>
            </w:r>
            <w:r w:rsidR="00AC25A9">
              <w:rPr>
                <w:noProof/>
                <w:webHidden/>
              </w:rPr>
              <w:fldChar w:fldCharType="end"/>
            </w:r>
          </w:hyperlink>
        </w:p>
        <w:p w14:paraId="65203877" w14:textId="31C33A96" w:rsidR="00AC25A9" w:rsidRDefault="009C4098">
          <w:pPr>
            <w:pStyle w:val="TM1"/>
            <w:rPr>
              <w:rFonts w:eastAsiaTheme="minorEastAsia"/>
              <w:noProof/>
              <w:lang w:eastAsia="fr-FR"/>
            </w:rPr>
          </w:pPr>
          <w:hyperlink w:anchor="_Toc37411439" w:history="1">
            <w:r w:rsidR="00AC25A9" w:rsidRPr="00FF4BA5">
              <w:rPr>
                <w:rStyle w:val="Lienhypertexte"/>
                <w:rFonts w:cstheme="majorHAnsi"/>
                <w:b/>
                <w:noProof/>
              </w:rPr>
              <w:t>QUATRIEME PARTIE :  RELATIONS AVEC LES ASSUREURS</w:t>
            </w:r>
            <w:r w:rsidR="00AC25A9">
              <w:rPr>
                <w:noProof/>
                <w:webHidden/>
              </w:rPr>
              <w:tab/>
            </w:r>
            <w:r w:rsidR="00AC25A9">
              <w:rPr>
                <w:noProof/>
                <w:webHidden/>
              </w:rPr>
              <w:fldChar w:fldCharType="begin"/>
            </w:r>
            <w:r w:rsidR="00AC25A9">
              <w:rPr>
                <w:noProof/>
                <w:webHidden/>
              </w:rPr>
              <w:instrText xml:space="preserve"> PAGEREF _Toc37411439 \h </w:instrText>
            </w:r>
            <w:r w:rsidR="00AC25A9">
              <w:rPr>
                <w:noProof/>
                <w:webHidden/>
              </w:rPr>
            </w:r>
            <w:r w:rsidR="00AC25A9">
              <w:rPr>
                <w:noProof/>
                <w:webHidden/>
              </w:rPr>
              <w:fldChar w:fldCharType="separate"/>
            </w:r>
            <w:r w:rsidR="00FB51AC">
              <w:rPr>
                <w:noProof/>
                <w:webHidden/>
              </w:rPr>
              <w:t>98</w:t>
            </w:r>
            <w:r w:rsidR="00AC25A9">
              <w:rPr>
                <w:noProof/>
                <w:webHidden/>
              </w:rPr>
              <w:fldChar w:fldCharType="end"/>
            </w:r>
          </w:hyperlink>
        </w:p>
        <w:p w14:paraId="2023148F" w14:textId="04F7657C" w:rsidR="00AC25A9" w:rsidRDefault="009C4098">
          <w:pPr>
            <w:pStyle w:val="TM1"/>
            <w:rPr>
              <w:rFonts w:eastAsiaTheme="minorEastAsia"/>
              <w:noProof/>
              <w:lang w:eastAsia="fr-FR"/>
            </w:rPr>
          </w:pPr>
          <w:hyperlink w:anchor="_Toc37411440" w:history="1">
            <w:r w:rsidR="00AC25A9" w:rsidRPr="00FF4BA5">
              <w:rPr>
                <w:rStyle w:val="Lienhypertexte"/>
                <w:rFonts w:asciiTheme="majorHAnsi" w:eastAsiaTheme="majorEastAsia" w:hAnsiTheme="majorHAnsi" w:cstheme="majorBidi"/>
                <w:noProof/>
              </w:rPr>
              <w:t>1.</w:t>
            </w:r>
            <w:r w:rsidR="00AC25A9">
              <w:rPr>
                <w:rFonts w:eastAsiaTheme="minorEastAsia"/>
                <w:noProof/>
                <w:lang w:eastAsia="fr-FR"/>
              </w:rPr>
              <w:tab/>
            </w:r>
            <w:r w:rsidR="00AC25A9" w:rsidRPr="00FF4BA5">
              <w:rPr>
                <w:rStyle w:val="Lienhypertexte"/>
                <w:rFonts w:asciiTheme="majorHAnsi" w:eastAsiaTheme="majorEastAsia" w:hAnsiTheme="majorHAnsi" w:cstheme="majorBidi"/>
                <w:noProof/>
              </w:rPr>
              <w:t>Principe : les contrats d'assurance restent en vigueur</w:t>
            </w:r>
            <w:r w:rsidR="00AC25A9">
              <w:rPr>
                <w:noProof/>
                <w:webHidden/>
              </w:rPr>
              <w:tab/>
            </w:r>
            <w:r w:rsidR="00AC25A9">
              <w:rPr>
                <w:noProof/>
                <w:webHidden/>
              </w:rPr>
              <w:fldChar w:fldCharType="begin"/>
            </w:r>
            <w:r w:rsidR="00AC25A9">
              <w:rPr>
                <w:noProof/>
                <w:webHidden/>
              </w:rPr>
              <w:instrText xml:space="preserve"> PAGEREF _Toc37411440 \h </w:instrText>
            </w:r>
            <w:r w:rsidR="00AC25A9">
              <w:rPr>
                <w:noProof/>
                <w:webHidden/>
              </w:rPr>
            </w:r>
            <w:r w:rsidR="00AC25A9">
              <w:rPr>
                <w:noProof/>
                <w:webHidden/>
              </w:rPr>
              <w:fldChar w:fldCharType="separate"/>
            </w:r>
            <w:r w:rsidR="00FB51AC">
              <w:rPr>
                <w:noProof/>
                <w:webHidden/>
              </w:rPr>
              <w:t>98</w:t>
            </w:r>
            <w:r w:rsidR="00AC25A9">
              <w:rPr>
                <w:noProof/>
                <w:webHidden/>
              </w:rPr>
              <w:fldChar w:fldCharType="end"/>
            </w:r>
          </w:hyperlink>
        </w:p>
        <w:p w14:paraId="7CD877EE" w14:textId="7CA2926B" w:rsidR="00AC25A9" w:rsidRDefault="009C4098">
          <w:pPr>
            <w:pStyle w:val="TM1"/>
            <w:rPr>
              <w:rFonts w:eastAsiaTheme="minorEastAsia"/>
              <w:noProof/>
              <w:lang w:eastAsia="fr-FR"/>
            </w:rPr>
          </w:pPr>
          <w:hyperlink w:anchor="_Toc37411441" w:history="1">
            <w:r w:rsidR="00AC25A9" w:rsidRPr="00FF4BA5">
              <w:rPr>
                <w:rStyle w:val="Lienhypertexte"/>
                <w:rFonts w:asciiTheme="majorHAnsi" w:eastAsiaTheme="majorEastAsia" w:hAnsiTheme="majorHAnsi" w:cstheme="majorBidi"/>
                <w:noProof/>
              </w:rPr>
              <w:t>2.</w:t>
            </w:r>
            <w:r w:rsidR="00AC25A9">
              <w:rPr>
                <w:rFonts w:eastAsiaTheme="minorEastAsia"/>
                <w:noProof/>
                <w:lang w:eastAsia="fr-FR"/>
              </w:rPr>
              <w:tab/>
            </w:r>
            <w:r w:rsidR="00AC25A9" w:rsidRPr="00FF4BA5">
              <w:rPr>
                <w:rStyle w:val="Lienhypertexte"/>
                <w:rFonts w:asciiTheme="majorHAnsi" w:eastAsiaTheme="majorEastAsia" w:hAnsiTheme="majorHAnsi" w:cstheme="majorBidi"/>
                <w:noProof/>
              </w:rPr>
              <w:t>Sort des garanties dommages avant réception – Tous Risques Chantier (TRC)</w:t>
            </w:r>
            <w:r w:rsidR="00AC25A9">
              <w:rPr>
                <w:noProof/>
                <w:webHidden/>
              </w:rPr>
              <w:tab/>
            </w:r>
            <w:r w:rsidR="00AC25A9">
              <w:rPr>
                <w:noProof/>
                <w:webHidden/>
              </w:rPr>
              <w:fldChar w:fldCharType="begin"/>
            </w:r>
            <w:r w:rsidR="00AC25A9">
              <w:rPr>
                <w:noProof/>
                <w:webHidden/>
              </w:rPr>
              <w:instrText xml:space="preserve"> PAGEREF _Toc37411441 \h </w:instrText>
            </w:r>
            <w:r w:rsidR="00AC25A9">
              <w:rPr>
                <w:noProof/>
                <w:webHidden/>
              </w:rPr>
            </w:r>
            <w:r w:rsidR="00AC25A9">
              <w:rPr>
                <w:noProof/>
                <w:webHidden/>
              </w:rPr>
              <w:fldChar w:fldCharType="separate"/>
            </w:r>
            <w:r w:rsidR="00FB51AC">
              <w:rPr>
                <w:noProof/>
                <w:webHidden/>
              </w:rPr>
              <w:t>98</w:t>
            </w:r>
            <w:r w:rsidR="00AC25A9">
              <w:rPr>
                <w:noProof/>
                <w:webHidden/>
              </w:rPr>
              <w:fldChar w:fldCharType="end"/>
            </w:r>
          </w:hyperlink>
        </w:p>
        <w:p w14:paraId="177DD854" w14:textId="31D33BAD" w:rsidR="00AC25A9" w:rsidRDefault="009C4098" w:rsidP="00AC25A9">
          <w:pPr>
            <w:pStyle w:val="TM2"/>
            <w:rPr>
              <w:rFonts w:eastAsiaTheme="minorEastAsia"/>
              <w:noProof/>
              <w:lang w:eastAsia="fr-FR"/>
            </w:rPr>
          </w:pPr>
          <w:hyperlink w:anchor="_Toc37411442" w:history="1">
            <w:r w:rsidR="00AC25A9">
              <w:rPr>
                <w:rStyle w:val="Lienhypertexte"/>
                <w:rFonts w:asciiTheme="majorHAnsi" w:eastAsiaTheme="majorEastAsia" w:hAnsiTheme="majorHAnsi" w:cstheme="majorBidi"/>
                <w:noProof/>
              </w:rPr>
              <w:t xml:space="preserve">2.1 </w:t>
            </w:r>
            <w:r w:rsidR="00AC25A9" w:rsidRPr="00FF4BA5">
              <w:rPr>
                <w:rStyle w:val="Lienhypertexte"/>
                <w:rFonts w:asciiTheme="majorHAnsi" w:eastAsiaTheme="majorEastAsia" w:hAnsiTheme="majorHAnsi" w:cstheme="majorBidi"/>
                <w:noProof/>
              </w:rPr>
              <w:t>Quelles conséquences en cas d’arrêt de chantier ?</w:t>
            </w:r>
            <w:r w:rsidR="00AC25A9">
              <w:rPr>
                <w:noProof/>
                <w:webHidden/>
              </w:rPr>
              <w:tab/>
            </w:r>
            <w:r w:rsidR="00AC25A9">
              <w:rPr>
                <w:noProof/>
                <w:webHidden/>
              </w:rPr>
              <w:fldChar w:fldCharType="begin"/>
            </w:r>
            <w:r w:rsidR="00AC25A9">
              <w:rPr>
                <w:noProof/>
                <w:webHidden/>
              </w:rPr>
              <w:instrText xml:space="preserve"> PAGEREF _Toc37411442 \h </w:instrText>
            </w:r>
            <w:r w:rsidR="00AC25A9">
              <w:rPr>
                <w:noProof/>
                <w:webHidden/>
              </w:rPr>
            </w:r>
            <w:r w:rsidR="00AC25A9">
              <w:rPr>
                <w:noProof/>
                <w:webHidden/>
              </w:rPr>
              <w:fldChar w:fldCharType="separate"/>
            </w:r>
            <w:r w:rsidR="00FB51AC">
              <w:rPr>
                <w:noProof/>
                <w:webHidden/>
              </w:rPr>
              <w:t>98</w:t>
            </w:r>
            <w:r w:rsidR="00AC25A9">
              <w:rPr>
                <w:noProof/>
                <w:webHidden/>
              </w:rPr>
              <w:fldChar w:fldCharType="end"/>
            </w:r>
          </w:hyperlink>
        </w:p>
        <w:p w14:paraId="51E0D386" w14:textId="29BAAFC5" w:rsidR="00AC25A9" w:rsidRDefault="009C4098" w:rsidP="00AC25A9">
          <w:pPr>
            <w:pStyle w:val="TM2"/>
            <w:rPr>
              <w:rFonts w:eastAsiaTheme="minorEastAsia"/>
              <w:noProof/>
              <w:lang w:eastAsia="fr-FR"/>
            </w:rPr>
          </w:pPr>
          <w:hyperlink w:anchor="_Toc37411443" w:history="1">
            <w:r w:rsidR="00AC25A9" w:rsidRPr="00FF4BA5">
              <w:rPr>
                <w:rStyle w:val="Lienhypertexte"/>
                <w:rFonts w:asciiTheme="majorHAnsi" w:eastAsiaTheme="majorEastAsia" w:hAnsiTheme="majorHAnsi" w:cstheme="majorBidi"/>
                <w:noProof/>
              </w:rPr>
              <w:t>2.2.</w:t>
            </w:r>
            <w:r w:rsidR="00AC25A9">
              <w:rPr>
                <w:rFonts w:eastAsiaTheme="minorEastAsia"/>
                <w:noProof/>
                <w:lang w:eastAsia="fr-FR"/>
              </w:rPr>
              <w:t xml:space="preserve"> </w:t>
            </w:r>
            <w:r w:rsidR="00AC25A9" w:rsidRPr="00FF4BA5">
              <w:rPr>
                <w:rStyle w:val="Lienhypertexte"/>
                <w:rFonts w:asciiTheme="majorHAnsi" w:eastAsiaTheme="majorEastAsia" w:hAnsiTheme="majorHAnsi" w:cstheme="majorBidi"/>
                <w:noProof/>
              </w:rPr>
              <w:t>Quelles conséquences en cas de transfert de garde ?</w:t>
            </w:r>
            <w:r w:rsidR="00AC25A9">
              <w:rPr>
                <w:noProof/>
                <w:webHidden/>
              </w:rPr>
              <w:tab/>
            </w:r>
            <w:r w:rsidR="00AC25A9">
              <w:rPr>
                <w:noProof/>
                <w:webHidden/>
              </w:rPr>
              <w:fldChar w:fldCharType="begin"/>
            </w:r>
            <w:r w:rsidR="00AC25A9">
              <w:rPr>
                <w:noProof/>
                <w:webHidden/>
              </w:rPr>
              <w:instrText xml:space="preserve"> PAGEREF _Toc37411443 \h </w:instrText>
            </w:r>
            <w:r w:rsidR="00AC25A9">
              <w:rPr>
                <w:noProof/>
                <w:webHidden/>
              </w:rPr>
            </w:r>
            <w:r w:rsidR="00AC25A9">
              <w:rPr>
                <w:noProof/>
                <w:webHidden/>
              </w:rPr>
              <w:fldChar w:fldCharType="separate"/>
            </w:r>
            <w:r w:rsidR="00FB51AC">
              <w:rPr>
                <w:noProof/>
                <w:webHidden/>
              </w:rPr>
              <w:t>99</w:t>
            </w:r>
            <w:r w:rsidR="00AC25A9">
              <w:rPr>
                <w:noProof/>
                <w:webHidden/>
              </w:rPr>
              <w:fldChar w:fldCharType="end"/>
            </w:r>
          </w:hyperlink>
        </w:p>
        <w:p w14:paraId="391FA0AF" w14:textId="56841E26" w:rsidR="00AC25A9" w:rsidRDefault="009C4098">
          <w:pPr>
            <w:pStyle w:val="TM1"/>
            <w:rPr>
              <w:rFonts w:eastAsiaTheme="minorEastAsia"/>
              <w:noProof/>
              <w:lang w:eastAsia="fr-FR"/>
            </w:rPr>
          </w:pPr>
          <w:hyperlink w:anchor="_Toc37411444" w:history="1">
            <w:r w:rsidR="00AC25A9" w:rsidRPr="00FF4BA5">
              <w:rPr>
                <w:rStyle w:val="Lienhypertexte"/>
                <w:rFonts w:asciiTheme="majorHAnsi" w:eastAsiaTheme="majorEastAsia" w:hAnsiTheme="majorHAnsi" w:cstheme="majorBidi"/>
                <w:noProof/>
              </w:rPr>
              <w:t>3.</w:t>
            </w:r>
            <w:r w:rsidR="00AC25A9">
              <w:rPr>
                <w:rFonts w:eastAsiaTheme="minorEastAsia"/>
                <w:noProof/>
                <w:lang w:eastAsia="fr-FR"/>
              </w:rPr>
              <w:tab/>
            </w:r>
            <w:r w:rsidR="00AC25A9" w:rsidRPr="00FF4BA5">
              <w:rPr>
                <w:rStyle w:val="Lienhypertexte"/>
                <w:rFonts w:asciiTheme="majorHAnsi" w:eastAsiaTheme="majorEastAsia" w:hAnsiTheme="majorHAnsi" w:cstheme="majorBidi"/>
                <w:noProof/>
              </w:rPr>
              <w:t>Assurer les véhicules personnels utilisés pour les besoins du service</w:t>
            </w:r>
            <w:r w:rsidR="00AC25A9">
              <w:rPr>
                <w:noProof/>
                <w:webHidden/>
              </w:rPr>
              <w:tab/>
            </w:r>
            <w:r w:rsidR="00AC25A9">
              <w:rPr>
                <w:noProof/>
                <w:webHidden/>
              </w:rPr>
              <w:fldChar w:fldCharType="begin"/>
            </w:r>
            <w:r w:rsidR="00AC25A9">
              <w:rPr>
                <w:noProof/>
                <w:webHidden/>
              </w:rPr>
              <w:instrText xml:space="preserve"> PAGEREF _Toc37411444 \h </w:instrText>
            </w:r>
            <w:r w:rsidR="00AC25A9">
              <w:rPr>
                <w:noProof/>
                <w:webHidden/>
              </w:rPr>
            </w:r>
            <w:r w:rsidR="00AC25A9">
              <w:rPr>
                <w:noProof/>
                <w:webHidden/>
              </w:rPr>
              <w:fldChar w:fldCharType="separate"/>
            </w:r>
            <w:r w:rsidR="00FB51AC">
              <w:rPr>
                <w:noProof/>
                <w:webHidden/>
              </w:rPr>
              <w:t>99</w:t>
            </w:r>
            <w:r w:rsidR="00AC25A9">
              <w:rPr>
                <w:noProof/>
                <w:webHidden/>
              </w:rPr>
              <w:fldChar w:fldCharType="end"/>
            </w:r>
          </w:hyperlink>
        </w:p>
        <w:p w14:paraId="0D642DB9" w14:textId="0E7E06F3" w:rsidR="00AC25A9" w:rsidRDefault="009C4098">
          <w:pPr>
            <w:pStyle w:val="TM1"/>
            <w:rPr>
              <w:rFonts w:eastAsiaTheme="minorEastAsia"/>
              <w:noProof/>
              <w:lang w:eastAsia="fr-FR"/>
            </w:rPr>
          </w:pPr>
          <w:hyperlink w:anchor="_Toc37411445" w:history="1">
            <w:r w:rsidR="00AC25A9" w:rsidRPr="00FF4BA5">
              <w:rPr>
                <w:rStyle w:val="Lienhypertexte"/>
                <w:rFonts w:asciiTheme="majorHAnsi" w:eastAsiaTheme="majorEastAsia" w:hAnsiTheme="majorHAnsi" w:cstheme="majorBidi"/>
                <w:noProof/>
              </w:rPr>
              <w:t>4.</w:t>
            </w:r>
            <w:r w:rsidR="00AC25A9">
              <w:rPr>
                <w:rFonts w:eastAsiaTheme="minorEastAsia"/>
                <w:noProof/>
                <w:lang w:eastAsia="fr-FR"/>
              </w:rPr>
              <w:tab/>
            </w:r>
            <w:r w:rsidR="00AC25A9" w:rsidRPr="00FF4BA5">
              <w:rPr>
                <w:rStyle w:val="Lienhypertexte"/>
                <w:rFonts w:asciiTheme="majorHAnsi" w:eastAsiaTheme="majorEastAsia" w:hAnsiTheme="majorHAnsi" w:cstheme="majorBidi"/>
                <w:noProof/>
              </w:rPr>
              <w:t>Matériels et engins de l’entreprise ou pris en location</w:t>
            </w:r>
            <w:r w:rsidR="00AC25A9">
              <w:rPr>
                <w:noProof/>
                <w:webHidden/>
              </w:rPr>
              <w:tab/>
            </w:r>
            <w:r w:rsidR="00AC25A9">
              <w:rPr>
                <w:noProof/>
                <w:webHidden/>
              </w:rPr>
              <w:fldChar w:fldCharType="begin"/>
            </w:r>
            <w:r w:rsidR="00AC25A9">
              <w:rPr>
                <w:noProof/>
                <w:webHidden/>
              </w:rPr>
              <w:instrText xml:space="preserve"> PAGEREF _Toc37411445 \h </w:instrText>
            </w:r>
            <w:r w:rsidR="00AC25A9">
              <w:rPr>
                <w:noProof/>
                <w:webHidden/>
              </w:rPr>
            </w:r>
            <w:r w:rsidR="00AC25A9">
              <w:rPr>
                <w:noProof/>
                <w:webHidden/>
              </w:rPr>
              <w:fldChar w:fldCharType="separate"/>
            </w:r>
            <w:r w:rsidR="00FB51AC">
              <w:rPr>
                <w:noProof/>
                <w:webHidden/>
              </w:rPr>
              <w:t>99</w:t>
            </w:r>
            <w:r w:rsidR="00AC25A9">
              <w:rPr>
                <w:noProof/>
                <w:webHidden/>
              </w:rPr>
              <w:fldChar w:fldCharType="end"/>
            </w:r>
          </w:hyperlink>
        </w:p>
        <w:p w14:paraId="573AC502" w14:textId="6E72C7EF" w:rsidR="00AC25A9" w:rsidRDefault="009C4098">
          <w:pPr>
            <w:pStyle w:val="TM1"/>
            <w:rPr>
              <w:rFonts w:eastAsiaTheme="minorEastAsia"/>
              <w:noProof/>
              <w:lang w:eastAsia="fr-FR"/>
            </w:rPr>
          </w:pPr>
          <w:hyperlink w:anchor="_Toc37411446" w:history="1">
            <w:r w:rsidR="00AC25A9" w:rsidRPr="00FF4BA5">
              <w:rPr>
                <w:rStyle w:val="Lienhypertexte"/>
                <w:rFonts w:asciiTheme="majorHAnsi" w:eastAsiaTheme="majorEastAsia" w:hAnsiTheme="majorHAnsi" w:cstheme="majorBidi"/>
                <w:noProof/>
              </w:rPr>
              <w:t>5.</w:t>
            </w:r>
            <w:r w:rsidR="00AC25A9">
              <w:rPr>
                <w:rFonts w:eastAsiaTheme="minorEastAsia"/>
                <w:noProof/>
                <w:lang w:eastAsia="fr-FR"/>
              </w:rPr>
              <w:tab/>
            </w:r>
            <w:r w:rsidR="00AC25A9" w:rsidRPr="00FF4BA5">
              <w:rPr>
                <w:rStyle w:val="Lienhypertexte"/>
                <w:rFonts w:asciiTheme="majorHAnsi" w:eastAsiaTheme="majorEastAsia" w:hAnsiTheme="majorHAnsi" w:cstheme="majorBidi"/>
                <w:noProof/>
              </w:rPr>
              <w:t>Les cotisations d'assurance et déclarations d’assiettes</w:t>
            </w:r>
            <w:r w:rsidR="00AC25A9">
              <w:rPr>
                <w:noProof/>
                <w:webHidden/>
              </w:rPr>
              <w:tab/>
            </w:r>
            <w:r w:rsidR="00AC25A9">
              <w:rPr>
                <w:noProof/>
                <w:webHidden/>
              </w:rPr>
              <w:fldChar w:fldCharType="begin"/>
            </w:r>
            <w:r w:rsidR="00AC25A9">
              <w:rPr>
                <w:noProof/>
                <w:webHidden/>
              </w:rPr>
              <w:instrText xml:space="preserve"> PAGEREF _Toc37411446 \h </w:instrText>
            </w:r>
            <w:r w:rsidR="00AC25A9">
              <w:rPr>
                <w:noProof/>
                <w:webHidden/>
              </w:rPr>
            </w:r>
            <w:r w:rsidR="00AC25A9">
              <w:rPr>
                <w:noProof/>
                <w:webHidden/>
              </w:rPr>
              <w:fldChar w:fldCharType="separate"/>
            </w:r>
            <w:r w:rsidR="00FB51AC">
              <w:rPr>
                <w:noProof/>
                <w:webHidden/>
              </w:rPr>
              <w:t>100</w:t>
            </w:r>
            <w:r w:rsidR="00AC25A9">
              <w:rPr>
                <w:noProof/>
                <w:webHidden/>
              </w:rPr>
              <w:fldChar w:fldCharType="end"/>
            </w:r>
          </w:hyperlink>
        </w:p>
        <w:p w14:paraId="04A4BD6A" w14:textId="1A5775B6" w:rsidR="00AC25A9" w:rsidRDefault="009C4098" w:rsidP="00AC25A9">
          <w:pPr>
            <w:pStyle w:val="TM2"/>
            <w:rPr>
              <w:rFonts w:eastAsiaTheme="minorEastAsia"/>
              <w:noProof/>
              <w:lang w:eastAsia="fr-FR"/>
            </w:rPr>
          </w:pPr>
          <w:hyperlink w:anchor="_Toc37411447" w:history="1">
            <w:r w:rsidR="00AC25A9" w:rsidRPr="00FF4BA5">
              <w:rPr>
                <w:rStyle w:val="Lienhypertexte"/>
                <w:rFonts w:asciiTheme="majorHAnsi" w:eastAsiaTheme="majorEastAsia" w:hAnsiTheme="majorHAnsi" w:cstheme="majorBidi"/>
                <w:noProof/>
              </w:rPr>
              <w:t>5.1.</w:t>
            </w:r>
            <w:r w:rsidR="00AC25A9">
              <w:rPr>
                <w:rFonts w:eastAsiaTheme="minorEastAsia"/>
                <w:noProof/>
                <w:lang w:eastAsia="fr-FR"/>
              </w:rPr>
              <w:t xml:space="preserve"> </w:t>
            </w:r>
            <w:r w:rsidR="00AC25A9" w:rsidRPr="00FF4BA5">
              <w:rPr>
                <w:rStyle w:val="Lienhypertexte"/>
                <w:rFonts w:asciiTheme="majorHAnsi" w:eastAsiaTheme="majorEastAsia" w:hAnsiTheme="majorHAnsi" w:cstheme="majorBidi"/>
                <w:noProof/>
              </w:rPr>
              <w:t>Cotisations d’assurance</w:t>
            </w:r>
            <w:r w:rsidR="00AC25A9">
              <w:rPr>
                <w:noProof/>
                <w:webHidden/>
              </w:rPr>
              <w:tab/>
            </w:r>
            <w:r w:rsidR="00AC25A9">
              <w:rPr>
                <w:noProof/>
                <w:webHidden/>
              </w:rPr>
              <w:fldChar w:fldCharType="begin"/>
            </w:r>
            <w:r w:rsidR="00AC25A9">
              <w:rPr>
                <w:noProof/>
                <w:webHidden/>
              </w:rPr>
              <w:instrText xml:space="preserve"> PAGEREF _Toc37411447 \h </w:instrText>
            </w:r>
            <w:r w:rsidR="00AC25A9">
              <w:rPr>
                <w:noProof/>
                <w:webHidden/>
              </w:rPr>
            </w:r>
            <w:r w:rsidR="00AC25A9">
              <w:rPr>
                <w:noProof/>
                <w:webHidden/>
              </w:rPr>
              <w:fldChar w:fldCharType="separate"/>
            </w:r>
            <w:r w:rsidR="00FB51AC">
              <w:rPr>
                <w:noProof/>
                <w:webHidden/>
              </w:rPr>
              <w:t>100</w:t>
            </w:r>
            <w:r w:rsidR="00AC25A9">
              <w:rPr>
                <w:noProof/>
                <w:webHidden/>
              </w:rPr>
              <w:fldChar w:fldCharType="end"/>
            </w:r>
          </w:hyperlink>
        </w:p>
        <w:p w14:paraId="3F033D43" w14:textId="62F5783F" w:rsidR="00AC25A9" w:rsidRDefault="009C4098" w:rsidP="00AC25A9">
          <w:pPr>
            <w:pStyle w:val="TM2"/>
            <w:rPr>
              <w:rFonts w:eastAsiaTheme="minorEastAsia"/>
              <w:noProof/>
              <w:lang w:eastAsia="fr-FR"/>
            </w:rPr>
          </w:pPr>
          <w:hyperlink w:anchor="_Toc37411448" w:history="1">
            <w:r w:rsidR="00AC25A9" w:rsidRPr="00FF4BA5">
              <w:rPr>
                <w:rStyle w:val="Lienhypertexte"/>
                <w:rFonts w:asciiTheme="majorHAnsi" w:eastAsiaTheme="majorEastAsia" w:hAnsiTheme="majorHAnsi" w:cstheme="majorBidi"/>
                <w:noProof/>
              </w:rPr>
              <w:t>5.2.</w:t>
            </w:r>
            <w:r w:rsidR="00AC25A9">
              <w:rPr>
                <w:rFonts w:eastAsiaTheme="minorEastAsia"/>
                <w:noProof/>
                <w:lang w:eastAsia="fr-FR"/>
              </w:rPr>
              <w:t xml:space="preserve"> </w:t>
            </w:r>
            <w:r w:rsidR="00AC25A9" w:rsidRPr="00FF4BA5">
              <w:rPr>
                <w:rStyle w:val="Lienhypertexte"/>
                <w:rFonts w:asciiTheme="majorHAnsi" w:eastAsiaTheme="majorEastAsia" w:hAnsiTheme="majorHAnsi" w:cstheme="majorBidi"/>
                <w:noProof/>
              </w:rPr>
              <w:t>Déclarations d’assiettes</w:t>
            </w:r>
            <w:r w:rsidR="00AC25A9">
              <w:rPr>
                <w:noProof/>
                <w:webHidden/>
              </w:rPr>
              <w:tab/>
            </w:r>
            <w:r w:rsidR="00AC25A9">
              <w:rPr>
                <w:noProof/>
                <w:webHidden/>
              </w:rPr>
              <w:fldChar w:fldCharType="begin"/>
            </w:r>
            <w:r w:rsidR="00AC25A9">
              <w:rPr>
                <w:noProof/>
                <w:webHidden/>
              </w:rPr>
              <w:instrText xml:space="preserve"> PAGEREF _Toc37411448 \h </w:instrText>
            </w:r>
            <w:r w:rsidR="00AC25A9">
              <w:rPr>
                <w:noProof/>
                <w:webHidden/>
              </w:rPr>
            </w:r>
            <w:r w:rsidR="00AC25A9">
              <w:rPr>
                <w:noProof/>
                <w:webHidden/>
              </w:rPr>
              <w:fldChar w:fldCharType="separate"/>
            </w:r>
            <w:r w:rsidR="00FB51AC">
              <w:rPr>
                <w:noProof/>
                <w:webHidden/>
              </w:rPr>
              <w:t>100</w:t>
            </w:r>
            <w:r w:rsidR="00AC25A9">
              <w:rPr>
                <w:noProof/>
                <w:webHidden/>
              </w:rPr>
              <w:fldChar w:fldCharType="end"/>
            </w:r>
          </w:hyperlink>
        </w:p>
        <w:p w14:paraId="7A51FE31" w14:textId="0A0B3215" w:rsidR="00AC25A9" w:rsidRDefault="009C4098">
          <w:pPr>
            <w:pStyle w:val="TM1"/>
            <w:rPr>
              <w:rFonts w:eastAsiaTheme="minorEastAsia"/>
              <w:noProof/>
              <w:lang w:eastAsia="fr-FR"/>
            </w:rPr>
          </w:pPr>
          <w:hyperlink w:anchor="_Toc37411449" w:history="1">
            <w:r w:rsidR="00AC25A9" w:rsidRPr="00FF4BA5">
              <w:rPr>
                <w:rStyle w:val="Lienhypertexte"/>
                <w:rFonts w:asciiTheme="majorHAnsi" w:eastAsiaTheme="majorEastAsia" w:hAnsiTheme="majorHAnsi" w:cstheme="majorBidi"/>
                <w:noProof/>
              </w:rPr>
              <w:t>6.</w:t>
            </w:r>
            <w:r w:rsidR="00AC25A9">
              <w:rPr>
                <w:rFonts w:eastAsiaTheme="minorEastAsia"/>
                <w:noProof/>
                <w:lang w:eastAsia="fr-FR"/>
              </w:rPr>
              <w:tab/>
            </w:r>
            <w:r w:rsidR="00AC25A9" w:rsidRPr="00FF4BA5">
              <w:rPr>
                <w:rStyle w:val="Lienhypertexte"/>
                <w:rFonts w:asciiTheme="majorHAnsi" w:eastAsiaTheme="majorEastAsia" w:hAnsiTheme="majorHAnsi" w:cstheme="majorBidi"/>
                <w:noProof/>
              </w:rPr>
              <w:t>Les pertes d'exploitation</w:t>
            </w:r>
            <w:r w:rsidR="00AC25A9">
              <w:rPr>
                <w:noProof/>
                <w:webHidden/>
              </w:rPr>
              <w:tab/>
            </w:r>
            <w:r w:rsidR="00AC25A9">
              <w:rPr>
                <w:noProof/>
                <w:webHidden/>
              </w:rPr>
              <w:fldChar w:fldCharType="begin"/>
            </w:r>
            <w:r w:rsidR="00AC25A9">
              <w:rPr>
                <w:noProof/>
                <w:webHidden/>
              </w:rPr>
              <w:instrText xml:space="preserve"> PAGEREF _Toc37411449 \h </w:instrText>
            </w:r>
            <w:r w:rsidR="00AC25A9">
              <w:rPr>
                <w:noProof/>
                <w:webHidden/>
              </w:rPr>
            </w:r>
            <w:r w:rsidR="00AC25A9">
              <w:rPr>
                <w:noProof/>
                <w:webHidden/>
              </w:rPr>
              <w:fldChar w:fldCharType="separate"/>
            </w:r>
            <w:r w:rsidR="00FB51AC">
              <w:rPr>
                <w:noProof/>
                <w:webHidden/>
              </w:rPr>
              <w:t>100</w:t>
            </w:r>
            <w:r w:rsidR="00AC25A9">
              <w:rPr>
                <w:noProof/>
                <w:webHidden/>
              </w:rPr>
              <w:fldChar w:fldCharType="end"/>
            </w:r>
          </w:hyperlink>
        </w:p>
        <w:p w14:paraId="36918940" w14:textId="015229B2" w:rsidR="00AC25A9" w:rsidRDefault="009C4098">
          <w:pPr>
            <w:pStyle w:val="TM1"/>
            <w:rPr>
              <w:rFonts w:eastAsiaTheme="minorEastAsia"/>
              <w:noProof/>
              <w:lang w:eastAsia="fr-FR"/>
            </w:rPr>
          </w:pPr>
          <w:hyperlink w:anchor="_Toc37411450" w:history="1">
            <w:r w:rsidR="00AC25A9" w:rsidRPr="00FF4BA5">
              <w:rPr>
                <w:rStyle w:val="Lienhypertexte"/>
                <w:rFonts w:asciiTheme="majorHAnsi" w:eastAsiaTheme="majorEastAsia" w:hAnsiTheme="majorHAnsi" w:cstheme="majorBidi"/>
                <w:noProof/>
              </w:rPr>
              <w:t>7.</w:t>
            </w:r>
            <w:r w:rsidR="00AC25A9">
              <w:rPr>
                <w:rFonts w:eastAsiaTheme="minorEastAsia"/>
                <w:noProof/>
                <w:lang w:eastAsia="fr-FR"/>
              </w:rPr>
              <w:tab/>
            </w:r>
            <w:r w:rsidR="00AC25A9" w:rsidRPr="00FF4BA5">
              <w:rPr>
                <w:rStyle w:val="Lienhypertexte"/>
                <w:rFonts w:asciiTheme="majorHAnsi" w:eastAsiaTheme="majorEastAsia" w:hAnsiTheme="majorHAnsi" w:cstheme="majorBidi"/>
                <w:noProof/>
              </w:rPr>
              <w:t>Annulation d'événements</w:t>
            </w:r>
            <w:r w:rsidR="00AC25A9">
              <w:rPr>
                <w:noProof/>
                <w:webHidden/>
              </w:rPr>
              <w:tab/>
            </w:r>
            <w:r w:rsidR="00AC25A9">
              <w:rPr>
                <w:noProof/>
                <w:webHidden/>
              </w:rPr>
              <w:fldChar w:fldCharType="begin"/>
            </w:r>
            <w:r w:rsidR="00AC25A9">
              <w:rPr>
                <w:noProof/>
                <w:webHidden/>
              </w:rPr>
              <w:instrText xml:space="preserve"> PAGEREF _Toc37411450 \h </w:instrText>
            </w:r>
            <w:r w:rsidR="00AC25A9">
              <w:rPr>
                <w:noProof/>
                <w:webHidden/>
              </w:rPr>
            </w:r>
            <w:r w:rsidR="00AC25A9">
              <w:rPr>
                <w:noProof/>
                <w:webHidden/>
              </w:rPr>
              <w:fldChar w:fldCharType="separate"/>
            </w:r>
            <w:r w:rsidR="00FB51AC">
              <w:rPr>
                <w:noProof/>
                <w:webHidden/>
              </w:rPr>
              <w:t>101</w:t>
            </w:r>
            <w:r w:rsidR="00AC25A9">
              <w:rPr>
                <w:noProof/>
                <w:webHidden/>
              </w:rPr>
              <w:fldChar w:fldCharType="end"/>
            </w:r>
          </w:hyperlink>
        </w:p>
        <w:p w14:paraId="084B2203" w14:textId="189DFC9B" w:rsidR="00AC25A9" w:rsidRDefault="009C4098">
          <w:pPr>
            <w:pStyle w:val="TM1"/>
            <w:rPr>
              <w:rFonts w:eastAsiaTheme="minorEastAsia"/>
              <w:noProof/>
              <w:lang w:eastAsia="fr-FR"/>
            </w:rPr>
          </w:pPr>
          <w:hyperlink w:anchor="_Toc37411451" w:history="1">
            <w:r w:rsidR="00AC25A9" w:rsidRPr="00FF4BA5">
              <w:rPr>
                <w:rStyle w:val="Lienhypertexte"/>
                <w:rFonts w:asciiTheme="majorHAnsi" w:eastAsiaTheme="majorEastAsia" w:hAnsiTheme="majorHAnsi" w:cstheme="majorBidi"/>
                <w:noProof/>
              </w:rPr>
              <w:t>8.</w:t>
            </w:r>
            <w:r w:rsidR="00AC25A9">
              <w:rPr>
                <w:rFonts w:eastAsiaTheme="minorEastAsia"/>
                <w:noProof/>
                <w:lang w:eastAsia="fr-FR"/>
              </w:rPr>
              <w:tab/>
            </w:r>
            <w:r w:rsidR="00AC25A9" w:rsidRPr="00FF4BA5">
              <w:rPr>
                <w:rStyle w:val="Lienhypertexte"/>
                <w:rFonts w:asciiTheme="majorHAnsi" w:eastAsiaTheme="majorEastAsia" w:hAnsiTheme="majorHAnsi" w:cstheme="majorBidi"/>
                <w:noProof/>
              </w:rPr>
              <w:t>Maintien des garanties en cas de réquisition</w:t>
            </w:r>
            <w:r w:rsidR="00AC25A9">
              <w:rPr>
                <w:noProof/>
                <w:webHidden/>
              </w:rPr>
              <w:tab/>
            </w:r>
            <w:r w:rsidR="00AC25A9">
              <w:rPr>
                <w:noProof/>
                <w:webHidden/>
              </w:rPr>
              <w:fldChar w:fldCharType="begin"/>
            </w:r>
            <w:r w:rsidR="00AC25A9">
              <w:rPr>
                <w:noProof/>
                <w:webHidden/>
              </w:rPr>
              <w:instrText xml:space="preserve"> PAGEREF _Toc37411451 \h </w:instrText>
            </w:r>
            <w:r w:rsidR="00AC25A9">
              <w:rPr>
                <w:noProof/>
                <w:webHidden/>
              </w:rPr>
            </w:r>
            <w:r w:rsidR="00AC25A9">
              <w:rPr>
                <w:noProof/>
                <w:webHidden/>
              </w:rPr>
              <w:fldChar w:fldCharType="separate"/>
            </w:r>
            <w:r w:rsidR="00FB51AC">
              <w:rPr>
                <w:noProof/>
                <w:webHidden/>
              </w:rPr>
              <w:t>101</w:t>
            </w:r>
            <w:r w:rsidR="00AC25A9">
              <w:rPr>
                <w:noProof/>
                <w:webHidden/>
              </w:rPr>
              <w:fldChar w:fldCharType="end"/>
            </w:r>
          </w:hyperlink>
        </w:p>
        <w:p w14:paraId="456484B0" w14:textId="76439C57" w:rsidR="00AC25A9" w:rsidRDefault="009C4098">
          <w:pPr>
            <w:pStyle w:val="TM1"/>
            <w:rPr>
              <w:rFonts w:eastAsiaTheme="minorEastAsia"/>
              <w:noProof/>
              <w:lang w:eastAsia="fr-FR"/>
            </w:rPr>
          </w:pPr>
          <w:hyperlink w:anchor="_Toc37411452" w:history="1">
            <w:r w:rsidR="00AC25A9" w:rsidRPr="00FF4BA5">
              <w:rPr>
                <w:rStyle w:val="Lienhypertexte"/>
                <w:rFonts w:cstheme="majorHAnsi"/>
                <w:b/>
                <w:noProof/>
              </w:rPr>
              <w:t>CINQUIEME PARTIE :  RELATIONS AVEC LES PARTENAIRES COMMERCIAUX</w:t>
            </w:r>
            <w:r w:rsidR="00AC25A9">
              <w:rPr>
                <w:noProof/>
                <w:webHidden/>
              </w:rPr>
              <w:tab/>
            </w:r>
            <w:r w:rsidR="00AC25A9">
              <w:rPr>
                <w:noProof/>
                <w:webHidden/>
              </w:rPr>
              <w:fldChar w:fldCharType="begin"/>
            </w:r>
            <w:r w:rsidR="00AC25A9">
              <w:rPr>
                <w:noProof/>
                <w:webHidden/>
              </w:rPr>
              <w:instrText xml:space="preserve"> PAGEREF _Toc37411452 \h </w:instrText>
            </w:r>
            <w:r w:rsidR="00AC25A9">
              <w:rPr>
                <w:noProof/>
                <w:webHidden/>
              </w:rPr>
            </w:r>
            <w:r w:rsidR="00AC25A9">
              <w:rPr>
                <w:noProof/>
                <w:webHidden/>
              </w:rPr>
              <w:fldChar w:fldCharType="separate"/>
            </w:r>
            <w:r w:rsidR="00FB51AC">
              <w:rPr>
                <w:noProof/>
                <w:webHidden/>
              </w:rPr>
              <w:t>102</w:t>
            </w:r>
            <w:r w:rsidR="00AC25A9">
              <w:rPr>
                <w:noProof/>
                <w:webHidden/>
              </w:rPr>
              <w:fldChar w:fldCharType="end"/>
            </w:r>
          </w:hyperlink>
        </w:p>
        <w:p w14:paraId="3C43253C" w14:textId="6C19C460" w:rsidR="00AC25A9" w:rsidRDefault="009C4098">
          <w:pPr>
            <w:pStyle w:val="TM1"/>
            <w:rPr>
              <w:rFonts w:eastAsiaTheme="minorEastAsia"/>
              <w:noProof/>
              <w:lang w:eastAsia="fr-FR"/>
            </w:rPr>
          </w:pPr>
          <w:hyperlink w:anchor="_Toc37411453" w:history="1">
            <w:r w:rsidR="00AC25A9" w:rsidRPr="00FF4BA5">
              <w:rPr>
                <w:rStyle w:val="Lienhypertexte"/>
                <w:rFonts w:cstheme="majorHAnsi"/>
                <w:noProof/>
              </w:rPr>
              <w:t>MODELE 1 : COURRIER A DESTINATION DE L’ENTREPRISE DE LOCATION D’EQUIPEMENTS, D’ENGINS ET DE VEHICULES</w:t>
            </w:r>
            <w:r w:rsidR="00AC25A9">
              <w:rPr>
                <w:noProof/>
                <w:webHidden/>
              </w:rPr>
              <w:tab/>
            </w:r>
            <w:r w:rsidR="00AC25A9">
              <w:rPr>
                <w:noProof/>
                <w:webHidden/>
              </w:rPr>
              <w:fldChar w:fldCharType="begin"/>
            </w:r>
            <w:r w:rsidR="00AC25A9">
              <w:rPr>
                <w:noProof/>
                <w:webHidden/>
              </w:rPr>
              <w:instrText xml:space="preserve"> PAGEREF _Toc37411453 \h </w:instrText>
            </w:r>
            <w:r w:rsidR="00AC25A9">
              <w:rPr>
                <w:noProof/>
                <w:webHidden/>
              </w:rPr>
            </w:r>
            <w:r w:rsidR="00AC25A9">
              <w:rPr>
                <w:noProof/>
                <w:webHidden/>
              </w:rPr>
              <w:fldChar w:fldCharType="separate"/>
            </w:r>
            <w:r w:rsidR="00FB51AC">
              <w:rPr>
                <w:noProof/>
                <w:webHidden/>
              </w:rPr>
              <w:t>108</w:t>
            </w:r>
            <w:r w:rsidR="00AC25A9">
              <w:rPr>
                <w:noProof/>
                <w:webHidden/>
              </w:rPr>
              <w:fldChar w:fldCharType="end"/>
            </w:r>
          </w:hyperlink>
        </w:p>
        <w:p w14:paraId="76F84BB4" w14:textId="39548061" w:rsidR="00AC25A9" w:rsidRDefault="009C4098">
          <w:pPr>
            <w:pStyle w:val="TM1"/>
            <w:rPr>
              <w:rFonts w:eastAsiaTheme="minorEastAsia"/>
              <w:noProof/>
              <w:lang w:eastAsia="fr-FR"/>
            </w:rPr>
          </w:pPr>
          <w:hyperlink w:anchor="_Toc37411454" w:history="1">
            <w:r w:rsidR="00AC25A9" w:rsidRPr="00FF4BA5">
              <w:rPr>
                <w:rStyle w:val="Lienhypertexte"/>
                <w:rFonts w:cstheme="majorHAnsi"/>
                <w:noProof/>
              </w:rPr>
              <w:t>MODELE 2 : COURRIER A DESTINATION D’UN FOURNISSEUR</w:t>
            </w:r>
            <w:r w:rsidR="00AC25A9">
              <w:rPr>
                <w:noProof/>
                <w:webHidden/>
              </w:rPr>
              <w:tab/>
            </w:r>
            <w:r w:rsidR="00AC25A9">
              <w:rPr>
                <w:noProof/>
                <w:webHidden/>
              </w:rPr>
              <w:fldChar w:fldCharType="begin"/>
            </w:r>
            <w:r w:rsidR="00AC25A9">
              <w:rPr>
                <w:noProof/>
                <w:webHidden/>
              </w:rPr>
              <w:instrText xml:space="preserve"> PAGEREF _Toc37411454 \h </w:instrText>
            </w:r>
            <w:r w:rsidR="00AC25A9">
              <w:rPr>
                <w:noProof/>
                <w:webHidden/>
              </w:rPr>
            </w:r>
            <w:r w:rsidR="00AC25A9">
              <w:rPr>
                <w:noProof/>
                <w:webHidden/>
              </w:rPr>
              <w:fldChar w:fldCharType="separate"/>
            </w:r>
            <w:r w:rsidR="00FB51AC">
              <w:rPr>
                <w:noProof/>
                <w:webHidden/>
              </w:rPr>
              <w:t>110</w:t>
            </w:r>
            <w:r w:rsidR="00AC25A9">
              <w:rPr>
                <w:noProof/>
                <w:webHidden/>
              </w:rPr>
              <w:fldChar w:fldCharType="end"/>
            </w:r>
          </w:hyperlink>
        </w:p>
        <w:p w14:paraId="2E7D4196" w14:textId="5B62C338" w:rsidR="00AC25A9" w:rsidRDefault="009C4098">
          <w:pPr>
            <w:pStyle w:val="TM1"/>
            <w:rPr>
              <w:rFonts w:eastAsiaTheme="minorEastAsia"/>
              <w:noProof/>
              <w:lang w:eastAsia="fr-FR"/>
            </w:rPr>
          </w:pPr>
          <w:hyperlink w:anchor="_Toc37411455" w:history="1">
            <w:r w:rsidR="00AC25A9" w:rsidRPr="00FF4BA5">
              <w:rPr>
                <w:rStyle w:val="Lienhypertexte"/>
                <w:rFonts w:cstheme="majorHAnsi"/>
                <w:b/>
                <w:noProof/>
              </w:rPr>
              <w:t>SIXIEME PARTIE :  RELATIONS AVEC LES BANQUES</w:t>
            </w:r>
            <w:r w:rsidR="00AC25A9">
              <w:rPr>
                <w:noProof/>
                <w:webHidden/>
              </w:rPr>
              <w:tab/>
            </w:r>
            <w:r w:rsidR="00AC25A9">
              <w:rPr>
                <w:noProof/>
                <w:webHidden/>
              </w:rPr>
              <w:fldChar w:fldCharType="begin"/>
            </w:r>
            <w:r w:rsidR="00AC25A9">
              <w:rPr>
                <w:noProof/>
                <w:webHidden/>
              </w:rPr>
              <w:instrText xml:space="preserve"> PAGEREF _Toc37411455 \h </w:instrText>
            </w:r>
            <w:r w:rsidR="00AC25A9">
              <w:rPr>
                <w:noProof/>
                <w:webHidden/>
              </w:rPr>
            </w:r>
            <w:r w:rsidR="00AC25A9">
              <w:rPr>
                <w:noProof/>
                <w:webHidden/>
              </w:rPr>
              <w:fldChar w:fldCharType="separate"/>
            </w:r>
            <w:r w:rsidR="00FB51AC">
              <w:rPr>
                <w:noProof/>
                <w:webHidden/>
              </w:rPr>
              <w:t>112</w:t>
            </w:r>
            <w:r w:rsidR="00AC25A9">
              <w:rPr>
                <w:noProof/>
                <w:webHidden/>
              </w:rPr>
              <w:fldChar w:fldCharType="end"/>
            </w:r>
          </w:hyperlink>
        </w:p>
        <w:p w14:paraId="1649E173" w14:textId="0D18AB19" w:rsidR="00AC25A9" w:rsidRDefault="009C4098">
          <w:pPr>
            <w:pStyle w:val="TM1"/>
            <w:rPr>
              <w:rFonts w:eastAsiaTheme="minorEastAsia"/>
              <w:noProof/>
              <w:lang w:eastAsia="fr-FR"/>
            </w:rPr>
          </w:pPr>
          <w:hyperlink w:anchor="_Toc37411456" w:history="1">
            <w:r w:rsidR="00AC25A9" w:rsidRPr="00FF4BA5">
              <w:rPr>
                <w:rStyle w:val="Lienhypertexte"/>
                <w:noProof/>
              </w:rPr>
              <w:t>1. Comment reporter les mensualités de mes crédits en cours ?</w:t>
            </w:r>
            <w:r w:rsidR="00AC25A9">
              <w:rPr>
                <w:noProof/>
                <w:webHidden/>
              </w:rPr>
              <w:tab/>
            </w:r>
            <w:r w:rsidR="00AC25A9">
              <w:rPr>
                <w:noProof/>
                <w:webHidden/>
              </w:rPr>
              <w:fldChar w:fldCharType="begin"/>
            </w:r>
            <w:r w:rsidR="00AC25A9">
              <w:rPr>
                <w:noProof/>
                <w:webHidden/>
              </w:rPr>
              <w:instrText xml:space="preserve"> PAGEREF _Toc37411456 \h </w:instrText>
            </w:r>
            <w:r w:rsidR="00AC25A9">
              <w:rPr>
                <w:noProof/>
                <w:webHidden/>
              </w:rPr>
            </w:r>
            <w:r w:rsidR="00AC25A9">
              <w:rPr>
                <w:noProof/>
                <w:webHidden/>
              </w:rPr>
              <w:fldChar w:fldCharType="separate"/>
            </w:r>
            <w:r w:rsidR="00FB51AC">
              <w:rPr>
                <w:noProof/>
                <w:webHidden/>
              </w:rPr>
              <w:t>112</w:t>
            </w:r>
            <w:r w:rsidR="00AC25A9">
              <w:rPr>
                <w:noProof/>
                <w:webHidden/>
              </w:rPr>
              <w:fldChar w:fldCharType="end"/>
            </w:r>
          </w:hyperlink>
        </w:p>
        <w:p w14:paraId="2B5AB6F8" w14:textId="1B13221E" w:rsidR="00AC25A9" w:rsidRDefault="009C4098">
          <w:pPr>
            <w:pStyle w:val="TM1"/>
            <w:rPr>
              <w:rFonts w:eastAsiaTheme="minorEastAsia"/>
              <w:noProof/>
              <w:lang w:eastAsia="fr-FR"/>
            </w:rPr>
          </w:pPr>
          <w:hyperlink w:anchor="_Toc37411457" w:history="1">
            <w:r w:rsidR="00AC25A9" w:rsidRPr="00FF4BA5">
              <w:rPr>
                <w:rStyle w:val="Lienhypertexte"/>
                <w:rFonts w:cstheme="majorHAnsi"/>
                <w:noProof/>
              </w:rPr>
              <w:t>MODELE : COURRIER A DESTINATION D’UN ETABLISSEMENT BANCAIRE</w:t>
            </w:r>
            <w:r w:rsidR="00AC25A9">
              <w:rPr>
                <w:noProof/>
                <w:webHidden/>
              </w:rPr>
              <w:tab/>
            </w:r>
            <w:r w:rsidR="00AC25A9">
              <w:rPr>
                <w:noProof/>
                <w:webHidden/>
              </w:rPr>
              <w:fldChar w:fldCharType="begin"/>
            </w:r>
            <w:r w:rsidR="00AC25A9">
              <w:rPr>
                <w:noProof/>
                <w:webHidden/>
              </w:rPr>
              <w:instrText xml:space="preserve"> PAGEREF _Toc37411457 \h </w:instrText>
            </w:r>
            <w:r w:rsidR="00AC25A9">
              <w:rPr>
                <w:noProof/>
                <w:webHidden/>
              </w:rPr>
            </w:r>
            <w:r w:rsidR="00AC25A9">
              <w:rPr>
                <w:noProof/>
                <w:webHidden/>
              </w:rPr>
              <w:fldChar w:fldCharType="separate"/>
            </w:r>
            <w:r w:rsidR="00FB51AC">
              <w:rPr>
                <w:noProof/>
                <w:webHidden/>
              </w:rPr>
              <w:t>113</w:t>
            </w:r>
            <w:r w:rsidR="00AC25A9">
              <w:rPr>
                <w:noProof/>
                <w:webHidden/>
              </w:rPr>
              <w:fldChar w:fldCharType="end"/>
            </w:r>
          </w:hyperlink>
        </w:p>
        <w:p w14:paraId="522A18CA" w14:textId="754867BF" w:rsidR="00AC25A9" w:rsidRDefault="009C4098">
          <w:pPr>
            <w:pStyle w:val="TM1"/>
            <w:rPr>
              <w:rFonts w:eastAsiaTheme="minorEastAsia"/>
              <w:noProof/>
              <w:lang w:eastAsia="fr-FR"/>
            </w:rPr>
          </w:pPr>
          <w:hyperlink w:anchor="_Toc37411458" w:history="1">
            <w:r w:rsidR="00AC25A9" w:rsidRPr="00FF4BA5">
              <w:rPr>
                <w:rStyle w:val="Lienhypertexte"/>
                <w:rFonts w:cstheme="majorHAnsi"/>
                <w:b/>
                <w:noProof/>
              </w:rPr>
              <w:t>SEPTIEME PARTIE :  RELATIONS AVEC L’ADMINISTRATION FISCALE</w:t>
            </w:r>
            <w:r w:rsidR="00AC25A9">
              <w:rPr>
                <w:noProof/>
                <w:webHidden/>
              </w:rPr>
              <w:tab/>
            </w:r>
            <w:r w:rsidR="00AC25A9">
              <w:rPr>
                <w:noProof/>
                <w:webHidden/>
              </w:rPr>
              <w:fldChar w:fldCharType="begin"/>
            </w:r>
            <w:r w:rsidR="00AC25A9">
              <w:rPr>
                <w:noProof/>
                <w:webHidden/>
              </w:rPr>
              <w:instrText xml:space="preserve"> PAGEREF _Toc37411458 \h </w:instrText>
            </w:r>
            <w:r w:rsidR="00AC25A9">
              <w:rPr>
                <w:noProof/>
                <w:webHidden/>
              </w:rPr>
            </w:r>
            <w:r w:rsidR="00AC25A9">
              <w:rPr>
                <w:noProof/>
                <w:webHidden/>
              </w:rPr>
              <w:fldChar w:fldCharType="separate"/>
            </w:r>
            <w:r w:rsidR="00FB51AC">
              <w:rPr>
                <w:noProof/>
                <w:webHidden/>
              </w:rPr>
              <w:t>114</w:t>
            </w:r>
            <w:r w:rsidR="00AC25A9">
              <w:rPr>
                <w:noProof/>
                <w:webHidden/>
              </w:rPr>
              <w:fldChar w:fldCharType="end"/>
            </w:r>
          </w:hyperlink>
        </w:p>
        <w:p w14:paraId="3405EF46" w14:textId="783C0CF2" w:rsidR="00AC25A9" w:rsidRDefault="009C4098">
          <w:pPr>
            <w:pStyle w:val="TM1"/>
            <w:rPr>
              <w:rFonts w:eastAsiaTheme="minorEastAsia"/>
              <w:noProof/>
              <w:lang w:eastAsia="fr-FR"/>
            </w:rPr>
          </w:pPr>
          <w:hyperlink w:anchor="_Toc37411459" w:history="1">
            <w:r w:rsidR="00AC25A9" w:rsidRPr="00FF4BA5">
              <w:rPr>
                <w:rStyle w:val="Lienhypertexte"/>
                <w:noProof/>
              </w:rPr>
              <w:t>I-</w:t>
            </w:r>
            <w:r w:rsidR="00AC25A9">
              <w:rPr>
                <w:rFonts w:eastAsiaTheme="minorEastAsia"/>
                <w:noProof/>
                <w:lang w:eastAsia="fr-FR"/>
              </w:rPr>
              <w:tab/>
            </w:r>
            <w:r w:rsidR="00AC25A9" w:rsidRPr="00FF4BA5">
              <w:rPr>
                <w:rStyle w:val="Lienhypertexte"/>
                <w:noProof/>
              </w:rPr>
              <w:t>Délais de paiement</w:t>
            </w:r>
            <w:r w:rsidR="00AC25A9">
              <w:rPr>
                <w:noProof/>
                <w:webHidden/>
              </w:rPr>
              <w:tab/>
            </w:r>
            <w:r w:rsidR="00AC25A9">
              <w:rPr>
                <w:noProof/>
                <w:webHidden/>
              </w:rPr>
              <w:fldChar w:fldCharType="begin"/>
            </w:r>
            <w:r w:rsidR="00AC25A9">
              <w:rPr>
                <w:noProof/>
                <w:webHidden/>
              </w:rPr>
              <w:instrText xml:space="preserve"> PAGEREF _Toc37411459 \h </w:instrText>
            </w:r>
            <w:r w:rsidR="00AC25A9">
              <w:rPr>
                <w:noProof/>
                <w:webHidden/>
              </w:rPr>
            </w:r>
            <w:r w:rsidR="00AC25A9">
              <w:rPr>
                <w:noProof/>
                <w:webHidden/>
              </w:rPr>
              <w:fldChar w:fldCharType="separate"/>
            </w:r>
            <w:r w:rsidR="00FB51AC">
              <w:rPr>
                <w:noProof/>
                <w:webHidden/>
              </w:rPr>
              <w:t>114</w:t>
            </w:r>
            <w:r w:rsidR="00AC25A9">
              <w:rPr>
                <w:noProof/>
                <w:webHidden/>
              </w:rPr>
              <w:fldChar w:fldCharType="end"/>
            </w:r>
          </w:hyperlink>
        </w:p>
        <w:p w14:paraId="62B92DDD" w14:textId="1BF96337" w:rsidR="00AC25A9" w:rsidRDefault="009C4098">
          <w:pPr>
            <w:pStyle w:val="TM1"/>
            <w:rPr>
              <w:rFonts w:eastAsiaTheme="minorEastAsia"/>
              <w:noProof/>
              <w:lang w:eastAsia="fr-FR"/>
            </w:rPr>
          </w:pPr>
          <w:hyperlink w:anchor="_Toc37411460" w:history="1">
            <w:r w:rsidR="00AC25A9" w:rsidRPr="00FF4BA5">
              <w:rPr>
                <w:rStyle w:val="Lienhypertexte"/>
                <w:noProof/>
              </w:rPr>
              <w:t>a)</w:t>
            </w:r>
            <w:r w:rsidR="00AC25A9">
              <w:rPr>
                <w:rFonts w:eastAsiaTheme="minorEastAsia"/>
                <w:noProof/>
                <w:lang w:eastAsia="fr-FR"/>
              </w:rPr>
              <w:tab/>
            </w:r>
            <w:r w:rsidR="00AC25A9" w:rsidRPr="00FF4BA5">
              <w:rPr>
                <w:rStyle w:val="Lienhypertexte"/>
                <w:noProof/>
              </w:rPr>
              <w:t>Reporter vos échéances fiscales auprès services des impôts des entreprises (SIE) de la DGFiP</w:t>
            </w:r>
            <w:r w:rsidR="00AC25A9">
              <w:rPr>
                <w:noProof/>
                <w:webHidden/>
              </w:rPr>
              <w:tab/>
            </w:r>
            <w:r w:rsidR="00AC25A9">
              <w:rPr>
                <w:noProof/>
                <w:webHidden/>
              </w:rPr>
              <w:fldChar w:fldCharType="begin"/>
            </w:r>
            <w:r w:rsidR="00AC25A9">
              <w:rPr>
                <w:noProof/>
                <w:webHidden/>
              </w:rPr>
              <w:instrText xml:space="preserve"> PAGEREF _Toc37411460 \h </w:instrText>
            </w:r>
            <w:r w:rsidR="00AC25A9">
              <w:rPr>
                <w:noProof/>
                <w:webHidden/>
              </w:rPr>
            </w:r>
            <w:r w:rsidR="00AC25A9">
              <w:rPr>
                <w:noProof/>
                <w:webHidden/>
              </w:rPr>
              <w:fldChar w:fldCharType="separate"/>
            </w:r>
            <w:r w:rsidR="00FB51AC">
              <w:rPr>
                <w:noProof/>
                <w:webHidden/>
              </w:rPr>
              <w:t>114</w:t>
            </w:r>
            <w:r w:rsidR="00AC25A9">
              <w:rPr>
                <w:noProof/>
                <w:webHidden/>
              </w:rPr>
              <w:fldChar w:fldCharType="end"/>
            </w:r>
          </w:hyperlink>
        </w:p>
        <w:p w14:paraId="75216487" w14:textId="3F7555BF" w:rsidR="00AC25A9" w:rsidRDefault="009C4098">
          <w:pPr>
            <w:pStyle w:val="TM1"/>
            <w:rPr>
              <w:rFonts w:eastAsiaTheme="minorEastAsia"/>
              <w:noProof/>
              <w:lang w:eastAsia="fr-FR"/>
            </w:rPr>
          </w:pPr>
          <w:hyperlink w:anchor="_Toc37411461" w:history="1">
            <w:r w:rsidR="00AC25A9" w:rsidRPr="00FF4BA5">
              <w:rPr>
                <w:rStyle w:val="Lienhypertexte"/>
                <w:noProof/>
                <w:specVanish/>
              </w:rPr>
              <w:t>b)</w:t>
            </w:r>
            <w:r w:rsidR="00AC25A9">
              <w:rPr>
                <w:rFonts w:eastAsiaTheme="minorEastAsia"/>
                <w:noProof/>
                <w:lang w:eastAsia="fr-FR"/>
              </w:rPr>
              <w:tab/>
            </w:r>
            <w:r w:rsidR="00AC25A9" w:rsidRPr="00FF4BA5">
              <w:rPr>
                <w:rStyle w:val="Lienhypertexte"/>
                <w:noProof/>
                <w:specVanish/>
              </w:rPr>
              <w:t>Bénéficier du remboursement accéléré des crédits d’impôt sur les sociétés et de crédit de TVA</w:t>
            </w:r>
            <w:r w:rsidR="00AC25A9">
              <w:rPr>
                <w:noProof/>
                <w:webHidden/>
              </w:rPr>
              <w:tab/>
            </w:r>
            <w:r w:rsidR="00AC25A9">
              <w:rPr>
                <w:noProof/>
                <w:webHidden/>
              </w:rPr>
              <w:fldChar w:fldCharType="begin"/>
            </w:r>
            <w:r w:rsidR="00AC25A9">
              <w:rPr>
                <w:noProof/>
                <w:webHidden/>
              </w:rPr>
              <w:instrText xml:space="preserve"> PAGEREF _Toc37411461 \h </w:instrText>
            </w:r>
            <w:r w:rsidR="00AC25A9">
              <w:rPr>
                <w:noProof/>
                <w:webHidden/>
              </w:rPr>
            </w:r>
            <w:r w:rsidR="00AC25A9">
              <w:rPr>
                <w:noProof/>
                <w:webHidden/>
              </w:rPr>
              <w:fldChar w:fldCharType="separate"/>
            </w:r>
            <w:r w:rsidR="00FB51AC">
              <w:rPr>
                <w:noProof/>
                <w:webHidden/>
              </w:rPr>
              <w:t>115</w:t>
            </w:r>
            <w:r w:rsidR="00AC25A9">
              <w:rPr>
                <w:noProof/>
                <w:webHidden/>
              </w:rPr>
              <w:fldChar w:fldCharType="end"/>
            </w:r>
          </w:hyperlink>
        </w:p>
        <w:p w14:paraId="1D1A88CE" w14:textId="581775AA" w:rsidR="00AC25A9" w:rsidRDefault="009C4098" w:rsidP="00AC25A9">
          <w:pPr>
            <w:pStyle w:val="TM3"/>
            <w:rPr>
              <w:rFonts w:eastAsiaTheme="minorEastAsia"/>
              <w:noProof/>
              <w:lang w:eastAsia="fr-FR"/>
            </w:rPr>
          </w:pPr>
          <w:hyperlink w:anchor="_Toc37411462" w:history="1">
            <w:r w:rsidR="00AC25A9" w:rsidRPr="00FF4BA5">
              <w:rPr>
                <w:rStyle w:val="Lienhypertexte"/>
                <w:rFonts w:cstheme="majorHAnsi"/>
                <w:noProof/>
              </w:rPr>
              <w:t>c)</w:t>
            </w:r>
            <w:r w:rsidR="00AC25A9">
              <w:rPr>
                <w:rFonts w:eastAsiaTheme="minorEastAsia"/>
                <w:noProof/>
                <w:lang w:eastAsia="fr-FR"/>
              </w:rPr>
              <w:tab/>
            </w:r>
            <w:r w:rsidR="00AC25A9" w:rsidRPr="00FF4BA5">
              <w:rPr>
                <w:rStyle w:val="Lienhypertexte"/>
                <w:rFonts w:cstheme="majorHAnsi"/>
                <w:noProof/>
              </w:rPr>
              <w:t>Faire face à des difficultés financières : la CCSF</w:t>
            </w:r>
            <w:r w:rsidR="00AC25A9">
              <w:rPr>
                <w:noProof/>
                <w:webHidden/>
              </w:rPr>
              <w:tab/>
            </w:r>
            <w:r w:rsidR="00AC25A9">
              <w:rPr>
                <w:noProof/>
                <w:webHidden/>
              </w:rPr>
              <w:fldChar w:fldCharType="begin"/>
            </w:r>
            <w:r w:rsidR="00AC25A9">
              <w:rPr>
                <w:noProof/>
                <w:webHidden/>
              </w:rPr>
              <w:instrText xml:space="preserve"> PAGEREF _Toc37411462 \h </w:instrText>
            </w:r>
            <w:r w:rsidR="00AC25A9">
              <w:rPr>
                <w:noProof/>
                <w:webHidden/>
              </w:rPr>
            </w:r>
            <w:r w:rsidR="00AC25A9">
              <w:rPr>
                <w:noProof/>
                <w:webHidden/>
              </w:rPr>
              <w:fldChar w:fldCharType="separate"/>
            </w:r>
            <w:r w:rsidR="00FB51AC">
              <w:rPr>
                <w:noProof/>
                <w:webHidden/>
              </w:rPr>
              <w:t>115</w:t>
            </w:r>
            <w:r w:rsidR="00AC25A9">
              <w:rPr>
                <w:noProof/>
                <w:webHidden/>
              </w:rPr>
              <w:fldChar w:fldCharType="end"/>
            </w:r>
          </w:hyperlink>
        </w:p>
        <w:p w14:paraId="1DFF00C2" w14:textId="4D1BA7B3" w:rsidR="00AC25A9" w:rsidRDefault="009C4098">
          <w:pPr>
            <w:pStyle w:val="TM1"/>
            <w:rPr>
              <w:rFonts w:eastAsiaTheme="minorEastAsia"/>
              <w:noProof/>
              <w:lang w:eastAsia="fr-FR"/>
            </w:rPr>
          </w:pPr>
          <w:hyperlink w:anchor="_Toc37411463" w:history="1">
            <w:r w:rsidR="00AC25A9" w:rsidRPr="00FF4BA5">
              <w:rPr>
                <w:rStyle w:val="Lienhypertexte"/>
                <w:noProof/>
              </w:rPr>
              <w:t xml:space="preserve">II) Remise </w:t>
            </w:r>
            <w:r w:rsidR="00AC25A9" w:rsidRPr="00FF4BA5">
              <w:rPr>
                <w:rStyle w:val="Lienhypertexte"/>
                <w:rFonts w:cstheme="majorHAnsi"/>
                <w:noProof/>
              </w:rPr>
              <w:t>d’impôts directs</w:t>
            </w:r>
            <w:r w:rsidR="00AC25A9">
              <w:rPr>
                <w:noProof/>
                <w:webHidden/>
              </w:rPr>
              <w:tab/>
            </w:r>
            <w:r w:rsidR="00AC25A9">
              <w:rPr>
                <w:noProof/>
                <w:webHidden/>
              </w:rPr>
              <w:fldChar w:fldCharType="begin"/>
            </w:r>
            <w:r w:rsidR="00AC25A9">
              <w:rPr>
                <w:noProof/>
                <w:webHidden/>
              </w:rPr>
              <w:instrText xml:space="preserve"> PAGEREF _Toc37411463 \h </w:instrText>
            </w:r>
            <w:r w:rsidR="00AC25A9">
              <w:rPr>
                <w:noProof/>
                <w:webHidden/>
              </w:rPr>
            </w:r>
            <w:r w:rsidR="00AC25A9">
              <w:rPr>
                <w:noProof/>
                <w:webHidden/>
              </w:rPr>
              <w:fldChar w:fldCharType="separate"/>
            </w:r>
            <w:r w:rsidR="00FB51AC">
              <w:rPr>
                <w:noProof/>
                <w:webHidden/>
              </w:rPr>
              <w:t>117</w:t>
            </w:r>
            <w:r w:rsidR="00AC25A9">
              <w:rPr>
                <w:noProof/>
                <w:webHidden/>
              </w:rPr>
              <w:fldChar w:fldCharType="end"/>
            </w:r>
          </w:hyperlink>
        </w:p>
        <w:p w14:paraId="5ACCD59C" w14:textId="2FF6D681" w:rsidR="00AC25A9" w:rsidRPr="00AC25A9" w:rsidRDefault="009C4098" w:rsidP="00AC25A9">
          <w:pPr>
            <w:pStyle w:val="TM2"/>
            <w:rPr>
              <w:rFonts w:eastAsiaTheme="minorEastAsia"/>
              <w:noProof/>
              <w:lang w:eastAsia="fr-FR"/>
            </w:rPr>
          </w:pPr>
          <w:hyperlink w:anchor="_Toc37411464" w:history="1">
            <w:r w:rsidR="00AC25A9" w:rsidRPr="00AC25A9">
              <w:rPr>
                <w:rStyle w:val="Lienhypertexte"/>
                <w:rFonts w:cstheme="majorHAnsi"/>
                <w:bCs/>
                <w:noProof/>
              </w:rPr>
              <w:t>a) Comment bénéficier d'une remise d'impôts directs ?</w:t>
            </w:r>
            <w:r w:rsidR="00AC25A9" w:rsidRPr="00AC25A9">
              <w:rPr>
                <w:noProof/>
                <w:webHidden/>
              </w:rPr>
              <w:tab/>
            </w:r>
            <w:r w:rsidR="00AC25A9" w:rsidRPr="00AC25A9">
              <w:rPr>
                <w:noProof/>
                <w:webHidden/>
              </w:rPr>
              <w:fldChar w:fldCharType="begin"/>
            </w:r>
            <w:r w:rsidR="00AC25A9" w:rsidRPr="00AC25A9">
              <w:rPr>
                <w:noProof/>
                <w:webHidden/>
              </w:rPr>
              <w:instrText xml:space="preserve"> PAGEREF _Toc37411464 \h </w:instrText>
            </w:r>
            <w:r w:rsidR="00AC25A9" w:rsidRPr="00AC25A9">
              <w:rPr>
                <w:noProof/>
                <w:webHidden/>
              </w:rPr>
            </w:r>
            <w:r w:rsidR="00AC25A9" w:rsidRPr="00AC25A9">
              <w:rPr>
                <w:noProof/>
                <w:webHidden/>
              </w:rPr>
              <w:fldChar w:fldCharType="separate"/>
            </w:r>
            <w:r w:rsidR="00FB51AC">
              <w:rPr>
                <w:noProof/>
                <w:webHidden/>
              </w:rPr>
              <w:t>117</w:t>
            </w:r>
            <w:r w:rsidR="00AC25A9" w:rsidRPr="00AC25A9">
              <w:rPr>
                <w:noProof/>
                <w:webHidden/>
              </w:rPr>
              <w:fldChar w:fldCharType="end"/>
            </w:r>
          </w:hyperlink>
        </w:p>
        <w:p w14:paraId="7F2BB848" w14:textId="4CA03E9A" w:rsidR="00AC25A9" w:rsidRPr="00AC25A9" w:rsidRDefault="009C4098">
          <w:pPr>
            <w:pStyle w:val="TM1"/>
            <w:rPr>
              <w:rFonts w:eastAsiaTheme="minorEastAsia"/>
              <w:noProof/>
              <w:lang w:eastAsia="fr-FR"/>
            </w:rPr>
          </w:pPr>
          <w:hyperlink w:anchor="_Toc37411465" w:history="1">
            <w:r w:rsidR="00AC25A9" w:rsidRPr="00AC25A9">
              <w:rPr>
                <w:rStyle w:val="Lienhypertexte"/>
                <w:rFonts w:cstheme="majorHAnsi"/>
                <w:noProof/>
              </w:rPr>
              <w:t>III) Comment bénéficier de l'aide du fonds de solidarité financé par l’État et les régions ?</w:t>
            </w:r>
            <w:r w:rsidR="00AC25A9" w:rsidRPr="00AC25A9">
              <w:rPr>
                <w:noProof/>
                <w:webHidden/>
              </w:rPr>
              <w:tab/>
            </w:r>
            <w:r w:rsidR="00AC25A9" w:rsidRPr="00AC25A9">
              <w:rPr>
                <w:noProof/>
                <w:webHidden/>
              </w:rPr>
              <w:fldChar w:fldCharType="begin"/>
            </w:r>
            <w:r w:rsidR="00AC25A9" w:rsidRPr="00AC25A9">
              <w:rPr>
                <w:noProof/>
                <w:webHidden/>
              </w:rPr>
              <w:instrText xml:space="preserve"> PAGEREF _Toc37411465 \h </w:instrText>
            </w:r>
            <w:r w:rsidR="00AC25A9" w:rsidRPr="00AC25A9">
              <w:rPr>
                <w:noProof/>
                <w:webHidden/>
              </w:rPr>
            </w:r>
            <w:r w:rsidR="00AC25A9" w:rsidRPr="00AC25A9">
              <w:rPr>
                <w:noProof/>
                <w:webHidden/>
              </w:rPr>
              <w:fldChar w:fldCharType="separate"/>
            </w:r>
            <w:r w:rsidR="00FB51AC">
              <w:rPr>
                <w:noProof/>
                <w:webHidden/>
              </w:rPr>
              <w:t>117</w:t>
            </w:r>
            <w:r w:rsidR="00AC25A9" w:rsidRPr="00AC25A9">
              <w:rPr>
                <w:noProof/>
                <w:webHidden/>
              </w:rPr>
              <w:fldChar w:fldCharType="end"/>
            </w:r>
          </w:hyperlink>
        </w:p>
        <w:p w14:paraId="4B49909A" w14:textId="0DDB13AF" w:rsidR="00AC25A9" w:rsidRDefault="009C4098" w:rsidP="00AC25A9">
          <w:pPr>
            <w:pStyle w:val="TM3"/>
            <w:rPr>
              <w:rFonts w:eastAsiaTheme="minorEastAsia"/>
              <w:noProof/>
              <w:lang w:eastAsia="fr-FR"/>
            </w:rPr>
          </w:pPr>
          <w:hyperlink w:anchor="_Toc37411466" w:history="1">
            <w:r w:rsidR="00AC25A9" w:rsidRPr="00FF4BA5">
              <w:rPr>
                <w:rStyle w:val="Lienhypertexte"/>
                <w:rFonts w:cstheme="majorHAnsi"/>
                <w:noProof/>
              </w:rPr>
              <w:t>b) Comment bénéficier de cette aide allant jusqu'à 3 500 € ?</w:t>
            </w:r>
            <w:r w:rsidR="00AC25A9">
              <w:rPr>
                <w:noProof/>
                <w:webHidden/>
              </w:rPr>
              <w:tab/>
            </w:r>
            <w:r w:rsidR="00AC25A9">
              <w:rPr>
                <w:noProof/>
                <w:webHidden/>
              </w:rPr>
              <w:fldChar w:fldCharType="begin"/>
            </w:r>
            <w:r w:rsidR="00AC25A9">
              <w:rPr>
                <w:noProof/>
                <w:webHidden/>
              </w:rPr>
              <w:instrText xml:space="preserve"> PAGEREF _Toc37411466 \h </w:instrText>
            </w:r>
            <w:r w:rsidR="00AC25A9">
              <w:rPr>
                <w:noProof/>
                <w:webHidden/>
              </w:rPr>
            </w:r>
            <w:r w:rsidR="00AC25A9">
              <w:rPr>
                <w:noProof/>
                <w:webHidden/>
              </w:rPr>
              <w:fldChar w:fldCharType="separate"/>
            </w:r>
            <w:r w:rsidR="00FB51AC">
              <w:rPr>
                <w:noProof/>
                <w:webHidden/>
              </w:rPr>
              <w:t>118</w:t>
            </w:r>
            <w:r w:rsidR="00AC25A9">
              <w:rPr>
                <w:noProof/>
                <w:webHidden/>
              </w:rPr>
              <w:fldChar w:fldCharType="end"/>
            </w:r>
          </w:hyperlink>
        </w:p>
        <w:p w14:paraId="603D33E4" w14:textId="136BDBF5" w:rsidR="00AC25A9" w:rsidRDefault="009C4098">
          <w:pPr>
            <w:pStyle w:val="TM1"/>
            <w:rPr>
              <w:rFonts w:eastAsiaTheme="minorEastAsia"/>
              <w:noProof/>
              <w:lang w:eastAsia="fr-FR"/>
            </w:rPr>
          </w:pPr>
          <w:hyperlink w:anchor="_Toc37411467" w:history="1">
            <w:r w:rsidR="00AC25A9" w:rsidRPr="00FF4BA5">
              <w:rPr>
                <w:rStyle w:val="Lienhypertexte"/>
                <w:rFonts w:cstheme="majorHAnsi"/>
                <w:noProof/>
                <w:spacing w:val="15"/>
              </w:rPr>
              <w:t>IV) Quelles conséquences pour le traitement des demandes ?</w:t>
            </w:r>
            <w:r w:rsidR="00AC25A9">
              <w:rPr>
                <w:noProof/>
                <w:webHidden/>
              </w:rPr>
              <w:tab/>
            </w:r>
            <w:r w:rsidR="00AC25A9">
              <w:rPr>
                <w:noProof/>
                <w:webHidden/>
              </w:rPr>
              <w:fldChar w:fldCharType="begin"/>
            </w:r>
            <w:r w:rsidR="00AC25A9">
              <w:rPr>
                <w:noProof/>
                <w:webHidden/>
              </w:rPr>
              <w:instrText xml:space="preserve"> PAGEREF _Toc37411467 \h </w:instrText>
            </w:r>
            <w:r w:rsidR="00AC25A9">
              <w:rPr>
                <w:noProof/>
                <w:webHidden/>
              </w:rPr>
            </w:r>
            <w:r w:rsidR="00AC25A9">
              <w:rPr>
                <w:noProof/>
                <w:webHidden/>
              </w:rPr>
              <w:fldChar w:fldCharType="separate"/>
            </w:r>
            <w:r w:rsidR="00FB51AC">
              <w:rPr>
                <w:noProof/>
                <w:webHidden/>
              </w:rPr>
              <w:t>121</w:t>
            </w:r>
            <w:r w:rsidR="00AC25A9">
              <w:rPr>
                <w:noProof/>
                <w:webHidden/>
              </w:rPr>
              <w:fldChar w:fldCharType="end"/>
            </w:r>
          </w:hyperlink>
          <w:r w:rsidR="004A47BF">
            <w:rPr>
              <w:noProof/>
            </w:rPr>
            <w:t>2</w:t>
          </w:r>
        </w:p>
        <w:p w14:paraId="26FCAAC4" w14:textId="16FB4266" w:rsidR="00AC25A9" w:rsidRDefault="009C4098">
          <w:pPr>
            <w:pStyle w:val="TM1"/>
            <w:rPr>
              <w:rFonts w:eastAsiaTheme="minorEastAsia"/>
              <w:noProof/>
              <w:lang w:eastAsia="fr-FR"/>
            </w:rPr>
          </w:pPr>
          <w:hyperlink w:anchor="_Toc37411468" w:history="1">
            <w:r w:rsidR="00AC25A9" w:rsidRPr="00925DBD">
              <w:rPr>
                <w:rStyle w:val="Lienhypertexte"/>
                <w:rFonts w:cstheme="majorHAnsi"/>
                <w:b/>
                <w:noProof/>
                <w:u w:val="none"/>
              </w:rPr>
              <w:t>HUITIEME PARTIE </w:t>
            </w:r>
          </w:hyperlink>
          <w:r w:rsidR="00AC25A9" w:rsidRPr="00925DBD">
            <w:rPr>
              <w:rStyle w:val="Lienhypertexte"/>
              <w:noProof/>
              <w:u w:val="none"/>
            </w:rPr>
            <w:t xml:space="preserve">: </w:t>
          </w:r>
          <w:hyperlink w:anchor="_Toc37411469" w:history="1">
            <w:r w:rsidR="00AC25A9" w:rsidRPr="00FF4BA5">
              <w:rPr>
                <w:rStyle w:val="Lienhypertexte"/>
                <w:rFonts w:cstheme="majorHAnsi"/>
                <w:b/>
                <w:noProof/>
              </w:rPr>
              <w:t>GOUVERNANCE DES SOCIETES</w:t>
            </w:r>
            <w:r w:rsidR="00AC25A9">
              <w:rPr>
                <w:noProof/>
                <w:webHidden/>
              </w:rPr>
              <w:tab/>
            </w:r>
            <w:r w:rsidR="00AC25A9">
              <w:rPr>
                <w:noProof/>
                <w:webHidden/>
              </w:rPr>
              <w:fldChar w:fldCharType="begin"/>
            </w:r>
            <w:r w:rsidR="00AC25A9">
              <w:rPr>
                <w:noProof/>
                <w:webHidden/>
              </w:rPr>
              <w:instrText xml:space="preserve"> PAGEREF _Toc37411469 \h </w:instrText>
            </w:r>
            <w:r w:rsidR="00AC25A9">
              <w:rPr>
                <w:noProof/>
                <w:webHidden/>
              </w:rPr>
            </w:r>
            <w:r w:rsidR="00AC25A9">
              <w:rPr>
                <w:noProof/>
                <w:webHidden/>
              </w:rPr>
              <w:fldChar w:fldCharType="separate"/>
            </w:r>
            <w:r w:rsidR="00FB51AC">
              <w:rPr>
                <w:noProof/>
                <w:webHidden/>
              </w:rPr>
              <w:t>124</w:t>
            </w:r>
            <w:r w:rsidR="00AC25A9">
              <w:rPr>
                <w:noProof/>
                <w:webHidden/>
              </w:rPr>
              <w:fldChar w:fldCharType="end"/>
            </w:r>
          </w:hyperlink>
          <w:r w:rsidR="004A47BF">
            <w:rPr>
              <w:noProof/>
            </w:rPr>
            <w:t>5</w:t>
          </w:r>
        </w:p>
        <w:p w14:paraId="462FDB1F" w14:textId="0954C164" w:rsidR="00AC25A9" w:rsidRDefault="009C4098">
          <w:pPr>
            <w:pStyle w:val="TM1"/>
            <w:rPr>
              <w:rFonts w:eastAsiaTheme="minorEastAsia"/>
              <w:noProof/>
              <w:lang w:eastAsia="fr-FR"/>
            </w:rPr>
          </w:pPr>
          <w:hyperlink w:anchor="_Toc37411470" w:history="1">
            <w:r w:rsidR="00AC25A9" w:rsidRPr="00FF4BA5">
              <w:rPr>
                <w:rStyle w:val="Lienhypertexte"/>
                <w:rFonts w:cstheme="majorHAnsi"/>
                <w:b/>
                <w:noProof/>
              </w:rPr>
              <w:t>NEUVIEME PARTIE</w:t>
            </w:r>
            <w:r w:rsidR="00AC25A9">
              <w:rPr>
                <w:rStyle w:val="Lienhypertexte"/>
                <w:rFonts w:cstheme="majorHAnsi"/>
                <w:b/>
                <w:noProof/>
              </w:rPr>
              <w:t xml:space="preserve"> : </w:t>
            </w:r>
          </w:hyperlink>
          <w:hyperlink w:anchor="_Toc37411471" w:history="1">
            <w:r w:rsidR="00AC25A9" w:rsidRPr="00FF4BA5">
              <w:rPr>
                <w:rStyle w:val="Lienhypertexte"/>
                <w:rFonts w:cstheme="majorHAnsi"/>
                <w:b/>
                <w:noProof/>
              </w:rPr>
              <w:t>SIGNATURE ELECTRONIQUE</w:t>
            </w:r>
            <w:r w:rsidR="00AC25A9">
              <w:rPr>
                <w:rStyle w:val="Lienhypertexte"/>
                <w:rFonts w:cstheme="majorHAnsi"/>
                <w:b/>
                <w:noProof/>
              </w:rPr>
              <w:t xml:space="preserve"> - </w:t>
            </w:r>
          </w:hyperlink>
          <w:hyperlink w:anchor="_Toc37411472" w:history="1">
            <w:r w:rsidR="00AC25A9" w:rsidRPr="00FF4BA5">
              <w:rPr>
                <w:rStyle w:val="Lienhypertexte"/>
                <w:rFonts w:cstheme="majorHAnsi"/>
                <w:b/>
                <w:noProof/>
              </w:rPr>
              <w:t>Régime juridique</w:t>
            </w:r>
            <w:r w:rsidR="00AC25A9">
              <w:rPr>
                <w:noProof/>
                <w:webHidden/>
              </w:rPr>
              <w:tab/>
            </w:r>
            <w:r w:rsidR="00AC25A9">
              <w:rPr>
                <w:noProof/>
                <w:webHidden/>
              </w:rPr>
              <w:fldChar w:fldCharType="begin"/>
            </w:r>
            <w:r w:rsidR="00AC25A9">
              <w:rPr>
                <w:noProof/>
                <w:webHidden/>
              </w:rPr>
              <w:instrText xml:space="preserve"> PAGEREF _Toc37411472 \h </w:instrText>
            </w:r>
            <w:r w:rsidR="00AC25A9">
              <w:rPr>
                <w:noProof/>
                <w:webHidden/>
              </w:rPr>
            </w:r>
            <w:r w:rsidR="00AC25A9">
              <w:rPr>
                <w:noProof/>
                <w:webHidden/>
              </w:rPr>
              <w:fldChar w:fldCharType="separate"/>
            </w:r>
            <w:r w:rsidR="00FB51AC">
              <w:rPr>
                <w:noProof/>
                <w:webHidden/>
              </w:rPr>
              <w:t>127</w:t>
            </w:r>
            <w:r w:rsidR="00AC25A9">
              <w:rPr>
                <w:noProof/>
                <w:webHidden/>
              </w:rPr>
              <w:fldChar w:fldCharType="end"/>
            </w:r>
          </w:hyperlink>
          <w:r w:rsidR="004A47BF">
            <w:rPr>
              <w:noProof/>
            </w:rPr>
            <w:t>8</w:t>
          </w:r>
        </w:p>
        <w:p w14:paraId="34F61DC3" w14:textId="77777777" w:rsidR="002A1D4F" w:rsidRPr="002E782C" w:rsidRDefault="00BD7996">
          <w:pPr>
            <w:rPr>
              <w:rFonts w:asciiTheme="majorHAnsi" w:hAnsiTheme="majorHAnsi" w:cstheme="majorHAnsi"/>
              <w:b/>
              <w:bCs/>
            </w:rPr>
          </w:pPr>
          <w:r w:rsidRPr="002E782C">
            <w:rPr>
              <w:rFonts w:asciiTheme="majorHAnsi" w:hAnsiTheme="majorHAnsi" w:cstheme="majorHAnsi"/>
              <w:b/>
              <w:bCs/>
            </w:rPr>
            <w:fldChar w:fldCharType="end"/>
          </w:r>
        </w:p>
      </w:sdtContent>
    </w:sdt>
    <w:p w14:paraId="60E09216" w14:textId="77777777" w:rsidR="0007509E" w:rsidRDefault="0007509E">
      <w:pPr>
        <w:rPr>
          <w:rFonts w:asciiTheme="majorHAnsi" w:eastAsiaTheme="majorEastAsia" w:hAnsiTheme="majorHAnsi" w:cstheme="majorHAnsi"/>
          <w:b/>
          <w:color w:val="FF0000"/>
          <w:u w:val="single"/>
        </w:rPr>
      </w:pPr>
      <w:r>
        <w:rPr>
          <w:rFonts w:cstheme="majorHAnsi"/>
          <w:b/>
          <w:color w:val="FF0000"/>
          <w:u w:val="single"/>
        </w:rPr>
        <w:br w:type="page"/>
      </w:r>
    </w:p>
    <w:p w14:paraId="22514470" w14:textId="77777777" w:rsidR="00D73A94" w:rsidRPr="00DD24F0" w:rsidRDefault="00D73A94" w:rsidP="007A497F">
      <w:pPr>
        <w:pStyle w:val="Titre1"/>
        <w:jc w:val="center"/>
        <w:rPr>
          <w:rFonts w:cstheme="majorHAnsi"/>
          <w:b/>
          <w:color w:val="FF0000"/>
          <w:u w:val="single"/>
        </w:rPr>
      </w:pPr>
      <w:bookmarkStart w:id="1" w:name="_Toc37411344"/>
      <w:r w:rsidRPr="00DD24F0">
        <w:rPr>
          <w:rFonts w:cstheme="majorHAnsi"/>
          <w:b/>
          <w:color w:val="FF0000"/>
          <w:u w:val="single"/>
        </w:rPr>
        <w:lastRenderedPageBreak/>
        <w:t xml:space="preserve">PREMIERE PARTIE : </w:t>
      </w:r>
      <w:r w:rsidR="009728BD" w:rsidRPr="00DD24F0">
        <w:rPr>
          <w:rFonts w:cstheme="majorHAnsi"/>
          <w:b/>
          <w:color w:val="FF0000"/>
          <w:u w:val="single"/>
        </w:rPr>
        <w:br/>
      </w:r>
      <w:r w:rsidRPr="00DD24F0">
        <w:rPr>
          <w:rFonts w:cstheme="majorHAnsi"/>
          <w:b/>
          <w:color w:val="FF0000"/>
          <w:u w:val="single"/>
        </w:rPr>
        <w:t>RELATI</w:t>
      </w:r>
      <w:r w:rsidR="009728BD" w:rsidRPr="00DD24F0">
        <w:rPr>
          <w:rFonts w:cstheme="majorHAnsi"/>
          <w:b/>
          <w:color w:val="FF0000"/>
          <w:u w:val="single"/>
        </w:rPr>
        <w:t xml:space="preserve">ONS AVEC LES MAÎTRES D’OUVRAGES </w:t>
      </w:r>
      <w:r w:rsidR="00A52F42" w:rsidRPr="00DD24F0">
        <w:rPr>
          <w:rFonts w:cstheme="majorHAnsi"/>
          <w:b/>
          <w:color w:val="FF0000"/>
          <w:u w:val="single"/>
        </w:rPr>
        <w:t>(</w:t>
      </w:r>
      <w:r w:rsidR="00EC40F9" w:rsidRPr="00DD24F0">
        <w:rPr>
          <w:rFonts w:cstheme="majorHAnsi"/>
          <w:b/>
          <w:color w:val="FF0000"/>
          <w:u w:val="single"/>
        </w:rPr>
        <w:t>professionnels</w:t>
      </w:r>
      <w:r w:rsidR="00A52F42" w:rsidRPr="00DD24F0">
        <w:rPr>
          <w:rFonts w:cstheme="majorHAnsi"/>
          <w:b/>
          <w:color w:val="FF0000"/>
          <w:u w:val="single"/>
        </w:rPr>
        <w:t xml:space="preserve">) </w:t>
      </w:r>
      <w:r w:rsidR="007A497F" w:rsidRPr="00DD24F0">
        <w:rPr>
          <w:rFonts w:cstheme="majorHAnsi"/>
          <w:b/>
          <w:color w:val="FF0000"/>
          <w:u w:val="single"/>
        </w:rPr>
        <w:t xml:space="preserve"> </w:t>
      </w:r>
      <w:r w:rsidR="007A497F" w:rsidRPr="00DD24F0">
        <w:rPr>
          <w:rFonts w:cstheme="majorHAnsi"/>
          <w:b/>
          <w:color w:val="FF0000"/>
          <w:u w:val="single"/>
        </w:rPr>
        <w:br/>
      </w:r>
      <w:r w:rsidRPr="00DD24F0">
        <w:rPr>
          <w:rFonts w:cstheme="majorHAnsi"/>
          <w:b/>
          <w:color w:val="FF0000"/>
          <w:u w:val="single"/>
        </w:rPr>
        <w:t xml:space="preserve">ET </w:t>
      </w:r>
      <w:r w:rsidR="00C74E70" w:rsidRPr="00DD24F0">
        <w:rPr>
          <w:rFonts w:cstheme="majorHAnsi"/>
          <w:b/>
          <w:color w:val="FF0000"/>
          <w:u w:val="single"/>
        </w:rPr>
        <w:t xml:space="preserve">AVEC </w:t>
      </w:r>
      <w:r w:rsidR="009728BD" w:rsidRPr="00DD24F0">
        <w:rPr>
          <w:rFonts w:cstheme="majorHAnsi"/>
          <w:b/>
          <w:color w:val="FF0000"/>
          <w:u w:val="single"/>
        </w:rPr>
        <w:t xml:space="preserve">LES </w:t>
      </w:r>
      <w:r w:rsidRPr="00DD24F0">
        <w:rPr>
          <w:rFonts w:cstheme="majorHAnsi"/>
          <w:b/>
          <w:color w:val="FF0000"/>
          <w:u w:val="single"/>
        </w:rPr>
        <w:t>ENTREPRISES PRINCIPALES</w:t>
      </w:r>
      <w:bookmarkEnd w:id="1"/>
    </w:p>
    <w:p w14:paraId="22BB4C7D" w14:textId="77777777" w:rsidR="00D73A94" w:rsidRPr="002E782C" w:rsidRDefault="00D73A94" w:rsidP="00D73A94">
      <w:pPr>
        <w:rPr>
          <w:rFonts w:asciiTheme="majorHAnsi" w:hAnsiTheme="majorHAnsi" w:cstheme="majorHAnsi"/>
        </w:rPr>
      </w:pPr>
    </w:p>
    <w:p w14:paraId="06721C0C" w14:textId="77777777" w:rsidR="002D69B2" w:rsidRPr="002E782C" w:rsidRDefault="002D69B2" w:rsidP="00D73A94">
      <w:pPr>
        <w:jc w:val="both"/>
        <w:rPr>
          <w:rFonts w:asciiTheme="majorHAnsi" w:hAnsiTheme="majorHAnsi" w:cstheme="majorHAnsi"/>
        </w:rPr>
      </w:pPr>
      <w:r w:rsidRPr="002E782C">
        <w:rPr>
          <w:rFonts w:asciiTheme="majorHAnsi" w:hAnsiTheme="majorHAnsi" w:cstheme="majorHAnsi"/>
        </w:rPr>
        <w:t>Face au coronavirus, les entreprises disposent de plusieurs solutions juridiques, sur lesquelles elles peuvent se baser pour préserver leurs intérêts économiques, lorsque les chantiers continuent ou lorsqu’ils sont arrêtés.</w:t>
      </w:r>
    </w:p>
    <w:p w14:paraId="62AABA85" w14:textId="77777777" w:rsidR="002D69B2" w:rsidRPr="002E782C" w:rsidRDefault="002D69B2" w:rsidP="002D69B2">
      <w:pPr>
        <w:pStyle w:val="NormalWeb"/>
        <w:spacing w:before="0" w:beforeAutospacing="0" w:after="0" w:afterAutospacing="0"/>
        <w:jc w:val="both"/>
        <w:rPr>
          <w:rFonts w:asciiTheme="majorHAnsi" w:hAnsiTheme="majorHAnsi" w:cstheme="majorHAnsi"/>
          <w:sz w:val="22"/>
          <w:szCs w:val="22"/>
        </w:rPr>
      </w:pPr>
      <w:r w:rsidRPr="002E782C">
        <w:rPr>
          <w:rFonts w:asciiTheme="majorHAnsi" w:eastAsia="+mn-ea" w:hAnsiTheme="majorHAnsi" w:cstheme="majorHAnsi"/>
          <w:color w:val="000000"/>
          <w:kern w:val="24"/>
          <w:sz w:val="22"/>
          <w:szCs w:val="22"/>
        </w:rPr>
        <w:t>La FFB fait une lecture des textes la plus favorable possible aux entreprises de Bâtiment.</w:t>
      </w:r>
      <w:r w:rsidRPr="002E782C">
        <w:rPr>
          <w:rFonts w:asciiTheme="majorHAnsi" w:eastAsia="+mn-ea" w:hAnsiTheme="majorHAnsi" w:cstheme="majorHAnsi"/>
          <w:color w:val="000000"/>
          <w:kern w:val="24"/>
          <w:sz w:val="22"/>
          <w:szCs w:val="22"/>
        </w:rPr>
        <w:br/>
        <w:t>A ce titre, plusieurs initiatives peuvent être tentées et sont listées dans le présent document.</w:t>
      </w:r>
    </w:p>
    <w:p w14:paraId="4AC26911" w14:textId="77777777" w:rsidR="002D69B2" w:rsidRPr="002E782C" w:rsidRDefault="002D69B2" w:rsidP="002D69B2">
      <w:pPr>
        <w:pStyle w:val="NormalWeb"/>
        <w:spacing w:before="0" w:beforeAutospacing="0" w:after="0" w:afterAutospacing="0"/>
        <w:jc w:val="both"/>
        <w:rPr>
          <w:rFonts w:asciiTheme="majorHAnsi" w:eastAsia="+mn-ea" w:hAnsiTheme="majorHAnsi" w:cstheme="majorHAnsi"/>
          <w:b/>
          <w:color w:val="000000"/>
          <w:kern w:val="24"/>
          <w:sz w:val="22"/>
          <w:szCs w:val="22"/>
        </w:rPr>
      </w:pPr>
      <w:r w:rsidRPr="002E782C">
        <w:rPr>
          <w:rFonts w:asciiTheme="majorHAnsi" w:eastAsia="+mn-ea" w:hAnsiTheme="majorHAnsi" w:cstheme="majorHAnsi"/>
          <w:color w:val="000000"/>
          <w:kern w:val="24"/>
          <w:sz w:val="22"/>
          <w:szCs w:val="22"/>
        </w:rPr>
        <w:br/>
        <w:t>En cas d’arrêt de chantier, la solution la plus protectrice des entreprises est l’ajournement</w:t>
      </w:r>
      <w:r w:rsidR="003A705D" w:rsidRPr="002E782C">
        <w:rPr>
          <w:rFonts w:asciiTheme="majorHAnsi" w:eastAsia="+mn-ea" w:hAnsiTheme="majorHAnsi" w:cstheme="majorHAnsi"/>
          <w:color w:val="000000"/>
          <w:kern w:val="24"/>
          <w:sz w:val="22"/>
          <w:szCs w:val="22"/>
        </w:rPr>
        <w:t xml:space="preserve"> (suspension du chantier par le maître d’ouvrage)</w:t>
      </w:r>
      <w:r w:rsidRPr="002E782C">
        <w:rPr>
          <w:rFonts w:asciiTheme="majorHAnsi" w:eastAsia="+mn-ea" w:hAnsiTheme="majorHAnsi" w:cstheme="majorHAnsi"/>
          <w:color w:val="000000"/>
          <w:kern w:val="24"/>
          <w:sz w:val="22"/>
          <w:szCs w:val="22"/>
        </w:rPr>
        <w:t xml:space="preserve">, car il permet de négocier </w:t>
      </w:r>
      <w:r w:rsidR="00F643A3" w:rsidRPr="002E782C">
        <w:rPr>
          <w:rFonts w:asciiTheme="majorHAnsi" w:eastAsia="+mn-ea" w:hAnsiTheme="majorHAnsi" w:cstheme="majorHAnsi"/>
          <w:color w:val="000000"/>
          <w:kern w:val="24"/>
          <w:sz w:val="22"/>
          <w:szCs w:val="22"/>
        </w:rPr>
        <w:t>une indemnisation de l’entreprise et le transfert de garde</w:t>
      </w:r>
      <w:r w:rsidRPr="002E782C">
        <w:rPr>
          <w:rFonts w:asciiTheme="majorHAnsi" w:eastAsia="+mn-ea" w:hAnsiTheme="majorHAnsi" w:cstheme="majorHAnsi"/>
          <w:color w:val="000000"/>
          <w:kern w:val="24"/>
          <w:sz w:val="22"/>
          <w:szCs w:val="22"/>
        </w:rPr>
        <w:t>.</w:t>
      </w:r>
    </w:p>
    <w:p w14:paraId="1F458878" w14:textId="77777777" w:rsidR="003A705D" w:rsidRPr="002E782C" w:rsidRDefault="003A705D" w:rsidP="002D69B2">
      <w:pPr>
        <w:pStyle w:val="NormalWeb"/>
        <w:spacing w:before="0" w:beforeAutospacing="0" w:after="0" w:afterAutospacing="0"/>
        <w:jc w:val="both"/>
        <w:rPr>
          <w:rFonts w:asciiTheme="majorHAnsi" w:eastAsia="+mn-ea" w:hAnsiTheme="majorHAnsi" w:cstheme="majorHAnsi"/>
          <w:color w:val="000000"/>
          <w:kern w:val="24"/>
          <w:sz w:val="22"/>
          <w:szCs w:val="22"/>
        </w:rPr>
      </w:pPr>
    </w:p>
    <w:p w14:paraId="49912E86" w14:textId="77777777" w:rsidR="00031FD0" w:rsidRPr="002E782C" w:rsidRDefault="002D69B2" w:rsidP="00D1782C">
      <w:pPr>
        <w:pStyle w:val="NormalWeb"/>
        <w:spacing w:before="0" w:beforeAutospacing="0" w:after="0" w:afterAutospacing="0"/>
        <w:jc w:val="both"/>
        <w:rPr>
          <w:rFonts w:asciiTheme="majorHAnsi" w:hAnsiTheme="majorHAnsi" w:cstheme="majorHAnsi"/>
          <w:i/>
          <w:sz w:val="22"/>
          <w:szCs w:val="22"/>
        </w:rPr>
      </w:pPr>
      <w:r w:rsidRPr="002E782C">
        <w:rPr>
          <w:rFonts w:asciiTheme="majorHAnsi" w:eastAsia="+mn-ea" w:hAnsiTheme="majorHAnsi" w:cstheme="majorHAnsi"/>
          <w:color w:val="000000"/>
          <w:kern w:val="24"/>
          <w:sz w:val="22"/>
          <w:szCs w:val="22"/>
        </w:rPr>
        <w:t>Si le maître d’ouvrage refuse d’ajo</w:t>
      </w:r>
      <w:r w:rsidR="00D1782C" w:rsidRPr="002E782C">
        <w:rPr>
          <w:rFonts w:asciiTheme="majorHAnsi" w:eastAsia="+mn-ea" w:hAnsiTheme="majorHAnsi" w:cstheme="majorHAnsi"/>
          <w:color w:val="000000"/>
          <w:kern w:val="24"/>
          <w:sz w:val="22"/>
          <w:szCs w:val="22"/>
        </w:rPr>
        <w:t xml:space="preserve">urner de lui-même le chantier, </w:t>
      </w:r>
      <w:r w:rsidRPr="002E782C">
        <w:rPr>
          <w:rFonts w:asciiTheme="majorHAnsi" w:eastAsia="+mn-ea" w:hAnsiTheme="majorHAnsi" w:cstheme="majorHAnsi"/>
          <w:color w:val="000000"/>
          <w:kern w:val="24"/>
          <w:sz w:val="22"/>
          <w:szCs w:val="22"/>
        </w:rPr>
        <w:t>d’autres solutions peuvent être tentées</w:t>
      </w:r>
      <w:r w:rsidR="00DA1749" w:rsidRPr="002E782C">
        <w:rPr>
          <w:rFonts w:asciiTheme="majorHAnsi" w:eastAsia="+mn-ea" w:hAnsiTheme="majorHAnsi" w:cstheme="majorHAnsi"/>
          <w:color w:val="000000"/>
          <w:kern w:val="24"/>
          <w:sz w:val="22"/>
          <w:szCs w:val="22"/>
        </w:rPr>
        <w:t>, notamment</w:t>
      </w:r>
      <w:r w:rsidRPr="002E782C">
        <w:rPr>
          <w:rFonts w:asciiTheme="majorHAnsi" w:eastAsia="+mn-ea" w:hAnsiTheme="majorHAnsi" w:cstheme="majorHAnsi"/>
          <w:color w:val="000000"/>
          <w:kern w:val="24"/>
          <w:sz w:val="22"/>
          <w:szCs w:val="22"/>
        </w:rPr>
        <w:t xml:space="preserve"> :</w:t>
      </w:r>
    </w:p>
    <w:p w14:paraId="61B296BB" w14:textId="77777777" w:rsidR="00031FD0" w:rsidRPr="002E782C" w:rsidRDefault="00031FD0" w:rsidP="00031FD0">
      <w:pPr>
        <w:pStyle w:val="NormalWeb"/>
        <w:numPr>
          <w:ilvl w:val="0"/>
          <w:numId w:val="1"/>
        </w:numPr>
        <w:spacing w:before="0" w:beforeAutospacing="0" w:after="0" w:afterAutospacing="0"/>
        <w:jc w:val="both"/>
        <w:rPr>
          <w:rFonts w:asciiTheme="majorHAnsi" w:hAnsiTheme="majorHAnsi" w:cstheme="majorHAnsi"/>
          <w:sz w:val="22"/>
          <w:szCs w:val="22"/>
        </w:rPr>
      </w:pPr>
      <w:r w:rsidRPr="002E782C">
        <w:rPr>
          <w:rFonts w:asciiTheme="majorHAnsi" w:hAnsiTheme="majorHAnsi" w:cstheme="majorHAnsi"/>
          <w:sz w:val="22"/>
          <w:szCs w:val="22"/>
        </w:rPr>
        <w:t>pour les marchés de la commande publique (maîtres d’ouvrages publics ainsi que les autres maîtres d’ouvrages qui appliquent le code de la commande publique, tels que les SA d’HLM, les SPL et les SEM)</w:t>
      </w:r>
      <w:r w:rsidR="007B04F2" w:rsidRPr="002E782C">
        <w:rPr>
          <w:rFonts w:asciiTheme="majorHAnsi" w:hAnsiTheme="majorHAnsi" w:cstheme="majorHAnsi"/>
          <w:sz w:val="22"/>
          <w:szCs w:val="22"/>
        </w:rPr>
        <w:t> : l’article 6, 2</w:t>
      </w:r>
      <w:r w:rsidRPr="002E782C">
        <w:rPr>
          <w:rFonts w:asciiTheme="majorHAnsi" w:hAnsiTheme="majorHAnsi" w:cstheme="majorHAnsi"/>
          <w:sz w:val="22"/>
          <w:szCs w:val="22"/>
        </w:rPr>
        <w:t>° de l’</w:t>
      </w:r>
      <w:r w:rsidRPr="002E782C">
        <w:rPr>
          <w:rFonts w:asciiTheme="majorHAnsi" w:hAnsiTheme="majorHAnsi" w:cstheme="majorHAnsi"/>
          <w:bCs/>
          <w:sz w:val="22"/>
          <w:szCs w:val="22"/>
          <w:u w:val="single"/>
        </w:rPr>
        <w:t>Ordonnance n° 2020-319 du 25 mars 2020</w:t>
      </w:r>
      <w:r w:rsidRPr="002E782C">
        <w:rPr>
          <w:rFonts w:asciiTheme="majorHAnsi" w:hAnsiTheme="majorHAnsi" w:cstheme="majorHAnsi"/>
          <w:b/>
          <w:bCs/>
          <w:sz w:val="22"/>
          <w:szCs w:val="22"/>
          <w:u w:val="single"/>
        </w:rPr>
        <w:t> </w:t>
      </w:r>
      <w:r w:rsidRPr="002E782C">
        <w:rPr>
          <w:rFonts w:asciiTheme="majorHAnsi" w:hAnsiTheme="majorHAnsi" w:cstheme="majorHAnsi"/>
          <w:sz w:val="22"/>
          <w:szCs w:val="22"/>
        </w:rPr>
        <w:t xml:space="preserve">contraint les maîtres d’ouvrages à </w:t>
      </w:r>
      <w:r w:rsidR="00EC40F9" w:rsidRPr="002E782C">
        <w:rPr>
          <w:rFonts w:asciiTheme="majorHAnsi" w:hAnsiTheme="majorHAnsi" w:cstheme="majorHAnsi"/>
          <w:sz w:val="22"/>
          <w:szCs w:val="22"/>
        </w:rPr>
        <w:t>ajourner les marchés si l’</w:t>
      </w:r>
      <w:r w:rsidR="003A705D" w:rsidRPr="002E782C">
        <w:rPr>
          <w:rFonts w:asciiTheme="majorHAnsi" w:hAnsiTheme="majorHAnsi" w:cstheme="majorHAnsi"/>
          <w:sz w:val="22"/>
          <w:szCs w:val="22"/>
        </w:rPr>
        <w:t>entreprise</w:t>
      </w:r>
      <w:r w:rsidR="00EC40F9" w:rsidRPr="002E782C">
        <w:rPr>
          <w:rFonts w:asciiTheme="majorHAnsi" w:hAnsiTheme="majorHAnsi" w:cstheme="majorHAnsi"/>
          <w:sz w:val="22"/>
          <w:szCs w:val="22"/>
        </w:rPr>
        <w:t xml:space="preserve"> en fait </w:t>
      </w:r>
      <w:r w:rsidR="003A705D" w:rsidRPr="002E782C">
        <w:rPr>
          <w:rFonts w:asciiTheme="majorHAnsi" w:hAnsiTheme="majorHAnsi" w:cstheme="majorHAnsi"/>
          <w:sz w:val="22"/>
          <w:szCs w:val="22"/>
        </w:rPr>
        <w:t xml:space="preserve">la demande </w:t>
      </w:r>
    </w:p>
    <w:p w14:paraId="1B4D6BC9" w14:textId="77777777" w:rsidR="002D69B2" w:rsidRPr="002E782C" w:rsidRDefault="003A705D" w:rsidP="00D1782C">
      <w:pPr>
        <w:pStyle w:val="Paragraphedeliste"/>
        <w:numPr>
          <w:ilvl w:val="0"/>
          <w:numId w:val="1"/>
        </w:numPr>
        <w:jc w:val="both"/>
        <w:rPr>
          <w:rFonts w:asciiTheme="majorHAnsi" w:hAnsiTheme="majorHAnsi" w:cstheme="majorHAnsi"/>
          <w:sz w:val="22"/>
          <w:szCs w:val="22"/>
        </w:rPr>
      </w:pPr>
      <w:r w:rsidRPr="002E782C">
        <w:rPr>
          <w:rFonts w:asciiTheme="majorHAnsi" w:eastAsia="+mn-ea" w:hAnsiTheme="majorHAnsi" w:cstheme="majorHAnsi"/>
          <w:color w:val="000000"/>
          <w:kern w:val="24"/>
          <w:sz w:val="22"/>
          <w:szCs w:val="22"/>
        </w:rPr>
        <w:t xml:space="preserve">la </w:t>
      </w:r>
      <w:r w:rsidR="002D69B2" w:rsidRPr="002E782C">
        <w:rPr>
          <w:rFonts w:asciiTheme="majorHAnsi" w:eastAsia="+mn-ea" w:hAnsiTheme="majorHAnsi" w:cstheme="majorHAnsi"/>
          <w:color w:val="000000"/>
          <w:kern w:val="24"/>
          <w:sz w:val="22"/>
          <w:szCs w:val="22"/>
        </w:rPr>
        <w:t>force majeure</w:t>
      </w:r>
      <w:r w:rsidRPr="002E782C">
        <w:rPr>
          <w:rFonts w:asciiTheme="majorHAnsi" w:eastAsia="+mn-ea" w:hAnsiTheme="majorHAnsi" w:cstheme="majorHAnsi"/>
          <w:color w:val="000000"/>
          <w:kern w:val="24"/>
          <w:sz w:val="22"/>
          <w:szCs w:val="22"/>
        </w:rPr>
        <w:t>, lorsque les conditions de sa mise en œuvre sont remplies,</w:t>
      </w:r>
      <w:r w:rsidR="008D74B2" w:rsidRPr="002E782C">
        <w:rPr>
          <w:rFonts w:asciiTheme="majorHAnsi" w:eastAsia="+mn-ea" w:hAnsiTheme="majorHAnsi" w:cstheme="majorHAnsi"/>
          <w:color w:val="000000"/>
          <w:kern w:val="24"/>
          <w:sz w:val="22"/>
          <w:szCs w:val="22"/>
        </w:rPr>
        <w:t xml:space="preserve"> </w:t>
      </w:r>
      <w:r w:rsidRPr="002E782C">
        <w:rPr>
          <w:rFonts w:asciiTheme="majorHAnsi" w:eastAsia="+mn-ea" w:hAnsiTheme="majorHAnsi" w:cstheme="majorHAnsi"/>
          <w:color w:val="000000"/>
          <w:kern w:val="24"/>
          <w:sz w:val="22"/>
          <w:szCs w:val="22"/>
        </w:rPr>
        <w:t>permet aux entreprises d’arrêter d’elles-mêmes les marchés</w:t>
      </w:r>
    </w:p>
    <w:p w14:paraId="042CCE6C" w14:textId="77777777" w:rsidR="002D69B2" w:rsidRPr="002E782C" w:rsidRDefault="003A705D" w:rsidP="00D1782C">
      <w:pPr>
        <w:pStyle w:val="Paragraphedeliste"/>
        <w:numPr>
          <w:ilvl w:val="0"/>
          <w:numId w:val="1"/>
        </w:numPr>
        <w:jc w:val="both"/>
        <w:rPr>
          <w:rFonts w:asciiTheme="majorHAnsi" w:hAnsiTheme="majorHAnsi" w:cstheme="majorHAnsi"/>
          <w:sz w:val="22"/>
          <w:szCs w:val="22"/>
        </w:rPr>
      </w:pPr>
      <w:r w:rsidRPr="002E782C">
        <w:rPr>
          <w:rFonts w:asciiTheme="majorHAnsi" w:eastAsia="+mn-ea" w:hAnsiTheme="majorHAnsi" w:cstheme="majorHAnsi"/>
          <w:color w:val="000000"/>
          <w:kern w:val="24"/>
          <w:sz w:val="22"/>
          <w:szCs w:val="22"/>
        </w:rPr>
        <w:t>l’</w:t>
      </w:r>
      <w:r w:rsidR="002D69B2" w:rsidRPr="002E782C">
        <w:rPr>
          <w:rFonts w:asciiTheme="majorHAnsi" w:eastAsia="+mn-ea" w:hAnsiTheme="majorHAnsi" w:cstheme="majorHAnsi"/>
          <w:color w:val="000000"/>
          <w:kern w:val="24"/>
          <w:sz w:val="22"/>
          <w:szCs w:val="22"/>
        </w:rPr>
        <w:t>imprévision</w:t>
      </w:r>
      <w:r w:rsidRPr="002E782C">
        <w:rPr>
          <w:rFonts w:asciiTheme="majorHAnsi" w:eastAsia="+mn-ea" w:hAnsiTheme="majorHAnsi" w:cstheme="majorHAnsi"/>
          <w:color w:val="000000"/>
          <w:kern w:val="24"/>
          <w:sz w:val="22"/>
          <w:szCs w:val="22"/>
        </w:rPr>
        <w:t xml:space="preserve"> </w:t>
      </w:r>
      <w:r w:rsidR="008D74B2" w:rsidRPr="002E782C">
        <w:rPr>
          <w:rFonts w:asciiTheme="majorHAnsi" w:eastAsia="+mn-ea" w:hAnsiTheme="majorHAnsi" w:cstheme="majorHAnsi"/>
          <w:color w:val="000000"/>
          <w:kern w:val="24"/>
          <w:sz w:val="22"/>
          <w:szCs w:val="22"/>
        </w:rPr>
        <w:t>consent</w:t>
      </w:r>
      <w:r w:rsidRPr="002E782C">
        <w:rPr>
          <w:rFonts w:asciiTheme="majorHAnsi" w:eastAsia="+mn-ea" w:hAnsiTheme="majorHAnsi" w:cstheme="majorHAnsi"/>
          <w:color w:val="000000"/>
          <w:kern w:val="24"/>
          <w:sz w:val="22"/>
          <w:szCs w:val="22"/>
        </w:rPr>
        <w:t xml:space="preserve"> une indemnisation </w:t>
      </w:r>
      <w:r w:rsidR="002A2F38" w:rsidRPr="002E782C">
        <w:rPr>
          <w:rFonts w:asciiTheme="majorHAnsi" w:eastAsia="+mn-ea" w:hAnsiTheme="majorHAnsi" w:cstheme="majorHAnsi"/>
          <w:color w:val="000000"/>
          <w:kern w:val="24"/>
          <w:sz w:val="22"/>
          <w:szCs w:val="22"/>
        </w:rPr>
        <w:t>des entreprises pour l</w:t>
      </w:r>
      <w:r w:rsidRPr="002E782C">
        <w:rPr>
          <w:rFonts w:asciiTheme="majorHAnsi" w:eastAsia="+mn-ea" w:hAnsiTheme="majorHAnsi" w:cstheme="majorHAnsi"/>
          <w:color w:val="000000"/>
          <w:kern w:val="24"/>
          <w:sz w:val="22"/>
          <w:szCs w:val="22"/>
        </w:rPr>
        <w:t xml:space="preserve">es nouvelles conditions économiques de réalisation du marché </w:t>
      </w:r>
    </w:p>
    <w:p w14:paraId="45F7B4E4" w14:textId="77777777" w:rsidR="002D69B2" w:rsidRPr="002E782C" w:rsidRDefault="002D69B2" w:rsidP="002D69B2">
      <w:pPr>
        <w:pStyle w:val="NormalWeb"/>
        <w:spacing w:before="0" w:beforeAutospacing="0" w:after="0" w:afterAutospacing="0"/>
        <w:jc w:val="both"/>
        <w:rPr>
          <w:rFonts w:asciiTheme="majorHAnsi" w:eastAsia="+mn-ea" w:hAnsiTheme="majorHAnsi" w:cstheme="majorHAnsi"/>
          <w:b/>
          <w:bCs/>
          <w:color w:val="FF0000"/>
          <w:kern w:val="24"/>
          <w:sz w:val="22"/>
          <w:szCs w:val="22"/>
        </w:rPr>
      </w:pPr>
      <w:r w:rsidRPr="002E782C">
        <w:rPr>
          <w:rFonts w:asciiTheme="majorHAnsi" w:eastAsia="+mn-ea" w:hAnsiTheme="majorHAnsi" w:cstheme="majorHAnsi"/>
          <w:b/>
          <w:bCs/>
          <w:color w:val="FF0000"/>
          <w:kern w:val="24"/>
          <w:sz w:val="22"/>
          <w:szCs w:val="22"/>
        </w:rPr>
        <w:br/>
        <w:t xml:space="preserve">Les entreprises qui prendront d’elles-mêmes la décision d’arrêter les </w:t>
      </w:r>
      <w:r w:rsidRPr="002E782C">
        <w:rPr>
          <w:rFonts w:asciiTheme="majorHAnsi" w:eastAsia="+mn-ea" w:hAnsiTheme="majorHAnsi" w:cstheme="majorHAnsi"/>
          <w:b/>
          <w:bCs/>
          <w:color w:val="FF0000"/>
          <w:kern w:val="24"/>
          <w:sz w:val="22"/>
          <w:szCs w:val="22"/>
        </w:rPr>
        <w:lastRenderedPageBreak/>
        <w:t xml:space="preserve">chantiers (sans décision officielle du maître d’ouvrage) courent de nombreux risques : </w:t>
      </w:r>
      <w:r w:rsidR="00F643A3" w:rsidRPr="002E782C">
        <w:rPr>
          <w:rFonts w:asciiTheme="majorHAnsi" w:eastAsia="+mn-ea" w:hAnsiTheme="majorHAnsi" w:cstheme="majorHAnsi"/>
          <w:b/>
          <w:bCs/>
          <w:color w:val="FF0000"/>
          <w:kern w:val="24"/>
          <w:sz w:val="22"/>
          <w:szCs w:val="22"/>
        </w:rPr>
        <w:t xml:space="preserve">absence d’indemnisation, </w:t>
      </w:r>
      <w:r w:rsidRPr="002E782C">
        <w:rPr>
          <w:rFonts w:asciiTheme="majorHAnsi" w:eastAsia="+mn-ea" w:hAnsiTheme="majorHAnsi" w:cstheme="majorHAnsi"/>
          <w:b/>
          <w:bCs/>
          <w:color w:val="FF0000"/>
          <w:kern w:val="24"/>
          <w:sz w:val="22"/>
          <w:szCs w:val="22"/>
        </w:rPr>
        <w:t>responsabilité de la garde, pénalités de retard, abandon de chantier etc.</w:t>
      </w:r>
    </w:p>
    <w:p w14:paraId="4AE35662" w14:textId="77777777" w:rsidR="00D1782C" w:rsidRPr="002E782C" w:rsidRDefault="00D1782C" w:rsidP="002D69B2">
      <w:pPr>
        <w:pStyle w:val="NormalWeb"/>
        <w:spacing w:before="0" w:beforeAutospacing="0" w:after="0" w:afterAutospacing="0"/>
        <w:jc w:val="both"/>
        <w:rPr>
          <w:rFonts w:asciiTheme="majorHAnsi" w:eastAsia="+mn-ea" w:hAnsiTheme="majorHAnsi" w:cstheme="majorHAnsi"/>
          <w:b/>
          <w:bCs/>
          <w:color w:val="FF0000"/>
          <w:kern w:val="24"/>
          <w:sz w:val="22"/>
          <w:szCs w:val="22"/>
        </w:rPr>
      </w:pPr>
    </w:p>
    <w:p w14:paraId="0E75D95A" w14:textId="77777777" w:rsidR="00E61163" w:rsidRPr="002E782C" w:rsidRDefault="00E61163" w:rsidP="00DA1749">
      <w:pPr>
        <w:pBdr>
          <w:top w:val="single" w:sz="4" w:space="1" w:color="auto"/>
          <w:left w:val="single" w:sz="4" w:space="4" w:color="auto"/>
          <w:bottom w:val="single" w:sz="4" w:space="1" w:color="auto"/>
          <w:right w:val="single" w:sz="4" w:space="4" w:color="auto"/>
        </w:pBdr>
        <w:contextualSpacing/>
        <w:jc w:val="both"/>
        <w:rPr>
          <w:rFonts w:asciiTheme="majorHAnsi" w:hAnsiTheme="majorHAnsi" w:cstheme="majorHAnsi"/>
        </w:rPr>
      </w:pPr>
      <w:r w:rsidRPr="002E782C">
        <w:rPr>
          <w:rFonts w:asciiTheme="majorHAnsi" w:hAnsiTheme="majorHAnsi" w:cstheme="majorHAnsi"/>
        </w:rPr>
        <w:t xml:space="preserve">NB : il est important que </w:t>
      </w:r>
      <w:r w:rsidR="00DA1749" w:rsidRPr="002E782C">
        <w:rPr>
          <w:rFonts w:asciiTheme="majorHAnsi" w:hAnsiTheme="majorHAnsi" w:cstheme="majorHAnsi"/>
        </w:rPr>
        <w:t xml:space="preserve">les entreprises conservent </w:t>
      </w:r>
      <w:r w:rsidRPr="002E782C">
        <w:rPr>
          <w:rFonts w:asciiTheme="majorHAnsi" w:hAnsiTheme="majorHAnsi" w:cstheme="majorHAnsi"/>
        </w:rPr>
        <w:t>d’ores et déjà tous éléments de preuve qui pourront, lors de la discussion avec le</w:t>
      </w:r>
      <w:r w:rsidR="00DA1749" w:rsidRPr="002E782C">
        <w:rPr>
          <w:rFonts w:asciiTheme="majorHAnsi" w:hAnsiTheme="majorHAnsi" w:cstheme="majorHAnsi"/>
        </w:rPr>
        <w:t>ur donneur d’ordre</w:t>
      </w:r>
      <w:r w:rsidRPr="002E782C">
        <w:rPr>
          <w:rFonts w:asciiTheme="majorHAnsi" w:hAnsiTheme="majorHAnsi" w:cstheme="majorHAnsi"/>
        </w:rPr>
        <w:t xml:space="preserve">, ou dans les réclamations ou contestations futures, déterminer les responsabilités de chacun et </w:t>
      </w:r>
      <w:r w:rsidR="00DA1749" w:rsidRPr="002E782C">
        <w:rPr>
          <w:rFonts w:asciiTheme="majorHAnsi" w:hAnsiTheme="majorHAnsi" w:cstheme="majorHAnsi"/>
        </w:rPr>
        <w:t>les</w:t>
      </w:r>
      <w:r w:rsidRPr="002E782C">
        <w:rPr>
          <w:rFonts w:asciiTheme="majorHAnsi" w:hAnsiTheme="majorHAnsi" w:cstheme="majorHAnsi"/>
        </w:rPr>
        <w:t xml:space="preserve"> exon</w:t>
      </w:r>
      <w:r w:rsidR="00DA1749" w:rsidRPr="002E782C">
        <w:rPr>
          <w:rFonts w:asciiTheme="majorHAnsi" w:hAnsiTheme="majorHAnsi" w:cstheme="majorHAnsi"/>
        </w:rPr>
        <w:t>ère</w:t>
      </w:r>
      <w:r w:rsidRPr="002E782C">
        <w:rPr>
          <w:rFonts w:asciiTheme="majorHAnsi" w:hAnsiTheme="majorHAnsi" w:cstheme="majorHAnsi"/>
        </w:rPr>
        <w:t xml:space="preserve"> au maximum, si aucun texte du Gouvernement ne venait clarifier la situation des entreprises.</w:t>
      </w:r>
    </w:p>
    <w:p w14:paraId="5A200CD0" w14:textId="77777777" w:rsidR="00E61163" w:rsidRPr="002E782C" w:rsidRDefault="00E61163" w:rsidP="00DA1749">
      <w:pPr>
        <w:pBdr>
          <w:top w:val="single" w:sz="4" w:space="1" w:color="auto"/>
          <w:left w:val="single" w:sz="4" w:space="4" w:color="auto"/>
          <w:bottom w:val="single" w:sz="4" w:space="1" w:color="auto"/>
          <w:right w:val="single" w:sz="4" w:space="4" w:color="auto"/>
        </w:pBdr>
        <w:contextualSpacing/>
        <w:jc w:val="both"/>
        <w:rPr>
          <w:rFonts w:asciiTheme="majorHAnsi" w:hAnsiTheme="majorHAnsi" w:cstheme="majorHAnsi"/>
        </w:rPr>
      </w:pPr>
      <w:r w:rsidRPr="002E782C">
        <w:rPr>
          <w:rFonts w:asciiTheme="majorHAnsi" w:hAnsiTheme="majorHAnsi" w:cstheme="majorHAnsi"/>
        </w:rPr>
        <w:t> </w:t>
      </w:r>
    </w:p>
    <w:p w14:paraId="1A986D78" w14:textId="77777777" w:rsidR="00E61163" w:rsidRPr="002E782C" w:rsidRDefault="00DA4FEC" w:rsidP="00DA1749">
      <w:pPr>
        <w:pBdr>
          <w:top w:val="single" w:sz="4" w:space="1" w:color="auto"/>
          <w:left w:val="single" w:sz="4" w:space="4" w:color="auto"/>
          <w:bottom w:val="single" w:sz="4" w:space="1" w:color="auto"/>
          <w:right w:val="single" w:sz="4" w:space="4" w:color="auto"/>
        </w:pBdr>
        <w:contextualSpacing/>
        <w:jc w:val="both"/>
        <w:rPr>
          <w:rFonts w:asciiTheme="majorHAnsi" w:hAnsiTheme="majorHAnsi" w:cstheme="majorHAnsi"/>
        </w:rPr>
      </w:pPr>
      <w:r w:rsidRPr="002E782C">
        <w:rPr>
          <w:rFonts w:asciiTheme="majorHAnsi" w:hAnsiTheme="majorHAnsi" w:cstheme="majorHAnsi"/>
        </w:rPr>
        <w:t xml:space="preserve">Conservation de tous les documents suivants par l’entreprise </w:t>
      </w:r>
      <w:r w:rsidR="00E61163" w:rsidRPr="002E782C">
        <w:rPr>
          <w:rFonts w:asciiTheme="majorHAnsi" w:hAnsiTheme="majorHAnsi" w:cstheme="majorHAnsi"/>
        </w:rPr>
        <w:t>:</w:t>
      </w:r>
    </w:p>
    <w:p w14:paraId="64AC4944" w14:textId="77777777" w:rsidR="00E61163" w:rsidRPr="002E782C" w:rsidRDefault="00DA1749" w:rsidP="00DA1749">
      <w:pPr>
        <w:pBdr>
          <w:top w:val="single" w:sz="4" w:space="1" w:color="auto"/>
          <w:left w:val="single" w:sz="4" w:space="4" w:color="auto"/>
          <w:bottom w:val="single" w:sz="4" w:space="1" w:color="auto"/>
          <w:right w:val="single" w:sz="4" w:space="4" w:color="auto"/>
        </w:pBdr>
        <w:contextualSpacing/>
        <w:jc w:val="both"/>
        <w:rPr>
          <w:rFonts w:asciiTheme="majorHAnsi" w:hAnsiTheme="majorHAnsi" w:cstheme="majorHAnsi"/>
        </w:rPr>
      </w:pPr>
      <w:r w:rsidRPr="002E782C">
        <w:rPr>
          <w:rFonts w:asciiTheme="majorHAnsi" w:hAnsiTheme="majorHAnsi" w:cstheme="majorHAnsi"/>
        </w:rPr>
        <w:t>- t</w:t>
      </w:r>
      <w:r w:rsidR="00E61163" w:rsidRPr="002E782C">
        <w:rPr>
          <w:rFonts w:asciiTheme="majorHAnsi" w:hAnsiTheme="majorHAnsi" w:cstheme="majorHAnsi"/>
        </w:rPr>
        <w:t>ous courriers, mails, messages des maîtres de l’ouvrage et des maîtres d’œuvre, du coordonnateur SPS ou de toute autre intervenant, relatifs à l’arrêt du chantier</w:t>
      </w:r>
      <w:r w:rsidR="001E57AB" w:rsidRPr="002E782C">
        <w:rPr>
          <w:rFonts w:asciiTheme="majorHAnsi" w:hAnsiTheme="majorHAnsi" w:cstheme="majorHAnsi"/>
        </w:rPr>
        <w:t> ;</w:t>
      </w:r>
    </w:p>
    <w:p w14:paraId="4083AA24" w14:textId="77777777" w:rsidR="00E61163" w:rsidRPr="002E782C" w:rsidRDefault="00DA1749" w:rsidP="00DA1749">
      <w:pPr>
        <w:pBdr>
          <w:top w:val="single" w:sz="4" w:space="1" w:color="auto"/>
          <w:left w:val="single" w:sz="4" w:space="4" w:color="auto"/>
          <w:bottom w:val="single" w:sz="4" w:space="1" w:color="auto"/>
          <w:right w:val="single" w:sz="4" w:space="4" w:color="auto"/>
        </w:pBdr>
        <w:contextualSpacing/>
        <w:jc w:val="both"/>
        <w:rPr>
          <w:rFonts w:asciiTheme="majorHAnsi" w:hAnsiTheme="majorHAnsi" w:cstheme="majorHAnsi"/>
        </w:rPr>
      </w:pPr>
      <w:r w:rsidRPr="002E782C">
        <w:rPr>
          <w:rFonts w:asciiTheme="majorHAnsi" w:hAnsiTheme="majorHAnsi" w:cstheme="majorHAnsi"/>
        </w:rPr>
        <w:t>- t</w:t>
      </w:r>
      <w:r w:rsidR="00E61163" w:rsidRPr="002E782C">
        <w:rPr>
          <w:rFonts w:asciiTheme="majorHAnsi" w:hAnsiTheme="majorHAnsi" w:cstheme="majorHAnsi"/>
        </w:rPr>
        <w:t>ous documents commerciaux des fournisseurs, fabricants et partenaires de l’entreprise et relatifs à l’arrêt de leur activité</w:t>
      </w:r>
      <w:r w:rsidR="001E57AB" w:rsidRPr="002E782C">
        <w:rPr>
          <w:rFonts w:asciiTheme="majorHAnsi" w:hAnsiTheme="majorHAnsi" w:cstheme="majorHAnsi"/>
        </w:rPr>
        <w:t> ;</w:t>
      </w:r>
    </w:p>
    <w:p w14:paraId="16230B43" w14:textId="77777777" w:rsidR="00E61163" w:rsidRPr="002E782C" w:rsidRDefault="00DA1749" w:rsidP="00DA1749">
      <w:pPr>
        <w:pBdr>
          <w:top w:val="single" w:sz="4" w:space="1" w:color="auto"/>
          <w:left w:val="single" w:sz="4" w:space="4" w:color="auto"/>
          <w:bottom w:val="single" w:sz="4" w:space="1" w:color="auto"/>
          <w:right w:val="single" w:sz="4" w:space="4" w:color="auto"/>
        </w:pBdr>
        <w:contextualSpacing/>
        <w:jc w:val="both"/>
        <w:rPr>
          <w:rFonts w:asciiTheme="majorHAnsi" w:hAnsiTheme="majorHAnsi" w:cstheme="majorHAnsi"/>
        </w:rPr>
      </w:pPr>
      <w:r w:rsidRPr="002E782C">
        <w:rPr>
          <w:rFonts w:asciiTheme="majorHAnsi" w:hAnsiTheme="majorHAnsi" w:cstheme="majorHAnsi"/>
        </w:rPr>
        <w:t>- t</w:t>
      </w:r>
      <w:r w:rsidR="00E61163" w:rsidRPr="002E782C">
        <w:rPr>
          <w:rFonts w:asciiTheme="majorHAnsi" w:hAnsiTheme="majorHAnsi" w:cstheme="majorHAnsi"/>
        </w:rPr>
        <w:t>ous documents éventuels émanant des organismes traitant de la santé travail (OPPBTP, SIST, ...)</w:t>
      </w:r>
      <w:r w:rsidR="001E57AB" w:rsidRPr="002E782C">
        <w:rPr>
          <w:rFonts w:asciiTheme="majorHAnsi" w:hAnsiTheme="majorHAnsi" w:cstheme="majorHAnsi"/>
        </w:rPr>
        <w:t> ;</w:t>
      </w:r>
    </w:p>
    <w:p w14:paraId="5973B732" w14:textId="77777777" w:rsidR="00340D94" w:rsidRPr="002E782C" w:rsidRDefault="00DA1749" w:rsidP="00A52F42">
      <w:pPr>
        <w:pBdr>
          <w:top w:val="single" w:sz="4" w:space="1" w:color="auto"/>
          <w:left w:val="single" w:sz="4" w:space="4" w:color="auto"/>
          <w:bottom w:val="single" w:sz="4" w:space="1" w:color="auto"/>
          <w:right w:val="single" w:sz="4" w:space="4" w:color="auto"/>
        </w:pBdr>
        <w:contextualSpacing/>
        <w:jc w:val="both"/>
        <w:rPr>
          <w:rFonts w:asciiTheme="majorHAnsi" w:hAnsiTheme="majorHAnsi" w:cstheme="majorHAnsi"/>
        </w:rPr>
      </w:pPr>
      <w:r w:rsidRPr="002E782C">
        <w:rPr>
          <w:rFonts w:asciiTheme="majorHAnsi" w:hAnsiTheme="majorHAnsi" w:cstheme="majorHAnsi"/>
        </w:rPr>
        <w:t>- t</w:t>
      </w:r>
      <w:r w:rsidR="00E61163" w:rsidRPr="002E782C">
        <w:rPr>
          <w:rFonts w:asciiTheme="majorHAnsi" w:hAnsiTheme="majorHAnsi" w:cstheme="majorHAnsi"/>
        </w:rPr>
        <w:t>ous documents d’administration (Préfecture pax exemple) interdisant aux entreprises d’exercer leur activité.</w:t>
      </w:r>
    </w:p>
    <w:p w14:paraId="4747D94C" w14:textId="77777777" w:rsidR="00170D5A" w:rsidRPr="002E782C" w:rsidRDefault="00170D5A" w:rsidP="00340D94">
      <w:pPr>
        <w:tabs>
          <w:tab w:val="left" w:pos="3718"/>
        </w:tabs>
        <w:rPr>
          <w:rFonts w:asciiTheme="majorHAnsi" w:hAnsiTheme="majorHAnsi" w:cstheme="majorHAnsi"/>
        </w:rPr>
        <w:sectPr w:rsidR="00170D5A" w:rsidRPr="002E782C" w:rsidSect="00340D94">
          <w:headerReference w:type="default" r:id="rId10"/>
          <w:footerReference w:type="default" r:id="rId11"/>
          <w:headerReference w:type="first" r:id="rId12"/>
          <w:footerReference w:type="first" r:id="rId13"/>
          <w:pgSz w:w="11906" w:h="16838"/>
          <w:pgMar w:top="1417" w:right="1417" w:bottom="1417" w:left="1417" w:header="708" w:footer="246" w:gutter="0"/>
          <w:pgNumType w:start="0"/>
          <w:cols w:space="708"/>
          <w:titlePg/>
          <w:docGrid w:linePitch="360"/>
        </w:sectPr>
      </w:pPr>
    </w:p>
    <w:p w14:paraId="2A68142C" w14:textId="77777777" w:rsidR="00170D5A" w:rsidRPr="006F174A" w:rsidRDefault="00170D5A" w:rsidP="006F174A">
      <w:pPr>
        <w:pStyle w:val="Titre1"/>
        <w:jc w:val="center"/>
        <w:rPr>
          <w:rStyle w:val="Titre1Car"/>
          <w:rFonts w:cstheme="majorHAnsi"/>
          <w:b/>
          <w:color w:val="00B0F0"/>
          <w:sz w:val="24"/>
          <w:szCs w:val="22"/>
          <w:u w:val="single"/>
        </w:rPr>
      </w:pPr>
      <w:bookmarkStart w:id="2" w:name="_Toc37411345"/>
      <w:r w:rsidRPr="006F174A">
        <w:rPr>
          <w:rStyle w:val="Titre1Car"/>
          <w:rFonts w:cstheme="majorHAnsi"/>
          <w:b/>
          <w:color w:val="00B0F0"/>
          <w:sz w:val="24"/>
          <w:szCs w:val="22"/>
          <w:u w:val="single"/>
        </w:rPr>
        <w:lastRenderedPageBreak/>
        <w:t>PREMIER CAS : les chantiers continuent</w:t>
      </w:r>
      <w:r w:rsidR="00B146F9" w:rsidRPr="006F174A">
        <w:rPr>
          <w:rStyle w:val="Titre1Car"/>
          <w:rFonts w:cstheme="majorHAnsi"/>
          <w:b/>
          <w:color w:val="00B0F0"/>
          <w:sz w:val="24"/>
          <w:szCs w:val="22"/>
          <w:u w:val="single"/>
        </w:rPr>
        <w:t xml:space="preserve"> (sc</w:t>
      </w:r>
      <w:r w:rsidR="00DF51A5" w:rsidRPr="006F174A">
        <w:rPr>
          <w:rStyle w:val="Titre1Car"/>
          <w:rFonts w:cstheme="majorHAnsi"/>
          <w:b/>
          <w:color w:val="00B0F0"/>
          <w:sz w:val="24"/>
          <w:szCs w:val="22"/>
          <w:u w:val="single"/>
        </w:rPr>
        <w:t xml:space="preserve">héma mis à jour, </w:t>
      </w:r>
      <w:r w:rsidR="00B146F9" w:rsidRPr="006F174A">
        <w:rPr>
          <w:rStyle w:val="Titre1Car"/>
          <w:rFonts w:cstheme="majorHAnsi"/>
          <w:b/>
          <w:color w:val="00B0F0"/>
          <w:sz w:val="24"/>
          <w:szCs w:val="22"/>
          <w:u w:val="single"/>
        </w:rPr>
        <w:t>version 2</w:t>
      </w:r>
      <w:r w:rsidR="006F174A" w:rsidRPr="006F174A">
        <w:rPr>
          <w:rStyle w:val="Titre1Car"/>
          <w:rFonts w:cstheme="majorHAnsi"/>
          <w:b/>
          <w:color w:val="00B0F0"/>
          <w:sz w:val="24"/>
          <w:szCs w:val="22"/>
          <w:u w:val="single"/>
        </w:rPr>
        <w:t xml:space="preserve"> du présent Guide)</w:t>
      </w:r>
      <w:bookmarkEnd w:id="2"/>
    </w:p>
    <w:p w14:paraId="75DAB479" w14:textId="77777777" w:rsidR="008C29E4" w:rsidRPr="002E782C" w:rsidRDefault="008C29E4" w:rsidP="00170D5A">
      <w:pPr>
        <w:jc w:val="center"/>
        <w:rPr>
          <w:rFonts w:asciiTheme="majorHAnsi" w:hAnsiTheme="majorHAnsi" w:cstheme="majorHAnsi"/>
          <w:b/>
          <w:noProof/>
          <w:u w:val="single"/>
          <w:lang w:eastAsia="fr-FR"/>
        </w:rPr>
      </w:pPr>
    </w:p>
    <w:p w14:paraId="624A73A6" w14:textId="77777777" w:rsidR="00170D5A" w:rsidRPr="002E782C" w:rsidRDefault="008C29E4" w:rsidP="00B146F9">
      <w:pPr>
        <w:jc w:val="center"/>
        <w:rPr>
          <w:rFonts w:asciiTheme="majorHAnsi" w:hAnsiTheme="majorHAnsi" w:cstheme="majorHAnsi"/>
        </w:rPr>
        <w:sectPr w:rsidR="00170D5A" w:rsidRPr="002E782C" w:rsidSect="00170D5A">
          <w:pgSz w:w="16838" w:h="11906" w:orient="landscape"/>
          <w:pgMar w:top="1417" w:right="1417" w:bottom="1417" w:left="1417" w:header="708" w:footer="708" w:gutter="0"/>
          <w:cols w:space="708"/>
          <w:docGrid w:linePitch="360"/>
        </w:sectPr>
      </w:pPr>
      <w:r w:rsidRPr="002E782C">
        <w:rPr>
          <w:rFonts w:asciiTheme="majorHAnsi" w:hAnsiTheme="majorHAnsi" w:cstheme="majorHAnsi"/>
          <w:noProof/>
          <w:lang w:eastAsia="fr-FR"/>
        </w:rPr>
        <w:drawing>
          <wp:inline distT="0" distB="0" distL="0" distR="0" wp14:anchorId="409DB864" wp14:editId="7DB7A8FE">
            <wp:extent cx="7614179" cy="4243103"/>
            <wp:effectExtent l="0" t="0" r="0" b="508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23412" cy="4248248"/>
                    </a:xfrm>
                    <a:prstGeom prst="rect">
                      <a:avLst/>
                    </a:prstGeom>
                    <a:noFill/>
                  </pic:spPr>
                </pic:pic>
              </a:graphicData>
            </a:graphic>
          </wp:inline>
        </w:drawing>
      </w:r>
    </w:p>
    <w:p w14:paraId="5D43A482" w14:textId="77777777" w:rsidR="00AF17A4" w:rsidRPr="002E782C" w:rsidRDefault="00AF17A4" w:rsidP="00AF17A4">
      <w:pPr>
        <w:pStyle w:val="Titre2"/>
        <w:ind w:left="360"/>
        <w:rPr>
          <w:rFonts w:cstheme="majorHAnsi"/>
          <w:sz w:val="22"/>
          <w:szCs w:val="22"/>
        </w:rPr>
      </w:pPr>
    </w:p>
    <w:p w14:paraId="070AFD13" w14:textId="77777777" w:rsidR="002D69B2" w:rsidRPr="002E782C" w:rsidRDefault="00170D5A" w:rsidP="00F44B21">
      <w:pPr>
        <w:pStyle w:val="Titre2"/>
        <w:numPr>
          <w:ilvl w:val="0"/>
          <w:numId w:val="20"/>
        </w:numPr>
        <w:rPr>
          <w:rFonts w:cstheme="majorHAnsi"/>
          <w:sz w:val="22"/>
          <w:szCs w:val="22"/>
        </w:rPr>
      </w:pPr>
      <w:bookmarkStart w:id="3" w:name="_Toc37411346"/>
      <w:r w:rsidRPr="002E782C">
        <w:rPr>
          <w:rFonts w:cstheme="majorHAnsi"/>
          <w:sz w:val="22"/>
          <w:szCs w:val="22"/>
        </w:rPr>
        <w:t>Exécution du marché par le titulaire</w:t>
      </w:r>
      <w:r w:rsidR="0077640D" w:rsidRPr="002E782C">
        <w:rPr>
          <w:rFonts w:cstheme="majorHAnsi"/>
          <w:sz w:val="22"/>
          <w:szCs w:val="22"/>
        </w:rPr>
        <w:t xml:space="preserve"> (mis à jour</w:t>
      </w:r>
      <w:r w:rsidR="00707A98" w:rsidRPr="002E782C">
        <w:rPr>
          <w:rFonts w:cstheme="majorHAnsi"/>
          <w:sz w:val="22"/>
          <w:szCs w:val="22"/>
        </w:rPr>
        <w:t>,</w:t>
      </w:r>
      <w:r w:rsidR="0077640D" w:rsidRPr="002E782C">
        <w:rPr>
          <w:rFonts w:cstheme="majorHAnsi"/>
          <w:sz w:val="22"/>
          <w:szCs w:val="22"/>
        </w:rPr>
        <w:t xml:space="preserve"> version 2 </w:t>
      </w:r>
      <w:r w:rsidR="009E0AFF" w:rsidRPr="002E782C">
        <w:rPr>
          <w:rFonts w:cstheme="majorHAnsi"/>
          <w:sz w:val="22"/>
          <w:szCs w:val="22"/>
        </w:rPr>
        <w:t>du présent Guide</w:t>
      </w:r>
      <w:r w:rsidR="0077640D" w:rsidRPr="002E782C">
        <w:rPr>
          <w:rFonts w:cstheme="majorHAnsi"/>
          <w:sz w:val="22"/>
          <w:szCs w:val="22"/>
        </w:rPr>
        <w:t>)</w:t>
      </w:r>
      <w:bookmarkEnd w:id="3"/>
    </w:p>
    <w:p w14:paraId="4B9B8051" w14:textId="77777777" w:rsidR="00B014E9" w:rsidRPr="002E782C" w:rsidRDefault="00B014E9" w:rsidP="00170D5A">
      <w:pPr>
        <w:jc w:val="both"/>
        <w:rPr>
          <w:rFonts w:asciiTheme="majorHAnsi" w:hAnsiTheme="majorHAnsi" w:cstheme="majorHAnsi"/>
        </w:rPr>
      </w:pPr>
    </w:p>
    <w:p w14:paraId="27968908" w14:textId="77777777" w:rsidR="00170D5A" w:rsidRPr="002E782C" w:rsidRDefault="00DA1749" w:rsidP="00170D5A">
      <w:pPr>
        <w:jc w:val="both"/>
        <w:rPr>
          <w:rFonts w:asciiTheme="majorHAnsi" w:hAnsiTheme="majorHAnsi" w:cstheme="majorHAnsi"/>
        </w:rPr>
      </w:pPr>
      <w:r w:rsidRPr="002E782C">
        <w:rPr>
          <w:rFonts w:asciiTheme="majorHAnsi" w:hAnsiTheme="majorHAnsi" w:cstheme="majorHAnsi"/>
        </w:rPr>
        <w:t xml:space="preserve">Lorsque </w:t>
      </w:r>
      <w:r w:rsidR="00170D5A" w:rsidRPr="002E782C">
        <w:rPr>
          <w:rFonts w:asciiTheme="majorHAnsi" w:hAnsiTheme="majorHAnsi" w:cstheme="majorHAnsi"/>
        </w:rPr>
        <w:t xml:space="preserve">le maître d’ouvrage et </w:t>
      </w:r>
      <w:r w:rsidRPr="002E782C">
        <w:rPr>
          <w:rFonts w:asciiTheme="majorHAnsi" w:hAnsiTheme="majorHAnsi" w:cstheme="majorHAnsi"/>
        </w:rPr>
        <w:t>l’</w:t>
      </w:r>
      <w:r w:rsidR="00170D5A" w:rsidRPr="002E782C">
        <w:rPr>
          <w:rFonts w:asciiTheme="majorHAnsi" w:hAnsiTheme="majorHAnsi" w:cstheme="majorHAnsi"/>
        </w:rPr>
        <w:t xml:space="preserve">entreprise </w:t>
      </w:r>
      <w:r w:rsidRPr="002E782C">
        <w:rPr>
          <w:rFonts w:asciiTheme="majorHAnsi" w:hAnsiTheme="majorHAnsi" w:cstheme="majorHAnsi"/>
        </w:rPr>
        <w:t xml:space="preserve">titulaire </w:t>
      </w:r>
      <w:r w:rsidR="00170D5A" w:rsidRPr="002E782C">
        <w:rPr>
          <w:rFonts w:asciiTheme="majorHAnsi" w:hAnsiTheme="majorHAnsi" w:cstheme="majorHAnsi"/>
        </w:rPr>
        <w:t>considèrent</w:t>
      </w:r>
      <w:r w:rsidRPr="002E782C">
        <w:rPr>
          <w:rFonts w:asciiTheme="majorHAnsi" w:hAnsiTheme="majorHAnsi" w:cstheme="majorHAnsi"/>
        </w:rPr>
        <w:t xml:space="preserve"> que le chantier peut continuer, </w:t>
      </w:r>
      <w:r w:rsidR="00170D5A" w:rsidRPr="002E782C">
        <w:rPr>
          <w:rFonts w:asciiTheme="majorHAnsi" w:hAnsiTheme="majorHAnsi" w:cstheme="majorHAnsi"/>
        </w:rPr>
        <w:t xml:space="preserve">en principe </w:t>
      </w:r>
      <w:r w:rsidRPr="002E782C">
        <w:rPr>
          <w:rFonts w:asciiTheme="majorHAnsi" w:hAnsiTheme="majorHAnsi" w:cstheme="majorHAnsi"/>
        </w:rPr>
        <w:t xml:space="preserve">le marché qui lie l’entreprise au maître d’ouvrage </w:t>
      </w:r>
      <w:r w:rsidR="00170D5A" w:rsidRPr="002E782C">
        <w:rPr>
          <w:rFonts w:asciiTheme="majorHAnsi" w:hAnsiTheme="majorHAnsi" w:cstheme="majorHAnsi"/>
        </w:rPr>
        <w:t>doit être exécuté dans les conditions techniques, financières et de délais prévus initialement.</w:t>
      </w:r>
    </w:p>
    <w:p w14:paraId="5513B712" w14:textId="77777777" w:rsidR="00DA1749" w:rsidRPr="002E782C" w:rsidRDefault="00204D28" w:rsidP="00DA1749">
      <w:pPr>
        <w:jc w:val="both"/>
        <w:rPr>
          <w:rFonts w:asciiTheme="majorHAnsi" w:hAnsiTheme="majorHAnsi" w:cstheme="majorHAnsi"/>
        </w:rPr>
      </w:pPr>
      <w:r w:rsidRPr="002E782C">
        <w:rPr>
          <w:rFonts w:asciiTheme="majorHAnsi" w:hAnsiTheme="majorHAnsi" w:cstheme="majorHAnsi"/>
        </w:rPr>
        <w:t>Si</w:t>
      </w:r>
      <w:r w:rsidR="00DA1749" w:rsidRPr="002E782C">
        <w:rPr>
          <w:rFonts w:asciiTheme="majorHAnsi" w:hAnsiTheme="majorHAnsi" w:cstheme="majorHAnsi"/>
        </w:rPr>
        <w:t xml:space="preserve"> l’entreprise principale et son sous-traitant considèrent que l’exécution du contrat de sous-traitance peut continuer, en principe le contrat qui lie l’entreprise sous-traitante à son entreprise principale doit être exécuté dans les conditions techniques, financières et de délais prévus initialement.</w:t>
      </w:r>
    </w:p>
    <w:p w14:paraId="70630C19" w14:textId="77777777" w:rsidR="00170D5A" w:rsidRPr="002E782C" w:rsidRDefault="00170D5A" w:rsidP="00170D5A">
      <w:pPr>
        <w:jc w:val="both"/>
        <w:rPr>
          <w:rFonts w:asciiTheme="majorHAnsi" w:hAnsiTheme="majorHAnsi" w:cstheme="majorHAnsi"/>
        </w:rPr>
      </w:pPr>
      <w:r w:rsidRPr="002E782C">
        <w:rPr>
          <w:rFonts w:asciiTheme="majorHAnsi" w:hAnsiTheme="majorHAnsi" w:cstheme="majorHAnsi"/>
        </w:rPr>
        <w:t>Néanmoins, dans les circonstances liée</w:t>
      </w:r>
      <w:r w:rsidR="006D6DD9" w:rsidRPr="002E782C">
        <w:rPr>
          <w:rFonts w:asciiTheme="majorHAnsi" w:hAnsiTheme="majorHAnsi" w:cstheme="majorHAnsi"/>
        </w:rPr>
        <w:t>s au coronavirus, l’exécution de ces contrats</w:t>
      </w:r>
      <w:r w:rsidRPr="002E782C">
        <w:rPr>
          <w:rFonts w:asciiTheme="majorHAnsi" w:hAnsiTheme="majorHAnsi" w:cstheme="majorHAnsi"/>
        </w:rPr>
        <w:t xml:space="preserve"> engendre des coûts supplémentaires à ceux </w:t>
      </w:r>
      <w:r w:rsidR="00DA1749" w:rsidRPr="002E782C">
        <w:rPr>
          <w:rFonts w:asciiTheme="majorHAnsi" w:hAnsiTheme="majorHAnsi" w:cstheme="majorHAnsi"/>
        </w:rPr>
        <w:t xml:space="preserve">qui étaient </w:t>
      </w:r>
      <w:r w:rsidRPr="002E782C">
        <w:rPr>
          <w:rFonts w:asciiTheme="majorHAnsi" w:hAnsiTheme="majorHAnsi" w:cstheme="majorHAnsi"/>
        </w:rPr>
        <w:t>prévus initialement</w:t>
      </w:r>
      <w:r w:rsidR="00B146F9" w:rsidRPr="002E782C">
        <w:rPr>
          <w:rFonts w:asciiTheme="majorHAnsi" w:hAnsiTheme="majorHAnsi" w:cstheme="majorHAnsi"/>
        </w:rPr>
        <w:t xml:space="preserve"> </w:t>
      </w:r>
      <w:r w:rsidR="0077640D" w:rsidRPr="002E782C">
        <w:rPr>
          <w:rFonts w:asciiTheme="majorHAnsi" w:hAnsiTheme="majorHAnsi" w:cstheme="majorHAnsi"/>
        </w:rPr>
        <w:t>(</w:t>
      </w:r>
      <w:r w:rsidR="00B146F9" w:rsidRPr="002E782C">
        <w:rPr>
          <w:rFonts w:asciiTheme="majorHAnsi" w:hAnsiTheme="majorHAnsi" w:cstheme="majorHAnsi"/>
        </w:rPr>
        <w:t>mise à jour des conditions de sécurité sur le chantier</w:t>
      </w:r>
      <w:r w:rsidR="009E0AFF" w:rsidRPr="002E782C">
        <w:rPr>
          <w:rFonts w:asciiTheme="majorHAnsi" w:hAnsiTheme="majorHAnsi" w:cstheme="majorHAnsi"/>
        </w:rPr>
        <w:t xml:space="preserve"> issue du </w:t>
      </w:r>
      <w:hyperlink r:id="rId15" w:history="1">
        <w:r w:rsidR="009E0AFF" w:rsidRPr="002E782C">
          <w:rPr>
            <w:rStyle w:val="Lienhypertexte"/>
            <w:rFonts w:asciiTheme="majorHAnsi" w:hAnsiTheme="majorHAnsi" w:cstheme="majorHAnsi"/>
          </w:rPr>
          <w:t>Guide de l’OPPBTP</w:t>
        </w:r>
      </w:hyperlink>
      <w:r w:rsidR="00B146F9" w:rsidRPr="002E782C">
        <w:rPr>
          <w:rFonts w:asciiTheme="majorHAnsi" w:hAnsiTheme="majorHAnsi" w:cstheme="majorHAnsi"/>
        </w:rPr>
        <w:t>, du PPSPS, etc.)</w:t>
      </w:r>
      <w:r w:rsidRPr="002E782C">
        <w:rPr>
          <w:rFonts w:asciiTheme="majorHAnsi" w:hAnsiTheme="majorHAnsi" w:cstheme="majorHAnsi"/>
        </w:rPr>
        <w:t xml:space="preserve">. Dans ce cas, </w:t>
      </w:r>
      <w:r w:rsidR="00DA1749" w:rsidRPr="002E782C">
        <w:rPr>
          <w:rFonts w:asciiTheme="majorHAnsi" w:hAnsiTheme="majorHAnsi" w:cstheme="majorHAnsi"/>
        </w:rPr>
        <w:t>l</w:t>
      </w:r>
      <w:r w:rsidR="006D6DD9" w:rsidRPr="002E782C">
        <w:rPr>
          <w:rFonts w:asciiTheme="majorHAnsi" w:hAnsiTheme="majorHAnsi" w:cstheme="majorHAnsi"/>
        </w:rPr>
        <w:t xml:space="preserve">es </w:t>
      </w:r>
      <w:r w:rsidR="00DA1749" w:rsidRPr="002E782C">
        <w:rPr>
          <w:rFonts w:asciiTheme="majorHAnsi" w:hAnsiTheme="majorHAnsi" w:cstheme="majorHAnsi"/>
        </w:rPr>
        <w:t>entreprise</w:t>
      </w:r>
      <w:r w:rsidR="006D6DD9" w:rsidRPr="002E782C">
        <w:rPr>
          <w:rFonts w:asciiTheme="majorHAnsi" w:hAnsiTheme="majorHAnsi" w:cstheme="majorHAnsi"/>
        </w:rPr>
        <w:t>s</w:t>
      </w:r>
      <w:r w:rsidR="00DA1749" w:rsidRPr="002E782C">
        <w:rPr>
          <w:rFonts w:asciiTheme="majorHAnsi" w:hAnsiTheme="majorHAnsi" w:cstheme="majorHAnsi"/>
        </w:rPr>
        <w:t xml:space="preserve"> doi</w:t>
      </w:r>
      <w:r w:rsidR="006D6DD9" w:rsidRPr="002E782C">
        <w:rPr>
          <w:rFonts w:asciiTheme="majorHAnsi" w:hAnsiTheme="majorHAnsi" w:cstheme="majorHAnsi"/>
        </w:rPr>
        <w:t>ven</w:t>
      </w:r>
      <w:r w:rsidR="00DA1749" w:rsidRPr="002E782C">
        <w:rPr>
          <w:rFonts w:asciiTheme="majorHAnsi" w:hAnsiTheme="majorHAnsi" w:cstheme="majorHAnsi"/>
        </w:rPr>
        <w:t xml:space="preserve">t se ménager des preuves </w:t>
      </w:r>
      <w:r w:rsidR="006D6DD9" w:rsidRPr="002E782C">
        <w:rPr>
          <w:rFonts w:asciiTheme="majorHAnsi" w:hAnsiTheme="majorHAnsi" w:cstheme="majorHAnsi"/>
        </w:rPr>
        <w:t xml:space="preserve">(échanges par mail, par courrier, compte rendu de chantier, constat contradictoire, etc.) </w:t>
      </w:r>
      <w:r w:rsidR="00DA1749" w:rsidRPr="002E782C">
        <w:rPr>
          <w:rFonts w:asciiTheme="majorHAnsi" w:hAnsiTheme="majorHAnsi" w:cstheme="majorHAnsi"/>
        </w:rPr>
        <w:t>pour tenter d’</w:t>
      </w:r>
      <w:r w:rsidRPr="002E782C">
        <w:rPr>
          <w:rFonts w:asciiTheme="majorHAnsi" w:hAnsiTheme="majorHAnsi" w:cstheme="majorHAnsi"/>
        </w:rPr>
        <w:t>obtenir l’indemnisati</w:t>
      </w:r>
      <w:r w:rsidR="00DA1749" w:rsidRPr="002E782C">
        <w:rPr>
          <w:rFonts w:asciiTheme="majorHAnsi" w:hAnsiTheme="majorHAnsi" w:cstheme="majorHAnsi"/>
        </w:rPr>
        <w:t>on</w:t>
      </w:r>
      <w:r w:rsidRPr="002E782C">
        <w:rPr>
          <w:rFonts w:asciiTheme="majorHAnsi" w:hAnsiTheme="majorHAnsi" w:cstheme="majorHAnsi"/>
        </w:rPr>
        <w:t>.</w:t>
      </w:r>
    </w:p>
    <w:p w14:paraId="22D3FDC4" w14:textId="77777777" w:rsidR="00170D5A" w:rsidRPr="002E782C" w:rsidRDefault="00170D5A" w:rsidP="002D69B2">
      <w:pPr>
        <w:rPr>
          <w:rFonts w:asciiTheme="majorHAnsi" w:hAnsiTheme="majorHAnsi" w:cstheme="majorHAnsi"/>
        </w:rPr>
      </w:pPr>
    </w:p>
    <w:p w14:paraId="39BB0439" w14:textId="77777777" w:rsidR="00170D5A" w:rsidRPr="002E782C" w:rsidRDefault="003719AF" w:rsidP="00F44B21">
      <w:pPr>
        <w:pStyle w:val="Titre2"/>
        <w:numPr>
          <w:ilvl w:val="0"/>
          <w:numId w:val="20"/>
        </w:numPr>
        <w:rPr>
          <w:rFonts w:cstheme="majorHAnsi"/>
          <w:sz w:val="22"/>
          <w:szCs w:val="22"/>
        </w:rPr>
      </w:pPr>
      <w:bookmarkStart w:id="4" w:name="_Toc37411347"/>
      <w:r w:rsidRPr="002E782C">
        <w:rPr>
          <w:rFonts w:cstheme="majorHAnsi"/>
          <w:sz w:val="22"/>
          <w:szCs w:val="22"/>
        </w:rPr>
        <w:t xml:space="preserve">Si l’entreprise a </w:t>
      </w:r>
      <w:r w:rsidR="00170D5A" w:rsidRPr="002E782C">
        <w:rPr>
          <w:rFonts w:cstheme="majorHAnsi"/>
          <w:sz w:val="22"/>
          <w:szCs w:val="22"/>
        </w:rPr>
        <w:t>des difficultés d’exécution du marché</w:t>
      </w:r>
      <w:bookmarkEnd w:id="4"/>
    </w:p>
    <w:p w14:paraId="569DC523" w14:textId="77777777" w:rsidR="00B014E9" w:rsidRPr="002E782C" w:rsidRDefault="00B014E9" w:rsidP="00170D5A">
      <w:pPr>
        <w:jc w:val="both"/>
        <w:rPr>
          <w:rFonts w:asciiTheme="majorHAnsi" w:hAnsiTheme="majorHAnsi" w:cstheme="majorHAnsi"/>
        </w:rPr>
      </w:pPr>
    </w:p>
    <w:p w14:paraId="7DA0C606" w14:textId="77777777" w:rsidR="003719AF" w:rsidRPr="002E782C" w:rsidRDefault="00170D5A" w:rsidP="003719AF">
      <w:pPr>
        <w:jc w:val="both"/>
        <w:rPr>
          <w:rFonts w:asciiTheme="majorHAnsi" w:hAnsiTheme="majorHAnsi" w:cstheme="majorHAnsi"/>
        </w:rPr>
      </w:pPr>
      <w:r w:rsidRPr="002E782C">
        <w:rPr>
          <w:rFonts w:asciiTheme="majorHAnsi" w:hAnsiTheme="majorHAnsi" w:cstheme="majorHAnsi"/>
        </w:rPr>
        <w:t>Plusieurs possibilités sont envisageables d’un point de vue marchés (en dehors des cas p</w:t>
      </w:r>
      <w:r w:rsidR="003719AF" w:rsidRPr="002E782C">
        <w:rPr>
          <w:rFonts w:asciiTheme="majorHAnsi" w:hAnsiTheme="majorHAnsi" w:cstheme="majorHAnsi"/>
        </w:rPr>
        <w:t>révus par le droit du travail), d</w:t>
      </w:r>
      <w:r w:rsidR="00E068A2" w:rsidRPr="002E782C">
        <w:rPr>
          <w:rFonts w:asciiTheme="majorHAnsi" w:hAnsiTheme="majorHAnsi" w:cstheme="majorHAnsi"/>
        </w:rPr>
        <w:t>é</w:t>
      </w:r>
      <w:r w:rsidR="003719AF" w:rsidRPr="002E782C">
        <w:rPr>
          <w:rFonts w:asciiTheme="majorHAnsi" w:hAnsiTheme="majorHAnsi" w:cstheme="majorHAnsi"/>
        </w:rPr>
        <w:t>veloppées ci-après.</w:t>
      </w:r>
    </w:p>
    <w:p w14:paraId="1BD9CD1E" w14:textId="77777777" w:rsidR="002612B9" w:rsidRPr="002E782C" w:rsidRDefault="002612B9" w:rsidP="003719AF">
      <w:pPr>
        <w:jc w:val="both"/>
        <w:rPr>
          <w:rFonts w:asciiTheme="majorHAnsi" w:hAnsiTheme="majorHAnsi" w:cstheme="majorHAnsi"/>
        </w:rPr>
      </w:pPr>
    </w:p>
    <w:p w14:paraId="0D9EB1F9" w14:textId="77777777" w:rsidR="003B05DC" w:rsidRPr="002E782C" w:rsidRDefault="003B05DC" w:rsidP="00F44B21">
      <w:pPr>
        <w:pStyle w:val="Titre3"/>
        <w:numPr>
          <w:ilvl w:val="1"/>
          <w:numId w:val="68"/>
        </w:numPr>
        <w:jc w:val="both"/>
        <w:rPr>
          <w:rFonts w:cstheme="majorHAnsi"/>
          <w:sz w:val="22"/>
          <w:szCs w:val="22"/>
        </w:rPr>
      </w:pPr>
      <w:bookmarkStart w:id="5" w:name="_Comment_forcer_le"/>
      <w:bookmarkStart w:id="6" w:name="_Toc37411348"/>
      <w:bookmarkEnd w:id="5"/>
      <w:r w:rsidRPr="002E782C">
        <w:rPr>
          <w:rFonts w:cstheme="majorHAnsi"/>
          <w:sz w:val="22"/>
          <w:szCs w:val="22"/>
        </w:rPr>
        <w:t>Comment forcer le maître d’ouvrage à prolonger le délai d’exécution du marché public</w:t>
      </w:r>
      <w:r w:rsidR="00937EFC" w:rsidRPr="002E782C">
        <w:rPr>
          <w:rFonts w:cstheme="majorHAnsi"/>
          <w:sz w:val="22"/>
          <w:szCs w:val="22"/>
        </w:rPr>
        <w:t xml:space="preserve"> sans qu’il puisse appliquer des pénalités de retard</w:t>
      </w:r>
      <w:r w:rsidRPr="002E782C">
        <w:rPr>
          <w:rFonts w:cstheme="majorHAnsi"/>
          <w:sz w:val="22"/>
          <w:szCs w:val="22"/>
        </w:rPr>
        <w:t xml:space="preserve"> ? </w:t>
      </w:r>
      <w:r w:rsidRPr="002E782C">
        <w:rPr>
          <w:rFonts w:cstheme="majorHAnsi"/>
          <w:i/>
          <w:sz w:val="22"/>
          <w:szCs w:val="22"/>
        </w:rPr>
        <w:t>(mis à jour dans la version 2</w:t>
      </w:r>
      <w:r w:rsidR="00221EE4" w:rsidRPr="002E782C">
        <w:rPr>
          <w:rFonts w:cstheme="majorHAnsi"/>
          <w:i/>
          <w:sz w:val="22"/>
          <w:szCs w:val="22"/>
        </w:rPr>
        <w:t xml:space="preserve"> </w:t>
      </w:r>
      <w:r w:rsidR="003F3C41" w:rsidRPr="002E782C">
        <w:rPr>
          <w:rFonts w:cstheme="majorHAnsi"/>
          <w:i/>
          <w:sz w:val="22"/>
          <w:szCs w:val="22"/>
        </w:rPr>
        <w:t>d</w:t>
      </w:r>
      <w:r w:rsidR="009E0AFF" w:rsidRPr="002E782C">
        <w:rPr>
          <w:rFonts w:cstheme="majorHAnsi"/>
          <w:i/>
          <w:sz w:val="22"/>
          <w:szCs w:val="22"/>
        </w:rPr>
        <w:t>u présent Guide</w:t>
      </w:r>
      <w:r w:rsidRPr="002E782C">
        <w:rPr>
          <w:rFonts w:cstheme="majorHAnsi"/>
          <w:i/>
          <w:sz w:val="22"/>
          <w:szCs w:val="22"/>
        </w:rPr>
        <w:t>)</w:t>
      </w:r>
      <w:bookmarkEnd w:id="6"/>
    </w:p>
    <w:p w14:paraId="1C1E482B" w14:textId="77777777" w:rsidR="00937EFC" w:rsidRPr="002E782C" w:rsidRDefault="00937EFC" w:rsidP="00937EFC">
      <w:pPr>
        <w:rPr>
          <w:rFonts w:asciiTheme="majorHAnsi" w:hAnsiTheme="majorHAnsi" w:cstheme="majorHAnsi"/>
          <w:b/>
        </w:rPr>
      </w:pPr>
    </w:p>
    <w:p w14:paraId="50C361A0" w14:textId="77777777" w:rsidR="00937EFC" w:rsidRPr="002E782C" w:rsidRDefault="00937EFC" w:rsidP="00937EFC">
      <w:pPr>
        <w:rPr>
          <w:rFonts w:asciiTheme="majorHAnsi" w:hAnsiTheme="majorHAnsi" w:cstheme="majorHAnsi"/>
          <w:b/>
          <w:u w:val="single"/>
        </w:rPr>
      </w:pPr>
      <w:r w:rsidRPr="002E782C">
        <w:rPr>
          <w:rFonts w:asciiTheme="majorHAnsi" w:hAnsiTheme="majorHAnsi" w:cstheme="majorHAnsi"/>
          <w:b/>
          <w:u w:val="single"/>
        </w:rPr>
        <w:lastRenderedPageBreak/>
        <w:t>Maîtres d’ouvrages concernés :</w:t>
      </w:r>
    </w:p>
    <w:p w14:paraId="72852651" w14:textId="77777777" w:rsidR="00937EFC" w:rsidRPr="002E782C" w:rsidRDefault="00937EFC" w:rsidP="00F44B21">
      <w:pPr>
        <w:numPr>
          <w:ilvl w:val="0"/>
          <w:numId w:val="66"/>
        </w:numPr>
        <w:ind w:left="714" w:hanging="357"/>
        <w:contextualSpacing/>
        <w:rPr>
          <w:rFonts w:asciiTheme="majorHAnsi" w:hAnsiTheme="majorHAnsi" w:cstheme="majorHAnsi"/>
        </w:rPr>
      </w:pPr>
      <w:r w:rsidRPr="002E782C">
        <w:rPr>
          <w:rFonts w:asciiTheme="majorHAnsi" w:hAnsiTheme="majorHAnsi" w:cstheme="majorHAnsi"/>
        </w:rPr>
        <w:t>État</w:t>
      </w:r>
    </w:p>
    <w:p w14:paraId="791BE08B" w14:textId="77777777" w:rsidR="00937EFC" w:rsidRPr="002E782C" w:rsidRDefault="00937EFC" w:rsidP="00F44B21">
      <w:pPr>
        <w:numPr>
          <w:ilvl w:val="0"/>
          <w:numId w:val="66"/>
        </w:numPr>
        <w:ind w:left="714" w:hanging="357"/>
        <w:contextualSpacing/>
        <w:rPr>
          <w:rFonts w:asciiTheme="majorHAnsi" w:hAnsiTheme="majorHAnsi" w:cstheme="majorHAnsi"/>
        </w:rPr>
      </w:pPr>
      <w:r w:rsidRPr="002E782C">
        <w:rPr>
          <w:rFonts w:asciiTheme="majorHAnsi" w:hAnsiTheme="majorHAnsi" w:cstheme="majorHAnsi"/>
        </w:rPr>
        <w:t>Etablissements publics nationaux</w:t>
      </w:r>
    </w:p>
    <w:p w14:paraId="3D821CB9" w14:textId="77777777" w:rsidR="00937EFC" w:rsidRPr="002E782C" w:rsidRDefault="00937EFC" w:rsidP="00F44B21">
      <w:pPr>
        <w:numPr>
          <w:ilvl w:val="0"/>
          <w:numId w:val="66"/>
        </w:numPr>
        <w:ind w:left="714" w:hanging="357"/>
        <w:contextualSpacing/>
        <w:rPr>
          <w:rFonts w:asciiTheme="majorHAnsi" w:hAnsiTheme="majorHAnsi" w:cstheme="majorHAnsi"/>
        </w:rPr>
      </w:pPr>
      <w:r w:rsidRPr="002E782C">
        <w:rPr>
          <w:rFonts w:asciiTheme="majorHAnsi" w:hAnsiTheme="majorHAnsi" w:cstheme="majorHAnsi"/>
        </w:rPr>
        <w:t>Collectivités territoriales et leurs groupements</w:t>
      </w:r>
    </w:p>
    <w:p w14:paraId="4394B229" w14:textId="77777777" w:rsidR="00937EFC" w:rsidRPr="002E782C" w:rsidRDefault="00937EFC" w:rsidP="00F44B21">
      <w:pPr>
        <w:numPr>
          <w:ilvl w:val="0"/>
          <w:numId w:val="66"/>
        </w:numPr>
        <w:ind w:left="714" w:hanging="357"/>
        <w:contextualSpacing/>
        <w:rPr>
          <w:rFonts w:asciiTheme="majorHAnsi" w:hAnsiTheme="majorHAnsi" w:cstheme="majorHAnsi"/>
        </w:rPr>
      </w:pPr>
      <w:r w:rsidRPr="002E782C">
        <w:rPr>
          <w:rFonts w:asciiTheme="majorHAnsi" w:hAnsiTheme="majorHAnsi" w:cstheme="majorHAnsi"/>
        </w:rPr>
        <w:t>Établissements publics locaux et autres formes de coopération entre collectivités</w:t>
      </w:r>
    </w:p>
    <w:p w14:paraId="3A839747" w14:textId="77777777" w:rsidR="00937EFC" w:rsidRPr="002E782C" w:rsidRDefault="00937EFC" w:rsidP="00F44B21">
      <w:pPr>
        <w:numPr>
          <w:ilvl w:val="0"/>
          <w:numId w:val="66"/>
        </w:numPr>
        <w:ind w:left="714" w:hanging="357"/>
        <w:contextualSpacing/>
        <w:rPr>
          <w:rFonts w:asciiTheme="majorHAnsi" w:hAnsiTheme="majorHAnsi" w:cstheme="majorHAnsi"/>
        </w:rPr>
      </w:pPr>
      <w:r w:rsidRPr="002E782C">
        <w:rPr>
          <w:rFonts w:asciiTheme="majorHAnsi" w:hAnsiTheme="majorHAnsi" w:cstheme="majorHAnsi"/>
        </w:rPr>
        <w:t>Etablissements publics de santé</w:t>
      </w:r>
    </w:p>
    <w:p w14:paraId="654F441A" w14:textId="77777777" w:rsidR="00937EFC" w:rsidRPr="002E782C" w:rsidRDefault="00937EFC" w:rsidP="00F44B21">
      <w:pPr>
        <w:numPr>
          <w:ilvl w:val="0"/>
          <w:numId w:val="66"/>
        </w:numPr>
        <w:ind w:left="714" w:hanging="357"/>
        <w:contextualSpacing/>
        <w:rPr>
          <w:rFonts w:asciiTheme="majorHAnsi" w:hAnsiTheme="majorHAnsi" w:cstheme="majorHAnsi"/>
        </w:rPr>
      </w:pPr>
      <w:r w:rsidRPr="002E782C">
        <w:rPr>
          <w:rFonts w:asciiTheme="majorHAnsi" w:hAnsiTheme="majorHAnsi" w:cstheme="majorHAnsi"/>
        </w:rPr>
        <w:t>Etablissements publics locaux OPH (anciennement appelés OPHLM et OPAC)</w:t>
      </w:r>
    </w:p>
    <w:p w14:paraId="2CF473F6" w14:textId="77777777" w:rsidR="00937EFC" w:rsidRPr="002E782C" w:rsidRDefault="00937EFC" w:rsidP="00F44B21">
      <w:pPr>
        <w:numPr>
          <w:ilvl w:val="0"/>
          <w:numId w:val="66"/>
        </w:numPr>
        <w:ind w:left="714" w:hanging="357"/>
        <w:contextualSpacing/>
        <w:rPr>
          <w:rFonts w:asciiTheme="majorHAnsi" w:hAnsiTheme="majorHAnsi" w:cstheme="majorHAnsi"/>
        </w:rPr>
      </w:pPr>
      <w:r w:rsidRPr="002E782C">
        <w:rPr>
          <w:rFonts w:asciiTheme="majorHAnsi" w:hAnsiTheme="majorHAnsi" w:cstheme="majorHAnsi"/>
        </w:rPr>
        <w:t>Entreprises sociales pour l’habitat - ESH (anciennement appelées SA d’HLM)</w:t>
      </w:r>
    </w:p>
    <w:p w14:paraId="39116807" w14:textId="77777777" w:rsidR="00937EFC" w:rsidRPr="002E782C" w:rsidRDefault="00937EFC" w:rsidP="00F44B21">
      <w:pPr>
        <w:numPr>
          <w:ilvl w:val="0"/>
          <w:numId w:val="66"/>
        </w:numPr>
        <w:ind w:left="714" w:hanging="357"/>
        <w:contextualSpacing/>
        <w:rPr>
          <w:rFonts w:asciiTheme="majorHAnsi" w:hAnsiTheme="majorHAnsi" w:cstheme="majorHAnsi"/>
        </w:rPr>
      </w:pPr>
      <w:r w:rsidRPr="002E782C">
        <w:rPr>
          <w:rFonts w:asciiTheme="majorHAnsi" w:hAnsiTheme="majorHAnsi" w:cstheme="majorHAnsi"/>
        </w:rPr>
        <w:t>Entreprises publiques (SNCF, EDF)</w:t>
      </w:r>
    </w:p>
    <w:p w14:paraId="6BD0AF34" w14:textId="77777777" w:rsidR="00937EFC" w:rsidRPr="002E782C" w:rsidRDefault="00937EFC" w:rsidP="00F44B21">
      <w:pPr>
        <w:numPr>
          <w:ilvl w:val="0"/>
          <w:numId w:val="66"/>
        </w:numPr>
        <w:ind w:left="714" w:hanging="357"/>
        <w:contextualSpacing/>
        <w:rPr>
          <w:rFonts w:asciiTheme="majorHAnsi" w:hAnsiTheme="majorHAnsi" w:cstheme="majorHAnsi"/>
        </w:rPr>
      </w:pPr>
      <w:r w:rsidRPr="002E782C">
        <w:rPr>
          <w:rFonts w:asciiTheme="majorHAnsi" w:hAnsiTheme="majorHAnsi" w:cstheme="majorHAnsi"/>
        </w:rPr>
        <w:t>Sociétés publiques locales (SPL)</w:t>
      </w:r>
    </w:p>
    <w:p w14:paraId="3FDE55DA" w14:textId="77777777" w:rsidR="00937EFC" w:rsidRPr="002E782C" w:rsidRDefault="00937EFC" w:rsidP="00F44B21">
      <w:pPr>
        <w:numPr>
          <w:ilvl w:val="0"/>
          <w:numId w:val="66"/>
        </w:numPr>
        <w:ind w:left="714" w:hanging="357"/>
        <w:contextualSpacing/>
        <w:rPr>
          <w:rFonts w:asciiTheme="majorHAnsi" w:hAnsiTheme="majorHAnsi" w:cstheme="majorHAnsi"/>
        </w:rPr>
      </w:pPr>
      <w:r w:rsidRPr="002E782C">
        <w:rPr>
          <w:rFonts w:asciiTheme="majorHAnsi" w:hAnsiTheme="majorHAnsi" w:cstheme="majorHAnsi"/>
        </w:rPr>
        <w:t>Sociétés d’économie mixte (SEM)</w:t>
      </w:r>
    </w:p>
    <w:p w14:paraId="4F905EB1" w14:textId="77777777" w:rsidR="003F3C41" w:rsidRPr="002E782C" w:rsidRDefault="003F3C41" w:rsidP="003F3C41">
      <w:pPr>
        <w:contextualSpacing/>
        <w:rPr>
          <w:rFonts w:asciiTheme="majorHAnsi" w:hAnsiTheme="majorHAnsi" w:cstheme="majorHAnsi"/>
        </w:rPr>
      </w:pPr>
    </w:p>
    <w:p w14:paraId="708D859D" w14:textId="77777777" w:rsidR="003F3C41" w:rsidRPr="002E782C" w:rsidRDefault="003F3C41" w:rsidP="003F3C41">
      <w:pPr>
        <w:contextualSpacing/>
        <w:rPr>
          <w:rFonts w:asciiTheme="majorHAnsi" w:hAnsiTheme="majorHAnsi" w:cstheme="majorHAnsi"/>
        </w:rPr>
      </w:pPr>
    </w:p>
    <w:p w14:paraId="004BC5A9" w14:textId="77777777" w:rsidR="003F3C41" w:rsidRPr="002E782C" w:rsidRDefault="003F3C41" w:rsidP="003F3C41">
      <w:pPr>
        <w:contextualSpacing/>
        <w:rPr>
          <w:rFonts w:asciiTheme="majorHAnsi" w:hAnsiTheme="majorHAnsi" w:cstheme="majorHAnsi"/>
        </w:rPr>
      </w:pPr>
    </w:p>
    <w:p w14:paraId="75EA8DFA" w14:textId="77777777" w:rsidR="003F3C41" w:rsidRPr="002E782C" w:rsidRDefault="003F3C41" w:rsidP="003F3C41">
      <w:pPr>
        <w:contextualSpacing/>
        <w:rPr>
          <w:rFonts w:asciiTheme="majorHAnsi" w:hAnsiTheme="majorHAnsi" w:cstheme="majorHAnsi"/>
        </w:rPr>
      </w:pPr>
    </w:p>
    <w:p w14:paraId="4255A8C2" w14:textId="77777777" w:rsidR="00937EFC" w:rsidRPr="002E782C" w:rsidRDefault="00937EFC" w:rsidP="00937EFC">
      <w:pPr>
        <w:rPr>
          <w:rFonts w:asciiTheme="majorHAnsi" w:hAnsiTheme="majorHAnsi" w:cstheme="majorHAnsi"/>
          <w:b/>
          <w:u w:val="single"/>
        </w:rPr>
      </w:pPr>
      <w:r w:rsidRPr="002E782C">
        <w:rPr>
          <w:rFonts w:asciiTheme="majorHAnsi" w:hAnsiTheme="majorHAnsi" w:cstheme="majorHAnsi"/>
          <w:b/>
          <w:u w:val="single"/>
        </w:rPr>
        <w:t xml:space="preserve">Marchés concernés : </w:t>
      </w:r>
    </w:p>
    <w:p w14:paraId="6B37E2C8" w14:textId="77777777" w:rsidR="00937EFC" w:rsidRPr="002E782C" w:rsidRDefault="00937EFC" w:rsidP="00F44B21">
      <w:pPr>
        <w:numPr>
          <w:ilvl w:val="0"/>
          <w:numId w:val="66"/>
        </w:numPr>
        <w:ind w:left="714" w:hanging="357"/>
        <w:contextualSpacing/>
        <w:rPr>
          <w:rFonts w:asciiTheme="majorHAnsi" w:hAnsiTheme="majorHAnsi" w:cstheme="majorHAnsi"/>
        </w:rPr>
      </w:pPr>
      <w:r w:rsidRPr="002E782C">
        <w:rPr>
          <w:rFonts w:asciiTheme="majorHAnsi" w:hAnsiTheme="majorHAnsi" w:cstheme="majorHAnsi"/>
        </w:rPr>
        <w:t>Marchés conclus avant le 12 mars 2020</w:t>
      </w:r>
    </w:p>
    <w:p w14:paraId="5A03F75C" w14:textId="77777777" w:rsidR="00937EFC" w:rsidRPr="002E782C" w:rsidRDefault="00937EFC" w:rsidP="00F44B21">
      <w:pPr>
        <w:numPr>
          <w:ilvl w:val="0"/>
          <w:numId w:val="66"/>
        </w:numPr>
        <w:ind w:left="714" w:hanging="357"/>
        <w:contextualSpacing/>
        <w:rPr>
          <w:rFonts w:asciiTheme="majorHAnsi" w:hAnsiTheme="majorHAnsi" w:cstheme="majorHAnsi"/>
        </w:rPr>
      </w:pPr>
      <w:r w:rsidRPr="002E782C">
        <w:rPr>
          <w:rFonts w:asciiTheme="majorHAnsi" w:hAnsiTheme="majorHAnsi" w:cstheme="majorHAnsi"/>
        </w:rPr>
        <w:t>Marchés en cours d’exécution pendant l’état d’urgence sanitaire + 2 mois (pour l’instant jusqu’au 24 juillet 2020</w:t>
      </w:r>
      <w:r w:rsidRPr="002E782C">
        <w:rPr>
          <w:rFonts w:asciiTheme="majorHAnsi" w:hAnsiTheme="majorHAnsi" w:cstheme="majorHAnsi"/>
          <w:vertAlign w:val="superscript"/>
        </w:rPr>
        <w:footnoteReference w:id="1"/>
      </w:r>
      <w:r w:rsidRPr="002E782C">
        <w:rPr>
          <w:rFonts w:asciiTheme="majorHAnsi" w:hAnsiTheme="majorHAnsi" w:cstheme="majorHAnsi"/>
        </w:rPr>
        <w:t>)</w:t>
      </w:r>
    </w:p>
    <w:p w14:paraId="6535630E" w14:textId="77777777" w:rsidR="00937EFC" w:rsidRPr="002E782C" w:rsidRDefault="00937EFC" w:rsidP="00F44B21">
      <w:pPr>
        <w:numPr>
          <w:ilvl w:val="0"/>
          <w:numId w:val="66"/>
        </w:numPr>
        <w:ind w:left="714" w:hanging="357"/>
        <w:contextualSpacing/>
        <w:rPr>
          <w:rFonts w:asciiTheme="majorHAnsi" w:hAnsiTheme="majorHAnsi" w:cstheme="majorHAnsi"/>
        </w:rPr>
      </w:pPr>
      <w:r w:rsidRPr="002E782C">
        <w:rPr>
          <w:rFonts w:asciiTheme="majorHAnsi" w:hAnsiTheme="majorHAnsi" w:cstheme="majorHAnsi"/>
        </w:rPr>
        <w:t>Marchés conclus pendant l’état d’urgence sanitaire + 2 mois (pour l’instant jusqu’au 24 juillet 2020</w:t>
      </w:r>
      <w:r w:rsidRPr="002E782C">
        <w:rPr>
          <w:rFonts w:asciiTheme="majorHAnsi" w:hAnsiTheme="majorHAnsi" w:cstheme="majorHAnsi"/>
          <w:vertAlign w:val="superscript"/>
        </w:rPr>
        <w:footnoteReference w:id="2"/>
      </w:r>
      <w:r w:rsidRPr="002E782C">
        <w:rPr>
          <w:rFonts w:asciiTheme="majorHAnsi" w:hAnsiTheme="majorHAnsi" w:cstheme="majorHAnsi"/>
        </w:rPr>
        <w:t>)</w:t>
      </w:r>
    </w:p>
    <w:p w14:paraId="4C25F9BC" w14:textId="77777777" w:rsidR="00937EFC" w:rsidRPr="002E782C" w:rsidRDefault="00937EFC" w:rsidP="00937EFC">
      <w:pPr>
        <w:rPr>
          <w:rFonts w:asciiTheme="majorHAnsi" w:hAnsiTheme="majorHAnsi" w:cstheme="majorHAnsi"/>
        </w:rPr>
      </w:pPr>
    </w:p>
    <w:p w14:paraId="67EA7F7B" w14:textId="77777777" w:rsidR="00937EFC" w:rsidRPr="002E782C" w:rsidRDefault="003B05DC" w:rsidP="00937EFC">
      <w:pPr>
        <w:rPr>
          <w:rFonts w:asciiTheme="majorHAnsi" w:hAnsiTheme="majorHAnsi" w:cstheme="majorHAnsi"/>
          <w:b/>
          <w:u w:val="single"/>
        </w:rPr>
      </w:pPr>
      <w:r w:rsidRPr="002E782C">
        <w:rPr>
          <w:rFonts w:asciiTheme="majorHAnsi" w:hAnsiTheme="majorHAnsi" w:cstheme="majorHAnsi"/>
          <w:b/>
          <w:u w:val="single"/>
        </w:rPr>
        <w:t xml:space="preserve">Durée de la prolongation : </w:t>
      </w:r>
    </w:p>
    <w:p w14:paraId="2A2977E3" w14:textId="77777777" w:rsidR="003B05DC" w:rsidRPr="002E782C" w:rsidRDefault="00937EFC" w:rsidP="00937EFC">
      <w:pPr>
        <w:ind w:left="720"/>
        <w:jc w:val="both"/>
        <w:rPr>
          <w:rFonts w:asciiTheme="majorHAnsi" w:hAnsiTheme="majorHAnsi" w:cstheme="majorHAnsi"/>
        </w:rPr>
      </w:pPr>
      <w:r w:rsidRPr="002E782C">
        <w:rPr>
          <w:rFonts w:asciiTheme="majorHAnsi" w:hAnsiTheme="majorHAnsi" w:cstheme="majorHAnsi"/>
        </w:rPr>
        <w:lastRenderedPageBreak/>
        <w:t>L</w:t>
      </w:r>
      <w:r w:rsidR="003B05DC" w:rsidRPr="002E782C">
        <w:rPr>
          <w:rFonts w:asciiTheme="majorHAnsi" w:hAnsiTheme="majorHAnsi" w:cstheme="majorHAnsi"/>
        </w:rPr>
        <w:t>a prolongation doit être actée par avenant et être minimum de 4 mois (durée de l’état d’urgence + 2 mois), si l’entreprise ne peut pas exécuter le contrat et qu’elle en fait la demande</w:t>
      </w:r>
    </w:p>
    <w:p w14:paraId="13E91004" w14:textId="77777777" w:rsidR="003B05DC" w:rsidRPr="002E782C" w:rsidRDefault="009C4098" w:rsidP="003B05DC">
      <w:pPr>
        <w:pStyle w:val="Paragraphedeliste"/>
        <w:jc w:val="center"/>
        <w:rPr>
          <w:rFonts w:asciiTheme="majorHAnsi" w:hAnsiTheme="majorHAnsi" w:cstheme="majorHAnsi"/>
          <w:sz w:val="22"/>
          <w:szCs w:val="22"/>
        </w:rPr>
      </w:pPr>
      <w:hyperlink w:anchor="_Modèle_15_:" w:history="1">
        <w:r w:rsidR="00BF1E90" w:rsidRPr="002E782C">
          <w:rPr>
            <w:rStyle w:val="Lienhypertexte"/>
            <w:rFonts w:asciiTheme="majorHAnsi" w:hAnsiTheme="majorHAnsi" w:cstheme="majorHAnsi"/>
            <w:sz w:val="22"/>
            <w:szCs w:val="22"/>
          </w:rPr>
          <w:t>VOIR MODELE n°15, cliquer ici</w:t>
        </w:r>
      </w:hyperlink>
    </w:p>
    <w:p w14:paraId="6F18270B" w14:textId="77777777" w:rsidR="003B05DC" w:rsidRPr="002E782C" w:rsidRDefault="003B05DC" w:rsidP="003B05DC">
      <w:pPr>
        <w:ind w:left="360"/>
        <w:jc w:val="both"/>
        <w:rPr>
          <w:rFonts w:asciiTheme="majorHAnsi" w:hAnsiTheme="majorHAnsi" w:cstheme="majorHAnsi"/>
        </w:rPr>
      </w:pPr>
    </w:p>
    <w:p w14:paraId="0C9EB6AD" w14:textId="77777777" w:rsidR="003B05DC" w:rsidRPr="002E782C" w:rsidRDefault="003B05DC" w:rsidP="00F44B21">
      <w:pPr>
        <w:numPr>
          <w:ilvl w:val="0"/>
          <w:numId w:val="66"/>
        </w:numPr>
        <w:jc w:val="both"/>
        <w:rPr>
          <w:rFonts w:asciiTheme="majorHAnsi" w:hAnsiTheme="majorHAnsi" w:cstheme="majorHAnsi"/>
        </w:rPr>
      </w:pPr>
      <w:r w:rsidRPr="002E782C">
        <w:rPr>
          <w:rFonts w:asciiTheme="majorHAnsi" w:hAnsiTheme="majorHAnsi" w:cstheme="majorHAnsi"/>
        </w:rPr>
        <w:t xml:space="preserve">Conditions d’application de la prolongation : </w:t>
      </w:r>
    </w:p>
    <w:p w14:paraId="3FD2D10E" w14:textId="77777777" w:rsidR="003B05DC" w:rsidRPr="002E782C" w:rsidRDefault="003B05DC" w:rsidP="00F44B21">
      <w:pPr>
        <w:numPr>
          <w:ilvl w:val="1"/>
          <w:numId w:val="66"/>
        </w:numPr>
        <w:jc w:val="both"/>
        <w:rPr>
          <w:rFonts w:asciiTheme="majorHAnsi" w:hAnsiTheme="majorHAnsi" w:cstheme="majorHAnsi"/>
        </w:rPr>
      </w:pPr>
      <w:r w:rsidRPr="002E782C">
        <w:rPr>
          <w:rFonts w:asciiTheme="majorHAnsi" w:hAnsiTheme="majorHAnsi" w:cstheme="majorHAnsi"/>
        </w:rPr>
        <w:t>l’entreprise demande la prolongation parce qu’elle ne peut pas respecter le délai d'exécution d'une ou plusieurs obligations du contrat</w:t>
      </w:r>
    </w:p>
    <w:p w14:paraId="15AAE77F" w14:textId="77777777" w:rsidR="003B05DC" w:rsidRPr="002E782C" w:rsidRDefault="003B05DC" w:rsidP="003B05DC">
      <w:pPr>
        <w:ind w:left="1440"/>
        <w:jc w:val="both"/>
        <w:rPr>
          <w:rFonts w:asciiTheme="majorHAnsi" w:hAnsiTheme="majorHAnsi" w:cstheme="majorHAnsi"/>
        </w:rPr>
      </w:pPr>
      <w:r w:rsidRPr="002E782C">
        <w:rPr>
          <w:rFonts w:asciiTheme="majorHAnsi" w:hAnsiTheme="majorHAnsi" w:cstheme="majorHAnsi"/>
        </w:rPr>
        <w:t xml:space="preserve">OU </w:t>
      </w:r>
    </w:p>
    <w:p w14:paraId="587FABB5" w14:textId="77777777" w:rsidR="003B05DC" w:rsidRPr="002E782C" w:rsidRDefault="003B05DC" w:rsidP="00F44B21">
      <w:pPr>
        <w:numPr>
          <w:ilvl w:val="1"/>
          <w:numId w:val="66"/>
        </w:numPr>
        <w:jc w:val="both"/>
        <w:rPr>
          <w:rFonts w:asciiTheme="majorHAnsi" w:hAnsiTheme="majorHAnsi" w:cstheme="majorHAnsi"/>
        </w:rPr>
      </w:pPr>
      <w:r w:rsidRPr="002E782C">
        <w:rPr>
          <w:rFonts w:asciiTheme="majorHAnsi" w:hAnsiTheme="majorHAnsi" w:cstheme="majorHAnsi"/>
        </w:rPr>
        <w:t>l’exécution en temps et en heure nécessiterait des moyens dont la mobilisation ferait peser sur l’entreprise une charge manifestement excessive</w:t>
      </w:r>
    </w:p>
    <w:p w14:paraId="34EB1DEA" w14:textId="77777777" w:rsidR="003B05DC" w:rsidRPr="002E782C" w:rsidRDefault="003B05DC" w:rsidP="00F44B21">
      <w:pPr>
        <w:numPr>
          <w:ilvl w:val="0"/>
          <w:numId w:val="66"/>
        </w:numPr>
        <w:jc w:val="both"/>
        <w:rPr>
          <w:rFonts w:asciiTheme="majorHAnsi" w:hAnsiTheme="majorHAnsi" w:cstheme="majorHAnsi"/>
        </w:rPr>
      </w:pPr>
      <w:r w:rsidRPr="002E782C">
        <w:rPr>
          <w:rFonts w:asciiTheme="majorHAnsi" w:hAnsiTheme="majorHAnsi" w:cstheme="majorHAnsi"/>
        </w:rPr>
        <w:t xml:space="preserve"> Conséquences :</w:t>
      </w:r>
    </w:p>
    <w:p w14:paraId="3AE767B6" w14:textId="77777777" w:rsidR="003B05DC" w:rsidRPr="002E782C" w:rsidRDefault="003B05DC" w:rsidP="00F44B21">
      <w:pPr>
        <w:numPr>
          <w:ilvl w:val="1"/>
          <w:numId w:val="66"/>
        </w:numPr>
        <w:jc w:val="both"/>
        <w:rPr>
          <w:rFonts w:asciiTheme="majorHAnsi" w:hAnsiTheme="majorHAnsi" w:cstheme="majorHAnsi"/>
        </w:rPr>
      </w:pPr>
      <w:r w:rsidRPr="002E782C">
        <w:rPr>
          <w:rFonts w:asciiTheme="majorHAnsi" w:hAnsiTheme="majorHAnsi" w:cstheme="majorHAnsi"/>
        </w:rPr>
        <w:t>aucune pénalité de retard applicable à l’entreprise</w:t>
      </w:r>
    </w:p>
    <w:p w14:paraId="5A827274" w14:textId="77777777" w:rsidR="003B05DC" w:rsidRPr="002E782C" w:rsidRDefault="003B05DC" w:rsidP="00F44B21">
      <w:pPr>
        <w:numPr>
          <w:ilvl w:val="1"/>
          <w:numId w:val="66"/>
        </w:numPr>
        <w:jc w:val="both"/>
        <w:rPr>
          <w:rFonts w:asciiTheme="majorHAnsi" w:hAnsiTheme="majorHAnsi" w:cstheme="majorHAnsi"/>
        </w:rPr>
      </w:pPr>
      <w:r w:rsidRPr="002E782C">
        <w:rPr>
          <w:rFonts w:asciiTheme="majorHAnsi" w:hAnsiTheme="majorHAnsi" w:cstheme="majorHAnsi"/>
        </w:rPr>
        <w:t>aucune responsabilité contractuelle de l’entreprise</w:t>
      </w:r>
    </w:p>
    <w:p w14:paraId="596DB4F7" w14:textId="77777777" w:rsidR="003B05DC" w:rsidRPr="002E782C" w:rsidRDefault="003B05DC" w:rsidP="00F44B21">
      <w:pPr>
        <w:numPr>
          <w:ilvl w:val="1"/>
          <w:numId w:val="66"/>
        </w:numPr>
        <w:jc w:val="both"/>
        <w:rPr>
          <w:rFonts w:asciiTheme="majorHAnsi" w:hAnsiTheme="majorHAnsi" w:cstheme="majorHAnsi"/>
        </w:rPr>
      </w:pPr>
      <w:r w:rsidRPr="002E782C">
        <w:rPr>
          <w:rFonts w:asciiTheme="majorHAnsi" w:hAnsiTheme="majorHAnsi" w:cstheme="majorHAnsi"/>
        </w:rPr>
        <w:t>indemnisation possible de l’entreprise des coûts engendrés par cette prolongation (mobilisations supplémentaires de personnels, de matériels, frais financiers, etc.)</w:t>
      </w:r>
    </w:p>
    <w:p w14:paraId="60C445FD" w14:textId="77777777" w:rsidR="00E068A2" w:rsidRPr="002E782C" w:rsidRDefault="00E068A2" w:rsidP="003719AF">
      <w:pPr>
        <w:jc w:val="both"/>
        <w:rPr>
          <w:rFonts w:asciiTheme="majorHAnsi" w:hAnsiTheme="majorHAnsi" w:cstheme="majorHAnsi"/>
        </w:rPr>
      </w:pPr>
    </w:p>
    <w:p w14:paraId="64BDE814" w14:textId="77777777" w:rsidR="00937EFC" w:rsidRPr="002E782C" w:rsidRDefault="00A0040A" w:rsidP="00F44B21">
      <w:pPr>
        <w:pStyle w:val="Titre3"/>
        <w:numPr>
          <w:ilvl w:val="1"/>
          <w:numId w:val="68"/>
        </w:numPr>
        <w:jc w:val="both"/>
        <w:rPr>
          <w:rFonts w:cstheme="majorHAnsi"/>
          <w:sz w:val="22"/>
          <w:szCs w:val="22"/>
        </w:rPr>
      </w:pPr>
      <w:bookmarkStart w:id="7" w:name="_Marchés_privés_(BtoB"/>
      <w:bookmarkStart w:id="8" w:name="_Marchés_privés_(professionnels)"/>
      <w:bookmarkStart w:id="9" w:name="_Toc37411349"/>
      <w:bookmarkEnd w:id="7"/>
      <w:bookmarkEnd w:id="8"/>
      <w:r w:rsidRPr="002E782C">
        <w:rPr>
          <w:rFonts w:cstheme="majorHAnsi"/>
          <w:sz w:val="22"/>
          <w:szCs w:val="22"/>
        </w:rPr>
        <w:t>Marchés privés (</w:t>
      </w:r>
      <w:r w:rsidR="00CF2AF1" w:rsidRPr="002E782C">
        <w:rPr>
          <w:rFonts w:cstheme="majorHAnsi"/>
          <w:sz w:val="22"/>
          <w:szCs w:val="22"/>
        </w:rPr>
        <w:t>professionnels</w:t>
      </w:r>
      <w:r w:rsidR="00937EFC" w:rsidRPr="002E782C">
        <w:rPr>
          <w:rFonts w:cstheme="majorHAnsi"/>
          <w:sz w:val="22"/>
          <w:szCs w:val="22"/>
        </w:rPr>
        <w:t xml:space="preserve">) et contrats de sous-traitance : le </w:t>
      </w:r>
      <w:r w:rsidR="000644F8" w:rsidRPr="002E782C">
        <w:rPr>
          <w:rFonts w:cstheme="majorHAnsi"/>
          <w:sz w:val="22"/>
          <w:szCs w:val="22"/>
        </w:rPr>
        <w:t>donneur d’ordre</w:t>
      </w:r>
      <w:r w:rsidR="00937EFC" w:rsidRPr="002E782C">
        <w:rPr>
          <w:rFonts w:cstheme="majorHAnsi"/>
          <w:sz w:val="22"/>
          <w:szCs w:val="22"/>
        </w:rPr>
        <w:t xml:space="preserve"> n’a pas le droit d’appliquer les pénalités de retard</w:t>
      </w:r>
      <w:r w:rsidR="00937EFC" w:rsidRPr="002E782C">
        <w:rPr>
          <w:rFonts w:cstheme="majorHAnsi"/>
          <w:i/>
          <w:sz w:val="22"/>
          <w:szCs w:val="22"/>
        </w:rPr>
        <w:t xml:space="preserve"> (Mis à jour dans la version 2</w:t>
      </w:r>
      <w:r w:rsidR="00221EE4" w:rsidRPr="002E782C">
        <w:rPr>
          <w:rFonts w:cstheme="majorHAnsi"/>
          <w:i/>
          <w:sz w:val="22"/>
          <w:szCs w:val="22"/>
        </w:rPr>
        <w:t xml:space="preserve"> </w:t>
      </w:r>
      <w:r w:rsidR="00CF2AF1" w:rsidRPr="002E782C">
        <w:rPr>
          <w:rFonts w:cstheme="majorHAnsi"/>
          <w:i/>
          <w:sz w:val="22"/>
          <w:szCs w:val="22"/>
        </w:rPr>
        <w:t>d</w:t>
      </w:r>
      <w:r w:rsidR="009E0AFF" w:rsidRPr="002E782C">
        <w:rPr>
          <w:rFonts w:cstheme="majorHAnsi"/>
          <w:i/>
          <w:sz w:val="22"/>
          <w:szCs w:val="22"/>
        </w:rPr>
        <w:t>u présent Guide</w:t>
      </w:r>
      <w:r w:rsidR="00937EFC" w:rsidRPr="002E782C">
        <w:rPr>
          <w:rFonts w:cstheme="majorHAnsi"/>
          <w:i/>
          <w:sz w:val="22"/>
          <w:szCs w:val="22"/>
        </w:rPr>
        <w:t>)</w:t>
      </w:r>
      <w:bookmarkEnd w:id="9"/>
    </w:p>
    <w:p w14:paraId="647D3A0E" w14:textId="77777777" w:rsidR="00937EFC" w:rsidRPr="002E782C" w:rsidRDefault="00937EFC" w:rsidP="00937EFC">
      <w:pPr>
        <w:jc w:val="both"/>
        <w:rPr>
          <w:rFonts w:asciiTheme="majorHAnsi" w:hAnsiTheme="majorHAnsi" w:cstheme="majorHAnsi"/>
        </w:rPr>
      </w:pPr>
    </w:p>
    <w:p w14:paraId="33290F6B" w14:textId="77777777" w:rsidR="00937EFC" w:rsidRPr="002E782C" w:rsidRDefault="00937EFC" w:rsidP="00937EFC">
      <w:pPr>
        <w:spacing w:before="100" w:beforeAutospacing="1" w:after="100" w:afterAutospacing="1" w:line="240" w:lineRule="auto"/>
        <w:ind w:left="708"/>
        <w:jc w:val="both"/>
        <w:rPr>
          <w:rFonts w:asciiTheme="majorHAnsi" w:eastAsia="Times New Roman" w:hAnsiTheme="majorHAnsi" w:cstheme="majorHAnsi"/>
          <w:b/>
          <w:u w:val="single"/>
          <w:lang w:eastAsia="fr-FR"/>
        </w:rPr>
      </w:pPr>
      <w:r w:rsidRPr="002E782C">
        <w:rPr>
          <w:rFonts w:asciiTheme="majorHAnsi" w:eastAsia="Times New Roman" w:hAnsiTheme="majorHAnsi" w:cstheme="majorHAnsi"/>
          <w:b/>
          <w:u w:val="single"/>
          <w:lang w:eastAsia="fr-FR"/>
        </w:rPr>
        <w:t>Donneurs d’ordres concernés :</w:t>
      </w:r>
    </w:p>
    <w:p w14:paraId="494137AA" w14:textId="77777777" w:rsidR="00937EFC" w:rsidRPr="002E782C" w:rsidRDefault="00937EFC" w:rsidP="00F44B21">
      <w:pPr>
        <w:pStyle w:val="Paragraphedeliste"/>
        <w:numPr>
          <w:ilvl w:val="0"/>
          <w:numId w:val="66"/>
        </w:numPr>
        <w:spacing w:before="100" w:beforeAutospacing="1" w:after="100" w:afterAutospacing="1"/>
        <w:ind w:left="1428"/>
        <w:jc w:val="both"/>
        <w:rPr>
          <w:rFonts w:asciiTheme="majorHAnsi" w:hAnsiTheme="majorHAnsi" w:cstheme="majorHAnsi"/>
          <w:sz w:val="22"/>
          <w:szCs w:val="22"/>
        </w:rPr>
      </w:pPr>
      <w:r w:rsidRPr="002E782C">
        <w:rPr>
          <w:rFonts w:asciiTheme="majorHAnsi" w:hAnsiTheme="majorHAnsi" w:cstheme="majorHAnsi"/>
          <w:sz w:val="22"/>
          <w:szCs w:val="22"/>
        </w:rPr>
        <w:lastRenderedPageBreak/>
        <w:t>Professionnels privés (</w:t>
      </w:r>
      <w:r w:rsidR="00CB0CCB" w:rsidRPr="002E782C">
        <w:rPr>
          <w:rFonts w:asciiTheme="majorHAnsi" w:hAnsiTheme="majorHAnsi" w:cstheme="majorHAnsi"/>
          <w:sz w:val="22"/>
          <w:szCs w:val="22"/>
        </w:rPr>
        <w:t>professionnels</w:t>
      </w:r>
      <w:r w:rsidRPr="002E782C">
        <w:rPr>
          <w:rFonts w:asciiTheme="majorHAnsi" w:hAnsiTheme="majorHAnsi" w:cstheme="majorHAnsi"/>
          <w:sz w:val="22"/>
          <w:szCs w:val="22"/>
        </w:rPr>
        <w:t>) : promoteurs, commerçants</w:t>
      </w:r>
      <w:r w:rsidR="006E280F" w:rsidRPr="002E782C">
        <w:rPr>
          <w:rFonts w:asciiTheme="majorHAnsi" w:hAnsiTheme="majorHAnsi" w:cstheme="majorHAnsi"/>
          <w:sz w:val="22"/>
          <w:szCs w:val="22"/>
        </w:rPr>
        <w:t>, …</w:t>
      </w:r>
    </w:p>
    <w:p w14:paraId="66014CA6" w14:textId="77777777" w:rsidR="00937EFC" w:rsidRPr="002E782C" w:rsidRDefault="00937EFC" w:rsidP="00F44B21">
      <w:pPr>
        <w:pStyle w:val="Paragraphedeliste"/>
        <w:numPr>
          <w:ilvl w:val="0"/>
          <w:numId w:val="66"/>
        </w:numPr>
        <w:spacing w:before="100" w:beforeAutospacing="1" w:after="100" w:afterAutospacing="1"/>
        <w:ind w:left="1428"/>
        <w:jc w:val="both"/>
        <w:rPr>
          <w:rFonts w:asciiTheme="majorHAnsi" w:hAnsiTheme="majorHAnsi" w:cstheme="majorHAnsi"/>
          <w:b/>
          <w:sz w:val="22"/>
          <w:szCs w:val="22"/>
          <w:u w:val="single"/>
        </w:rPr>
      </w:pPr>
      <w:r w:rsidRPr="002E782C">
        <w:rPr>
          <w:rFonts w:asciiTheme="majorHAnsi" w:hAnsiTheme="majorHAnsi" w:cstheme="majorHAnsi"/>
          <w:sz w:val="22"/>
          <w:szCs w:val="22"/>
        </w:rPr>
        <w:t>Entreprise principale (cas de la sous-traitance)</w:t>
      </w:r>
    </w:p>
    <w:p w14:paraId="5AE6589D" w14:textId="77777777" w:rsidR="0007509E" w:rsidRDefault="0007509E" w:rsidP="00937EFC">
      <w:pPr>
        <w:spacing w:before="100" w:beforeAutospacing="1" w:after="100" w:afterAutospacing="1" w:line="240" w:lineRule="auto"/>
        <w:ind w:left="708"/>
        <w:jc w:val="both"/>
        <w:rPr>
          <w:rFonts w:asciiTheme="majorHAnsi" w:eastAsia="Times New Roman" w:hAnsiTheme="majorHAnsi" w:cstheme="majorHAnsi"/>
          <w:b/>
          <w:u w:val="single"/>
          <w:lang w:eastAsia="fr-FR"/>
        </w:rPr>
      </w:pPr>
    </w:p>
    <w:p w14:paraId="51E276D8" w14:textId="77777777" w:rsidR="00937EFC" w:rsidRPr="002E782C" w:rsidRDefault="00937EFC" w:rsidP="00937EFC">
      <w:pPr>
        <w:spacing w:before="100" w:beforeAutospacing="1" w:after="100" w:afterAutospacing="1" w:line="240" w:lineRule="auto"/>
        <w:ind w:left="708"/>
        <w:jc w:val="both"/>
        <w:rPr>
          <w:rFonts w:asciiTheme="majorHAnsi" w:eastAsia="Times New Roman" w:hAnsiTheme="majorHAnsi" w:cstheme="majorHAnsi"/>
          <w:b/>
          <w:u w:val="single"/>
          <w:lang w:eastAsia="fr-FR"/>
        </w:rPr>
      </w:pPr>
      <w:r w:rsidRPr="002E782C">
        <w:rPr>
          <w:rFonts w:asciiTheme="majorHAnsi" w:eastAsia="Times New Roman" w:hAnsiTheme="majorHAnsi" w:cstheme="majorHAnsi"/>
          <w:b/>
          <w:u w:val="single"/>
          <w:lang w:eastAsia="fr-FR"/>
        </w:rPr>
        <w:t xml:space="preserve">Marchés concernés : </w:t>
      </w:r>
    </w:p>
    <w:p w14:paraId="77F62750" w14:textId="77777777" w:rsidR="00937EFC" w:rsidRPr="002E782C" w:rsidRDefault="00937EFC" w:rsidP="00F44B21">
      <w:pPr>
        <w:pStyle w:val="Paragraphedeliste"/>
        <w:numPr>
          <w:ilvl w:val="0"/>
          <w:numId w:val="66"/>
        </w:numPr>
        <w:spacing w:before="100" w:beforeAutospacing="1" w:after="100" w:afterAutospacing="1"/>
        <w:ind w:left="1428"/>
        <w:jc w:val="both"/>
        <w:rPr>
          <w:rFonts w:asciiTheme="majorHAnsi" w:hAnsiTheme="majorHAnsi" w:cstheme="majorHAnsi"/>
          <w:sz w:val="22"/>
          <w:szCs w:val="22"/>
        </w:rPr>
      </w:pPr>
      <w:r w:rsidRPr="002E782C">
        <w:rPr>
          <w:rFonts w:asciiTheme="majorHAnsi" w:hAnsiTheme="majorHAnsi" w:cstheme="majorHAnsi"/>
          <w:sz w:val="22"/>
          <w:szCs w:val="22"/>
        </w:rPr>
        <w:t>Marchés conclus avant le 12 mars 2020</w:t>
      </w:r>
    </w:p>
    <w:p w14:paraId="394F2904" w14:textId="77777777" w:rsidR="00937EFC" w:rsidRPr="002E782C" w:rsidRDefault="00937EFC" w:rsidP="00F44B21">
      <w:pPr>
        <w:pStyle w:val="Paragraphedeliste"/>
        <w:numPr>
          <w:ilvl w:val="0"/>
          <w:numId w:val="66"/>
        </w:numPr>
        <w:spacing w:before="100" w:beforeAutospacing="1" w:after="100" w:afterAutospacing="1"/>
        <w:ind w:left="1428"/>
        <w:jc w:val="both"/>
        <w:rPr>
          <w:rFonts w:asciiTheme="majorHAnsi" w:hAnsiTheme="majorHAnsi" w:cstheme="majorHAnsi"/>
          <w:sz w:val="22"/>
          <w:szCs w:val="22"/>
        </w:rPr>
      </w:pPr>
      <w:r w:rsidRPr="002E782C">
        <w:rPr>
          <w:rFonts w:asciiTheme="majorHAnsi" w:hAnsiTheme="majorHAnsi" w:cstheme="majorHAnsi"/>
          <w:sz w:val="22"/>
          <w:szCs w:val="22"/>
        </w:rPr>
        <w:t>Marchés conclus pendant l’état d’urgence sanitaire + 2 mois (pour l’instant jusqu’au 24 juillet 2020</w:t>
      </w:r>
      <w:r w:rsidRPr="002E782C">
        <w:rPr>
          <w:rStyle w:val="Appelnotedebasdep"/>
          <w:rFonts w:asciiTheme="majorHAnsi" w:hAnsiTheme="majorHAnsi" w:cstheme="majorHAnsi"/>
          <w:sz w:val="22"/>
          <w:szCs w:val="22"/>
        </w:rPr>
        <w:footnoteReference w:id="3"/>
      </w:r>
      <w:r w:rsidRPr="002E782C">
        <w:rPr>
          <w:rFonts w:asciiTheme="majorHAnsi" w:hAnsiTheme="majorHAnsi" w:cstheme="majorHAnsi"/>
          <w:sz w:val="22"/>
          <w:szCs w:val="22"/>
        </w:rPr>
        <w:t>)</w:t>
      </w:r>
    </w:p>
    <w:p w14:paraId="2CE54928" w14:textId="77777777" w:rsidR="00937EFC" w:rsidRPr="002E782C" w:rsidRDefault="00937EFC" w:rsidP="00F44B21">
      <w:pPr>
        <w:pStyle w:val="Paragraphedeliste"/>
        <w:numPr>
          <w:ilvl w:val="0"/>
          <w:numId w:val="66"/>
        </w:numPr>
        <w:spacing w:before="100" w:beforeAutospacing="1" w:after="100" w:afterAutospacing="1"/>
        <w:ind w:left="1428"/>
        <w:jc w:val="both"/>
        <w:rPr>
          <w:rFonts w:asciiTheme="majorHAnsi" w:hAnsiTheme="majorHAnsi" w:cstheme="majorHAnsi"/>
          <w:sz w:val="22"/>
          <w:szCs w:val="22"/>
        </w:rPr>
      </w:pPr>
      <w:r w:rsidRPr="002E782C">
        <w:rPr>
          <w:rFonts w:asciiTheme="majorHAnsi" w:hAnsiTheme="majorHAnsi" w:cstheme="majorHAnsi"/>
          <w:sz w:val="22"/>
          <w:szCs w:val="22"/>
        </w:rPr>
        <w:t>Marchés exécutés pendant l’état d’urgence sanitaire + 2 mois (pour l’instant jusqu’au 24 juillet 2020</w:t>
      </w:r>
      <w:r w:rsidRPr="002E782C">
        <w:rPr>
          <w:rStyle w:val="Appelnotedebasdep"/>
          <w:rFonts w:asciiTheme="majorHAnsi" w:hAnsiTheme="majorHAnsi" w:cstheme="majorHAnsi"/>
          <w:sz w:val="22"/>
          <w:szCs w:val="22"/>
        </w:rPr>
        <w:footnoteReference w:id="4"/>
      </w:r>
      <w:r w:rsidRPr="002E782C">
        <w:rPr>
          <w:rFonts w:asciiTheme="majorHAnsi" w:hAnsiTheme="majorHAnsi" w:cstheme="majorHAnsi"/>
          <w:sz w:val="22"/>
          <w:szCs w:val="22"/>
        </w:rPr>
        <w:t>)</w:t>
      </w:r>
    </w:p>
    <w:p w14:paraId="7334610A" w14:textId="77777777" w:rsidR="00937EFC" w:rsidRPr="002E782C" w:rsidRDefault="00937EFC" w:rsidP="00937EFC">
      <w:pPr>
        <w:pStyle w:val="Paragraphedeliste"/>
        <w:spacing w:before="100" w:beforeAutospacing="1" w:after="100" w:afterAutospacing="1"/>
        <w:jc w:val="both"/>
        <w:rPr>
          <w:rFonts w:asciiTheme="majorHAnsi" w:hAnsiTheme="majorHAnsi" w:cstheme="majorHAnsi"/>
          <w:b/>
          <w:sz w:val="22"/>
          <w:szCs w:val="22"/>
          <w:u w:val="single"/>
        </w:rPr>
      </w:pPr>
    </w:p>
    <w:p w14:paraId="3B7BB0D9" w14:textId="77777777" w:rsidR="00937EFC" w:rsidRPr="002E782C" w:rsidRDefault="00937EFC" w:rsidP="00937EFC">
      <w:pPr>
        <w:pStyle w:val="Paragraphedeliste"/>
        <w:spacing w:before="100" w:beforeAutospacing="1" w:after="100" w:afterAutospacing="1"/>
        <w:jc w:val="both"/>
        <w:rPr>
          <w:rFonts w:asciiTheme="majorHAnsi" w:hAnsiTheme="majorHAnsi" w:cstheme="majorHAnsi"/>
          <w:sz w:val="22"/>
          <w:szCs w:val="22"/>
        </w:rPr>
      </w:pPr>
      <w:r w:rsidRPr="002E782C">
        <w:rPr>
          <w:rFonts w:asciiTheme="majorHAnsi" w:hAnsiTheme="majorHAnsi" w:cstheme="majorHAnsi"/>
          <w:b/>
          <w:sz w:val="22"/>
          <w:szCs w:val="22"/>
          <w:u w:val="single"/>
        </w:rPr>
        <w:t>Nouvelle mesure applicable :</w:t>
      </w:r>
      <w:r w:rsidRPr="002E782C">
        <w:rPr>
          <w:rFonts w:asciiTheme="majorHAnsi" w:hAnsiTheme="majorHAnsi" w:cstheme="majorHAnsi"/>
          <w:b/>
          <w:sz w:val="22"/>
          <w:szCs w:val="22"/>
        </w:rPr>
        <w:t xml:space="preserve"> </w:t>
      </w:r>
      <w:r w:rsidRPr="002E782C">
        <w:rPr>
          <w:rFonts w:asciiTheme="majorHAnsi" w:hAnsiTheme="majorHAnsi" w:cstheme="majorHAnsi"/>
          <w:sz w:val="22"/>
          <w:szCs w:val="22"/>
        </w:rPr>
        <w:t xml:space="preserve">interdiction des pénalités applicables pour les délais qui se terminent entre le 12 mars et le 24 juin 2020 (pour le moment) </w:t>
      </w:r>
    </w:p>
    <w:p w14:paraId="133C442F" w14:textId="77777777" w:rsidR="00CC40CE" w:rsidRPr="002E782C" w:rsidRDefault="00CC40CE" w:rsidP="00937EFC">
      <w:pPr>
        <w:pStyle w:val="Paragraphedeliste"/>
        <w:spacing w:before="100" w:beforeAutospacing="1" w:after="100" w:afterAutospacing="1"/>
        <w:jc w:val="both"/>
        <w:rPr>
          <w:rFonts w:asciiTheme="majorHAnsi" w:hAnsiTheme="majorHAnsi" w:cstheme="majorHAnsi"/>
          <w:i/>
          <w:sz w:val="22"/>
          <w:szCs w:val="22"/>
        </w:rPr>
      </w:pPr>
    </w:p>
    <w:p w14:paraId="0A108044" w14:textId="77777777" w:rsidR="00937EFC" w:rsidRPr="002E782C" w:rsidRDefault="00937EFC" w:rsidP="00937EFC">
      <w:pPr>
        <w:pStyle w:val="Paragraphedeliste"/>
        <w:spacing w:before="100" w:beforeAutospacing="1" w:after="100" w:afterAutospacing="1"/>
        <w:jc w:val="both"/>
        <w:rPr>
          <w:rFonts w:asciiTheme="majorHAnsi" w:hAnsiTheme="majorHAnsi" w:cstheme="majorHAnsi"/>
          <w:i/>
          <w:sz w:val="22"/>
          <w:szCs w:val="22"/>
        </w:rPr>
      </w:pPr>
      <w:r w:rsidRPr="002E782C">
        <w:rPr>
          <w:rFonts w:asciiTheme="majorHAnsi" w:hAnsiTheme="majorHAnsi" w:cstheme="majorHAnsi"/>
          <w:i/>
          <w:sz w:val="22"/>
          <w:szCs w:val="22"/>
        </w:rPr>
        <w:t>Exemples :</w:t>
      </w:r>
    </w:p>
    <w:p w14:paraId="3615653B" w14:textId="77777777" w:rsidR="00937EFC" w:rsidRPr="002E782C" w:rsidRDefault="00937EFC" w:rsidP="00F44B21">
      <w:pPr>
        <w:pStyle w:val="Paragraphedeliste"/>
        <w:numPr>
          <w:ilvl w:val="0"/>
          <w:numId w:val="60"/>
        </w:numPr>
        <w:spacing w:before="100" w:beforeAutospacing="1" w:after="100" w:afterAutospacing="1"/>
        <w:ind w:left="1080"/>
        <w:jc w:val="both"/>
        <w:rPr>
          <w:rFonts w:asciiTheme="majorHAnsi" w:hAnsiTheme="majorHAnsi" w:cstheme="majorHAnsi"/>
          <w:i/>
          <w:sz w:val="22"/>
          <w:szCs w:val="22"/>
        </w:rPr>
      </w:pPr>
      <w:r w:rsidRPr="002E782C">
        <w:rPr>
          <w:rFonts w:asciiTheme="majorHAnsi" w:hAnsiTheme="majorHAnsi" w:cstheme="majorHAnsi"/>
          <w:i/>
          <w:sz w:val="22"/>
          <w:szCs w:val="22"/>
        </w:rPr>
        <w:t>Le délai d’exécution du marché se termine le 23 juin 2020 (soit avant le 24 juin), aucun retard ne peut être constaté jusqu’au 24 juillet 2020. En conséquence, aucune pénalité ne peut être appliquée avant le 25 juillet 2020.</w:t>
      </w:r>
    </w:p>
    <w:p w14:paraId="6DD94892" w14:textId="77777777" w:rsidR="00937EFC" w:rsidRPr="002E782C" w:rsidRDefault="00937EFC" w:rsidP="00F44B21">
      <w:pPr>
        <w:pStyle w:val="Paragraphedeliste"/>
        <w:numPr>
          <w:ilvl w:val="0"/>
          <w:numId w:val="60"/>
        </w:numPr>
        <w:spacing w:before="100" w:beforeAutospacing="1" w:after="100" w:afterAutospacing="1"/>
        <w:ind w:left="1080"/>
        <w:jc w:val="both"/>
        <w:rPr>
          <w:rFonts w:asciiTheme="majorHAnsi" w:hAnsiTheme="majorHAnsi" w:cstheme="majorHAnsi"/>
          <w:i/>
          <w:sz w:val="22"/>
          <w:szCs w:val="22"/>
        </w:rPr>
      </w:pPr>
      <w:r w:rsidRPr="002E782C">
        <w:rPr>
          <w:rFonts w:asciiTheme="majorHAnsi" w:hAnsiTheme="majorHAnsi" w:cstheme="majorHAnsi"/>
          <w:i/>
          <w:sz w:val="22"/>
          <w:szCs w:val="22"/>
        </w:rPr>
        <w:t xml:space="preserve">Le délai d’exécution du marché se termine le 26 juin 2020 (soit après le 24 juin), l’entreprise pourra immédiatement être sanctionnée. </w:t>
      </w:r>
    </w:p>
    <w:p w14:paraId="43C1F576" w14:textId="77777777" w:rsidR="00937EFC" w:rsidRPr="002E782C" w:rsidRDefault="00DF51A5" w:rsidP="00937EFC">
      <w:pPr>
        <w:jc w:val="both"/>
        <w:rPr>
          <w:rFonts w:asciiTheme="majorHAnsi" w:hAnsiTheme="majorHAnsi" w:cstheme="majorHAnsi"/>
        </w:rPr>
      </w:pPr>
      <w:r w:rsidRPr="002E782C">
        <w:rPr>
          <w:rFonts w:asciiTheme="majorHAnsi" w:hAnsiTheme="majorHAnsi" w:cstheme="majorHAnsi"/>
        </w:rPr>
        <w:t>En plus de ces mesures, l</w:t>
      </w:r>
      <w:r w:rsidR="00937EFC" w:rsidRPr="002E782C">
        <w:rPr>
          <w:rFonts w:asciiTheme="majorHAnsi" w:hAnsiTheme="majorHAnsi" w:cstheme="majorHAnsi"/>
        </w:rPr>
        <w:t xml:space="preserve">’entreprise pourra toujours se prévaloir </w:t>
      </w:r>
      <w:r w:rsidRPr="002E782C">
        <w:rPr>
          <w:rFonts w:asciiTheme="majorHAnsi" w:hAnsiTheme="majorHAnsi" w:cstheme="majorHAnsi"/>
        </w:rPr>
        <w:t xml:space="preserve">d’autres droits dont elle bénéficie toujours, ceux issus </w:t>
      </w:r>
      <w:r w:rsidR="00937EFC" w:rsidRPr="002E782C">
        <w:rPr>
          <w:rFonts w:asciiTheme="majorHAnsi" w:hAnsiTheme="majorHAnsi" w:cstheme="majorHAnsi"/>
        </w:rPr>
        <w:t>du droit commun :</w:t>
      </w:r>
    </w:p>
    <w:p w14:paraId="02F2836B" w14:textId="77777777" w:rsidR="00937EFC" w:rsidRPr="002E782C" w:rsidRDefault="00937EFC" w:rsidP="00F44B21">
      <w:pPr>
        <w:pStyle w:val="Paragraphedeliste"/>
        <w:numPr>
          <w:ilvl w:val="0"/>
          <w:numId w:val="67"/>
        </w:numPr>
        <w:spacing w:after="160" w:line="259" w:lineRule="auto"/>
        <w:rPr>
          <w:rFonts w:asciiTheme="majorHAnsi" w:hAnsiTheme="majorHAnsi" w:cstheme="majorHAnsi"/>
          <w:sz w:val="22"/>
          <w:szCs w:val="22"/>
        </w:rPr>
      </w:pPr>
      <w:r w:rsidRPr="002E782C">
        <w:rPr>
          <w:rFonts w:asciiTheme="majorHAnsi" w:hAnsiTheme="majorHAnsi" w:cstheme="majorHAnsi"/>
          <w:sz w:val="22"/>
          <w:szCs w:val="22"/>
        </w:rPr>
        <w:t xml:space="preserve">la force majeure conformément à </w:t>
      </w:r>
      <w:hyperlink r:id="rId16" w:history="1">
        <w:r w:rsidRPr="002E782C">
          <w:rPr>
            <w:rStyle w:val="Lienhypertexte"/>
            <w:rFonts w:asciiTheme="majorHAnsi" w:eastAsiaTheme="majorEastAsia" w:hAnsiTheme="majorHAnsi" w:cstheme="majorHAnsi"/>
            <w:sz w:val="22"/>
            <w:szCs w:val="22"/>
          </w:rPr>
          <w:t>l’article 1218</w:t>
        </w:r>
      </w:hyperlink>
      <w:r w:rsidR="00707A98" w:rsidRPr="002E782C">
        <w:rPr>
          <w:rFonts w:asciiTheme="majorHAnsi" w:hAnsiTheme="majorHAnsi" w:cstheme="majorHAnsi"/>
          <w:sz w:val="22"/>
          <w:szCs w:val="22"/>
        </w:rPr>
        <w:t xml:space="preserve"> du Code civil : </w:t>
      </w:r>
      <w:hyperlink w:anchor="_Force_majeure" w:history="1">
        <w:r w:rsidR="00BF1E90" w:rsidRPr="002E782C">
          <w:rPr>
            <w:rStyle w:val="Lienhypertexte"/>
            <w:rFonts w:asciiTheme="majorHAnsi" w:hAnsiTheme="majorHAnsi" w:cstheme="majorHAnsi"/>
            <w:sz w:val="22"/>
            <w:szCs w:val="22"/>
          </w:rPr>
          <w:t>VOIR EXPLICATIONS SUR LA FORCE MAJEURE, cliquer ici</w:t>
        </w:r>
      </w:hyperlink>
    </w:p>
    <w:p w14:paraId="2CA8414A" w14:textId="77777777" w:rsidR="00937EFC" w:rsidRPr="002E782C" w:rsidRDefault="00937EFC" w:rsidP="00CC2910">
      <w:pPr>
        <w:pStyle w:val="Paragraphedeliste"/>
        <w:rPr>
          <w:rFonts w:asciiTheme="majorHAnsi" w:hAnsiTheme="majorHAnsi" w:cstheme="majorHAnsi"/>
          <w:sz w:val="22"/>
          <w:szCs w:val="22"/>
        </w:rPr>
      </w:pPr>
    </w:p>
    <w:p w14:paraId="4DDD8E2C" w14:textId="77777777" w:rsidR="00937EFC" w:rsidRPr="002E782C" w:rsidRDefault="00937EFC" w:rsidP="00F44B21">
      <w:pPr>
        <w:pStyle w:val="Paragraphedeliste"/>
        <w:numPr>
          <w:ilvl w:val="0"/>
          <w:numId w:val="67"/>
        </w:numPr>
        <w:spacing w:after="160" w:line="259" w:lineRule="auto"/>
        <w:rPr>
          <w:rFonts w:asciiTheme="majorHAnsi" w:hAnsiTheme="majorHAnsi" w:cstheme="majorHAnsi"/>
          <w:sz w:val="22"/>
          <w:szCs w:val="22"/>
        </w:rPr>
      </w:pPr>
      <w:r w:rsidRPr="002E782C">
        <w:rPr>
          <w:rFonts w:asciiTheme="majorHAnsi" w:hAnsiTheme="majorHAnsi" w:cstheme="majorHAnsi"/>
          <w:sz w:val="22"/>
          <w:szCs w:val="22"/>
        </w:rPr>
        <w:t xml:space="preserve">l’imprévision conformément à </w:t>
      </w:r>
      <w:hyperlink r:id="rId17" w:history="1">
        <w:r w:rsidRPr="002E782C">
          <w:rPr>
            <w:rStyle w:val="Lienhypertexte"/>
            <w:rFonts w:asciiTheme="majorHAnsi" w:eastAsiaTheme="majorEastAsia" w:hAnsiTheme="majorHAnsi" w:cstheme="majorHAnsi"/>
            <w:sz w:val="22"/>
            <w:szCs w:val="22"/>
          </w:rPr>
          <w:t>l’article 1195</w:t>
        </w:r>
      </w:hyperlink>
      <w:r w:rsidR="00707A98" w:rsidRPr="002E782C">
        <w:rPr>
          <w:rFonts w:asciiTheme="majorHAnsi" w:hAnsiTheme="majorHAnsi" w:cstheme="majorHAnsi"/>
          <w:sz w:val="22"/>
          <w:szCs w:val="22"/>
        </w:rPr>
        <w:t xml:space="preserve"> du Code civil : </w:t>
      </w:r>
      <w:hyperlink w:anchor="_Mise_en_œuvre" w:history="1">
        <w:r w:rsidR="00BF1E90" w:rsidRPr="002E782C">
          <w:rPr>
            <w:rStyle w:val="Lienhypertexte"/>
            <w:rFonts w:asciiTheme="majorHAnsi" w:hAnsiTheme="majorHAnsi" w:cstheme="majorHAnsi"/>
            <w:sz w:val="22"/>
            <w:szCs w:val="22"/>
          </w:rPr>
          <w:t>VOIR EXPLICATIONS SUR L’IMPREVISION, cliquer ici</w:t>
        </w:r>
      </w:hyperlink>
    </w:p>
    <w:p w14:paraId="47A41A1B" w14:textId="77777777" w:rsidR="00937EFC" w:rsidRPr="002E782C" w:rsidRDefault="00937EFC" w:rsidP="00937EFC">
      <w:pPr>
        <w:pStyle w:val="Paragraphedeliste"/>
        <w:spacing w:after="160" w:line="259" w:lineRule="auto"/>
        <w:ind w:left="1068"/>
        <w:jc w:val="center"/>
        <w:rPr>
          <w:rFonts w:asciiTheme="majorHAnsi" w:hAnsiTheme="majorHAnsi" w:cstheme="majorHAnsi"/>
          <w:sz w:val="22"/>
          <w:szCs w:val="22"/>
        </w:rPr>
      </w:pPr>
    </w:p>
    <w:p w14:paraId="7D8A5BC4" w14:textId="77777777" w:rsidR="0061774E" w:rsidRPr="002E782C" w:rsidRDefault="00170D5A" w:rsidP="00F44B21">
      <w:pPr>
        <w:pStyle w:val="Titre3"/>
        <w:numPr>
          <w:ilvl w:val="1"/>
          <w:numId w:val="68"/>
        </w:numPr>
        <w:rPr>
          <w:rFonts w:cstheme="majorHAnsi"/>
          <w:sz w:val="22"/>
          <w:szCs w:val="22"/>
        </w:rPr>
      </w:pPr>
      <w:bookmarkStart w:id="10" w:name="_Toc36750169"/>
      <w:bookmarkStart w:id="11" w:name="_Toc36750262"/>
      <w:bookmarkStart w:id="12" w:name="_Toc36750355"/>
      <w:bookmarkStart w:id="13" w:name="_Toc36750781"/>
      <w:bookmarkStart w:id="14" w:name="_Toc36751716"/>
      <w:bookmarkStart w:id="15" w:name="_Toc36758365"/>
      <w:bookmarkStart w:id="16" w:name="_Toc36758556"/>
      <w:bookmarkStart w:id="17" w:name="_Toc36758989"/>
      <w:bookmarkStart w:id="18" w:name="_Toc36759785"/>
      <w:bookmarkStart w:id="19" w:name="_Toc36759876"/>
      <w:bookmarkStart w:id="20" w:name="_Toc36824711"/>
      <w:bookmarkStart w:id="21" w:name="_Toc36983508"/>
      <w:bookmarkStart w:id="22" w:name="_Toc36993118"/>
      <w:bookmarkStart w:id="23" w:name="_Toc36993213"/>
      <w:bookmarkStart w:id="24" w:name="_Toc36993498"/>
      <w:bookmarkStart w:id="25" w:name="_Toc36994123"/>
      <w:bookmarkStart w:id="26" w:name="_Toc37006021"/>
      <w:bookmarkStart w:id="27" w:name="_Toc37007016"/>
      <w:bookmarkStart w:id="28" w:name="_Toc37064330"/>
      <w:bookmarkStart w:id="29" w:name="_Toc37411350"/>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2E782C">
        <w:rPr>
          <w:rFonts w:cstheme="majorHAnsi"/>
          <w:sz w:val="22"/>
          <w:szCs w:val="22"/>
        </w:rPr>
        <w:t xml:space="preserve">Exécution </w:t>
      </w:r>
      <w:r w:rsidR="0061774E" w:rsidRPr="002E782C">
        <w:rPr>
          <w:rFonts w:cstheme="majorHAnsi"/>
          <w:sz w:val="22"/>
          <w:szCs w:val="22"/>
        </w:rPr>
        <w:t>du marché par un sous-traitant</w:t>
      </w:r>
      <w:bookmarkEnd w:id="29"/>
      <w:r w:rsidR="0061774E" w:rsidRPr="002E782C">
        <w:rPr>
          <w:rFonts w:cstheme="majorHAnsi"/>
          <w:sz w:val="22"/>
          <w:szCs w:val="22"/>
        </w:rPr>
        <w:t xml:space="preserve"> </w:t>
      </w:r>
    </w:p>
    <w:p w14:paraId="3FEF65DD" w14:textId="77777777" w:rsidR="007B6402" w:rsidRPr="002E782C" w:rsidRDefault="007B6402" w:rsidP="007B6402">
      <w:pPr>
        <w:rPr>
          <w:rFonts w:asciiTheme="majorHAnsi" w:hAnsiTheme="majorHAnsi" w:cstheme="majorHAnsi"/>
        </w:rPr>
      </w:pPr>
    </w:p>
    <w:p w14:paraId="5E23AC45" w14:textId="77777777" w:rsidR="00B014E9" w:rsidRPr="002E782C" w:rsidRDefault="006179A4" w:rsidP="0061774E">
      <w:pPr>
        <w:jc w:val="both"/>
        <w:rPr>
          <w:rFonts w:asciiTheme="majorHAnsi" w:hAnsiTheme="majorHAnsi" w:cstheme="majorHAnsi"/>
        </w:rPr>
      </w:pPr>
      <w:r w:rsidRPr="002E782C">
        <w:rPr>
          <w:rFonts w:asciiTheme="majorHAnsi" w:eastAsiaTheme="minorEastAsia" w:hAnsiTheme="majorHAnsi" w:cstheme="majorHAnsi"/>
        </w:rPr>
        <w:t>L’entreprise peut sous-traiter son marché, pour cela elle doit (v</w:t>
      </w:r>
      <w:r w:rsidR="00AF17A4" w:rsidRPr="002E782C">
        <w:rPr>
          <w:rFonts w:asciiTheme="majorHAnsi" w:eastAsiaTheme="minorEastAsia" w:hAnsiTheme="majorHAnsi" w:cstheme="majorHAnsi"/>
        </w:rPr>
        <w:t xml:space="preserve">oir </w:t>
      </w:r>
      <w:hyperlink r:id="rId18" w:history="1">
        <w:r w:rsidR="00AF17A4" w:rsidRPr="002E782C">
          <w:rPr>
            <w:rStyle w:val="Lienhypertexte"/>
            <w:rFonts w:asciiTheme="majorHAnsi" w:eastAsiaTheme="minorEastAsia" w:hAnsiTheme="majorHAnsi" w:cstheme="majorHAnsi"/>
          </w:rPr>
          <w:t>Mémento du sous-traitant Fédération Française du Bâtiment</w:t>
        </w:r>
      </w:hyperlink>
      <w:r w:rsidRPr="002E782C">
        <w:rPr>
          <w:rFonts w:asciiTheme="majorHAnsi" w:eastAsiaTheme="minorEastAsia" w:hAnsiTheme="majorHAnsi" w:cstheme="majorHAnsi"/>
        </w:rPr>
        <w:t>) :</w:t>
      </w:r>
    </w:p>
    <w:p w14:paraId="1994BCDE" w14:textId="77777777" w:rsidR="00AF17A4" w:rsidRPr="002E782C" w:rsidRDefault="00726CE4" w:rsidP="000D3010">
      <w:pPr>
        <w:numPr>
          <w:ilvl w:val="1"/>
          <w:numId w:val="2"/>
        </w:numPr>
        <w:tabs>
          <w:tab w:val="clear" w:pos="1440"/>
          <w:tab w:val="num" w:pos="360"/>
        </w:tabs>
        <w:ind w:left="360"/>
        <w:jc w:val="both"/>
        <w:rPr>
          <w:rFonts w:asciiTheme="majorHAnsi" w:hAnsiTheme="majorHAnsi" w:cstheme="majorHAnsi"/>
        </w:rPr>
      </w:pPr>
      <w:r w:rsidRPr="002E782C">
        <w:rPr>
          <w:rFonts w:asciiTheme="majorHAnsi" w:hAnsiTheme="majorHAnsi" w:cstheme="majorHAnsi"/>
        </w:rPr>
        <w:t>signer un contrat de sous-trai</w:t>
      </w:r>
      <w:r w:rsidR="00231C32" w:rsidRPr="002E782C">
        <w:rPr>
          <w:rFonts w:asciiTheme="majorHAnsi" w:hAnsiTheme="majorHAnsi" w:cstheme="majorHAnsi"/>
        </w:rPr>
        <w:t xml:space="preserve">tance dans le respect de la </w:t>
      </w:r>
      <w:hyperlink r:id="rId19" w:history="1">
        <w:r w:rsidR="00231C32" w:rsidRPr="002E782C">
          <w:rPr>
            <w:rStyle w:val="Lienhypertexte"/>
            <w:rFonts w:asciiTheme="majorHAnsi" w:hAnsiTheme="majorHAnsi" w:cstheme="majorHAnsi"/>
          </w:rPr>
          <w:t>Loi n° 75-1334 du 31 décembre 1975 relative à la sous-traitance</w:t>
        </w:r>
      </w:hyperlink>
      <w:r w:rsidR="006179A4" w:rsidRPr="002E782C">
        <w:rPr>
          <w:rFonts w:asciiTheme="majorHAnsi" w:hAnsiTheme="majorHAnsi" w:cstheme="majorHAnsi"/>
        </w:rPr>
        <w:t xml:space="preserve"> et du </w:t>
      </w:r>
      <w:hyperlink r:id="rId20" w:history="1">
        <w:r w:rsidR="006179A4" w:rsidRPr="002E782C">
          <w:rPr>
            <w:rStyle w:val="Lienhypertexte"/>
            <w:rFonts w:asciiTheme="majorHAnsi" w:hAnsiTheme="majorHAnsi" w:cstheme="majorHAnsi"/>
          </w:rPr>
          <w:t>Code de la commande publique</w:t>
        </w:r>
      </w:hyperlink>
      <w:r w:rsidR="006179A4" w:rsidRPr="002E782C">
        <w:rPr>
          <w:rFonts w:asciiTheme="majorHAnsi" w:hAnsiTheme="majorHAnsi" w:cstheme="majorHAnsi"/>
        </w:rPr>
        <w:t xml:space="preserve"> (pour la sous-traitance de marchés publics)</w:t>
      </w:r>
    </w:p>
    <w:p w14:paraId="7A1E5667" w14:textId="77777777" w:rsidR="00170D5A" w:rsidRPr="002E782C" w:rsidRDefault="00B014E9" w:rsidP="00B014E9">
      <w:pPr>
        <w:ind w:left="360"/>
        <w:jc w:val="both"/>
        <w:rPr>
          <w:rFonts w:asciiTheme="majorHAnsi" w:hAnsiTheme="majorHAnsi" w:cstheme="majorHAnsi"/>
        </w:rPr>
      </w:pPr>
      <w:r w:rsidRPr="002E782C">
        <w:rPr>
          <w:rFonts w:asciiTheme="majorHAnsi" w:hAnsiTheme="majorHAnsi" w:cstheme="majorHAnsi"/>
        </w:rPr>
        <w:t>e</w:t>
      </w:r>
      <w:r w:rsidR="00170D5A" w:rsidRPr="002E782C">
        <w:rPr>
          <w:rFonts w:asciiTheme="majorHAnsi" w:hAnsiTheme="majorHAnsi" w:cstheme="majorHAnsi"/>
        </w:rPr>
        <w:t xml:space="preserve">t </w:t>
      </w:r>
    </w:p>
    <w:p w14:paraId="78E5B1BD" w14:textId="77777777" w:rsidR="00AF17A4" w:rsidRPr="002E782C" w:rsidRDefault="00726CE4" w:rsidP="000D3010">
      <w:pPr>
        <w:numPr>
          <w:ilvl w:val="1"/>
          <w:numId w:val="2"/>
        </w:numPr>
        <w:tabs>
          <w:tab w:val="clear" w:pos="1440"/>
          <w:tab w:val="num" w:pos="360"/>
        </w:tabs>
        <w:ind w:left="360"/>
        <w:jc w:val="both"/>
        <w:rPr>
          <w:rFonts w:asciiTheme="majorHAnsi" w:hAnsiTheme="majorHAnsi" w:cstheme="majorHAnsi"/>
        </w:rPr>
      </w:pPr>
      <w:r w:rsidRPr="002E782C">
        <w:rPr>
          <w:rFonts w:asciiTheme="majorHAnsi" w:hAnsiTheme="majorHAnsi" w:cstheme="majorHAnsi"/>
        </w:rPr>
        <w:t>déclarer le sous-traitant et faire agréer ses conditions de paiement auprès du maître d’ouvrage</w:t>
      </w:r>
      <w:r w:rsidR="006179A4" w:rsidRPr="002E782C">
        <w:rPr>
          <w:rFonts w:asciiTheme="majorHAnsi" w:hAnsiTheme="majorHAnsi" w:cstheme="majorHAnsi"/>
        </w:rPr>
        <w:t xml:space="preserve"> et ce, dès le premier euro</w:t>
      </w:r>
      <w:r w:rsidR="000E5E74" w:rsidRPr="002E782C">
        <w:rPr>
          <w:rFonts w:asciiTheme="majorHAnsi" w:hAnsiTheme="majorHAnsi" w:cstheme="majorHAnsi"/>
        </w:rPr>
        <w:t xml:space="preserve"> (dans to</w:t>
      </w:r>
      <w:r w:rsidR="00765F0A" w:rsidRPr="002E782C">
        <w:rPr>
          <w:rFonts w:asciiTheme="majorHAnsi" w:hAnsiTheme="majorHAnsi" w:cstheme="majorHAnsi"/>
        </w:rPr>
        <w:t>us les marchés</w:t>
      </w:r>
      <w:r w:rsidR="00710EC8" w:rsidRPr="002E782C">
        <w:rPr>
          <w:rFonts w:asciiTheme="majorHAnsi" w:hAnsiTheme="majorHAnsi" w:cstheme="majorHAnsi"/>
        </w:rPr>
        <w:t> </w:t>
      </w:r>
      <w:r w:rsidR="00765F0A" w:rsidRPr="002E782C">
        <w:rPr>
          <w:rFonts w:asciiTheme="majorHAnsi" w:hAnsiTheme="majorHAnsi" w:cstheme="majorHAnsi"/>
        </w:rPr>
        <w:t>publics</w:t>
      </w:r>
      <w:r w:rsidR="00710EC8" w:rsidRPr="002E782C">
        <w:rPr>
          <w:rFonts w:asciiTheme="majorHAnsi" w:hAnsiTheme="majorHAnsi" w:cstheme="majorHAnsi"/>
        </w:rPr>
        <w:t xml:space="preserve"> et</w:t>
      </w:r>
      <w:r w:rsidR="00765F0A" w:rsidRPr="002E782C">
        <w:rPr>
          <w:rFonts w:asciiTheme="majorHAnsi" w:hAnsiTheme="majorHAnsi" w:cstheme="majorHAnsi"/>
        </w:rPr>
        <w:t xml:space="preserve"> privés, les </w:t>
      </w:r>
      <w:r w:rsidR="009D1D0B" w:rsidRPr="002E782C">
        <w:rPr>
          <w:rFonts w:asciiTheme="majorHAnsi" w:hAnsiTheme="majorHAnsi" w:cstheme="majorHAnsi"/>
        </w:rPr>
        <w:t xml:space="preserve">contrats de sous-traitance </w:t>
      </w:r>
      <w:r w:rsidR="00710EC8" w:rsidRPr="002E782C">
        <w:rPr>
          <w:rFonts w:asciiTheme="majorHAnsi" w:hAnsiTheme="majorHAnsi" w:cstheme="majorHAnsi"/>
        </w:rPr>
        <w:t xml:space="preserve">doivent être conclus, ceci englobe aussi les </w:t>
      </w:r>
      <w:r w:rsidR="00765F0A" w:rsidRPr="002E782C">
        <w:rPr>
          <w:rFonts w:asciiTheme="majorHAnsi" w:hAnsiTheme="majorHAnsi" w:cstheme="majorHAnsi"/>
        </w:rPr>
        <w:t>contrats de cons</w:t>
      </w:r>
      <w:r w:rsidR="00710EC8" w:rsidRPr="002E782C">
        <w:rPr>
          <w:rFonts w:asciiTheme="majorHAnsi" w:hAnsiTheme="majorHAnsi" w:cstheme="majorHAnsi"/>
        </w:rPr>
        <w:t>truction de maison individuelle et</w:t>
      </w:r>
      <w:r w:rsidR="00765F0A" w:rsidRPr="002E782C">
        <w:rPr>
          <w:rFonts w:asciiTheme="majorHAnsi" w:hAnsiTheme="majorHAnsi" w:cstheme="majorHAnsi"/>
        </w:rPr>
        <w:t xml:space="preserve"> les marchés privés conclus avec des consommateurs, …)</w:t>
      </w:r>
    </w:p>
    <w:p w14:paraId="1EE09779" w14:textId="77777777" w:rsidR="003B05DC" w:rsidRPr="002E782C" w:rsidRDefault="001E57AB" w:rsidP="00C74E70">
      <w:pPr>
        <w:jc w:val="both"/>
        <w:rPr>
          <w:rFonts w:asciiTheme="majorHAnsi" w:hAnsiTheme="majorHAnsi" w:cstheme="majorHAnsi"/>
        </w:rPr>
      </w:pPr>
      <w:r w:rsidRPr="002E782C">
        <w:rPr>
          <w:rFonts w:asciiTheme="majorHAnsi" w:hAnsiTheme="majorHAnsi" w:cstheme="majorHAnsi"/>
        </w:rPr>
        <w:t>Attention : si un nombre significatif d’opérations vient à être sous-traité, le donneur d’ordre devra vérifier qu’il reste dans l</w:t>
      </w:r>
      <w:r w:rsidR="002E5556" w:rsidRPr="002E782C">
        <w:rPr>
          <w:rFonts w:asciiTheme="majorHAnsi" w:hAnsiTheme="majorHAnsi" w:cstheme="majorHAnsi"/>
        </w:rPr>
        <w:t>a limite de sous-traitance acceptée</w:t>
      </w:r>
      <w:r w:rsidRPr="002E782C">
        <w:rPr>
          <w:rFonts w:asciiTheme="majorHAnsi" w:hAnsiTheme="majorHAnsi" w:cstheme="majorHAnsi"/>
        </w:rPr>
        <w:t xml:space="preserve"> par son contrat d’assurance. En effet, nombre de contrats contiennent des clauses plafonnant la part des travaux qu’il est possible de sous-traiter. En cas de doute ou de difficulté, il faut se rapprocher de son assureur pour trouver une solution et obtenir une confirmation écrite.</w:t>
      </w:r>
    </w:p>
    <w:p w14:paraId="291FC185" w14:textId="77777777" w:rsidR="00801463" w:rsidRPr="002E782C" w:rsidRDefault="00801463" w:rsidP="00E068A2">
      <w:pPr>
        <w:ind w:left="720"/>
        <w:jc w:val="both"/>
        <w:rPr>
          <w:rFonts w:asciiTheme="majorHAnsi" w:hAnsiTheme="majorHAnsi" w:cstheme="majorHAnsi"/>
        </w:rPr>
      </w:pPr>
    </w:p>
    <w:p w14:paraId="424FC683" w14:textId="77777777" w:rsidR="00170D5A" w:rsidRPr="002E782C" w:rsidRDefault="00170D5A" w:rsidP="00F44B21">
      <w:pPr>
        <w:pStyle w:val="Titre3"/>
        <w:numPr>
          <w:ilvl w:val="1"/>
          <w:numId w:val="68"/>
        </w:numPr>
        <w:rPr>
          <w:rFonts w:cstheme="majorHAnsi"/>
          <w:sz w:val="22"/>
          <w:szCs w:val="22"/>
        </w:rPr>
      </w:pPr>
      <w:bookmarkStart w:id="30" w:name="_Mise_en_œuvre"/>
      <w:bookmarkStart w:id="31" w:name="_Toc37411351"/>
      <w:bookmarkEnd w:id="30"/>
      <w:r w:rsidRPr="002E782C">
        <w:rPr>
          <w:rFonts w:cstheme="majorHAnsi"/>
          <w:sz w:val="22"/>
          <w:szCs w:val="22"/>
        </w:rPr>
        <w:t>Mise en œuvre de la théorie de l’imprévision</w:t>
      </w:r>
      <w:r w:rsidR="00D34477" w:rsidRPr="002E782C">
        <w:rPr>
          <w:rFonts w:cstheme="majorHAnsi"/>
          <w:sz w:val="22"/>
          <w:szCs w:val="22"/>
        </w:rPr>
        <w:t xml:space="preserve"> permettant à l’entreprise d’être indemnisée des coûts que lui impose la continuation du chantier</w:t>
      </w:r>
      <w:bookmarkEnd w:id="31"/>
    </w:p>
    <w:p w14:paraId="097F561A" w14:textId="77777777" w:rsidR="00801463" w:rsidRPr="002E782C" w:rsidRDefault="00801463" w:rsidP="0061774E">
      <w:pPr>
        <w:rPr>
          <w:rFonts w:asciiTheme="majorHAnsi" w:hAnsiTheme="majorHAnsi" w:cstheme="majorHAnsi"/>
        </w:rPr>
      </w:pPr>
    </w:p>
    <w:p w14:paraId="7516D3FF" w14:textId="77777777" w:rsidR="00170D5A" w:rsidRPr="002E782C" w:rsidRDefault="00B014E9" w:rsidP="00F44B21">
      <w:pPr>
        <w:pStyle w:val="Titre4"/>
        <w:numPr>
          <w:ilvl w:val="2"/>
          <w:numId w:val="68"/>
        </w:numPr>
        <w:rPr>
          <w:rFonts w:cstheme="majorHAnsi"/>
        </w:rPr>
      </w:pPr>
      <w:r w:rsidRPr="002E782C">
        <w:rPr>
          <w:rFonts w:cstheme="majorHAnsi"/>
        </w:rPr>
        <w:lastRenderedPageBreak/>
        <w:t>I</w:t>
      </w:r>
      <w:r w:rsidR="00170D5A" w:rsidRPr="002E782C">
        <w:rPr>
          <w:rFonts w:cstheme="majorHAnsi"/>
        </w:rPr>
        <w:t>mprévision</w:t>
      </w:r>
      <w:r w:rsidRPr="002E782C">
        <w:rPr>
          <w:rFonts w:cstheme="majorHAnsi"/>
        </w:rPr>
        <w:t xml:space="preserve"> en marchés publics</w:t>
      </w:r>
    </w:p>
    <w:p w14:paraId="07CFD274" w14:textId="77777777" w:rsidR="00170D5A" w:rsidRPr="002E782C" w:rsidRDefault="00170D5A" w:rsidP="00170D5A">
      <w:pPr>
        <w:jc w:val="center"/>
        <w:rPr>
          <w:rFonts w:asciiTheme="majorHAnsi" w:hAnsiTheme="majorHAnsi" w:cstheme="majorHAnsi"/>
          <w:b/>
          <w:bCs/>
        </w:rPr>
      </w:pPr>
    </w:p>
    <w:p w14:paraId="4AC96682" w14:textId="77777777" w:rsidR="00421C45" w:rsidRPr="002E782C" w:rsidRDefault="00421C45" w:rsidP="00421C45">
      <w:pPr>
        <w:jc w:val="both"/>
        <w:rPr>
          <w:rFonts w:asciiTheme="majorHAnsi" w:hAnsiTheme="majorHAnsi" w:cstheme="majorHAnsi"/>
        </w:rPr>
      </w:pPr>
      <w:r w:rsidRPr="002E782C">
        <w:rPr>
          <w:rFonts w:asciiTheme="majorHAnsi" w:hAnsiTheme="majorHAnsi" w:cstheme="majorHAnsi"/>
          <w:b/>
          <w:bCs/>
          <w:u w:val="single"/>
        </w:rPr>
        <w:t>Maîtres d’ouvrages concernés :</w:t>
      </w:r>
      <w:r w:rsidRPr="002E782C">
        <w:rPr>
          <w:rFonts w:asciiTheme="majorHAnsi" w:hAnsiTheme="majorHAnsi" w:cstheme="majorHAnsi"/>
          <w:b/>
          <w:bCs/>
        </w:rPr>
        <w:t xml:space="preserve"> </w:t>
      </w:r>
      <w:r w:rsidRPr="002E782C">
        <w:rPr>
          <w:rFonts w:asciiTheme="majorHAnsi" w:hAnsiTheme="majorHAnsi" w:cstheme="majorHAnsi"/>
        </w:rPr>
        <w:t>personnes publiques (Etat, collectivités, régions, EPIC, EPCI)</w:t>
      </w:r>
    </w:p>
    <w:p w14:paraId="2B6E762D" w14:textId="77777777" w:rsidR="00421C45" w:rsidRPr="002E782C" w:rsidRDefault="00421C45" w:rsidP="00421C45">
      <w:pPr>
        <w:jc w:val="both"/>
        <w:rPr>
          <w:rFonts w:asciiTheme="majorHAnsi" w:hAnsiTheme="majorHAnsi" w:cstheme="majorHAnsi"/>
        </w:rPr>
      </w:pPr>
      <w:r w:rsidRPr="002E782C">
        <w:rPr>
          <w:rFonts w:asciiTheme="majorHAnsi" w:hAnsiTheme="majorHAnsi" w:cstheme="majorHAnsi"/>
          <w:b/>
          <w:bCs/>
          <w:u w:val="single"/>
        </w:rPr>
        <w:br/>
        <w:t>Contrats concernés :</w:t>
      </w:r>
      <w:r w:rsidRPr="002E782C">
        <w:rPr>
          <w:rFonts w:asciiTheme="majorHAnsi" w:hAnsiTheme="majorHAnsi" w:cstheme="majorHAnsi"/>
          <w:b/>
          <w:bCs/>
        </w:rPr>
        <w:t xml:space="preserve"> </w:t>
      </w:r>
      <w:r w:rsidRPr="002E782C">
        <w:rPr>
          <w:rFonts w:asciiTheme="majorHAnsi" w:hAnsiTheme="majorHAnsi" w:cstheme="majorHAnsi"/>
        </w:rPr>
        <w:t>tous les contrats administratifs</w:t>
      </w:r>
    </w:p>
    <w:p w14:paraId="47B853DF" w14:textId="77777777" w:rsidR="00421C45" w:rsidRPr="002E782C" w:rsidRDefault="00421C45" w:rsidP="00421C45">
      <w:pPr>
        <w:jc w:val="both"/>
        <w:rPr>
          <w:rFonts w:asciiTheme="majorHAnsi" w:hAnsiTheme="majorHAnsi" w:cstheme="majorHAnsi"/>
        </w:rPr>
      </w:pPr>
      <w:r w:rsidRPr="002E782C">
        <w:rPr>
          <w:rFonts w:asciiTheme="majorHAnsi" w:hAnsiTheme="majorHAnsi" w:cstheme="majorHAnsi"/>
          <w:b/>
          <w:bCs/>
          <w:u w:val="single"/>
        </w:rPr>
        <w:br/>
        <w:t>Définition :</w:t>
      </w:r>
      <w:r w:rsidRPr="002E782C">
        <w:rPr>
          <w:rFonts w:asciiTheme="majorHAnsi" w:hAnsiTheme="majorHAnsi" w:cstheme="majorHAnsi"/>
          <w:b/>
          <w:bCs/>
        </w:rPr>
        <w:t xml:space="preserve"> </w:t>
      </w:r>
      <w:r w:rsidRPr="002E782C">
        <w:rPr>
          <w:rFonts w:asciiTheme="majorHAnsi" w:hAnsiTheme="majorHAnsi" w:cstheme="majorHAnsi"/>
        </w:rPr>
        <w:t xml:space="preserve">la théorie de l’imprévision a été mise en place par l’arrêt du Conseil d’Etat, </w:t>
      </w:r>
      <w:r w:rsidRPr="002E782C">
        <w:rPr>
          <w:rFonts w:asciiTheme="majorHAnsi" w:hAnsiTheme="majorHAnsi" w:cstheme="majorHAnsi"/>
          <w:i/>
          <w:iCs/>
        </w:rPr>
        <w:t>Gaz de Bordeaux</w:t>
      </w:r>
      <w:r w:rsidRPr="002E782C">
        <w:rPr>
          <w:rFonts w:asciiTheme="majorHAnsi" w:hAnsiTheme="majorHAnsi" w:cstheme="majorHAnsi"/>
        </w:rPr>
        <w:t xml:space="preserve"> de 1916. Elle est reprise par </w:t>
      </w:r>
      <w:hyperlink r:id="rId21" w:history="1">
        <w:r w:rsidR="00E06F41" w:rsidRPr="002E782C">
          <w:rPr>
            <w:rStyle w:val="Lienhypertexte"/>
            <w:rFonts w:asciiTheme="majorHAnsi" w:hAnsiTheme="majorHAnsi" w:cstheme="majorHAnsi"/>
          </w:rPr>
          <w:t>l’article L.6 du code de la commande publique</w:t>
        </w:r>
      </w:hyperlink>
      <w:r w:rsidRPr="002E782C">
        <w:rPr>
          <w:rFonts w:asciiTheme="majorHAnsi" w:hAnsiTheme="majorHAnsi" w:cstheme="majorHAnsi"/>
        </w:rPr>
        <w:t xml:space="preserve">. </w:t>
      </w:r>
      <w:hyperlink r:id="rId22" w:history="1">
        <w:r w:rsidR="003A17CF" w:rsidRPr="002E782C">
          <w:rPr>
            <w:rStyle w:val="Lienhypertexte"/>
            <w:rFonts w:asciiTheme="majorHAnsi" w:hAnsiTheme="majorHAnsi" w:cstheme="majorHAnsi"/>
          </w:rPr>
          <w:t>L’article R.2194-5 du code de la commande publique</w:t>
        </w:r>
      </w:hyperlink>
      <w:r w:rsidRPr="002E782C">
        <w:rPr>
          <w:rFonts w:asciiTheme="majorHAnsi" w:hAnsiTheme="majorHAnsi" w:cstheme="majorHAnsi"/>
        </w:rPr>
        <w:t xml:space="preserve"> ajoute que le marché peut être modifié pour circonstances imprévues.</w:t>
      </w:r>
    </w:p>
    <w:p w14:paraId="05765C58" w14:textId="77777777" w:rsidR="00421C45" w:rsidRPr="002E782C" w:rsidRDefault="00421C45" w:rsidP="00421C45">
      <w:pPr>
        <w:jc w:val="both"/>
        <w:rPr>
          <w:rFonts w:asciiTheme="majorHAnsi" w:hAnsiTheme="majorHAnsi" w:cstheme="majorHAnsi"/>
        </w:rPr>
      </w:pPr>
      <w:r w:rsidRPr="002E782C">
        <w:rPr>
          <w:rFonts w:asciiTheme="majorHAnsi" w:hAnsiTheme="majorHAnsi" w:cstheme="majorHAnsi"/>
        </w:rPr>
        <w:t>Deux conditions doivent être réunies :</w:t>
      </w:r>
    </w:p>
    <w:p w14:paraId="28C156A4" w14:textId="77777777" w:rsidR="00421C45" w:rsidRPr="002E782C" w:rsidRDefault="00421C45" w:rsidP="00421C45">
      <w:pPr>
        <w:ind w:left="708"/>
        <w:jc w:val="both"/>
        <w:rPr>
          <w:rFonts w:asciiTheme="majorHAnsi" w:hAnsiTheme="majorHAnsi" w:cstheme="majorHAnsi"/>
        </w:rPr>
      </w:pPr>
      <w:r w:rsidRPr="002E782C">
        <w:rPr>
          <w:rFonts w:asciiTheme="majorHAnsi" w:hAnsiTheme="majorHAnsi" w:cstheme="majorHAnsi"/>
        </w:rPr>
        <w:t xml:space="preserve">1. L’événement doit être </w:t>
      </w:r>
      <w:r w:rsidRPr="002E782C">
        <w:rPr>
          <w:rFonts w:asciiTheme="majorHAnsi" w:hAnsiTheme="majorHAnsi" w:cstheme="majorHAnsi"/>
          <w:i/>
          <w:iCs/>
        </w:rPr>
        <w:t>imprévisible et extérieur aux parties</w:t>
      </w:r>
    </w:p>
    <w:p w14:paraId="1C258DAC" w14:textId="77777777" w:rsidR="00421C45" w:rsidRPr="002E782C" w:rsidRDefault="00421C45" w:rsidP="00421C45">
      <w:pPr>
        <w:ind w:left="708"/>
        <w:jc w:val="both"/>
        <w:rPr>
          <w:rFonts w:asciiTheme="majorHAnsi" w:hAnsiTheme="majorHAnsi" w:cstheme="majorHAnsi"/>
        </w:rPr>
      </w:pPr>
      <w:r w:rsidRPr="002E782C">
        <w:rPr>
          <w:rFonts w:asciiTheme="majorHAnsi" w:hAnsiTheme="majorHAnsi" w:cstheme="majorHAnsi"/>
        </w:rPr>
        <w:t xml:space="preserve">2. L’événement doit </w:t>
      </w:r>
      <w:r w:rsidRPr="002E782C">
        <w:rPr>
          <w:rFonts w:asciiTheme="majorHAnsi" w:hAnsiTheme="majorHAnsi" w:cstheme="majorHAnsi"/>
          <w:i/>
          <w:iCs/>
        </w:rPr>
        <w:t>provoquer un bouleversement dans l’économie du contrat</w:t>
      </w:r>
      <w:r w:rsidRPr="002E782C">
        <w:rPr>
          <w:rFonts w:asciiTheme="majorHAnsi" w:hAnsiTheme="majorHAnsi" w:cstheme="majorHAnsi"/>
        </w:rPr>
        <w:t>.</w:t>
      </w:r>
    </w:p>
    <w:p w14:paraId="67B8CCE2" w14:textId="77777777" w:rsidR="00421C45" w:rsidRPr="002E782C" w:rsidRDefault="00421C45" w:rsidP="00421C45">
      <w:pPr>
        <w:jc w:val="both"/>
        <w:rPr>
          <w:rFonts w:asciiTheme="majorHAnsi" w:hAnsiTheme="majorHAnsi" w:cstheme="majorHAnsi"/>
          <w:b/>
        </w:rPr>
      </w:pPr>
      <w:r w:rsidRPr="002E782C">
        <w:rPr>
          <w:rFonts w:asciiTheme="majorHAnsi" w:hAnsiTheme="majorHAnsi" w:cstheme="majorHAnsi"/>
          <w:b/>
        </w:rPr>
        <w:t xml:space="preserve">En cas d’imprévision, l’entreprise doit poursuivre l’exécution du marché, elle sera en contrepartie indemnisée. </w:t>
      </w:r>
    </w:p>
    <w:p w14:paraId="3798EC4B" w14:textId="77777777" w:rsidR="00D74969" w:rsidRPr="002E782C" w:rsidRDefault="00421C45" w:rsidP="00421C45">
      <w:pPr>
        <w:jc w:val="both"/>
        <w:rPr>
          <w:rFonts w:asciiTheme="majorHAnsi" w:hAnsiTheme="majorHAnsi" w:cstheme="majorHAnsi"/>
        </w:rPr>
      </w:pPr>
      <w:r w:rsidRPr="002E782C">
        <w:rPr>
          <w:rFonts w:asciiTheme="majorHAnsi" w:hAnsiTheme="majorHAnsi" w:cstheme="majorHAnsi"/>
        </w:rPr>
        <w:t xml:space="preserve">Le CCAG-Travaux </w:t>
      </w:r>
      <w:r w:rsidR="003A17CF" w:rsidRPr="002E782C">
        <w:rPr>
          <w:rFonts w:asciiTheme="majorHAnsi" w:hAnsiTheme="majorHAnsi" w:cstheme="majorHAnsi"/>
        </w:rPr>
        <w:t xml:space="preserve">de </w:t>
      </w:r>
      <w:r w:rsidRPr="002E782C">
        <w:rPr>
          <w:rFonts w:asciiTheme="majorHAnsi" w:hAnsiTheme="majorHAnsi" w:cstheme="majorHAnsi"/>
        </w:rPr>
        <w:t>2009 prévoit en son article 10.1.1 que : « </w:t>
      </w:r>
      <w:r w:rsidRPr="002E782C">
        <w:rPr>
          <w:rFonts w:asciiTheme="majorHAnsi" w:hAnsiTheme="majorHAnsi" w:cstheme="majorHAnsi"/>
          <w:i/>
        </w:rPr>
        <w:t>A l’exception des seules sujétions mentionnées dans le marché comme n’étant pas couvertes par les prix, ceux-ci sont réputés tenir compte de toutes les sujétions d’exécution des travaux qui sont normalement prévisibles dans les conditions de temps et de lieu où s’exécutent ces travaux</w:t>
      </w:r>
      <w:r w:rsidRPr="002E782C">
        <w:rPr>
          <w:rFonts w:asciiTheme="majorHAnsi" w:hAnsiTheme="majorHAnsi" w:cstheme="majorHAnsi"/>
        </w:rPr>
        <w:t xml:space="preserve"> ». </w:t>
      </w:r>
    </w:p>
    <w:p w14:paraId="00ADCC32" w14:textId="77777777" w:rsidR="00421C45" w:rsidRPr="002E782C" w:rsidRDefault="00421C45" w:rsidP="00421C45">
      <w:pPr>
        <w:jc w:val="both"/>
        <w:rPr>
          <w:rFonts w:asciiTheme="majorHAnsi" w:hAnsiTheme="majorHAnsi" w:cstheme="majorHAnsi"/>
        </w:rPr>
      </w:pPr>
      <w:r w:rsidRPr="002E782C">
        <w:rPr>
          <w:rFonts w:asciiTheme="majorHAnsi" w:hAnsiTheme="majorHAnsi" w:cstheme="majorHAnsi"/>
        </w:rPr>
        <w:t xml:space="preserve">Les sujétions imposées par le coronavirus étant imprévisibles, elles ne </w:t>
      </w:r>
      <w:r w:rsidR="00D74969" w:rsidRPr="002E782C">
        <w:rPr>
          <w:rFonts w:asciiTheme="majorHAnsi" w:hAnsiTheme="majorHAnsi" w:cstheme="majorHAnsi"/>
        </w:rPr>
        <w:t xml:space="preserve">semblent donc pas être comprises dans le prix. </w:t>
      </w:r>
      <w:r w:rsidR="003A17CF" w:rsidRPr="002E782C">
        <w:rPr>
          <w:rFonts w:asciiTheme="majorHAnsi" w:hAnsiTheme="majorHAnsi" w:cstheme="majorHAnsi"/>
        </w:rPr>
        <w:t>En d’autres termes, l</w:t>
      </w:r>
      <w:r w:rsidRPr="002E782C">
        <w:rPr>
          <w:rFonts w:asciiTheme="majorHAnsi" w:hAnsiTheme="majorHAnsi" w:cstheme="majorHAnsi"/>
        </w:rPr>
        <w:t>es sujétions imposées par</w:t>
      </w:r>
      <w:r w:rsidR="007273C7" w:rsidRPr="002E782C">
        <w:rPr>
          <w:rFonts w:asciiTheme="majorHAnsi" w:hAnsiTheme="majorHAnsi" w:cstheme="majorHAnsi"/>
        </w:rPr>
        <w:t xml:space="preserve"> le </w:t>
      </w:r>
      <w:hyperlink r:id="rId23" w:history="1">
        <w:r w:rsidR="007273C7" w:rsidRPr="002E782C">
          <w:rPr>
            <w:rStyle w:val="Lienhypertexte"/>
            <w:rFonts w:asciiTheme="majorHAnsi" w:hAnsiTheme="majorHAnsi" w:cstheme="majorHAnsi"/>
          </w:rPr>
          <w:t>Guide de l’OPPBTP</w:t>
        </w:r>
      </w:hyperlink>
      <w:r w:rsidR="007273C7" w:rsidRPr="002E782C">
        <w:rPr>
          <w:rFonts w:asciiTheme="majorHAnsi" w:hAnsiTheme="majorHAnsi" w:cstheme="majorHAnsi"/>
        </w:rPr>
        <w:t xml:space="preserve">, </w:t>
      </w:r>
      <w:hyperlink r:id="rId24" w:history="1">
        <w:r w:rsidRPr="002E782C">
          <w:rPr>
            <w:rStyle w:val="Lienhypertexte"/>
            <w:rFonts w:asciiTheme="majorHAnsi" w:hAnsiTheme="majorHAnsi" w:cstheme="majorHAnsi"/>
          </w:rPr>
          <w:t>le décret  2020-260 du 16 mars 2020</w:t>
        </w:r>
      </w:hyperlink>
      <w:r w:rsidR="00801463" w:rsidRPr="002E782C">
        <w:rPr>
          <w:rFonts w:asciiTheme="majorHAnsi" w:hAnsiTheme="majorHAnsi" w:cstheme="majorHAnsi"/>
        </w:rPr>
        <w:t xml:space="preserve">, </w:t>
      </w:r>
      <w:r w:rsidRPr="002E782C">
        <w:rPr>
          <w:rFonts w:asciiTheme="majorHAnsi" w:hAnsiTheme="majorHAnsi" w:cstheme="majorHAnsi"/>
        </w:rPr>
        <w:t xml:space="preserve"> </w:t>
      </w:r>
      <w:hyperlink r:id="rId25" w:history="1">
        <w:r w:rsidRPr="002E782C">
          <w:rPr>
            <w:rStyle w:val="Lienhypertexte"/>
            <w:rFonts w:asciiTheme="majorHAnsi" w:hAnsiTheme="majorHAnsi" w:cstheme="majorHAnsi"/>
          </w:rPr>
          <w:t>l’arrêté du 14 mars 2020</w:t>
        </w:r>
      </w:hyperlink>
      <w:r w:rsidRPr="002E782C">
        <w:rPr>
          <w:rFonts w:asciiTheme="majorHAnsi" w:hAnsiTheme="majorHAnsi" w:cstheme="majorHAnsi"/>
        </w:rPr>
        <w:t xml:space="preserve"> (notamment de son article préliminaire)</w:t>
      </w:r>
      <w:r w:rsidR="003A17CF" w:rsidRPr="002E782C">
        <w:rPr>
          <w:rFonts w:asciiTheme="majorHAnsi" w:hAnsiTheme="majorHAnsi" w:cstheme="majorHAnsi"/>
        </w:rPr>
        <w:t xml:space="preserve">, </w:t>
      </w:r>
      <w:r w:rsidR="00801463" w:rsidRPr="002E782C">
        <w:rPr>
          <w:rFonts w:asciiTheme="majorHAnsi" w:hAnsiTheme="majorHAnsi" w:cstheme="majorHAnsi"/>
        </w:rPr>
        <w:t>et l’</w:t>
      </w:r>
      <w:hyperlink r:id="rId26" w:history="1">
        <w:r w:rsidR="00A0040A" w:rsidRPr="002E782C">
          <w:rPr>
            <w:rStyle w:val="Lienhypertexte"/>
            <w:rFonts w:asciiTheme="majorHAnsi" w:hAnsiTheme="majorHAnsi" w:cstheme="majorHAnsi"/>
          </w:rPr>
          <w:t xml:space="preserve">article 2 du décret n° 2020-293 du 23 mars 2020 </w:t>
        </w:r>
        <w:r w:rsidR="00A0040A" w:rsidRPr="002E782C">
          <w:rPr>
            <w:rStyle w:val="Lienhypertexte"/>
            <w:rFonts w:asciiTheme="majorHAnsi" w:hAnsiTheme="majorHAnsi" w:cstheme="majorHAnsi"/>
          </w:rPr>
          <w:lastRenderedPageBreak/>
          <w:t>prescrivant les mesures générales nécessaires pour faire face à l'épidémie de covid-19 dans le cadre de l'état d'urgence sanitaire</w:t>
        </w:r>
      </w:hyperlink>
      <w:r w:rsidR="00801463" w:rsidRPr="002E782C">
        <w:rPr>
          <w:rFonts w:asciiTheme="majorHAnsi" w:hAnsiTheme="majorHAnsi" w:cstheme="majorHAnsi"/>
        </w:rPr>
        <w:t xml:space="preserve">, </w:t>
      </w:r>
      <w:r w:rsidR="003A17CF" w:rsidRPr="002E782C">
        <w:rPr>
          <w:rFonts w:asciiTheme="majorHAnsi" w:hAnsiTheme="majorHAnsi" w:cstheme="majorHAnsi"/>
        </w:rPr>
        <w:t>semblent pouvoir être indemnisées pour les entreprises.</w:t>
      </w:r>
    </w:p>
    <w:p w14:paraId="267F5090" w14:textId="77777777" w:rsidR="00E06F41" w:rsidRPr="002E782C" w:rsidRDefault="00E06F41" w:rsidP="00421C45">
      <w:pPr>
        <w:jc w:val="both"/>
        <w:rPr>
          <w:rFonts w:asciiTheme="majorHAnsi" w:hAnsiTheme="majorHAnsi" w:cstheme="majorHAnsi"/>
          <w:b/>
        </w:rPr>
      </w:pPr>
      <w:r w:rsidRPr="002E782C">
        <w:rPr>
          <w:rFonts w:asciiTheme="majorHAnsi" w:hAnsiTheme="majorHAnsi" w:cstheme="majorHAnsi"/>
          <w:b/>
        </w:rPr>
        <w:t>Fondements juridiques à invoquer pour tenter d’obtenir l’indemnisation :</w:t>
      </w:r>
    </w:p>
    <w:p w14:paraId="7D427934" w14:textId="77777777" w:rsidR="00E06F41" w:rsidRPr="002E782C" w:rsidRDefault="009C4098" w:rsidP="00F44B21">
      <w:pPr>
        <w:pStyle w:val="Paragraphedeliste"/>
        <w:numPr>
          <w:ilvl w:val="0"/>
          <w:numId w:val="28"/>
        </w:numPr>
        <w:jc w:val="both"/>
        <w:rPr>
          <w:rFonts w:asciiTheme="majorHAnsi" w:hAnsiTheme="majorHAnsi" w:cstheme="majorHAnsi"/>
          <w:b/>
          <w:sz w:val="22"/>
          <w:szCs w:val="22"/>
        </w:rPr>
      </w:pPr>
      <w:hyperlink r:id="rId27" w:history="1">
        <w:r w:rsidR="00E06F41" w:rsidRPr="002E782C">
          <w:rPr>
            <w:rStyle w:val="Lienhypertexte"/>
            <w:rFonts w:asciiTheme="majorHAnsi" w:hAnsiTheme="majorHAnsi" w:cstheme="majorHAnsi"/>
            <w:b/>
            <w:sz w:val="22"/>
            <w:szCs w:val="22"/>
          </w:rPr>
          <w:t>l’article L.6 du code de la commande publique</w:t>
        </w:r>
      </w:hyperlink>
    </w:p>
    <w:p w14:paraId="7A30C3E0" w14:textId="77777777" w:rsidR="00E06F41" w:rsidRPr="002E782C" w:rsidRDefault="009C4098" w:rsidP="00F44B21">
      <w:pPr>
        <w:pStyle w:val="Paragraphedeliste"/>
        <w:numPr>
          <w:ilvl w:val="0"/>
          <w:numId w:val="28"/>
        </w:numPr>
        <w:jc w:val="both"/>
        <w:rPr>
          <w:rFonts w:asciiTheme="majorHAnsi" w:hAnsiTheme="majorHAnsi" w:cstheme="majorHAnsi"/>
          <w:b/>
          <w:sz w:val="22"/>
          <w:szCs w:val="22"/>
        </w:rPr>
      </w:pPr>
      <w:hyperlink r:id="rId28" w:history="1">
        <w:r w:rsidR="00E06F41" w:rsidRPr="002E782C">
          <w:rPr>
            <w:rStyle w:val="Lienhypertexte"/>
            <w:rFonts w:asciiTheme="majorHAnsi" w:hAnsiTheme="majorHAnsi" w:cstheme="majorHAnsi"/>
            <w:b/>
            <w:sz w:val="22"/>
            <w:szCs w:val="22"/>
          </w:rPr>
          <w:t>l’article R.2194-5 du code de la commande publique</w:t>
        </w:r>
      </w:hyperlink>
    </w:p>
    <w:p w14:paraId="3BD753E6" w14:textId="77777777" w:rsidR="00E06F41" w:rsidRPr="002E782C" w:rsidRDefault="008171F8" w:rsidP="00F44B21">
      <w:pPr>
        <w:pStyle w:val="Paragraphedeliste"/>
        <w:numPr>
          <w:ilvl w:val="0"/>
          <w:numId w:val="28"/>
        </w:numPr>
        <w:jc w:val="both"/>
        <w:rPr>
          <w:rFonts w:asciiTheme="majorHAnsi" w:hAnsiTheme="majorHAnsi" w:cstheme="majorHAnsi"/>
          <w:b/>
          <w:sz w:val="22"/>
          <w:szCs w:val="22"/>
        </w:rPr>
      </w:pPr>
      <w:r w:rsidRPr="002E782C">
        <w:rPr>
          <w:rFonts w:asciiTheme="majorHAnsi" w:hAnsiTheme="majorHAnsi" w:cstheme="majorHAnsi"/>
          <w:b/>
          <w:sz w:val="22"/>
          <w:szCs w:val="22"/>
        </w:rPr>
        <w:t>l</w:t>
      </w:r>
      <w:r w:rsidR="00E06F41" w:rsidRPr="002E782C">
        <w:rPr>
          <w:rFonts w:asciiTheme="majorHAnsi" w:hAnsiTheme="majorHAnsi" w:cstheme="majorHAnsi"/>
          <w:b/>
          <w:sz w:val="22"/>
          <w:szCs w:val="22"/>
        </w:rPr>
        <w:t>’article 10.1.1 du CCAG-Travaux (lorsqu’il est applicable</w:t>
      </w:r>
      <w:r w:rsidR="00192A23" w:rsidRPr="002E782C">
        <w:rPr>
          <w:rFonts w:asciiTheme="majorHAnsi" w:hAnsiTheme="majorHAnsi" w:cstheme="majorHAnsi"/>
          <w:b/>
          <w:sz w:val="22"/>
          <w:szCs w:val="22"/>
        </w:rPr>
        <w:t xml:space="preserve"> </w:t>
      </w:r>
      <w:r w:rsidR="008852F3">
        <w:rPr>
          <w:rFonts w:asciiTheme="majorHAnsi" w:hAnsiTheme="majorHAnsi" w:cstheme="majorHAnsi"/>
          <w:b/>
          <w:sz w:val="22"/>
          <w:szCs w:val="22"/>
        </w:rPr>
        <w:t>au</w:t>
      </w:r>
      <w:r w:rsidR="00192A23" w:rsidRPr="002E782C">
        <w:rPr>
          <w:rFonts w:asciiTheme="majorHAnsi" w:hAnsiTheme="majorHAnsi" w:cstheme="majorHAnsi"/>
          <w:b/>
          <w:sz w:val="22"/>
          <w:szCs w:val="22"/>
        </w:rPr>
        <w:t xml:space="preserve"> contrat)</w:t>
      </w:r>
    </w:p>
    <w:p w14:paraId="4EBA6B35" w14:textId="77777777" w:rsidR="00CC40CE" w:rsidRPr="002E782C" w:rsidRDefault="00CC40CE" w:rsidP="00CC40CE">
      <w:pPr>
        <w:pStyle w:val="Paragraphedeliste"/>
        <w:jc w:val="both"/>
        <w:rPr>
          <w:rFonts w:asciiTheme="majorHAnsi" w:hAnsiTheme="majorHAnsi" w:cstheme="majorHAnsi"/>
          <w:b/>
          <w:sz w:val="22"/>
          <w:szCs w:val="22"/>
        </w:rPr>
      </w:pPr>
    </w:p>
    <w:p w14:paraId="60AFA31F" w14:textId="77777777" w:rsidR="00CC40CE" w:rsidRDefault="00CC40CE" w:rsidP="00CC40CE">
      <w:pPr>
        <w:pStyle w:val="Paragraphedeliste"/>
        <w:jc w:val="both"/>
        <w:rPr>
          <w:rFonts w:asciiTheme="majorHAnsi" w:hAnsiTheme="majorHAnsi" w:cstheme="majorHAnsi"/>
          <w:b/>
          <w:sz w:val="22"/>
          <w:szCs w:val="22"/>
        </w:rPr>
      </w:pPr>
    </w:p>
    <w:p w14:paraId="4D11D86B" w14:textId="77777777" w:rsidR="002E782C" w:rsidRPr="002E782C" w:rsidRDefault="002E782C" w:rsidP="00CC40CE">
      <w:pPr>
        <w:pStyle w:val="Paragraphedeliste"/>
        <w:jc w:val="both"/>
        <w:rPr>
          <w:rFonts w:asciiTheme="majorHAnsi" w:hAnsiTheme="majorHAnsi" w:cstheme="majorHAnsi"/>
          <w:b/>
          <w:sz w:val="22"/>
          <w:szCs w:val="22"/>
        </w:rPr>
      </w:pPr>
    </w:p>
    <w:p w14:paraId="40A859E3" w14:textId="77777777" w:rsidR="00170D5A" w:rsidRPr="002E782C" w:rsidRDefault="00B014E9" w:rsidP="00F44B21">
      <w:pPr>
        <w:pStyle w:val="Titre4"/>
        <w:numPr>
          <w:ilvl w:val="2"/>
          <w:numId w:val="68"/>
        </w:numPr>
        <w:rPr>
          <w:rFonts w:cstheme="majorHAnsi"/>
        </w:rPr>
      </w:pPr>
      <w:bookmarkStart w:id="32" w:name="_Imprévision_dans_les"/>
      <w:bookmarkEnd w:id="32"/>
      <w:r w:rsidRPr="002E782C">
        <w:rPr>
          <w:rFonts w:cstheme="majorHAnsi"/>
        </w:rPr>
        <w:t>Imprévision dans les contrats privés</w:t>
      </w:r>
    </w:p>
    <w:p w14:paraId="158D2B37" w14:textId="77777777" w:rsidR="00B014E9" w:rsidRPr="002E782C" w:rsidRDefault="00B014E9" w:rsidP="00170D5A">
      <w:pPr>
        <w:jc w:val="both"/>
        <w:rPr>
          <w:rFonts w:asciiTheme="majorHAnsi" w:hAnsiTheme="majorHAnsi" w:cstheme="majorHAnsi"/>
          <w:b/>
          <w:bCs/>
          <w:u w:val="single"/>
        </w:rPr>
      </w:pPr>
    </w:p>
    <w:p w14:paraId="63BF96F9" w14:textId="77777777" w:rsidR="00170D5A" w:rsidRPr="002E782C" w:rsidRDefault="00170D5A" w:rsidP="00170D5A">
      <w:pPr>
        <w:jc w:val="both"/>
        <w:rPr>
          <w:rFonts w:asciiTheme="majorHAnsi" w:hAnsiTheme="majorHAnsi" w:cstheme="majorHAnsi"/>
        </w:rPr>
      </w:pPr>
      <w:r w:rsidRPr="002E782C">
        <w:rPr>
          <w:rFonts w:asciiTheme="majorHAnsi" w:hAnsiTheme="majorHAnsi" w:cstheme="majorHAnsi"/>
          <w:b/>
          <w:bCs/>
          <w:u w:val="single"/>
        </w:rPr>
        <w:t>Maîtres d’ouvrages concernés :</w:t>
      </w:r>
    </w:p>
    <w:p w14:paraId="480FBEED" w14:textId="77777777" w:rsidR="00192A23" w:rsidRPr="002E782C" w:rsidRDefault="00726CE4" w:rsidP="000D3010">
      <w:pPr>
        <w:numPr>
          <w:ilvl w:val="0"/>
          <w:numId w:val="3"/>
        </w:numPr>
        <w:jc w:val="both"/>
        <w:rPr>
          <w:rFonts w:asciiTheme="majorHAnsi" w:hAnsiTheme="majorHAnsi" w:cstheme="majorHAnsi"/>
        </w:rPr>
      </w:pPr>
      <w:r w:rsidRPr="002E782C">
        <w:rPr>
          <w:rFonts w:asciiTheme="majorHAnsi" w:hAnsiTheme="majorHAnsi" w:cstheme="majorHAnsi"/>
        </w:rPr>
        <w:t>Marchés publics con</w:t>
      </w:r>
      <w:r w:rsidR="00192A23" w:rsidRPr="002E782C">
        <w:rPr>
          <w:rFonts w:asciiTheme="majorHAnsi" w:hAnsiTheme="majorHAnsi" w:cstheme="majorHAnsi"/>
        </w:rPr>
        <w:t xml:space="preserve">clus par une personne privée : </w:t>
      </w:r>
    </w:p>
    <w:p w14:paraId="1F1C563A" w14:textId="77777777" w:rsidR="00192A23" w:rsidRPr="002E782C" w:rsidRDefault="00192A23" w:rsidP="00192A23">
      <w:pPr>
        <w:numPr>
          <w:ilvl w:val="1"/>
          <w:numId w:val="3"/>
        </w:numPr>
        <w:ind w:left="1434" w:hanging="357"/>
        <w:contextualSpacing/>
        <w:jc w:val="both"/>
        <w:rPr>
          <w:rFonts w:asciiTheme="majorHAnsi" w:hAnsiTheme="majorHAnsi" w:cstheme="majorHAnsi"/>
        </w:rPr>
      </w:pPr>
      <w:r w:rsidRPr="002E782C">
        <w:rPr>
          <w:rFonts w:asciiTheme="majorHAnsi" w:hAnsiTheme="majorHAnsi" w:cstheme="majorHAnsi"/>
        </w:rPr>
        <w:t>entreprise sociale de l’habitat (« ESH »,anciennement SA d’HLM)</w:t>
      </w:r>
    </w:p>
    <w:p w14:paraId="1D24B787" w14:textId="77777777" w:rsidR="00192A23" w:rsidRPr="002E782C" w:rsidRDefault="00192A23" w:rsidP="00192A23">
      <w:pPr>
        <w:numPr>
          <w:ilvl w:val="1"/>
          <w:numId w:val="3"/>
        </w:numPr>
        <w:ind w:left="1434" w:hanging="357"/>
        <w:contextualSpacing/>
        <w:jc w:val="both"/>
        <w:rPr>
          <w:rFonts w:asciiTheme="majorHAnsi" w:hAnsiTheme="majorHAnsi" w:cstheme="majorHAnsi"/>
        </w:rPr>
      </w:pPr>
      <w:r w:rsidRPr="002E782C">
        <w:rPr>
          <w:rFonts w:asciiTheme="majorHAnsi" w:hAnsiTheme="majorHAnsi" w:cstheme="majorHAnsi"/>
        </w:rPr>
        <w:t>société publique locale (« </w:t>
      </w:r>
      <w:r w:rsidR="00726CE4" w:rsidRPr="002E782C">
        <w:rPr>
          <w:rFonts w:asciiTheme="majorHAnsi" w:hAnsiTheme="majorHAnsi" w:cstheme="majorHAnsi"/>
        </w:rPr>
        <w:t>SPL</w:t>
      </w:r>
      <w:r w:rsidRPr="002E782C">
        <w:rPr>
          <w:rFonts w:asciiTheme="majorHAnsi" w:hAnsiTheme="majorHAnsi" w:cstheme="majorHAnsi"/>
        </w:rPr>
        <w:t> »)</w:t>
      </w:r>
    </w:p>
    <w:p w14:paraId="24A18252" w14:textId="77777777" w:rsidR="00726CE4" w:rsidRPr="002E782C" w:rsidRDefault="00192A23" w:rsidP="00192A23">
      <w:pPr>
        <w:numPr>
          <w:ilvl w:val="1"/>
          <w:numId w:val="3"/>
        </w:numPr>
        <w:ind w:left="1434" w:hanging="357"/>
        <w:contextualSpacing/>
        <w:jc w:val="both"/>
        <w:rPr>
          <w:rFonts w:asciiTheme="majorHAnsi" w:hAnsiTheme="majorHAnsi" w:cstheme="majorHAnsi"/>
        </w:rPr>
      </w:pPr>
      <w:r w:rsidRPr="002E782C">
        <w:rPr>
          <w:rFonts w:asciiTheme="majorHAnsi" w:hAnsiTheme="majorHAnsi" w:cstheme="majorHAnsi"/>
        </w:rPr>
        <w:t>société d’économie mixte (« </w:t>
      </w:r>
      <w:r w:rsidR="00726CE4" w:rsidRPr="002E782C">
        <w:rPr>
          <w:rFonts w:asciiTheme="majorHAnsi" w:hAnsiTheme="majorHAnsi" w:cstheme="majorHAnsi"/>
        </w:rPr>
        <w:t>SEM</w:t>
      </w:r>
      <w:r w:rsidRPr="002E782C">
        <w:rPr>
          <w:rFonts w:asciiTheme="majorHAnsi" w:hAnsiTheme="majorHAnsi" w:cstheme="majorHAnsi"/>
        </w:rPr>
        <w:t> »)</w:t>
      </w:r>
    </w:p>
    <w:p w14:paraId="63115A2E" w14:textId="77777777" w:rsidR="00192A23" w:rsidRPr="002E782C" w:rsidRDefault="00192A23" w:rsidP="00192A23">
      <w:pPr>
        <w:ind w:left="1434"/>
        <w:contextualSpacing/>
        <w:jc w:val="both"/>
        <w:rPr>
          <w:rFonts w:asciiTheme="majorHAnsi" w:hAnsiTheme="majorHAnsi" w:cstheme="majorHAnsi"/>
        </w:rPr>
      </w:pPr>
    </w:p>
    <w:p w14:paraId="2BBD811C" w14:textId="77777777" w:rsidR="00726CE4" w:rsidRPr="002E782C" w:rsidRDefault="00726CE4" w:rsidP="000D3010">
      <w:pPr>
        <w:numPr>
          <w:ilvl w:val="0"/>
          <w:numId w:val="3"/>
        </w:numPr>
        <w:jc w:val="both"/>
        <w:rPr>
          <w:rFonts w:asciiTheme="majorHAnsi" w:hAnsiTheme="majorHAnsi" w:cstheme="majorHAnsi"/>
        </w:rPr>
      </w:pPr>
      <w:r w:rsidRPr="002E782C">
        <w:rPr>
          <w:rFonts w:asciiTheme="majorHAnsi" w:hAnsiTheme="majorHAnsi" w:cstheme="majorHAnsi"/>
        </w:rPr>
        <w:t>Marchés privés</w:t>
      </w:r>
      <w:r w:rsidR="001F01B8" w:rsidRPr="002E782C">
        <w:rPr>
          <w:rFonts w:asciiTheme="majorHAnsi" w:hAnsiTheme="majorHAnsi" w:cstheme="majorHAnsi"/>
        </w:rPr>
        <w:t xml:space="preserve"> </w:t>
      </w:r>
      <w:r w:rsidRPr="002E782C">
        <w:rPr>
          <w:rFonts w:asciiTheme="majorHAnsi" w:hAnsiTheme="majorHAnsi" w:cstheme="majorHAnsi"/>
        </w:rPr>
        <w:t xml:space="preserve">: promoteurs, </w:t>
      </w:r>
      <w:r w:rsidR="00197DE5" w:rsidRPr="002E782C">
        <w:rPr>
          <w:rFonts w:asciiTheme="majorHAnsi" w:hAnsiTheme="majorHAnsi" w:cstheme="majorHAnsi"/>
        </w:rPr>
        <w:t xml:space="preserve">commerçants, </w:t>
      </w:r>
      <w:r w:rsidRPr="002E782C">
        <w:rPr>
          <w:rFonts w:asciiTheme="majorHAnsi" w:hAnsiTheme="majorHAnsi" w:cstheme="majorHAnsi"/>
        </w:rPr>
        <w:t>etc.</w:t>
      </w:r>
    </w:p>
    <w:p w14:paraId="200EE651" w14:textId="77777777" w:rsidR="00B014E9" w:rsidRPr="002E782C" w:rsidRDefault="00B014E9" w:rsidP="00B014E9">
      <w:pPr>
        <w:ind w:left="720"/>
        <w:jc w:val="both"/>
        <w:rPr>
          <w:rFonts w:asciiTheme="majorHAnsi" w:hAnsiTheme="majorHAnsi" w:cstheme="majorHAnsi"/>
        </w:rPr>
      </w:pPr>
    </w:p>
    <w:p w14:paraId="76A66E6A" w14:textId="77777777" w:rsidR="00170D5A" w:rsidRPr="002E782C" w:rsidRDefault="00170D5A" w:rsidP="00170D5A">
      <w:pPr>
        <w:jc w:val="both"/>
        <w:rPr>
          <w:rFonts w:asciiTheme="majorHAnsi" w:hAnsiTheme="majorHAnsi" w:cstheme="majorHAnsi"/>
        </w:rPr>
      </w:pPr>
      <w:r w:rsidRPr="002E782C">
        <w:rPr>
          <w:rFonts w:asciiTheme="majorHAnsi" w:hAnsiTheme="majorHAnsi" w:cstheme="majorHAnsi"/>
          <w:b/>
          <w:bCs/>
          <w:u w:val="single"/>
        </w:rPr>
        <w:t xml:space="preserve">Contrats concernés : </w:t>
      </w:r>
      <w:r w:rsidRPr="002E782C">
        <w:rPr>
          <w:rFonts w:asciiTheme="majorHAnsi" w:hAnsiTheme="majorHAnsi" w:cstheme="majorHAnsi"/>
        </w:rPr>
        <w:t>contrats conclus postérieurement au 1</w:t>
      </w:r>
      <w:r w:rsidRPr="002E782C">
        <w:rPr>
          <w:rFonts w:asciiTheme="majorHAnsi" w:hAnsiTheme="majorHAnsi" w:cstheme="majorHAnsi"/>
          <w:vertAlign w:val="superscript"/>
        </w:rPr>
        <w:t>er</w:t>
      </w:r>
      <w:r w:rsidRPr="002E782C">
        <w:rPr>
          <w:rFonts w:asciiTheme="majorHAnsi" w:hAnsiTheme="majorHAnsi" w:cstheme="majorHAnsi"/>
        </w:rPr>
        <w:t xml:space="preserve"> octobre 2016</w:t>
      </w:r>
    </w:p>
    <w:p w14:paraId="69E6D32A" w14:textId="77777777" w:rsidR="00B014E9" w:rsidRPr="002E782C" w:rsidRDefault="00B014E9" w:rsidP="00170D5A">
      <w:pPr>
        <w:jc w:val="both"/>
        <w:rPr>
          <w:rFonts w:asciiTheme="majorHAnsi" w:hAnsiTheme="majorHAnsi" w:cstheme="majorHAnsi"/>
        </w:rPr>
      </w:pPr>
    </w:p>
    <w:p w14:paraId="573FD96F" w14:textId="77777777" w:rsidR="00170D5A" w:rsidRPr="002E782C" w:rsidRDefault="00170D5A" w:rsidP="00170D5A">
      <w:pPr>
        <w:jc w:val="both"/>
        <w:rPr>
          <w:rStyle w:val="Lienhypertexte"/>
          <w:rFonts w:asciiTheme="majorHAnsi" w:hAnsiTheme="majorHAnsi" w:cstheme="majorHAnsi"/>
        </w:rPr>
      </w:pPr>
      <w:r w:rsidRPr="002E782C">
        <w:rPr>
          <w:rFonts w:asciiTheme="majorHAnsi" w:hAnsiTheme="majorHAnsi" w:cstheme="majorHAnsi"/>
          <w:b/>
          <w:bCs/>
          <w:u w:val="single"/>
        </w:rPr>
        <w:t>Définition :</w:t>
      </w:r>
      <w:r w:rsidRPr="002E782C">
        <w:rPr>
          <w:rFonts w:asciiTheme="majorHAnsi" w:hAnsiTheme="majorHAnsi" w:cstheme="majorHAnsi"/>
          <w:b/>
          <w:bCs/>
        </w:rPr>
        <w:t xml:space="preserve"> </w:t>
      </w:r>
      <w:hyperlink r:id="rId29" w:history="1">
        <w:r w:rsidR="00B014E9" w:rsidRPr="002E782C">
          <w:rPr>
            <w:rStyle w:val="Lienhypertexte"/>
            <w:rFonts w:asciiTheme="majorHAnsi" w:hAnsiTheme="majorHAnsi" w:cstheme="majorHAnsi"/>
          </w:rPr>
          <w:t>article 1195 du code civil</w:t>
        </w:r>
      </w:hyperlink>
      <w:r w:rsidR="00A4099C" w:rsidRPr="002E782C">
        <w:rPr>
          <w:rStyle w:val="Lienhypertexte"/>
          <w:rFonts w:asciiTheme="majorHAnsi" w:hAnsiTheme="majorHAnsi" w:cstheme="majorHAnsi"/>
        </w:rPr>
        <w:t> :</w:t>
      </w:r>
    </w:p>
    <w:p w14:paraId="478555BC" w14:textId="77777777" w:rsidR="00A4099C" w:rsidRPr="002E782C" w:rsidRDefault="00A4099C" w:rsidP="00A4099C">
      <w:pPr>
        <w:ind w:left="708"/>
        <w:jc w:val="both"/>
        <w:rPr>
          <w:rStyle w:val="Lienhypertexte"/>
          <w:rFonts w:asciiTheme="majorHAnsi" w:hAnsiTheme="majorHAnsi" w:cstheme="majorHAnsi"/>
          <w:i/>
          <w:color w:val="auto"/>
          <w:u w:val="none"/>
        </w:rPr>
      </w:pPr>
      <w:r w:rsidRPr="002E782C">
        <w:rPr>
          <w:rStyle w:val="Lienhypertexte"/>
          <w:rFonts w:asciiTheme="majorHAnsi" w:hAnsiTheme="majorHAnsi" w:cstheme="majorHAnsi"/>
          <w:i/>
          <w:color w:val="auto"/>
          <w:u w:val="none"/>
        </w:rPr>
        <w:t xml:space="preserve">« Si un changement de circonstances imprévisible lors de la conclusion du contrat rend l'exécution excessivement onéreuse pour une partie qui n'avait pas accepté d'en assumer le risque, celle-ci peut demander une renégociation du contrat à </w:t>
      </w:r>
      <w:r w:rsidRPr="002E782C">
        <w:rPr>
          <w:rStyle w:val="Lienhypertexte"/>
          <w:rFonts w:asciiTheme="majorHAnsi" w:hAnsiTheme="majorHAnsi" w:cstheme="majorHAnsi"/>
          <w:i/>
          <w:color w:val="auto"/>
          <w:u w:val="none"/>
        </w:rPr>
        <w:lastRenderedPageBreak/>
        <w:t xml:space="preserve">son cocontractant. Elle continue à exécuter ses obligations durant la renégociation. </w:t>
      </w:r>
    </w:p>
    <w:p w14:paraId="6136E20A" w14:textId="77777777" w:rsidR="00A4099C" w:rsidRPr="002E782C" w:rsidRDefault="00A4099C" w:rsidP="00A4099C">
      <w:pPr>
        <w:ind w:left="708"/>
        <w:jc w:val="both"/>
        <w:rPr>
          <w:rFonts w:asciiTheme="majorHAnsi" w:hAnsiTheme="majorHAnsi" w:cstheme="majorHAnsi"/>
          <w:i/>
        </w:rPr>
      </w:pPr>
      <w:r w:rsidRPr="002E782C">
        <w:rPr>
          <w:rStyle w:val="Lienhypertexte"/>
          <w:rFonts w:asciiTheme="majorHAnsi" w:hAnsiTheme="majorHAnsi" w:cstheme="majorHAnsi"/>
          <w:i/>
          <w:color w:val="auto"/>
          <w:u w:val="none"/>
        </w:rPr>
        <w:t>En cas de refus ou d'échec de la renégociation, les parties peuvent convenir de la résolution du contrat, à la date et aux conditions qu'elles déterminent, ou demander d'un commun accord au juge de procéder à son adaptation. A défaut d'accord dans un délai raisonnable, le juge peut, à la demande d'une partie, réviser le contrat ou y mettre fin, à la date et aux conditions qu'il fixe. »</w:t>
      </w:r>
    </w:p>
    <w:p w14:paraId="118A842F" w14:textId="77777777" w:rsidR="00DB5E67" w:rsidRPr="002E782C" w:rsidRDefault="00DB5E67" w:rsidP="00DB5E67">
      <w:pPr>
        <w:jc w:val="both"/>
        <w:rPr>
          <w:rFonts w:asciiTheme="majorHAnsi" w:hAnsiTheme="majorHAnsi" w:cstheme="majorHAnsi"/>
        </w:rPr>
      </w:pPr>
      <w:r w:rsidRPr="002E782C">
        <w:rPr>
          <w:rFonts w:asciiTheme="majorHAnsi" w:hAnsiTheme="majorHAnsi" w:cstheme="majorHAnsi"/>
        </w:rPr>
        <w:t>Plusieurs conditions doivent être réunies :</w:t>
      </w:r>
    </w:p>
    <w:p w14:paraId="09FDBDCB" w14:textId="77777777" w:rsidR="00DB5E67" w:rsidRPr="002E782C" w:rsidRDefault="00DB5E67" w:rsidP="00DB5E67">
      <w:pPr>
        <w:ind w:left="708"/>
        <w:jc w:val="both"/>
        <w:rPr>
          <w:rFonts w:asciiTheme="majorHAnsi" w:hAnsiTheme="majorHAnsi" w:cstheme="majorHAnsi"/>
        </w:rPr>
      </w:pPr>
      <w:r w:rsidRPr="002E782C">
        <w:rPr>
          <w:rFonts w:asciiTheme="majorHAnsi" w:hAnsiTheme="majorHAnsi" w:cstheme="majorHAnsi"/>
        </w:rPr>
        <w:t xml:space="preserve">1 - Un changement de circonstances </w:t>
      </w:r>
      <w:r w:rsidRPr="002E782C">
        <w:rPr>
          <w:rFonts w:asciiTheme="majorHAnsi" w:hAnsiTheme="majorHAnsi" w:cstheme="majorHAnsi"/>
          <w:i/>
          <w:iCs/>
        </w:rPr>
        <w:t xml:space="preserve">imprévisible </w:t>
      </w:r>
      <w:r w:rsidRPr="002E782C">
        <w:rPr>
          <w:rFonts w:asciiTheme="majorHAnsi" w:hAnsiTheme="majorHAnsi" w:cstheme="majorHAnsi"/>
        </w:rPr>
        <w:t xml:space="preserve">lors de la conclusion du contrat : </w:t>
      </w:r>
      <w:r w:rsidR="0047220A" w:rsidRPr="002E782C">
        <w:rPr>
          <w:rFonts w:asciiTheme="majorHAnsi" w:hAnsiTheme="majorHAnsi" w:cstheme="majorHAnsi"/>
        </w:rPr>
        <w:t xml:space="preserve">ceci semble être le </w:t>
      </w:r>
      <w:r w:rsidRPr="002E782C">
        <w:rPr>
          <w:rFonts w:asciiTheme="majorHAnsi" w:hAnsiTheme="majorHAnsi" w:cstheme="majorHAnsi"/>
        </w:rPr>
        <w:t xml:space="preserve">cas des sujétions imposées </w:t>
      </w:r>
      <w:r w:rsidR="008628C4" w:rsidRPr="002E782C">
        <w:rPr>
          <w:rFonts w:asciiTheme="majorHAnsi" w:hAnsiTheme="majorHAnsi" w:cstheme="majorHAnsi"/>
        </w:rPr>
        <w:t>par</w:t>
      </w:r>
      <w:r w:rsidR="007273C7" w:rsidRPr="002E782C">
        <w:rPr>
          <w:rFonts w:asciiTheme="majorHAnsi" w:hAnsiTheme="majorHAnsi" w:cstheme="majorHAnsi"/>
        </w:rPr>
        <w:t xml:space="preserve"> </w:t>
      </w:r>
      <w:hyperlink r:id="rId30" w:history="1">
        <w:r w:rsidR="007273C7" w:rsidRPr="002E782C">
          <w:rPr>
            <w:rStyle w:val="Lienhypertexte"/>
            <w:rFonts w:asciiTheme="majorHAnsi" w:hAnsiTheme="majorHAnsi" w:cstheme="majorHAnsi"/>
          </w:rPr>
          <w:t>Guide de l’OPPBTP</w:t>
        </w:r>
      </w:hyperlink>
      <w:r w:rsidR="007273C7" w:rsidRPr="002E782C">
        <w:rPr>
          <w:rFonts w:asciiTheme="majorHAnsi" w:hAnsiTheme="majorHAnsi" w:cstheme="majorHAnsi"/>
        </w:rPr>
        <w:t>,</w:t>
      </w:r>
      <w:r w:rsidR="008628C4" w:rsidRPr="002E782C">
        <w:rPr>
          <w:rFonts w:asciiTheme="majorHAnsi" w:hAnsiTheme="majorHAnsi" w:cstheme="majorHAnsi"/>
        </w:rPr>
        <w:t xml:space="preserve"> </w:t>
      </w:r>
      <w:hyperlink r:id="rId31" w:history="1">
        <w:r w:rsidR="008628C4" w:rsidRPr="002E782C">
          <w:rPr>
            <w:rStyle w:val="Lienhypertexte"/>
            <w:rFonts w:asciiTheme="majorHAnsi" w:hAnsiTheme="majorHAnsi" w:cstheme="majorHAnsi"/>
          </w:rPr>
          <w:t>le décret  2020-260 du 16 mars 2020</w:t>
        </w:r>
      </w:hyperlink>
      <w:r w:rsidR="008628C4" w:rsidRPr="002E782C">
        <w:rPr>
          <w:rFonts w:asciiTheme="majorHAnsi" w:hAnsiTheme="majorHAnsi" w:cstheme="majorHAnsi"/>
        </w:rPr>
        <w:t xml:space="preserve">,  </w:t>
      </w:r>
      <w:hyperlink r:id="rId32" w:history="1">
        <w:r w:rsidR="008628C4" w:rsidRPr="002E782C">
          <w:rPr>
            <w:rStyle w:val="Lienhypertexte"/>
            <w:rFonts w:asciiTheme="majorHAnsi" w:hAnsiTheme="majorHAnsi" w:cstheme="majorHAnsi"/>
          </w:rPr>
          <w:t>l’arrêté du 14 mars 2020</w:t>
        </w:r>
      </w:hyperlink>
      <w:r w:rsidR="008628C4" w:rsidRPr="002E782C">
        <w:rPr>
          <w:rFonts w:asciiTheme="majorHAnsi" w:hAnsiTheme="majorHAnsi" w:cstheme="majorHAnsi"/>
        </w:rPr>
        <w:t xml:space="preserve"> (notamment de son article préliminaire), et l’</w:t>
      </w:r>
      <w:hyperlink r:id="rId33" w:history="1">
        <w:r w:rsidR="008628C4" w:rsidRPr="002E782C">
          <w:rPr>
            <w:rStyle w:val="Lienhypertexte"/>
            <w:rFonts w:asciiTheme="majorHAnsi" w:hAnsiTheme="majorHAnsi" w:cstheme="majorHAnsi"/>
          </w:rPr>
          <w:t>article 2 du Décret n° 2020-293 du 23 mars 2020 prescrivant les mesures générales nécessaires pour faire face à l'épidémie de covid-19 dans le cadre de l'état d'urgence sanitaire</w:t>
        </w:r>
      </w:hyperlink>
    </w:p>
    <w:p w14:paraId="6666C97E" w14:textId="77777777" w:rsidR="00DB5E67" w:rsidRPr="002E782C" w:rsidRDefault="00DB5E67" w:rsidP="00DB5E67">
      <w:pPr>
        <w:ind w:left="708"/>
        <w:jc w:val="both"/>
        <w:rPr>
          <w:rFonts w:asciiTheme="majorHAnsi" w:hAnsiTheme="majorHAnsi" w:cstheme="majorHAnsi"/>
        </w:rPr>
      </w:pPr>
      <w:r w:rsidRPr="002E782C">
        <w:rPr>
          <w:rFonts w:asciiTheme="majorHAnsi" w:hAnsiTheme="majorHAnsi" w:cstheme="majorHAnsi"/>
        </w:rPr>
        <w:t>2 - Un changement de circonstances devant rendre l'exécution excessivement onéreuse : l’entreprise doit ici justifier qu’il y a un lien de causalité entre le changement de circonstances et l’exécution excessivement onéreuse.</w:t>
      </w:r>
    </w:p>
    <w:p w14:paraId="104CE22F" w14:textId="77777777" w:rsidR="00DB5E67" w:rsidRPr="002E782C" w:rsidRDefault="00DB5E67" w:rsidP="00DB5E67">
      <w:pPr>
        <w:ind w:left="708"/>
        <w:jc w:val="both"/>
        <w:rPr>
          <w:rFonts w:asciiTheme="majorHAnsi" w:hAnsiTheme="majorHAnsi" w:cstheme="majorHAnsi"/>
        </w:rPr>
      </w:pPr>
      <w:r w:rsidRPr="002E782C">
        <w:rPr>
          <w:rFonts w:asciiTheme="majorHAnsi" w:hAnsiTheme="majorHAnsi" w:cstheme="majorHAnsi"/>
        </w:rPr>
        <w:t xml:space="preserve">3 -  </w:t>
      </w:r>
      <w:r w:rsidRPr="002E782C">
        <w:rPr>
          <w:rFonts w:asciiTheme="majorHAnsi" w:hAnsiTheme="majorHAnsi" w:cstheme="majorHAnsi"/>
          <w:i/>
          <w:iCs/>
        </w:rPr>
        <w:t>L’entreprise n’a pas accepté d’en assumer le risque lors de la conclusion</w:t>
      </w:r>
      <w:r w:rsidRPr="002E782C">
        <w:rPr>
          <w:rFonts w:asciiTheme="majorHAnsi" w:hAnsiTheme="majorHAnsi" w:cstheme="majorHAnsi"/>
        </w:rPr>
        <w:t xml:space="preserve">. </w:t>
      </w:r>
    </w:p>
    <w:p w14:paraId="708DDEC4" w14:textId="77777777" w:rsidR="00DB5E67" w:rsidRPr="002E782C" w:rsidRDefault="00DB5E67" w:rsidP="00DB5E67">
      <w:pPr>
        <w:jc w:val="both"/>
        <w:rPr>
          <w:rFonts w:asciiTheme="majorHAnsi" w:hAnsiTheme="majorHAnsi" w:cstheme="majorHAnsi"/>
          <w:b/>
          <w:bCs/>
          <w:u w:val="single"/>
        </w:rPr>
      </w:pPr>
      <w:r w:rsidRPr="002E782C">
        <w:rPr>
          <w:rFonts w:asciiTheme="majorHAnsi" w:hAnsiTheme="majorHAnsi" w:cstheme="majorHAnsi"/>
        </w:rPr>
        <w:t xml:space="preserve">Attention ! Certains auteurs estiment qu’en cas de marché à forfait, au sens de </w:t>
      </w:r>
      <w:hyperlink r:id="rId34" w:history="1">
        <w:r w:rsidRPr="002E782C">
          <w:rPr>
            <w:rStyle w:val="Lienhypertexte"/>
            <w:rFonts w:asciiTheme="majorHAnsi" w:hAnsiTheme="majorHAnsi" w:cstheme="majorHAnsi"/>
          </w:rPr>
          <w:t>l’article 1793</w:t>
        </w:r>
      </w:hyperlink>
      <w:r w:rsidRPr="002E782C">
        <w:rPr>
          <w:rFonts w:asciiTheme="majorHAnsi" w:hAnsiTheme="majorHAnsi" w:cstheme="majorHAnsi"/>
        </w:rPr>
        <w:t xml:space="preserve"> du Code ci</w:t>
      </w:r>
      <w:r w:rsidR="0047220A" w:rsidRPr="002E782C">
        <w:rPr>
          <w:rFonts w:asciiTheme="majorHAnsi" w:hAnsiTheme="majorHAnsi" w:cstheme="majorHAnsi"/>
        </w:rPr>
        <w:t>vil, l’entrepreneur accepte d’</w:t>
      </w:r>
      <w:r w:rsidRPr="002E782C">
        <w:rPr>
          <w:rFonts w:asciiTheme="majorHAnsi" w:hAnsiTheme="majorHAnsi" w:cstheme="majorHAnsi"/>
        </w:rPr>
        <w:t>assumer le</w:t>
      </w:r>
      <w:r w:rsidR="0047220A" w:rsidRPr="002E782C">
        <w:rPr>
          <w:rFonts w:asciiTheme="majorHAnsi" w:hAnsiTheme="majorHAnsi" w:cstheme="majorHAnsi"/>
        </w:rPr>
        <w:t>s</w:t>
      </w:r>
      <w:r w:rsidRPr="002E782C">
        <w:rPr>
          <w:rFonts w:asciiTheme="majorHAnsi" w:hAnsiTheme="majorHAnsi" w:cstheme="majorHAnsi"/>
        </w:rPr>
        <w:t xml:space="preserve"> risque</w:t>
      </w:r>
      <w:r w:rsidR="0047220A" w:rsidRPr="002E782C">
        <w:rPr>
          <w:rFonts w:asciiTheme="majorHAnsi" w:hAnsiTheme="majorHAnsi" w:cstheme="majorHAnsi"/>
        </w:rPr>
        <w:t>s liés à l’imprévision</w:t>
      </w:r>
      <w:r w:rsidRPr="002E782C">
        <w:rPr>
          <w:rFonts w:asciiTheme="majorHAnsi" w:hAnsiTheme="majorHAnsi" w:cstheme="majorHAnsi"/>
        </w:rPr>
        <w:t>. (V. Y. Picot  « </w:t>
      </w:r>
      <w:hyperlink r:id="rId35" w:history="1">
        <w:r w:rsidRPr="002E782C">
          <w:rPr>
            <w:rStyle w:val="Lienhypertexte"/>
            <w:rFonts w:asciiTheme="majorHAnsi" w:hAnsiTheme="majorHAnsi" w:cstheme="majorHAnsi"/>
            <w:i/>
            <w:iCs/>
          </w:rPr>
          <w:t xml:space="preserve">Art. 1195- </w:t>
        </w:r>
      </w:hyperlink>
      <w:hyperlink r:id="rId36" w:history="1">
        <w:r w:rsidRPr="002E782C">
          <w:rPr>
            <w:rStyle w:val="Lienhypertexte"/>
            <w:rFonts w:asciiTheme="majorHAnsi" w:hAnsiTheme="majorHAnsi" w:cstheme="majorHAnsi"/>
            <w:i/>
            <w:iCs/>
          </w:rPr>
          <w:t>Fasc</w:t>
        </w:r>
      </w:hyperlink>
      <w:hyperlink r:id="rId37" w:history="1">
        <w:r w:rsidRPr="002E782C">
          <w:rPr>
            <w:rStyle w:val="Lienhypertexte"/>
            <w:rFonts w:asciiTheme="majorHAnsi" w:hAnsiTheme="majorHAnsi" w:cstheme="majorHAnsi"/>
            <w:i/>
            <w:iCs/>
          </w:rPr>
          <w:t xml:space="preserve"> unique : Contrat. Effet du contrat. – Imprévision</w:t>
        </w:r>
      </w:hyperlink>
      <w:hyperlink r:id="rId38" w:history="1">
        <w:r w:rsidRPr="002E782C">
          <w:rPr>
            <w:rStyle w:val="Lienhypertexte"/>
            <w:rFonts w:asciiTheme="majorHAnsi" w:hAnsiTheme="majorHAnsi" w:cstheme="majorHAnsi"/>
          </w:rPr>
          <w:t> </w:t>
        </w:r>
      </w:hyperlink>
      <w:r w:rsidRPr="002E782C">
        <w:rPr>
          <w:rFonts w:asciiTheme="majorHAnsi" w:hAnsiTheme="majorHAnsi" w:cstheme="majorHAnsi"/>
        </w:rPr>
        <w:t xml:space="preserve">»). Toutefois, cette interprétation est doctrinale et les entreprises </w:t>
      </w:r>
      <w:r w:rsidR="008628C4" w:rsidRPr="002E782C">
        <w:rPr>
          <w:rFonts w:asciiTheme="majorHAnsi" w:hAnsiTheme="majorHAnsi" w:cstheme="majorHAnsi"/>
        </w:rPr>
        <w:t>doivent réclamer leur indemnisation, même dans le cadre d’un marché à forfait.</w:t>
      </w:r>
    </w:p>
    <w:p w14:paraId="0DA8002A" w14:textId="77777777" w:rsidR="00170D5A" w:rsidRPr="002E782C" w:rsidRDefault="00826944" w:rsidP="00826944">
      <w:pPr>
        <w:jc w:val="both"/>
        <w:rPr>
          <w:rFonts w:asciiTheme="majorHAnsi" w:hAnsiTheme="majorHAnsi" w:cstheme="majorHAnsi"/>
          <w:b/>
          <w:bCs/>
          <w:color w:val="FF0000"/>
        </w:rPr>
      </w:pPr>
      <w:r w:rsidRPr="002E782C">
        <w:rPr>
          <w:rFonts w:asciiTheme="majorHAnsi" w:hAnsiTheme="majorHAnsi" w:cstheme="majorHAnsi"/>
          <w:b/>
          <w:bCs/>
          <w:color w:val="FF0000"/>
          <w:u w:val="single"/>
        </w:rPr>
        <w:lastRenderedPageBreak/>
        <w:t xml:space="preserve">Vérification </w:t>
      </w:r>
      <w:r w:rsidR="005D0F40" w:rsidRPr="002E782C">
        <w:rPr>
          <w:rFonts w:asciiTheme="majorHAnsi" w:hAnsiTheme="majorHAnsi" w:cstheme="majorHAnsi"/>
          <w:b/>
          <w:bCs/>
          <w:color w:val="FF0000"/>
          <w:u w:val="single"/>
        </w:rPr>
        <w:t>du</w:t>
      </w:r>
      <w:r w:rsidRPr="002E782C">
        <w:rPr>
          <w:rFonts w:asciiTheme="majorHAnsi" w:hAnsiTheme="majorHAnsi" w:cstheme="majorHAnsi"/>
          <w:b/>
          <w:bCs/>
          <w:color w:val="FF0000"/>
          <w:u w:val="single"/>
        </w:rPr>
        <w:t xml:space="preserve"> contenu du contrat :</w:t>
      </w:r>
      <w:r w:rsidR="000F6AFD" w:rsidRPr="002E782C">
        <w:rPr>
          <w:rFonts w:asciiTheme="majorHAnsi" w:hAnsiTheme="majorHAnsi" w:cstheme="majorHAnsi"/>
          <w:b/>
          <w:color w:val="FF0000"/>
        </w:rPr>
        <w:t xml:space="preserve"> le contrat peut appliquer ou exclure l’application de l’article 1195 du code civil. </w:t>
      </w:r>
      <w:r w:rsidR="008F43A0" w:rsidRPr="002E782C">
        <w:rPr>
          <w:rFonts w:asciiTheme="majorHAnsi" w:hAnsiTheme="majorHAnsi" w:cstheme="majorHAnsi"/>
          <w:b/>
          <w:color w:val="FF0000"/>
        </w:rPr>
        <w:t>Il est donc indispensable de v</w:t>
      </w:r>
      <w:r w:rsidR="002F071C" w:rsidRPr="002E782C">
        <w:rPr>
          <w:rFonts w:asciiTheme="majorHAnsi" w:hAnsiTheme="majorHAnsi" w:cstheme="majorHAnsi"/>
          <w:b/>
          <w:bCs/>
          <w:color w:val="FF0000"/>
        </w:rPr>
        <w:t xml:space="preserve">érifier dans le </w:t>
      </w:r>
      <w:r w:rsidR="00B014E9" w:rsidRPr="002E782C">
        <w:rPr>
          <w:rFonts w:asciiTheme="majorHAnsi" w:hAnsiTheme="majorHAnsi" w:cstheme="majorHAnsi"/>
          <w:b/>
          <w:bCs/>
          <w:color w:val="FF0000"/>
        </w:rPr>
        <w:t>contrat</w:t>
      </w:r>
      <w:r w:rsidR="008F43A0" w:rsidRPr="002E782C">
        <w:rPr>
          <w:rFonts w:asciiTheme="majorHAnsi" w:hAnsiTheme="majorHAnsi" w:cstheme="majorHAnsi"/>
          <w:b/>
          <w:bCs/>
          <w:color w:val="FF0000"/>
        </w:rPr>
        <w:t>, si l</w:t>
      </w:r>
      <w:r w:rsidR="002F071C" w:rsidRPr="002E782C">
        <w:rPr>
          <w:rFonts w:asciiTheme="majorHAnsi" w:hAnsiTheme="majorHAnsi" w:cstheme="majorHAnsi"/>
          <w:b/>
          <w:bCs/>
          <w:color w:val="FF0000"/>
        </w:rPr>
        <w:t>’article 1195</w:t>
      </w:r>
      <w:r w:rsidR="008F43A0" w:rsidRPr="002E782C">
        <w:rPr>
          <w:rFonts w:asciiTheme="majorHAnsi" w:hAnsiTheme="majorHAnsi" w:cstheme="majorHAnsi"/>
          <w:b/>
          <w:bCs/>
          <w:color w:val="FF0000"/>
        </w:rPr>
        <w:t xml:space="preserve"> du</w:t>
      </w:r>
      <w:r w:rsidR="002F071C" w:rsidRPr="002E782C">
        <w:rPr>
          <w:rFonts w:asciiTheme="majorHAnsi" w:hAnsiTheme="majorHAnsi" w:cstheme="majorHAnsi"/>
          <w:b/>
          <w:bCs/>
          <w:color w:val="FF0000"/>
        </w:rPr>
        <w:t xml:space="preserve"> code civil</w:t>
      </w:r>
      <w:r w:rsidR="008F43A0" w:rsidRPr="002E782C">
        <w:rPr>
          <w:rFonts w:asciiTheme="majorHAnsi" w:hAnsiTheme="majorHAnsi" w:cstheme="majorHAnsi"/>
          <w:b/>
          <w:bCs/>
          <w:color w:val="FF0000"/>
        </w:rPr>
        <w:t xml:space="preserve"> s’applique ou </w:t>
      </w:r>
      <w:r w:rsidR="008F6CB9" w:rsidRPr="002E782C">
        <w:rPr>
          <w:rFonts w:asciiTheme="majorHAnsi" w:hAnsiTheme="majorHAnsi" w:cstheme="majorHAnsi"/>
          <w:b/>
          <w:bCs/>
          <w:color w:val="FF0000"/>
        </w:rPr>
        <w:t xml:space="preserve">s’il </w:t>
      </w:r>
      <w:r w:rsidR="008F43A0" w:rsidRPr="002E782C">
        <w:rPr>
          <w:rFonts w:asciiTheme="majorHAnsi" w:hAnsiTheme="majorHAnsi" w:cstheme="majorHAnsi"/>
          <w:b/>
          <w:bCs/>
          <w:color w:val="FF0000"/>
        </w:rPr>
        <w:t>est exclu.</w:t>
      </w:r>
    </w:p>
    <w:p w14:paraId="011B0196" w14:textId="77777777" w:rsidR="002F071C" w:rsidRPr="002E782C" w:rsidRDefault="002F071C" w:rsidP="00826944">
      <w:pPr>
        <w:ind w:left="708"/>
        <w:jc w:val="both"/>
        <w:rPr>
          <w:rFonts w:asciiTheme="majorHAnsi" w:hAnsiTheme="majorHAnsi" w:cstheme="majorHAnsi"/>
        </w:rPr>
      </w:pPr>
      <w:r w:rsidRPr="002E782C">
        <w:rPr>
          <w:rFonts w:asciiTheme="majorHAnsi" w:hAnsiTheme="majorHAnsi" w:cstheme="majorHAnsi"/>
          <w:b/>
          <w:bCs/>
          <w:u w:val="single"/>
        </w:rPr>
        <w:t>* Pour les marchés appliquant la norme NF P 03-001 de 2017 :</w:t>
      </w:r>
    </w:p>
    <w:p w14:paraId="04187F0F" w14:textId="77777777" w:rsidR="000F6AFD" w:rsidRPr="002E782C" w:rsidRDefault="000F6AFD" w:rsidP="000F6AFD">
      <w:pPr>
        <w:ind w:left="708"/>
        <w:jc w:val="both"/>
        <w:rPr>
          <w:rFonts w:asciiTheme="majorHAnsi" w:hAnsiTheme="majorHAnsi" w:cstheme="majorHAnsi"/>
        </w:rPr>
      </w:pPr>
      <w:r w:rsidRPr="002E782C">
        <w:rPr>
          <w:rFonts w:asciiTheme="majorHAnsi" w:hAnsiTheme="majorHAnsi" w:cstheme="majorHAnsi"/>
        </w:rPr>
        <w:t xml:space="preserve">L’article 9.1.2 </w:t>
      </w:r>
      <w:r w:rsidR="00582A07" w:rsidRPr="002E782C">
        <w:rPr>
          <w:rFonts w:asciiTheme="majorHAnsi" w:hAnsiTheme="majorHAnsi" w:cstheme="majorHAnsi"/>
        </w:rPr>
        <w:t>de la NFP03</w:t>
      </w:r>
      <w:r w:rsidR="00527582" w:rsidRPr="002E782C">
        <w:rPr>
          <w:rFonts w:asciiTheme="majorHAnsi" w:hAnsiTheme="majorHAnsi" w:cstheme="majorHAnsi"/>
        </w:rPr>
        <w:t>-</w:t>
      </w:r>
      <w:r w:rsidR="00582A07" w:rsidRPr="002E782C">
        <w:rPr>
          <w:rFonts w:asciiTheme="majorHAnsi" w:hAnsiTheme="majorHAnsi" w:cstheme="majorHAnsi"/>
        </w:rPr>
        <w:t xml:space="preserve">001, </w:t>
      </w:r>
      <w:r w:rsidRPr="002E782C">
        <w:rPr>
          <w:rFonts w:asciiTheme="majorHAnsi" w:hAnsiTheme="majorHAnsi" w:cstheme="majorHAnsi"/>
        </w:rPr>
        <w:t xml:space="preserve">reprend l’article 1195 du Code civil. </w:t>
      </w:r>
    </w:p>
    <w:p w14:paraId="3ACF1255" w14:textId="77777777" w:rsidR="000F6AFD" w:rsidRPr="002E782C" w:rsidRDefault="000F6AFD" w:rsidP="000F6AFD">
      <w:pPr>
        <w:ind w:left="708"/>
        <w:jc w:val="both"/>
        <w:rPr>
          <w:rFonts w:asciiTheme="majorHAnsi" w:hAnsiTheme="majorHAnsi" w:cstheme="majorHAnsi"/>
        </w:rPr>
      </w:pPr>
      <w:r w:rsidRPr="002E782C">
        <w:rPr>
          <w:rFonts w:asciiTheme="majorHAnsi" w:hAnsiTheme="majorHAnsi" w:cstheme="majorHAnsi"/>
        </w:rPr>
        <w:t xml:space="preserve">Ainsi si les </w:t>
      </w:r>
      <w:r w:rsidR="00D74969" w:rsidRPr="002E782C">
        <w:rPr>
          <w:rFonts w:asciiTheme="majorHAnsi" w:hAnsiTheme="majorHAnsi" w:cstheme="majorHAnsi"/>
        </w:rPr>
        <w:t>trois</w:t>
      </w:r>
      <w:r w:rsidRPr="002E782C">
        <w:rPr>
          <w:rFonts w:asciiTheme="majorHAnsi" w:hAnsiTheme="majorHAnsi" w:cstheme="majorHAnsi"/>
        </w:rPr>
        <w:t xml:space="preserve"> conditions </w:t>
      </w:r>
      <w:r w:rsidR="00293458" w:rsidRPr="002E782C">
        <w:rPr>
          <w:rFonts w:asciiTheme="majorHAnsi" w:hAnsiTheme="majorHAnsi" w:cstheme="majorHAnsi"/>
        </w:rPr>
        <w:t>(</w:t>
      </w:r>
      <w:hyperlink w:anchor="_Imprévision_dans_les" w:history="1">
        <w:r w:rsidR="00BF1E90" w:rsidRPr="002E782C">
          <w:rPr>
            <w:rStyle w:val="Lienhypertexte"/>
            <w:rFonts w:asciiTheme="majorHAnsi" w:hAnsiTheme="majorHAnsi" w:cstheme="majorHAnsi"/>
          </w:rPr>
          <w:t>vues précédemment, cliquer ici</w:t>
        </w:r>
      </w:hyperlink>
      <w:r w:rsidR="00293458" w:rsidRPr="002E782C">
        <w:rPr>
          <w:rFonts w:asciiTheme="majorHAnsi" w:hAnsiTheme="majorHAnsi" w:cstheme="majorHAnsi"/>
        </w:rPr>
        <w:t xml:space="preserve">) </w:t>
      </w:r>
      <w:r w:rsidRPr="002E782C">
        <w:rPr>
          <w:rFonts w:asciiTheme="majorHAnsi" w:hAnsiTheme="majorHAnsi" w:cstheme="majorHAnsi"/>
        </w:rPr>
        <w:t xml:space="preserve">sont remplies et si le </w:t>
      </w:r>
      <w:r w:rsidR="00D74969" w:rsidRPr="002E782C">
        <w:rPr>
          <w:rFonts w:asciiTheme="majorHAnsi" w:hAnsiTheme="majorHAnsi" w:cstheme="majorHAnsi"/>
        </w:rPr>
        <w:t>contrat</w:t>
      </w:r>
      <w:r w:rsidR="008F6CB9" w:rsidRPr="002E782C">
        <w:rPr>
          <w:rFonts w:asciiTheme="majorHAnsi" w:hAnsiTheme="majorHAnsi" w:cstheme="majorHAnsi"/>
        </w:rPr>
        <w:t xml:space="preserve"> ne déroge pas à </w:t>
      </w:r>
      <w:r w:rsidR="00293458" w:rsidRPr="002E782C">
        <w:rPr>
          <w:rFonts w:asciiTheme="majorHAnsi" w:hAnsiTheme="majorHAnsi" w:cstheme="majorHAnsi"/>
        </w:rPr>
        <w:t>l’article 1195 du code civil</w:t>
      </w:r>
      <w:r w:rsidR="008F6CB9" w:rsidRPr="002E782C">
        <w:rPr>
          <w:rFonts w:asciiTheme="majorHAnsi" w:hAnsiTheme="majorHAnsi" w:cstheme="majorHAnsi"/>
        </w:rPr>
        <w:t xml:space="preserve">, les </w:t>
      </w:r>
      <w:r w:rsidRPr="002E782C">
        <w:rPr>
          <w:rFonts w:asciiTheme="majorHAnsi" w:hAnsiTheme="majorHAnsi" w:cstheme="majorHAnsi"/>
        </w:rPr>
        <w:t>entreprise</w:t>
      </w:r>
      <w:r w:rsidR="008F6CB9" w:rsidRPr="002E782C">
        <w:rPr>
          <w:rFonts w:asciiTheme="majorHAnsi" w:hAnsiTheme="majorHAnsi" w:cstheme="majorHAnsi"/>
        </w:rPr>
        <w:t>s pour</w:t>
      </w:r>
      <w:r w:rsidR="00293458" w:rsidRPr="002E782C">
        <w:rPr>
          <w:rFonts w:asciiTheme="majorHAnsi" w:hAnsiTheme="majorHAnsi" w:cstheme="majorHAnsi"/>
        </w:rPr>
        <w:t>ro</w:t>
      </w:r>
      <w:r w:rsidR="008F6CB9" w:rsidRPr="002E782C">
        <w:rPr>
          <w:rFonts w:asciiTheme="majorHAnsi" w:hAnsiTheme="majorHAnsi" w:cstheme="majorHAnsi"/>
        </w:rPr>
        <w:t xml:space="preserve">nt </w:t>
      </w:r>
      <w:r w:rsidRPr="002E782C">
        <w:rPr>
          <w:rFonts w:asciiTheme="majorHAnsi" w:hAnsiTheme="majorHAnsi" w:cstheme="majorHAnsi"/>
        </w:rPr>
        <w:t>demander la renégociation du contrat et ce peu importe que le marché soit à prix forfaitaire ou à prix unitaire.</w:t>
      </w:r>
    </w:p>
    <w:p w14:paraId="34FF087A" w14:textId="77777777" w:rsidR="000F6AFD" w:rsidRPr="002E782C" w:rsidRDefault="000F6AFD" w:rsidP="000F6AFD">
      <w:pPr>
        <w:ind w:left="708"/>
        <w:jc w:val="both"/>
        <w:rPr>
          <w:rFonts w:asciiTheme="majorHAnsi" w:hAnsiTheme="majorHAnsi" w:cstheme="majorHAnsi"/>
        </w:rPr>
      </w:pPr>
      <w:r w:rsidRPr="002E782C">
        <w:rPr>
          <w:rFonts w:asciiTheme="majorHAnsi" w:hAnsiTheme="majorHAnsi" w:cstheme="majorHAnsi"/>
        </w:rPr>
        <w:t xml:space="preserve">L’article 9.3 </w:t>
      </w:r>
      <w:r w:rsidR="00582A07" w:rsidRPr="002E782C">
        <w:rPr>
          <w:rFonts w:asciiTheme="majorHAnsi" w:hAnsiTheme="majorHAnsi" w:cstheme="majorHAnsi"/>
        </w:rPr>
        <w:t>de la NFP03</w:t>
      </w:r>
      <w:r w:rsidR="002D7AE7" w:rsidRPr="002E782C">
        <w:rPr>
          <w:rFonts w:asciiTheme="majorHAnsi" w:hAnsiTheme="majorHAnsi" w:cstheme="majorHAnsi"/>
        </w:rPr>
        <w:t>-</w:t>
      </w:r>
      <w:r w:rsidR="00582A07" w:rsidRPr="002E782C">
        <w:rPr>
          <w:rFonts w:asciiTheme="majorHAnsi" w:hAnsiTheme="majorHAnsi" w:cstheme="majorHAnsi"/>
        </w:rPr>
        <w:t xml:space="preserve">001, </w:t>
      </w:r>
      <w:r w:rsidRPr="002E782C">
        <w:rPr>
          <w:rFonts w:asciiTheme="majorHAnsi" w:hAnsiTheme="majorHAnsi" w:cstheme="majorHAnsi"/>
        </w:rPr>
        <w:t>« </w:t>
      </w:r>
      <w:r w:rsidRPr="002E782C">
        <w:rPr>
          <w:rFonts w:asciiTheme="majorHAnsi" w:hAnsiTheme="majorHAnsi" w:cstheme="majorHAnsi"/>
          <w:i/>
        </w:rPr>
        <w:t>Variation des charges légales et/ou réglementaires</w:t>
      </w:r>
      <w:r w:rsidRPr="002E782C">
        <w:rPr>
          <w:rFonts w:asciiTheme="majorHAnsi" w:hAnsiTheme="majorHAnsi" w:cstheme="majorHAnsi"/>
        </w:rPr>
        <w:t> » énonce que :</w:t>
      </w:r>
    </w:p>
    <w:p w14:paraId="36F4F063" w14:textId="77777777" w:rsidR="000F6AFD" w:rsidRPr="002E782C" w:rsidRDefault="000F6AFD" w:rsidP="000F6AFD">
      <w:pPr>
        <w:ind w:left="708"/>
        <w:jc w:val="both"/>
        <w:rPr>
          <w:rFonts w:asciiTheme="majorHAnsi" w:hAnsiTheme="majorHAnsi" w:cstheme="majorHAnsi"/>
        </w:rPr>
      </w:pPr>
      <w:r w:rsidRPr="002E782C">
        <w:rPr>
          <w:rFonts w:asciiTheme="majorHAnsi" w:hAnsiTheme="majorHAnsi" w:cstheme="majorHAnsi"/>
        </w:rPr>
        <w:t>« </w:t>
      </w:r>
      <w:r w:rsidRPr="002E782C">
        <w:rPr>
          <w:rFonts w:asciiTheme="majorHAnsi" w:hAnsiTheme="majorHAnsi" w:cstheme="majorHAnsi"/>
          <w:i/>
        </w:rPr>
        <w:t>Dans le cas de modifications des charges imposées par voie législative ou réglementaire, qui auraient une incidence sur le coût d’exécution de l’ouvrage, les dépenses ou économies en résultant dans les déboursés de l’entrepreneur et qui ne seraient pas prises en compte par la formule de variation de prix, sont ajoutées au moment du règlement ou en sont défalquées sur production de justifications</w:t>
      </w:r>
      <w:r w:rsidRPr="002E782C">
        <w:rPr>
          <w:rFonts w:asciiTheme="majorHAnsi" w:hAnsiTheme="majorHAnsi" w:cstheme="majorHAnsi"/>
        </w:rPr>
        <w:t> ».</w:t>
      </w:r>
    </w:p>
    <w:p w14:paraId="6DB6C50D" w14:textId="77777777" w:rsidR="000F6AFD" w:rsidRPr="002E782C" w:rsidRDefault="000F6AFD" w:rsidP="000F6AFD">
      <w:pPr>
        <w:ind w:left="708"/>
        <w:jc w:val="both"/>
        <w:rPr>
          <w:rFonts w:asciiTheme="majorHAnsi" w:hAnsiTheme="majorHAnsi" w:cstheme="majorHAnsi"/>
        </w:rPr>
      </w:pPr>
      <w:r w:rsidRPr="002E782C">
        <w:rPr>
          <w:rFonts w:asciiTheme="majorHAnsi" w:hAnsiTheme="majorHAnsi" w:cstheme="majorHAnsi"/>
        </w:rPr>
        <w:t>Le</w:t>
      </w:r>
      <w:r w:rsidR="008F6CB9" w:rsidRPr="002E782C">
        <w:rPr>
          <w:rFonts w:asciiTheme="majorHAnsi" w:hAnsiTheme="majorHAnsi" w:cstheme="majorHAnsi"/>
        </w:rPr>
        <w:t>s entreprises pourraie</w:t>
      </w:r>
      <w:r w:rsidRPr="002E782C">
        <w:rPr>
          <w:rFonts w:asciiTheme="majorHAnsi" w:hAnsiTheme="majorHAnsi" w:cstheme="majorHAnsi"/>
        </w:rPr>
        <w:t xml:space="preserve">nt utiliser cet article </w:t>
      </w:r>
      <w:r w:rsidR="0076347C" w:rsidRPr="002E782C">
        <w:rPr>
          <w:rFonts w:asciiTheme="majorHAnsi" w:hAnsiTheme="majorHAnsi" w:cstheme="majorHAnsi"/>
        </w:rPr>
        <w:t>9.3 de la NFP03</w:t>
      </w:r>
      <w:r w:rsidR="002D7AE7" w:rsidRPr="002E782C">
        <w:rPr>
          <w:rFonts w:asciiTheme="majorHAnsi" w:hAnsiTheme="majorHAnsi" w:cstheme="majorHAnsi"/>
        </w:rPr>
        <w:t>-</w:t>
      </w:r>
      <w:r w:rsidR="0076347C" w:rsidRPr="002E782C">
        <w:rPr>
          <w:rFonts w:asciiTheme="majorHAnsi" w:hAnsiTheme="majorHAnsi" w:cstheme="majorHAnsi"/>
        </w:rPr>
        <w:t xml:space="preserve">001, </w:t>
      </w:r>
      <w:r w:rsidRPr="002E782C">
        <w:rPr>
          <w:rFonts w:asciiTheme="majorHAnsi" w:hAnsiTheme="majorHAnsi" w:cstheme="majorHAnsi"/>
        </w:rPr>
        <w:t xml:space="preserve">pour demander l’indemnisation des sujétions </w:t>
      </w:r>
      <w:r w:rsidR="00B108EA" w:rsidRPr="002E782C">
        <w:rPr>
          <w:rFonts w:asciiTheme="majorHAnsi" w:hAnsiTheme="majorHAnsi" w:cstheme="majorHAnsi"/>
        </w:rPr>
        <w:t xml:space="preserve">imposées par </w:t>
      </w:r>
      <w:hyperlink r:id="rId39" w:history="1">
        <w:r w:rsidR="007273C7" w:rsidRPr="002E782C">
          <w:rPr>
            <w:rStyle w:val="Lienhypertexte"/>
            <w:rFonts w:asciiTheme="majorHAnsi" w:hAnsiTheme="majorHAnsi" w:cstheme="majorHAnsi"/>
          </w:rPr>
          <w:t>Guide de l’OPPBTP</w:t>
        </w:r>
      </w:hyperlink>
      <w:r w:rsidR="007273C7" w:rsidRPr="002E782C">
        <w:rPr>
          <w:rFonts w:asciiTheme="majorHAnsi" w:hAnsiTheme="majorHAnsi" w:cstheme="majorHAnsi"/>
        </w:rPr>
        <w:t xml:space="preserve"> , </w:t>
      </w:r>
      <w:hyperlink r:id="rId40" w:history="1">
        <w:r w:rsidR="00B108EA" w:rsidRPr="002E782C">
          <w:rPr>
            <w:rStyle w:val="Lienhypertexte"/>
            <w:rFonts w:asciiTheme="majorHAnsi" w:hAnsiTheme="majorHAnsi" w:cstheme="majorHAnsi"/>
          </w:rPr>
          <w:t>le décret  2020-260 du 16 mars 2020</w:t>
        </w:r>
      </w:hyperlink>
      <w:r w:rsidR="00B108EA" w:rsidRPr="002E782C">
        <w:rPr>
          <w:rFonts w:asciiTheme="majorHAnsi" w:hAnsiTheme="majorHAnsi" w:cstheme="majorHAnsi"/>
        </w:rPr>
        <w:t xml:space="preserve">,  </w:t>
      </w:r>
      <w:hyperlink r:id="rId41" w:history="1">
        <w:r w:rsidR="00B108EA" w:rsidRPr="002E782C">
          <w:rPr>
            <w:rStyle w:val="Lienhypertexte"/>
            <w:rFonts w:asciiTheme="majorHAnsi" w:hAnsiTheme="majorHAnsi" w:cstheme="majorHAnsi"/>
          </w:rPr>
          <w:t>l’arrêté du 14 mars 2020</w:t>
        </w:r>
      </w:hyperlink>
      <w:r w:rsidR="00B108EA" w:rsidRPr="002E782C">
        <w:rPr>
          <w:rFonts w:asciiTheme="majorHAnsi" w:hAnsiTheme="majorHAnsi" w:cstheme="majorHAnsi"/>
        </w:rPr>
        <w:t xml:space="preserve"> (notamment de son article préliminaire), et l’</w:t>
      </w:r>
      <w:hyperlink r:id="rId42" w:history="1">
        <w:r w:rsidR="00A0040A" w:rsidRPr="002E782C">
          <w:rPr>
            <w:rStyle w:val="Lienhypertexte"/>
            <w:rFonts w:asciiTheme="majorHAnsi" w:hAnsiTheme="majorHAnsi" w:cstheme="majorHAnsi"/>
          </w:rPr>
          <w:t>article 2 du décret n° 2020-293 du 23 mars 2020 prescrivant les mesures générales nécessaires pour faire face à l'épidémie de covid-19 dans le cadre de l'état d'urgence sanitaire</w:t>
        </w:r>
      </w:hyperlink>
      <w:r w:rsidR="00B108EA" w:rsidRPr="002E782C">
        <w:rPr>
          <w:rFonts w:asciiTheme="majorHAnsi" w:hAnsiTheme="majorHAnsi" w:cstheme="majorHAnsi"/>
        </w:rPr>
        <w:t>.</w:t>
      </w:r>
    </w:p>
    <w:p w14:paraId="17B281AE" w14:textId="77777777" w:rsidR="00464C6D" w:rsidRPr="002E782C" w:rsidRDefault="00464C6D" w:rsidP="00464C6D">
      <w:pPr>
        <w:ind w:left="708"/>
        <w:jc w:val="both"/>
        <w:rPr>
          <w:rFonts w:asciiTheme="majorHAnsi" w:hAnsiTheme="majorHAnsi" w:cstheme="majorHAnsi"/>
        </w:rPr>
      </w:pPr>
      <w:r w:rsidRPr="002E782C">
        <w:rPr>
          <w:rFonts w:asciiTheme="majorHAnsi" w:hAnsiTheme="majorHAnsi" w:cstheme="majorHAnsi"/>
        </w:rPr>
        <w:lastRenderedPageBreak/>
        <w:t>Pour rappel l’article 1</w:t>
      </w:r>
      <w:r w:rsidRPr="002E782C">
        <w:rPr>
          <w:rFonts w:asciiTheme="majorHAnsi" w:hAnsiTheme="majorHAnsi" w:cstheme="majorHAnsi"/>
          <w:vertAlign w:val="superscript"/>
        </w:rPr>
        <w:t>er</w:t>
      </w:r>
      <w:r w:rsidRPr="002E782C">
        <w:rPr>
          <w:rFonts w:asciiTheme="majorHAnsi" w:hAnsiTheme="majorHAnsi" w:cstheme="majorHAnsi"/>
        </w:rPr>
        <w:t xml:space="preserve"> de la norme </w:t>
      </w:r>
      <w:r w:rsidR="008852F3">
        <w:rPr>
          <w:rFonts w:asciiTheme="majorHAnsi" w:hAnsiTheme="majorHAnsi" w:cstheme="majorHAnsi"/>
        </w:rPr>
        <w:t xml:space="preserve">NFP03001 dans sa version </w:t>
      </w:r>
      <w:r w:rsidRPr="002E782C">
        <w:rPr>
          <w:rFonts w:asciiTheme="majorHAnsi" w:hAnsiTheme="majorHAnsi" w:cstheme="majorHAnsi"/>
        </w:rPr>
        <w:t>de 2017 prévoit que toute dérogation doit être récapitulée dans le dernier article du CCAP sous peine d’être inopposable.</w:t>
      </w:r>
    </w:p>
    <w:p w14:paraId="3625B0BA" w14:textId="77777777" w:rsidR="0076347C" w:rsidRPr="002E782C" w:rsidRDefault="0076347C" w:rsidP="0076347C">
      <w:pPr>
        <w:ind w:left="708"/>
        <w:jc w:val="both"/>
        <w:rPr>
          <w:rFonts w:asciiTheme="majorHAnsi" w:hAnsiTheme="majorHAnsi" w:cstheme="majorHAnsi"/>
          <w:b/>
        </w:rPr>
      </w:pPr>
      <w:r w:rsidRPr="002E782C">
        <w:rPr>
          <w:rFonts w:asciiTheme="majorHAnsi" w:hAnsiTheme="majorHAnsi" w:cstheme="majorHAnsi"/>
          <w:b/>
        </w:rPr>
        <w:t>Deux fondements juridiques </w:t>
      </w:r>
      <w:r w:rsidR="00464C6D" w:rsidRPr="002E782C">
        <w:rPr>
          <w:rFonts w:asciiTheme="majorHAnsi" w:hAnsiTheme="majorHAnsi" w:cstheme="majorHAnsi"/>
          <w:b/>
        </w:rPr>
        <w:t>peuvent être invoqués par les entreprises</w:t>
      </w:r>
      <w:r w:rsidRPr="002E782C">
        <w:rPr>
          <w:rFonts w:asciiTheme="majorHAnsi" w:hAnsiTheme="majorHAnsi" w:cstheme="majorHAnsi"/>
          <w:b/>
        </w:rPr>
        <w:t>, indépendamment l’un de l’autre pour tenter d’obtenir l’indemnisation :</w:t>
      </w:r>
    </w:p>
    <w:p w14:paraId="5EF9921B" w14:textId="77777777" w:rsidR="0076347C" w:rsidRPr="002E782C" w:rsidRDefault="0076347C" w:rsidP="00F44B21">
      <w:pPr>
        <w:pStyle w:val="Paragraphedeliste"/>
        <w:numPr>
          <w:ilvl w:val="0"/>
          <w:numId w:val="29"/>
        </w:numPr>
        <w:jc w:val="both"/>
        <w:rPr>
          <w:rFonts w:asciiTheme="majorHAnsi" w:hAnsiTheme="majorHAnsi" w:cstheme="majorHAnsi"/>
          <w:b/>
          <w:sz w:val="22"/>
          <w:szCs w:val="22"/>
        </w:rPr>
      </w:pPr>
      <w:r w:rsidRPr="002E782C">
        <w:rPr>
          <w:rFonts w:asciiTheme="majorHAnsi" w:hAnsiTheme="majorHAnsi" w:cstheme="majorHAnsi"/>
          <w:b/>
          <w:sz w:val="22"/>
          <w:szCs w:val="22"/>
        </w:rPr>
        <w:t xml:space="preserve">dans l’éventualité où l’entreprise veut invoquer l’imprévision : </w:t>
      </w:r>
      <w:r w:rsidR="00D76E63" w:rsidRPr="002E782C">
        <w:rPr>
          <w:rFonts w:asciiTheme="majorHAnsi" w:hAnsiTheme="majorHAnsi" w:cstheme="majorHAnsi"/>
          <w:b/>
          <w:sz w:val="22"/>
          <w:szCs w:val="22"/>
        </w:rPr>
        <w:t xml:space="preserve">art. </w:t>
      </w:r>
      <w:r w:rsidR="00525FF9" w:rsidRPr="002E782C">
        <w:rPr>
          <w:rFonts w:asciiTheme="majorHAnsi" w:hAnsiTheme="majorHAnsi" w:cstheme="majorHAnsi"/>
          <w:b/>
          <w:sz w:val="22"/>
          <w:szCs w:val="22"/>
        </w:rPr>
        <w:t>9.1.2 NFP</w:t>
      </w:r>
      <w:r w:rsidRPr="002E782C">
        <w:rPr>
          <w:rFonts w:asciiTheme="majorHAnsi" w:hAnsiTheme="majorHAnsi" w:cstheme="majorHAnsi"/>
          <w:b/>
          <w:sz w:val="22"/>
          <w:szCs w:val="22"/>
        </w:rPr>
        <w:t>03</w:t>
      </w:r>
      <w:r w:rsidR="002D7AE7" w:rsidRPr="002E782C">
        <w:rPr>
          <w:rFonts w:asciiTheme="majorHAnsi" w:hAnsiTheme="majorHAnsi" w:cstheme="majorHAnsi"/>
          <w:b/>
          <w:sz w:val="22"/>
          <w:szCs w:val="22"/>
        </w:rPr>
        <w:t>-</w:t>
      </w:r>
      <w:r w:rsidRPr="002E782C">
        <w:rPr>
          <w:rFonts w:asciiTheme="majorHAnsi" w:hAnsiTheme="majorHAnsi" w:cstheme="majorHAnsi"/>
          <w:b/>
          <w:sz w:val="22"/>
          <w:szCs w:val="22"/>
        </w:rPr>
        <w:t>001</w:t>
      </w:r>
    </w:p>
    <w:p w14:paraId="2766FB0A" w14:textId="77777777" w:rsidR="0076347C" w:rsidRPr="002E782C" w:rsidRDefault="0076347C" w:rsidP="00F44B21">
      <w:pPr>
        <w:pStyle w:val="Paragraphedeliste"/>
        <w:numPr>
          <w:ilvl w:val="0"/>
          <w:numId w:val="29"/>
        </w:numPr>
        <w:jc w:val="both"/>
        <w:rPr>
          <w:rFonts w:asciiTheme="majorHAnsi" w:hAnsiTheme="majorHAnsi" w:cstheme="majorHAnsi"/>
          <w:b/>
          <w:sz w:val="22"/>
          <w:szCs w:val="22"/>
        </w:rPr>
      </w:pPr>
      <w:r w:rsidRPr="002E782C">
        <w:rPr>
          <w:rFonts w:asciiTheme="majorHAnsi" w:hAnsiTheme="majorHAnsi" w:cstheme="majorHAnsi"/>
          <w:b/>
          <w:sz w:val="22"/>
          <w:szCs w:val="22"/>
        </w:rPr>
        <w:t>dans l’éventualité où</w:t>
      </w:r>
      <w:r w:rsidR="0005014B" w:rsidRPr="002E782C">
        <w:rPr>
          <w:rFonts w:asciiTheme="majorHAnsi" w:hAnsiTheme="majorHAnsi" w:cstheme="majorHAnsi"/>
          <w:b/>
          <w:sz w:val="22"/>
          <w:szCs w:val="22"/>
        </w:rPr>
        <w:t xml:space="preserve"> le maître d’ouvrage refuse l’application de la théorie de l’imprévision, l’entreprise pourra toujours invoquer l’article </w:t>
      </w:r>
      <w:r w:rsidRPr="002E782C">
        <w:rPr>
          <w:rFonts w:asciiTheme="majorHAnsi" w:hAnsiTheme="majorHAnsi" w:cstheme="majorHAnsi"/>
          <w:b/>
          <w:sz w:val="22"/>
          <w:szCs w:val="22"/>
        </w:rPr>
        <w:t xml:space="preserve">9.3. </w:t>
      </w:r>
      <w:r w:rsidR="00C74E70" w:rsidRPr="002E782C">
        <w:rPr>
          <w:rFonts w:asciiTheme="majorHAnsi" w:hAnsiTheme="majorHAnsi" w:cstheme="majorHAnsi"/>
          <w:b/>
          <w:sz w:val="22"/>
          <w:szCs w:val="22"/>
        </w:rPr>
        <w:t>NFP03-001</w:t>
      </w:r>
    </w:p>
    <w:p w14:paraId="34B97152" w14:textId="77777777" w:rsidR="0076347C" w:rsidRPr="002E782C" w:rsidRDefault="0076347C" w:rsidP="000F6AFD">
      <w:pPr>
        <w:ind w:left="708"/>
        <w:jc w:val="both"/>
        <w:rPr>
          <w:rFonts w:asciiTheme="majorHAnsi" w:hAnsiTheme="majorHAnsi" w:cstheme="majorHAnsi"/>
        </w:rPr>
      </w:pPr>
    </w:p>
    <w:p w14:paraId="493D2397" w14:textId="77777777" w:rsidR="00F672B4" w:rsidRPr="002E782C" w:rsidRDefault="002F071C" w:rsidP="00826944">
      <w:pPr>
        <w:ind w:left="708"/>
        <w:jc w:val="both"/>
        <w:rPr>
          <w:rFonts w:asciiTheme="majorHAnsi" w:hAnsiTheme="majorHAnsi" w:cstheme="majorHAnsi"/>
          <w:b/>
          <w:bCs/>
          <w:u w:val="single"/>
        </w:rPr>
      </w:pPr>
      <w:r w:rsidRPr="002E782C">
        <w:rPr>
          <w:rFonts w:asciiTheme="majorHAnsi" w:hAnsiTheme="majorHAnsi" w:cstheme="majorHAnsi"/>
          <w:b/>
          <w:bCs/>
          <w:u w:val="single"/>
        </w:rPr>
        <w:t>*</w:t>
      </w:r>
      <w:r w:rsidR="00F672B4" w:rsidRPr="002E782C">
        <w:rPr>
          <w:rFonts w:asciiTheme="majorHAnsi" w:hAnsiTheme="majorHAnsi" w:cstheme="majorHAnsi"/>
          <w:b/>
          <w:bCs/>
          <w:u w:val="single"/>
        </w:rPr>
        <w:t xml:space="preserve"> La NF P 03-001 de 2000 et le CCAG-Travaux ne reprennent pas l’article 1195. </w:t>
      </w:r>
      <w:r w:rsidRPr="002E782C">
        <w:rPr>
          <w:rFonts w:asciiTheme="majorHAnsi" w:hAnsiTheme="majorHAnsi" w:cstheme="majorHAnsi"/>
          <w:b/>
          <w:bCs/>
          <w:u w:val="single"/>
        </w:rPr>
        <w:t xml:space="preserve"> </w:t>
      </w:r>
    </w:p>
    <w:p w14:paraId="498B38AA" w14:textId="77777777" w:rsidR="000F6AFD" w:rsidRPr="002E782C" w:rsidRDefault="000F6AFD" w:rsidP="00F44B21">
      <w:pPr>
        <w:pStyle w:val="Paragraphedeliste"/>
        <w:numPr>
          <w:ilvl w:val="0"/>
          <w:numId w:val="27"/>
        </w:numPr>
        <w:jc w:val="both"/>
        <w:rPr>
          <w:rFonts w:asciiTheme="majorHAnsi" w:hAnsiTheme="majorHAnsi" w:cstheme="majorHAnsi"/>
          <w:sz w:val="22"/>
          <w:szCs w:val="22"/>
        </w:rPr>
      </w:pPr>
      <w:r w:rsidRPr="002E782C">
        <w:rPr>
          <w:rFonts w:asciiTheme="majorHAnsi" w:hAnsiTheme="majorHAnsi" w:cstheme="majorHAnsi"/>
          <w:sz w:val="22"/>
          <w:szCs w:val="22"/>
        </w:rPr>
        <w:t xml:space="preserve">La norme </w:t>
      </w:r>
      <w:r w:rsidR="0005014B" w:rsidRPr="002E782C">
        <w:rPr>
          <w:rFonts w:asciiTheme="majorHAnsi" w:hAnsiTheme="majorHAnsi" w:cstheme="majorHAnsi"/>
          <w:sz w:val="22"/>
          <w:szCs w:val="22"/>
        </w:rPr>
        <w:t xml:space="preserve">NFP03001 </w:t>
      </w:r>
      <w:r w:rsidRPr="002E782C">
        <w:rPr>
          <w:rFonts w:asciiTheme="majorHAnsi" w:hAnsiTheme="majorHAnsi" w:cstheme="majorHAnsi"/>
          <w:sz w:val="22"/>
          <w:szCs w:val="22"/>
        </w:rPr>
        <w:t xml:space="preserve">de 2000 ne reprend pas </w:t>
      </w:r>
      <w:r w:rsidR="003B5BDE" w:rsidRPr="002E782C">
        <w:rPr>
          <w:rFonts w:asciiTheme="majorHAnsi" w:hAnsiTheme="majorHAnsi" w:cstheme="majorHAnsi"/>
          <w:sz w:val="22"/>
          <w:szCs w:val="22"/>
        </w:rPr>
        <w:t>mot pour mot</w:t>
      </w:r>
      <w:r w:rsidRPr="002E782C">
        <w:rPr>
          <w:rFonts w:asciiTheme="majorHAnsi" w:hAnsiTheme="majorHAnsi" w:cstheme="majorHAnsi"/>
          <w:sz w:val="22"/>
          <w:szCs w:val="22"/>
        </w:rPr>
        <w:t xml:space="preserve"> l’article 1195</w:t>
      </w:r>
      <w:r w:rsidR="0005014B" w:rsidRPr="002E782C">
        <w:rPr>
          <w:rFonts w:asciiTheme="majorHAnsi" w:hAnsiTheme="majorHAnsi" w:cstheme="majorHAnsi"/>
          <w:sz w:val="22"/>
          <w:szCs w:val="22"/>
        </w:rPr>
        <w:t xml:space="preserve"> du code civil</w:t>
      </w:r>
      <w:r w:rsidRPr="002E782C">
        <w:rPr>
          <w:rFonts w:asciiTheme="majorHAnsi" w:hAnsiTheme="majorHAnsi" w:cstheme="majorHAnsi"/>
          <w:sz w:val="22"/>
          <w:szCs w:val="22"/>
        </w:rPr>
        <w:t xml:space="preserve">. Toutefois l’article 9.1.2 </w:t>
      </w:r>
      <w:r w:rsidR="0005014B" w:rsidRPr="002E782C">
        <w:rPr>
          <w:rFonts w:asciiTheme="majorHAnsi" w:hAnsiTheme="majorHAnsi" w:cstheme="majorHAnsi"/>
          <w:sz w:val="22"/>
          <w:szCs w:val="22"/>
        </w:rPr>
        <w:t xml:space="preserve">de la NFP03001 </w:t>
      </w:r>
      <w:r w:rsidRPr="002E782C">
        <w:rPr>
          <w:rFonts w:asciiTheme="majorHAnsi" w:hAnsiTheme="majorHAnsi" w:cstheme="majorHAnsi"/>
          <w:sz w:val="22"/>
          <w:szCs w:val="22"/>
        </w:rPr>
        <w:t>prévoit que :</w:t>
      </w:r>
    </w:p>
    <w:p w14:paraId="7D099F4E" w14:textId="77777777" w:rsidR="000F6AFD" w:rsidRPr="002E782C" w:rsidRDefault="000F6AFD" w:rsidP="000F6AFD">
      <w:pPr>
        <w:pStyle w:val="Paragraphedeliste"/>
        <w:ind w:left="1428"/>
        <w:jc w:val="both"/>
        <w:rPr>
          <w:rFonts w:asciiTheme="majorHAnsi" w:hAnsiTheme="majorHAnsi" w:cstheme="majorHAnsi"/>
          <w:sz w:val="22"/>
          <w:szCs w:val="22"/>
        </w:rPr>
      </w:pPr>
    </w:p>
    <w:p w14:paraId="75317376" w14:textId="77777777" w:rsidR="0005014B" w:rsidRPr="002E782C" w:rsidRDefault="000F6AFD" w:rsidP="000F6AFD">
      <w:pPr>
        <w:pStyle w:val="Paragraphedeliste"/>
        <w:ind w:left="1428"/>
        <w:jc w:val="both"/>
        <w:rPr>
          <w:rFonts w:asciiTheme="majorHAnsi" w:hAnsiTheme="majorHAnsi" w:cstheme="majorHAnsi"/>
          <w:sz w:val="22"/>
          <w:szCs w:val="22"/>
        </w:rPr>
      </w:pPr>
      <w:r w:rsidRPr="002E782C">
        <w:rPr>
          <w:rFonts w:asciiTheme="majorHAnsi" w:hAnsiTheme="majorHAnsi" w:cstheme="majorHAnsi"/>
          <w:sz w:val="22"/>
          <w:szCs w:val="22"/>
        </w:rPr>
        <w:t>« </w:t>
      </w:r>
      <w:r w:rsidRPr="002E782C">
        <w:rPr>
          <w:rFonts w:asciiTheme="majorHAnsi" w:hAnsiTheme="majorHAnsi" w:cstheme="majorHAnsi"/>
          <w:i/>
          <w:sz w:val="22"/>
          <w:szCs w:val="22"/>
        </w:rPr>
        <w:t>Les prix du marché sont réputés tenir compte de toutes les circonstances de l'implantation, des particularités du projet et des délais et rémunèrent l'entrepreneur de tous ses débours, charges et obligations normalement prévisibles […]</w:t>
      </w:r>
      <w:r w:rsidRPr="002E782C">
        <w:rPr>
          <w:rFonts w:asciiTheme="majorHAnsi" w:hAnsiTheme="majorHAnsi" w:cstheme="majorHAnsi"/>
          <w:sz w:val="22"/>
          <w:szCs w:val="22"/>
        </w:rPr>
        <w:t xml:space="preserve"> ». </w:t>
      </w:r>
    </w:p>
    <w:p w14:paraId="05276716" w14:textId="77777777" w:rsidR="0005014B" w:rsidRPr="002E782C" w:rsidRDefault="0005014B" w:rsidP="000F6AFD">
      <w:pPr>
        <w:pStyle w:val="Paragraphedeliste"/>
        <w:ind w:left="1428"/>
        <w:jc w:val="both"/>
        <w:rPr>
          <w:rFonts w:asciiTheme="majorHAnsi" w:hAnsiTheme="majorHAnsi" w:cstheme="majorHAnsi"/>
          <w:sz w:val="22"/>
          <w:szCs w:val="22"/>
        </w:rPr>
      </w:pPr>
    </w:p>
    <w:p w14:paraId="53AA7C26" w14:textId="77777777" w:rsidR="000F6AFD" w:rsidRPr="002E782C" w:rsidRDefault="0005014B" w:rsidP="000F6AFD">
      <w:pPr>
        <w:pStyle w:val="Paragraphedeliste"/>
        <w:ind w:left="1428"/>
        <w:jc w:val="both"/>
        <w:rPr>
          <w:rFonts w:asciiTheme="majorHAnsi" w:hAnsiTheme="majorHAnsi" w:cstheme="majorHAnsi"/>
          <w:sz w:val="22"/>
          <w:szCs w:val="22"/>
        </w:rPr>
      </w:pPr>
      <w:r w:rsidRPr="002E782C">
        <w:rPr>
          <w:rFonts w:asciiTheme="majorHAnsi" w:hAnsiTheme="majorHAnsi" w:cstheme="majorHAnsi"/>
          <w:sz w:val="22"/>
          <w:szCs w:val="22"/>
        </w:rPr>
        <w:t>Ainsi, l</w:t>
      </w:r>
      <w:r w:rsidR="000F6AFD" w:rsidRPr="002E782C">
        <w:rPr>
          <w:rFonts w:asciiTheme="majorHAnsi" w:hAnsiTheme="majorHAnsi" w:cstheme="majorHAnsi"/>
          <w:sz w:val="22"/>
          <w:szCs w:val="22"/>
        </w:rPr>
        <w:t>es prix ne tiennent pas compte des charges et obligations imprévisibles</w:t>
      </w:r>
      <w:r w:rsidR="003B5BDE" w:rsidRPr="002E782C">
        <w:rPr>
          <w:rFonts w:asciiTheme="majorHAnsi" w:hAnsiTheme="majorHAnsi" w:cstheme="majorHAnsi"/>
          <w:b/>
          <w:sz w:val="22"/>
          <w:szCs w:val="22"/>
        </w:rPr>
        <w:t xml:space="preserve">. Les </w:t>
      </w:r>
      <w:r w:rsidR="000F6AFD" w:rsidRPr="002E782C">
        <w:rPr>
          <w:rFonts w:asciiTheme="majorHAnsi" w:hAnsiTheme="majorHAnsi" w:cstheme="majorHAnsi"/>
          <w:b/>
          <w:sz w:val="22"/>
          <w:szCs w:val="22"/>
        </w:rPr>
        <w:t>entreprise</w:t>
      </w:r>
      <w:r w:rsidR="003B5BDE" w:rsidRPr="002E782C">
        <w:rPr>
          <w:rFonts w:asciiTheme="majorHAnsi" w:hAnsiTheme="majorHAnsi" w:cstheme="majorHAnsi"/>
          <w:b/>
          <w:sz w:val="22"/>
          <w:szCs w:val="22"/>
        </w:rPr>
        <w:t>s pourront tenter de</w:t>
      </w:r>
      <w:r w:rsidR="000F6AFD" w:rsidRPr="002E782C">
        <w:rPr>
          <w:rFonts w:asciiTheme="majorHAnsi" w:hAnsiTheme="majorHAnsi" w:cstheme="majorHAnsi"/>
          <w:b/>
          <w:sz w:val="22"/>
          <w:szCs w:val="22"/>
        </w:rPr>
        <w:t xml:space="preserve"> faire valoir l’imprévision au titre de cet article </w:t>
      </w:r>
      <w:r w:rsidR="003B5BDE" w:rsidRPr="002E782C">
        <w:rPr>
          <w:rFonts w:asciiTheme="majorHAnsi" w:hAnsiTheme="majorHAnsi" w:cstheme="majorHAnsi"/>
          <w:b/>
          <w:sz w:val="22"/>
          <w:szCs w:val="22"/>
        </w:rPr>
        <w:t xml:space="preserve">9.1.2 </w:t>
      </w:r>
      <w:r w:rsidR="000F6AFD" w:rsidRPr="002E782C">
        <w:rPr>
          <w:rFonts w:asciiTheme="majorHAnsi" w:hAnsiTheme="majorHAnsi" w:cstheme="majorHAnsi"/>
          <w:b/>
          <w:sz w:val="22"/>
          <w:szCs w:val="22"/>
        </w:rPr>
        <w:t>et de l’article 1195</w:t>
      </w:r>
      <w:r w:rsidR="003B5BDE" w:rsidRPr="002E782C">
        <w:rPr>
          <w:rFonts w:asciiTheme="majorHAnsi" w:hAnsiTheme="majorHAnsi" w:cstheme="majorHAnsi"/>
          <w:b/>
          <w:sz w:val="22"/>
          <w:szCs w:val="22"/>
        </w:rPr>
        <w:t xml:space="preserve"> du code civil.</w:t>
      </w:r>
    </w:p>
    <w:p w14:paraId="4E69B0BE" w14:textId="77777777" w:rsidR="000F6AFD" w:rsidRPr="002E782C" w:rsidRDefault="000F6AFD" w:rsidP="000F6AFD">
      <w:pPr>
        <w:pStyle w:val="Paragraphedeliste"/>
        <w:ind w:left="1428"/>
        <w:jc w:val="both"/>
        <w:rPr>
          <w:rFonts w:asciiTheme="majorHAnsi" w:hAnsiTheme="majorHAnsi" w:cstheme="majorHAnsi"/>
          <w:sz w:val="22"/>
          <w:szCs w:val="22"/>
        </w:rPr>
      </w:pPr>
    </w:p>
    <w:p w14:paraId="47AE5B4A" w14:textId="77777777" w:rsidR="000F6AFD" w:rsidRPr="002E782C" w:rsidRDefault="003B5BDE" w:rsidP="000F6AFD">
      <w:pPr>
        <w:pStyle w:val="Paragraphedeliste"/>
        <w:ind w:left="1428"/>
        <w:jc w:val="both"/>
        <w:rPr>
          <w:rFonts w:asciiTheme="majorHAnsi" w:hAnsiTheme="majorHAnsi" w:cstheme="majorHAnsi"/>
          <w:sz w:val="22"/>
          <w:szCs w:val="22"/>
        </w:rPr>
      </w:pPr>
      <w:r w:rsidRPr="002E782C">
        <w:rPr>
          <w:rFonts w:asciiTheme="majorHAnsi" w:hAnsiTheme="majorHAnsi" w:cstheme="majorHAnsi"/>
          <w:sz w:val="22"/>
          <w:szCs w:val="22"/>
        </w:rPr>
        <w:t>En outre, l</w:t>
      </w:r>
      <w:r w:rsidR="000F6AFD" w:rsidRPr="002E782C">
        <w:rPr>
          <w:rFonts w:asciiTheme="majorHAnsi" w:hAnsiTheme="majorHAnsi" w:cstheme="majorHAnsi"/>
          <w:sz w:val="22"/>
          <w:szCs w:val="22"/>
        </w:rPr>
        <w:t xml:space="preserve">’article 9.3 </w:t>
      </w:r>
      <w:r w:rsidR="0005014B" w:rsidRPr="002E782C">
        <w:rPr>
          <w:rFonts w:asciiTheme="majorHAnsi" w:hAnsiTheme="majorHAnsi" w:cstheme="majorHAnsi"/>
          <w:sz w:val="22"/>
          <w:szCs w:val="22"/>
        </w:rPr>
        <w:t xml:space="preserve">de la NFP03001 </w:t>
      </w:r>
      <w:r w:rsidR="000F6AFD" w:rsidRPr="002E782C">
        <w:rPr>
          <w:rFonts w:asciiTheme="majorHAnsi" w:hAnsiTheme="majorHAnsi" w:cstheme="majorHAnsi"/>
          <w:sz w:val="22"/>
          <w:szCs w:val="22"/>
        </w:rPr>
        <w:t>« </w:t>
      </w:r>
      <w:r w:rsidR="000F6AFD" w:rsidRPr="002E782C">
        <w:rPr>
          <w:rFonts w:asciiTheme="majorHAnsi" w:hAnsiTheme="majorHAnsi" w:cstheme="majorHAnsi"/>
          <w:i/>
          <w:sz w:val="22"/>
          <w:szCs w:val="22"/>
        </w:rPr>
        <w:t>Variation des charges légales et/ou réglementaires</w:t>
      </w:r>
      <w:r w:rsidR="000F6AFD" w:rsidRPr="002E782C">
        <w:rPr>
          <w:rFonts w:asciiTheme="majorHAnsi" w:hAnsiTheme="majorHAnsi" w:cstheme="majorHAnsi"/>
          <w:sz w:val="22"/>
          <w:szCs w:val="22"/>
        </w:rPr>
        <w:t> » énonce que :</w:t>
      </w:r>
    </w:p>
    <w:p w14:paraId="06F0FFCD" w14:textId="77777777" w:rsidR="000F6AFD" w:rsidRPr="002E782C" w:rsidRDefault="000F6AFD" w:rsidP="000F6AFD">
      <w:pPr>
        <w:pStyle w:val="Paragraphedeliste"/>
        <w:ind w:left="1428"/>
        <w:jc w:val="both"/>
        <w:rPr>
          <w:rFonts w:asciiTheme="majorHAnsi" w:hAnsiTheme="majorHAnsi" w:cstheme="majorHAnsi"/>
          <w:sz w:val="22"/>
          <w:szCs w:val="22"/>
        </w:rPr>
      </w:pPr>
    </w:p>
    <w:p w14:paraId="66920DBF" w14:textId="77777777" w:rsidR="000F6AFD" w:rsidRPr="002E782C" w:rsidRDefault="000F6AFD" w:rsidP="000F6AFD">
      <w:pPr>
        <w:pStyle w:val="Paragraphedeliste"/>
        <w:ind w:left="1428"/>
        <w:jc w:val="both"/>
        <w:rPr>
          <w:rFonts w:asciiTheme="majorHAnsi" w:hAnsiTheme="majorHAnsi" w:cstheme="majorHAnsi"/>
          <w:sz w:val="22"/>
          <w:szCs w:val="22"/>
        </w:rPr>
      </w:pPr>
      <w:r w:rsidRPr="002E782C">
        <w:rPr>
          <w:rFonts w:asciiTheme="majorHAnsi" w:hAnsiTheme="majorHAnsi" w:cstheme="majorHAnsi"/>
          <w:sz w:val="22"/>
          <w:szCs w:val="22"/>
        </w:rPr>
        <w:t>« </w:t>
      </w:r>
      <w:r w:rsidRPr="002E782C">
        <w:rPr>
          <w:rFonts w:asciiTheme="majorHAnsi" w:hAnsiTheme="majorHAnsi" w:cstheme="majorHAnsi"/>
          <w:i/>
          <w:sz w:val="22"/>
          <w:szCs w:val="22"/>
        </w:rPr>
        <w:t xml:space="preserve">Dans le cas de modifications des charges imposées par voie législative ou réglementaire, qui auraient une incidence sur le coût d’exécution de l’ouvrage, les dépenses ou économies en résultant dans les déboursés </w:t>
      </w:r>
      <w:r w:rsidRPr="002E782C">
        <w:rPr>
          <w:rFonts w:asciiTheme="majorHAnsi" w:hAnsiTheme="majorHAnsi" w:cstheme="majorHAnsi"/>
          <w:i/>
          <w:sz w:val="22"/>
          <w:szCs w:val="22"/>
        </w:rPr>
        <w:lastRenderedPageBreak/>
        <w:t>de l’entrepreneur et qui ne seraient pas prises en compte par la formule de variation de prix, sont ajoutées au moment du règlement ou en sont défalquées sur production de justifications</w:t>
      </w:r>
      <w:r w:rsidRPr="002E782C">
        <w:rPr>
          <w:rFonts w:asciiTheme="majorHAnsi" w:hAnsiTheme="majorHAnsi" w:cstheme="majorHAnsi"/>
          <w:sz w:val="22"/>
          <w:szCs w:val="22"/>
        </w:rPr>
        <w:t> ».</w:t>
      </w:r>
    </w:p>
    <w:p w14:paraId="0C265406" w14:textId="77777777" w:rsidR="000F6AFD" w:rsidRPr="002E782C" w:rsidRDefault="000F6AFD" w:rsidP="000F6AFD">
      <w:pPr>
        <w:pStyle w:val="Paragraphedeliste"/>
        <w:ind w:left="1428"/>
        <w:jc w:val="both"/>
        <w:rPr>
          <w:rFonts w:asciiTheme="majorHAnsi" w:hAnsiTheme="majorHAnsi" w:cstheme="majorHAnsi"/>
          <w:sz w:val="22"/>
          <w:szCs w:val="22"/>
        </w:rPr>
      </w:pPr>
    </w:p>
    <w:p w14:paraId="3572126B" w14:textId="77777777" w:rsidR="003B5BDE" w:rsidRPr="002E782C" w:rsidRDefault="0005014B" w:rsidP="003B5BDE">
      <w:pPr>
        <w:pStyle w:val="Paragraphedeliste"/>
        <w:ind w:left="1428"/>
        <w:jc w:val="both"/>
        <w:rPr>
          <w:rFonts w:asciiTheme="majorHAnsi" w:hAnsiTheme="majorHAnsi" w:cstheme="majorHAnsi"/>
          <w:sz w:val="22"/>
          <w:szCs w:val="22"/>
        </w:rPr>
      </w:pPr>
      <w:r w:rsidRPr="002E782C">
        <w:rPr>
          <w:rFonts w:asciiTheme="majorHAnsi" w:hAnsiTheme="majorHAnsi" w:cstheme="majorHAnsi"/>
          <w:sz w:val="22"/>
          <w:szCs w:val="22"/>
        </w:rPr>
        <w:t>En ce sens, l</w:t>
      </w:r>
      <w:r w:rsidR="000F6AFD" w:rsidRPr="002E782C">
        <w:rPr>
          <w:rFonts w:asciiTheme="majorHAnsi" w:hAnsiTheme="majorHAnsi" w:cstheme="majorHAnsi"/>
          <w:sz w:val="22"/>
          <w:szCs w:val="22"/>
        </w:rPr>
        <w:t>es entreprises pourront utiliser cet article pour demander l’indemnisation des su</w:t>
      </w:r>
      <w:r w:rsidR="003B5BDE" w:rsidRPr="002E782C">
        <w:rPr>
          <w:rFonts w:asciiTheme="majorHAnsi" w:hAnsiTheme="majorHAnsi" w:cstheme="majorHAnsi"/>
          <w:sz w:val="22"/>
          <w:szCs w:val="22"/>
        </w:rPr>
        <w:t xml:space="preserve">jétions </w:t>
      </w:r>
      <w:r w:rsidR="00BC7ACB" w:rsidRPr="002E782C">
        <w:rPr>
          <w:rFonts w:asciiTheme="majorHAnsi" w:hAnsiTheme="majorHAnsi" w:cstheme="majorHAnsi"/>
          <w:sz w:val="22"/>
          <w:szCs w:val="22"/>
        </w:rPr>
        <w:t>imposées par</w:t>
      </w:r>
      <w:r w:rsidR="007273C7" w:rsidRPr="002E782C">
        <w:rPr>
          <w:rFonts w:asciiTheme="majorHAnsi" w:hAnsiTheme="majorHAnsi" w:cstheme="majorHAnsi"/>
          <w:sz w:val="22"/>
          <w:szCs w:val="22"/>
        </w:rPr>
        <w:t xml:space="preserve"> </w:t>
      </w:r>
      <w:hyperlink r:id="rId43" w:history="1">
        <w:r w:rsidR="007273C7" w:rsidRPr="002E782C">
          <w:rPr>
            <w:rStyle w:val="Lienhypertexte"/>
            <w:rFonts w:asciiTheme="majorHAnsi" w:hAnsiTheme="majorHAnsi" w:cstheme="majorHAnsi"/>
            <w:sz w:val="22"/>
            <w:szCs w:val="22"/>
          </w:rPr>
          <w:t>Guide de l’OPPBTP</w:t>
        </w:r>
      </w:hyperlink>
      <w:r w:rsidR="007273C7" w:rsidRPr="002E782C">
        <w:rPr>
          <w:rFonts w:asciiTheme="majorHAnsi" w:hAnsiTheme="majorHAnsi" w:cstheme="majorHAnsi"/>
          <w:sz w:val="22"/>
          <w:szCs w:val="22"/>
        </w:rPr>
        <w:t xml:space="preserve">, </w:t>
      </w:r>
      <w:r w:rsidR="00BC7ACB" w:rsidRPr="002E782C">
        <w:rPr>
          <w:rFonts w:asciiTheme="majorHAnsi" w:hAnsiTheme="majorHAnsi" w:cstheme="majorHAnsi"/>
          <w:sz w:val="22"/>
          <w:szCs w:val="22"/>
        </w:rPr>
        <w:t xml:space="preserve"> </w:t>
      </w:r>
      <w:hyperlink r:id="rId44" w:history="1">
        <w:r w:rsidR="00BC7ACB" w:rsidRPr="002E782C">
          <w:rPr>
            <w:rStyle w:val="Lienhypertexte"/>
            <w:rFonts w:asciiTheme="majorHAnsi" w:hAnsiTheme="majorHAnsi" w:cstheme="majorHAnsi"/>
            <w:sz w:val="22"/>
            <w:szCs w:val="22"/>
          </w:rPr>
          <w:t>le décret  2020-260 du 16 mars 2020</w:t>
        </w:r>
      </w:hyperlink>
      <w:r w:rsidR="00BC7ACB" w:rsidRPr="002E782C">
        <w:rPr>
          <w:rFonts w:asciiTheme="majorHAnsi" w:hAnsiTheme="majorHAnsi" w:cstheme="majorHAnsi"/>
          <w:sz w:val="22"/>
          <w:szCs w:val="22"/>
        </w:rPr>
        <w:t xml:space="preserve">,  </w:t>
      </w:r>
      <w:hyperlink r:id="rId45" w:history="1">
        <w:r w:rsidR="00BC7ACB" w:rsidRPr="002E782C">
          <w:rPr>
            <w:rStyle w:val="Lienhypertexte"/>
            <w:rFonts w:asciiTheme="majorHAnsi" w:hAnsiTheme="majorHAnsi" w:cstheme="majorHAnsi"/>
            <w:sz w:val="22"/>
            <w:szCs w:val="22"/>
          </w:rPr>
          <w:t>l’arrêté du 14 mars 2020</w:t>
        </w:r>
      </w:hyperlink>
      <w:r w:rsidR="00BC7ACB" w:rsidRPr="002E782C">
        <w:rPr>
          <w:rFonts w:asciiTheme="majorHAnsi" w:hAnsiTheme="majorHAnsi" w:cstheme="majorHAnsi"/>
          <w:sz w:val="22"/>
          <w:szCs w:val="22"/>
        </w:rPr>
        <w:t xml:space="preserve"> (notamment de son article préliminaire), et l’</w:t>
      </w:r>
      <w:hyperlink r:id="rId46" w:history="1">
        <w:r w:rsidR="00BC7ACB" w:rsidRPr="002E782C">
          <w:rPr>
            <w:rStyle w:val="Lienhypertexte"/>
            <w:rFonts w:asciiTheme="majorHAnsi" w:hAnsiTheme="majorHAnsi" w:cstheme="majorHAnsi"/>
            <w:sz w:val="22"/>
            <w:szCs w:val="22"/>
          </w:rPr>
          <w:t>article 2 du Décret n° 2020-293 du 23 mars 2020 prescrivant les mesures générales nécessaires pour faire face à l'épidémie de covid-19 dans le cadre de l'état d'urgence sanitaire</w:t>
        </w:r>
      </w:hyperlink>
      <w:r w:rsidR="00BC7ACB" w:rsidRPr="002E782C">
        <w:rPr>
          <w:rFonts w:asciiTheme="majorHAnsi" w:hAnsiTheme="majorHAnsi" w:cstheme="majorHAnsi"/>
          <w:sz w:val="22"/>
          <w:szCs w:val="22"/>
        </w:rPr>
        <w:t>.</w:t>
      </w:r>
    </w:p>
    <w:p w14:paraId="74395B19" w14:textId="77777777" w:rsidR="000F6AFD" w:rsidRPr="002E782C" w:rsidRDefault="000F6AFD" w:rsidP="000F6AFD">
      <w:pPr>
        <w:pStyle w:val="Paragraphedeliste"/>
        <w:ind w:left="1428"/>
        <w:jc w:val="both"/>
        <w:rPr>
          <w:rFonts w:asciiTheme="majorHAnsi" w:hAnsiTheme="majorHAnsi" w:cstheme="majorHAnsi"/>
          <w:sz w:val="22"/>
          <w:szCs w:val="22"/>
        </w:rPr>
      </w:pPr>
    </w:p>
    <w:p w14:paraId="5768D22E" w14:textId="77777777" w:rsidR="0005014B" w:rsidRPr="002E782C" w:rsidRDefault="0005014B" w:rsidP="002D7AE7">
      <w:pPr>
        <w:ind w:left="1416"/>
        <w:jc w:val="both"/>
        <w:rPr>
          <w:rFonts w:asciiTheme="majorHAnsi" w:hAnsiTheme="majorHAnsi" w:cstheme="majorHAnsi"/>
          <w:b/>
        </w:rPr>
      </w:pPr>
      <w:r w:rsidRPr="002E782C">
        <w:rPr>
          <w:rFonts w:asciiTheme="majorHAnsi" w:hAnsiTheme="majorHAnsi" w:cstheme="majorHAnsi"/>
          <w:b/>
        </w:rPr>
        <w:t>Deux fondements juridiques peuvent être invoqués par les entreprises, indépendamment l’un de l’autre pour tenter d’obtenir l’indemnisation :</w:t>
      </w:r>
    </w:p>
    <w:p w14:paraId="6B54118A" w14:textId="77777777" w:rsidR="0005014B" w:rsidRPr="002E782C" w:rsidRDefault="0005014B" w:rsidP="00F44B21">
      <w:pPr>
        <w:pStyle w:val="Paragraphedeliste"/>
        <w:numPr>
          <w:ilvl w:val="0"/>
          <w:numId w:val="29"/>
        </w:numPr>
        <w:ind w:left="2137"/>
        <w:jc w:val="both"/>
        <w:rPr>
          <w:rFonts w:asciiTheme="majorHAnsi" w:hAnsiTheme="majorHAnsi" w:cstheme="majorHAnsi"/>
          <w:b/>
          <w:sz w:val="22"/>
          <w:szCs w:val="22"/>
        </w:rPr>
      </w:pPr>
      <w:r w:rsidRPr="002E782C">
        <w:rPr>
          <w:rFonts w:asciiTheme="majorHAnsi" w:hAnsiTheme="majorHAnsi" w:cstheme="majorHAnsi"/>
          <w:b/>
          <w:sz w:val="22"/>
          <w:szCs w:val="22"/>
        </w:rPr>
        <w:t>dans l’éventualité où l’entreprise veut invoquer l’imprévision : art. 9.1.2 NFP03001 + 1195 code civil</w:t>
      </w:r>
    </w:p>
    <w:p w14:paraId="1331CB61" w14:textId="77777777" w:rsidR="0005014B" w:rsidRPr="002E782C" w:rsidRDefault="0005014B" w:rsidP="00F44B21">
      <w:pPr>
        <w:pStyle w:val="Paragraphedeliste"/>
        <w:numPr>
          <w:ilvl w:val="0"/>
          <w:numId w:val="29"/>
        </w:numPr>
        <w:ind w:left="2137"/>
        <w:jc w:val="both"/>
        <w:rPr>
          <w:rFonts w:asciiTheme="majorHAnsi" w:hAnsiTheme="majorHAnsi" w:cstheme="majorHAnsi"/>
          <w:b/>
          <w:sz w:val="22"/>
          <w:szCs w:val="22"/>
        </w:rPr>
      </w:pPr>
      <w:r w:rsidRPr="002E782C">
        <w:rPr>
          <w:rFonts w:asciiTheme="majorHAnsi" w:hAnsiTheme="majorHAnsi" w:cstheme="majorHAnsi"/>
          <w:b/>
          <w:sz w:val="22"/>
          <w:szCs w:val="22"/>
        </w:rPr>
        <w:t>dans l’éventualité où le maître d’ouvrage refuse l’application de la théorie de l’imprévision, l’entreprise pourra toujours invoquer l’article 9.3. NFP03001</w:t>
      </w:r>
    </w:p>
    <w:p w14:paraId="7853FF9B" w14:textId="77777777" w:rsidR="0005014B" w:rsidRPr="002E782C" w:rsidRDefault="0005014B" w:rsidP="000F6AFD">
      <w:pPr>
        <w:pStyle w:val="Paragraphedeliste"/>
        <w:ind w:left="1428"/>
        <w:jc w:val="both"/>
        <w:rPr>
          <w:rFonts w:asciiTheme="majorHAnsi" w:hAnsiTheme="majorHAnsi" w:cstheme="majorHAnsi"/>
          <w:b/>
          <w:sz w:val="22"/>
          <w:szCs w:val="22"/>
        </w:rPr>
      </w:pPr>
    </w:p>
    <w:p w14:paraId="4981E66D" w14:textId="77777777" w:rsidR="00C67826" w:rsidRPr="002E782C" w:rsidRDefault="00C67826" w:rsidP="000F6AFD">
      <w:pPr>
        <w:pStyle w:val="Paragraphedeliste"/>
        <w:ind w:left="1428"/>
        <w:jc w:val="both"/>
        <w:rPr>
          <w:rFonts w:asciiTheme="majorHAnsi" w:hAnsiTheme="majorHAnsi" w:cstheme="majorHAnsi"/>
          <w:sz w:val="22"/>
          <w:szCs w:val="22"/>
        </w:rPr>
      </w:pPr>
    </w:p>
    <w:p w14:paraId="1771CD06" w14:textId="77777777" w:rsidR="0005014B" w:rsidRPr="002E782C" w:rsidRDefault="00BC7ACB" w:rsidP="00F44B21">
      <w:pPr>
        <w:pStyle w:val="Paragraphedeliste"/>
        <w:numPr>
          <w:ilvl w:val="0"/>
          <w:numId w:val="27"/>
        </w:numPr>
        <w:jc w:val="both"/>
        <w:rPr>
          <w:rFonts w:asciiTheme="majorHAnsi" w:hAnsiTheme="majorHAnsi" w:cstheme="majorHAnsi"/>
          <w:sz w:val="22"/>
          <w:szCs w:val="22"/>
        </w:rPr>
      </w:pPr>
      <w:r w:rsidRPr="002E782C">
        <w:rPr>
          <w:rFonts w:asciiTheme="majorHAnsi" w:hAnsiTheme="majorHAnsi" w:cstheme="majorHAnsi"/>
          <w:sz w:val="22"/>
          <w:szCs w:val="22"/>
        </w:rPr>
        <w:t>En outre, p</w:t>
      </w:r>
      <w:r w:rsidR="000F6AFD" w:rsidRPr="002E782C">
        <w:rPr>
          <w:rFonts w:asciiTheme="majorHAnsi" w:hAnsiTheme="majorHAnsi" w:cstheme="majorHAnsi"/>
          <w:sz w:val="22"/>
          <w:szCs w:val="22"/>
        </w:rPr>
        <w:t>our les marchés appliquant le CCAG-Travaux 2009. Celui-ci prévoit en son article 10.1.1 que : « </w:t>
      </w:r>
      <w:r w:rsidR="000F6AFD" w:rsidRPr="002E782C">
        <w:rPr>
          <w:rFonts w:asciiTheme="majorHAnsi" w:hAnsiTheme="majorHAnsi" w:cstheme="majorHAnsi"/>
          <w:i/>
          <w:sz w:val="22"/>
          <w:szCs w:val="22"/>
        </w:rPr>
        <w:t>A l’exception des seules sujétions mentionnées dans le marché comme n’étant pas couvertes par les prix, ceux-ci sont réputés tenir compte de toutes les sujétions d’exécution des travaux qui sont normalement prévisibles dans les conditions de temps et de lieu où s’exécutent ces travaux</w:t>
      </w:r>
      <w:r w:rsidR="000F6AFD" w:rsidRPr="002E782C">
        <w:rPr>
          <w:rFonts w:asciiTheme="majorHAnsi" w:hAnsiTheme="majorHAnsi" w:cstheme="majorHAnsi"/>
          <w:sz w:val="22"/>
          <w:szCs w:val="22"/>
        </w:rPr>
        <w:t xml:space="preserve"> ». </w:t>
      </w:r>
    </w:p>
    <w:p w14:paraId="03D32877" w14:textId="77777777" w:rsidR="0005014B" w:rsidRPr="002E782C" w:rsidRDefault="0005014B" w:rsidP="0005014B">
      <w:pPr>
        <w:pStyle w:val="Paragraphedeliste"/>
        <w:ind w:left="1428"/>
        <w:jc w:val="both"/>
        <w:rPr>
          <w:rFonts w:asciiTheme="majorHAnsi" w:hAnsiTheme="majorHAnsi" w:cstheme="majorHAnsi"/>
          <w:sz w:val="22"/>
          <w:szCs w:val="22"/>
        </w:rPr>
      </w:pPr>
    </w:p>
    <w:p w14:paraId="56C40311" w14:textId="77777777" w:rsidR="000F6AFD" w:rsidRPr="002E782C" w:rsidRDefault="000F6AFD" w:rsidP="0005014B">
      <w:pPr>
        <w:pStyle w:val="Paragraphedeliste"/>
        <w:ind w:left="1428"/>
        <w:jc w:val="both"/>
        <w:rPr>
          <w:rFonts w:asciiTheme="majorHAnsi" w:hAnsiTheme="majorHAnsi" w:cstheme="majorHAnsi"/>
          <w:sz w:val="22"/>
          <w:szCs w:val="22"/>
        </w:rPr>
      </w:pPr>
      <w:r w:rsidRPr="002E782C">
        <w:rPr>
          <w:rFonts w:asciiTheme="majorHAnsi" w:hAnsiTheme="majorHAnsi" w:cstheme="majorHAnsi"/>
          <w:sz w:val="22"/>
          <w:szCs w:val="22"/>
        </w:rPr>
        <w:t xml:space="preserve">Les sujétions imposées par le coronavirus étant imprévisibles, elles ne </w:t>
      </w:r>
      <w:r w:rsidR="00C67826" w:rsidRPr="002E782C">
        <w:rPr>
          <w:rFonts w:asciiTheme="majorHAnsi" w:hAnsiTheme="majorHAnsi" w:cstheme="majorHAnsi"/>
          <w:sz w:val="22"/>
          <w:szCs w:val="22"/>
        </w:rPr>
        <w:t xml:space="preserve">semblent pas être </w:t>
      </w:r>
      <w:r w:rsidRPr="002E782C">
        <w:rPr>
          <w:rFonts w:asciiTheme="majorHAnsi" w:hAnsiTheme="majorHAnsi" w:cstheme="majorHAnsi"/>
          <w:sz w:val="22"/>
          <w:szCs w:val="22"/>
        </w:rPr>
        <w:t>comprises dans le prix.</w:t>
      </w:r>
      <w:r w:rsidR="003B5BDE" w:rsidRPr="002E782C">
        <w:rPr>
          <w:rFonts w:asciiTheme="majorHAnsi" w:hAnsiTheme="majorHAnsi" w:cstheme="majorHAnsi"/>
          <w:sz w:val="22"/>
          <w:szCs w:val="22"/>
        </w:rPr>
        <w:t xml:space="preserve"> Les entreprises pourraient donc tenter </w:t>
      </w:r>
      <w:r w:rsidR="003B5BDE" w:rsidRPr="002E782C">
        <w:rPr>
          <w:rFonts w:asciiTheme="majorHAnsi" w:hAnsiTheme="majorHAnsi" w:cstheme="majorHAnsi"/>
          <w:sz w:val="22"/>
          <w:szCs w:val="22"/>
        </w:rPr>
        <w:lastRenderedPageBreak/>
        <w:t xml:space="preserve">d’obtenir l’indemnisation dans le cas de </w:t>
      </w:r>
      <w:r w:rsidRPr="002E782C">
        <w:rPr>
          <w:rFonts w:asciiTheme="majorHAnsi" w:hAnsiTheme="majorHAnsi" w:cstheme="majorHAnsi"/>
          <w:sz w:val="22"/>
          <w:szCs w:val="22"/>
        </w:rPr>
        <w:t xml:space="preserve">sujétions imposées </w:t>
      </w:r>
      <w:r w:rsidR="00BC7ACB" w:rsidRPr="002E782C">
        <w:rPr>
          <w:rFonts w:asciiTheme="majorHAnsi" w:hAnsiTheme="majorHAnsi" w:cstheme="majorHAnsi"/>
          <w:sz w:val="22"/>
          <w:szCs w:val="22"/>
        </w:rPr>
        <w:t>par</w:t>
      </w:r>
      <w:r w:rsidR="007273C7" w:rsidRPr="002E782C">
        <w:rPr>
          <w:rFonts w:asciiTheme="majorHAnsi" w:hAnsiTheme="majorHAnsi" w:cstheme="majorHAnsi"/>
          <w:sz w:val="22"/>
          <w:szCs w:val="22"/>
        </w:rPr>
        <w:t xml:space="preserve"> </w:t>
      </w:r>
      <w:hyperlink r:id="rId47" w:history="1">
        <w:r w:rsidR="007273C7" w:rsidRPr="002E782C">
          <w:rPr>
            <w:rStyle w:val="Lienhypertexte"/>
            <w:rFonts w:asciiTheme="majorHAnsi" w:hAnsiTheme="majorHAnsi" w:cstheme="majorHAnsi"/>
            <w:sz w:val="22"/>
            <w:szCs w:val="22"/>
          </w:rPr>
          <w:t>Guide de l’OPPBTP</w:t>
        </w:r>
      </w:hyperlink>
      <w:r w:rsidR="007273C7" w:rsidRPr="002E782C">
        <w:rPr>
          <w:rFonts w:asciiTheme="majorHAnsi" w:hAnsiTheme="majorHAnsi" w:cstheme="majorHAnsi"/>
          <w:sz w:val="22"/>
          <w:szCs w:val="22"/>
        </w:rPr>
        <w:t xml:space="preserve">, </w:t>
      </w:r>
      <w:r w:rsidR="00BC7ACB" w:rsidRPr="002E782C">
        <w:rPr>
          <w:rFonts w:asciiTheme="majorHAnsi" w:hAnsiTheme="majorHAnsi" w:cstheme="majorHAnsi"/>
          <w:sz w:val="22"/>
          <w:szCs w:val="22"/>
        </w:rPr>
        <w:t xml:space="preserve"> </w:t>
      </w:r>
      <w:hyperlink r:id="rId48" w:history="1">
        <w:r w:rsidR="00BC7ACB" w:rsidRPr="002E782C">
          <w:rPr>
            <w:rStyle w:val="Lienhypertexte"/>
            <w:rFonts w:asciiTheme="majorHAnsi" w:hAnsiTheme="majorHAnsi" w:cstheme="majorHAnsi"/>
            <w:sz w:val="22"/>
            <w:szCs w:val="22"/>
          </w:rPr>
          <w:t>le décret  2020-260 du 16 mars 2020</w:t>
        </w:r>
      </w:hyperlink>
      <w:r w:rsidR="00BC7ACB" w:rsidRPr="002E782C">
        <w:rPr>
          <w:rFonts w:asciiTheme="majorHAnsi" w:hAnsiTheme="majorHAnsi" w:cstheme="majorHAnsi"/>
          <w:sz w:val="22"/>
          <w:szCs w:val="22"/>
        </w:rPr>
        <w:t xml:space="preserve">,  </w:t>
      </w:r>
      <w:hyperlink r:id="rId49" w:history="1">
        <w:r w:rsidR="00BC7ACB" w:rsidRPr="002E782C">
          <w:rPr>
            <w:rStyle w:val="Lienhypertexte"/>
            <w:rFonts w:asciiTheme="majorHAnsi" w:hAnsiTheme="majorHAnsi" w:cstheme="majorHAnsi"/>
            <w:sz w:val="22"/>
            <w:szCs w:val="22"/>
          </w:rPr>
          <w:t>l’arrêté du 14 mars 2020</w:t>
        </w:r>
      </w:hyperlink>
      <w:r w:rsidR="00BC7ACB" w:rsidRPr="002E782C">
        <w:rPr>
          <w:rFonts w:asciiTheme="majorHAnsi" w:hAnsiTheme="majorHAnsi" w:cstheme="majorHAnsi"/>
          <w:sz w:val="22"/>
          <w:szCs w:val="22"/>
        </w:rPr>
        <w:t xml:space="preserve"> (notamment de son article préliminaire), et l’</w:t>
      </w:r>
      <w:hyperlink r:id="rId50" w:history="1">
        <w:r w:rsidR="00BC7ACB" w:rsidRPr="002E782C">
          <w:rPr>
            <w:rStyle w:val="Lienhypertexte"/>
            <w:rFonts w:asciiTheme="majorHAnsi" w:hAnsiTheme="majorHAnsi" w:cstheme="majorHAnsi"/>
            <w:sz w:val="22"/>
            <w:szCs w:val="22"/>
          </w:rPr>
          <w:t>article 2 du Décret n° 2020-293 du 23 mars 2020 prescrivant les mesures générales nécessaires pour faire face à l'épidémie de covid-19 dans le cadre de l'état d'urgence sanitaire</w:t>
        </w:r>
      </w:hyperlink>
      <w:r w:rsidR="00BC7ACB" w:rsidRPr="002E782C">
        <w:rPr>
          <w:rFonts w:asciiTheme="majorHAnsi" w:hAnsiTheme="majorHAnsi" w:cstheme="majorHAnsi"/>
          <w:sz w:val="22"/>
          <w:szCs w:val="22"/>
        </w:rPr>
        <w:t>.</w:t>
      </w:r>
    </w:p>
    <w:p w14:paraId="38B698F7" w14:textId="77777777" w:rsidR="00B146F9" w:rsidRPr="002E782C" w:rsidRDefault="00B146F9" w:rsidP="0005014B">
      <w:pPr>
        <w:pStyle w:val="Paragraphedeliste"/>
        <w:ind w:left="1428"/>
        <w:jc w:val="both"/>
        <w:rPr>
          <w:rFonts w:asciiTheme="majorHAnsi" w:hAnsiTheme="majorHAnsi" w:cstheme="majorHAnsi"/>
          <w:sz w:val="22"/>
          <w:szCs w:val="22"/>
        </w:rPr>
      </w:pPr>
    </w:p>
    <w:p w14:paraId="501703E3" w14:textId="77777777" w:rsidR="00B146F9" w:rsidRPr="002E782C" w:rsidRDefault="00B146F9" w:rsidP="0005014B">
      <w:pPr>
        <w:pStyle w:val="Paragraphedeliste"/>
        <w:ind w:left="1428"/>
        <w:jc w:val="both"/>
        <w:rPr>
          <w:rFonts w:asciiTheme="majorHAnsi" w:hAnsiTheme="majorHAnsi" w:cstheme="majorHAnsi"/>
          <w:sz w:val="22"/>
          <w:szCs w:val="22"/>
        </w:rPr>
      </w:pPr>
    </w:p>
    <w:p w14:paraId="1DFCF23C" w14:textId="77777777" w:rsidR="00B146F9" w:rsidRPr="002E782C" w:rsidRDefault="00B146F9" w:rsidP="0005014B">
      <w:pPr>
        <w:pStyle w:val="Paragraphedeliste"/>
        <w:ind w:left="1428"/>
        <w:jc w:val="both"/>
        <w:rPr>
          <w:rFonts w:asciiTheme="majorHAnsi" w:hAnsiTheme="majorHAnsi" w:cstheme="majorHAnsi"/>
          <w:sz w:val="22"/>
          <w:szCs w:val="22"/>
        </w:rPr>
      </w:pPr>
      <w:bookmarkStart w:id="33" w:name="_Marchés_de_la"/>
      <w:bookmarkEnd w:id="33"/>
    </w:p>
    <w:p w14:paraId="0BE5A850" w14:textId="77777777" w:rsidR="00B146F9" w:rsidRPr="002E782C" w:rsidRDefault="00B146F9" w:rsidP="0005014B">
      <w:pPr>
        <w:pStyle w:val="Paragraphedeliste"/>
        <w:ind w:left="1428"/>
        <w:jc w:val="both"/>
        <w:rPr>
          <w:rFonts w:asciiTheme="majorHAnsi" w:hAnsiTheme="majorHAnsi" w:cstheme="majorHAnsi"/>
          <w:sz w:val="22"/>
          <w:szCs w:val="22"/>
        </w:rPr>
      </w:pPr>
    </w:p>
    <w:p w14:paraId="0476C79A" w14:textId="77777777" w:rsidR="00B146F9" w:rsidRPr="002E782C" w:rsidRDefault="00B146F9" w:rsidP="0005014B">
      <w:pPr>
        <w:pStyle w:val="Paragraphedeliste"/>
        <w:ind w:left="1428"/>
        <w:jc w:val="both"/>
        <w:rPr>
          <w:rFonts w:asciiTheme="majorHAnsi" w:hAnsiTheme="majorHAnsi" w:cstheme="majorHAnsi"/>
          <w:sz w:val="22"/>
          <w:szCs w:val="22"/>
        </w:rPr>
        <w:sectPr w:rsidR="00B146F9" w:rsidRPr="002E782C" w:rsidSect="00801463">
          <w:pgSz w:w="11906" w:h="16838"/>
          <w:pgMar w:top="1417" w:right="1417" w:bottom="1417" w:left="1417" w:header="708" w:footer="266" w:gutter="0"/>
          <w:cols w:space="708"/>
          <w:docGrid w:linePitch="360"/>
        </w:sectPr>
      </w:pPr>
    </w:p>
    <w:p w14:paraId="5BD41DCF" w14:textId="77777777" w:rsidR="002F071C" w:rsidRPr="002E782C" w:rsidRDefault="00A42BA4" w:rsidP="00F44B21">
      <w:pPr>
        <w:pStyle w:val="Titre3"/>
        <w:numPr>
          <w:ilvl w:val="1"/>
          <w:numId w:val="68"/>
        </w:numPr>
        <w:rPr>
          <w:rFonts w:cstheme="majorHAnsi"/>
          <w:sz w:val="22"/>
          <w:szCs w:val="22"/>
        </w:rPr>
      </w:pPr>
      <w:r w:rsidRPr="002E782C">
        <w:rPr>
          <w:rFonts w:cstheme="majorHAnsi"/>
          <w:sz w:val="22"/>
          <w:szCs w:val="22"/>
        </w:rPr>
        <w:lastRenderedPageBreak/>
        <w:t xml:space="preserve"> </w:t>
      </w:r>
      <w:bookmarkStart w:id="34" w:name="_Toc37411352"/>
      <w:r w:rsidR="002F071C" w:rsidRPr="002E782C">
        <w:rPr>
          <w:rFonts w:cstheme="majorHAnsi"/>
          <w:sz w:val="22"/>
          <w:szCs w:val="22"/>
        </w:rPr>
        <w:t xml:space="preserve">La non fourniture de la garantie de paiement permet </w:t>
      </w:r>
      <w:r w:rsidR="000644F8" w:rsidRPr="002E782C">
        <w:rPr>
          <w:rFonts w:cstheme="majorHAnsi"/>
          <w:sz w:val="22"/>
          <w:szCs w:val="22"/>
        </w:rPr>
        <w:t xml:space="preserve">d’interrompre </w:t>
      </w:r>
      <w:r w:rsidR="002F071C" w:rsidRPr="002E782C">
        <w:rPr>
          <w:rFonts w:cstheme="majorHAnsi"/>
          <w:sz w:val="22"/>
          <w:szCs w:val="22"/>
        </w:rPr>
        <w:t>le chantier pour le titulaire du marché</w:t>
      </w:r>
      <w:r w:rsidR="00B146F9" w:rsidRPr="002E782C">
        <w:rPr>
          <w:rFonts w:cstheme="majorHAnsi"/>
          <w:sz w:val="22"/>
          <w:szCs w:val="22"/>
        </w:rPr>
        <w:t xml:space="preserve"> privé</w:t>
      </w:r>
      <w:bookmarkEnd w:id="34"/>
    </w:p>
    <w:p w14:paraId="7388773F" w14:textId="77777777" w:rsidR="0061774E" w:rsidRPr="002E782C" w:rsidRDefault="0061774E" w:rsidP="002F071C">
      <w:pPr>
        <w:jc w:val="both"/>
        <w:rPr>
          <w:rFonts w:asciiTheme="majorHAnsi" w:hAnsiTheme="majorHAnsi" w:cstheme="majorHAnsi"/>
        </w:rPr>
      </w:pPr>
    </w:p>
    <w:p w14:paraId="55539F0D" w14:textId="77777777" w:rsidR="00BF1641" w:rsidRPr="002E782C" w:rsidRDefault="000644F8" w:rsidP="000644F8">
      <w:pPr>
        <w:pStyle w:val="Titre4"/>
        <w:rPr>
          <w:rFonts w:cstheme="majorHAnsi"/>
        </w:rPr>
      </w:pPr>
      <w:r w:rsidRPr="002E782C">
        <w:rPr>
          <w:rFonts w:cstheme="majorHAnsi"/>
        </w:rPr>
        <w:t xml:space="preserve">2.5.1. </w:t>
      </w:r>
      <w:r w:rsidR="00BF1641" w:rsidRPr="002E782C">
        <w:rPr>
          <w:rFonts w:cstheme="majorHAnsi"/>
        </w:rPr>
        <w:t xml:space="preserve">Comment </w:t>
      </w:r>
      <w:r w:rsidR="00E42037" w:rsidRPr="002E782C">
        <w:rPr>
          <w:rFonts w:cstheme="majorHAnsi"/>
        </w:rPr>
        <w:t>interrompre un chantier en toute légalité quand la garantie de paiement n’a pas été fournie par le maître d’ouvrage </w:t>
      </w:r>
      <w:r w:rsidR="00B146F9" w:rsidRPr="002E782C">
        <w:rPr>
          <w:rFonts w:cstheme="majorHAnsi"/>
        </w:rPr>
        <w:t xml:space="preserve">privé </w:t>
      </w:r>
      <w:r w:rsidR="00E42037" w:rsidRPr="002E782C">
        <w:rPr>
          <w:rFonts w:cstheme="majorHAnsi"/>
        </w:rPr>
        <w:t>?</w:t>
      </w:r>
    </w:p>
    <w:p w14:paraId="0409969C" w14:textId="77777777" w:rsidR="00BF1641" w:rsidRPr="002E782C" w:rsidRDefault="00BF1641" w:rsidP="002F071C">
      <w:pPr>
        <w:jc w:val="both"/>
        <w:rPr>
          <w:rFonts w:asciiTheme="majorHAnsi" w:hAnsiTheme="majorHAnsi" w:cstheme="majorHAnsi"/>
        </w:rPr>
      </w:pPr>
    </w:p>
    <w:p w14:paraId="7EE38CD3" w14:textId="77777777" w:rsidR="002F071C" w:rsidRPr="002E782C" w:rsidRDefault="009C4098" w:rsidP="002F071C">
      <w:pPr>
        <w:jc w:val="both"/>
        <w:rPr>
          <w:rFonts w:asciiTheme="majorHAnsi" w:hAnsiTheme="majorHAnsi" w:cstheme="majorHAnsi"/>
        </w:rPr>
      </w:pPr>
      <w:hyperlink r:id="rId51" w:history="1">
        <w:r w:rsidR="003F5892" w:rsidRPr="002E782C">
          <w:rPr>
            <w:rStyle w:val="Lienhypertexte"/>
            <w:rFonts w:asciiTheme="majorHAnsi" w:hAnsiTheme="majorHAnsi" w:cstheme="majorHAnsi"/>
          </w:rPr>
          <w:t>Article</w:t>
        </w:r>
        <w:r w:rsidR="002F071C" w:rsidRPr="002E782C">
          <w:rPr>
            <w:rStyle w:val="Lienhypertexte"/>
            <w:rFonts w:asciiTheme="majorHAnsi" w:hAnsiTheme="majorHAnsi" w:cstheme="majorHAnsi"/>
          </w:rPr>
          <w:t xml:space="preserve"> 1799-1 </w:t>
        </w:r>
        <w:r w:rsidR="00E51E4F" w:rsidRPr="002E782C">
          <w:rPr>
            <w:rStyle w:val="Lienhypertexte"/>
            <w:rFonts w:asciiTheme="majorHAnsi" w:hAnsiTheme="majorHAnsi" w:cstheme="majorHAnsi"/>
          </w:rPr>
          <w:t>du code civil</w:t>
        </w:r>
      </w:hyperlink>
      <w:r w:rsidR="002F071C" w:rsidRPr="002E782C">
        <w:rPr>
          <w:rFonts w:asciiTheme="majorHAnsi" w:hAnsiTheme="majorHAnsi" w:cstheme="majorHAnsi"/>
        </w:rPr>
        <w:t xml:space="preserve"> pour les marchés d’un montant supérieur à 12 000€ H.T. </w:t>
      </w:r>
    </w:p>
    <w:p w14:paraId="7A9E76A8" w14:textId="77777777" w:rsidR="0087389C" w:rsidRPr="002E782C" w:rsidRDefault="0087389C" w:rsidP="0087389C">
      <w:pPr>
        <w:jc w:val="center"/>
        <w:rPr>
          <w:rFonts w:asciiTheme="majorHAnsi" w:hAnsiTheme="majorHAnsi" w:cstheme="majorHAnsi"/>
        </w:rPr>
      </w:pPr>
      <w:r w:rsidRPr="002E782C">
        <w:rPr>
          <w:rFonts w:asciiTheme="majorHAnsi" w:hAnsiTheme="majorHAnsi" w:cstheme="majorHAnsi"/>
        </w:rPr>
        <w:t>Voir modèles</w:t>
      </w:r>
      <w:r w:rsidR="0051371F" w:rsidRPr="002E782C">
        <w:rPr>
          <w:rFonts w:asciiTheme="majorHAnsi" w:hAnsiTheme="majorHAnsi" w:cstheme="majorHAnsi"/>
        </w:rPr>
        <w:t xml:space="preserve"> de courrier</w:t>
      </w:r>
      <w:r w:rsidRPr="002E782C">
        <w:rPr>
          <w:rFonts w:asciiTheme="majorHAnsi" w:hAnsiTheme="majorHAnsi" w:cstheme="majorHAnsi"/>
        </w:rPr>
        <w:t xml:space="preserve"> </w:t>
      </w:r>
      <w:hyperlink w:anchor="_MODELE_9_:_1" w:history="1">
        <w:r w:rsidR="00BF1E90" w:rsidRPr="002E782C">
          <w:rPr>
            <w:rStyle w:val="Lienhypertexte"/>
            <w:rFonts w:asciiTheme="majorHAnsi" w:hAnsiTheme="majorHAnsi" w:cstheme="majorHAnsi"/>
          </w:rPr>
          <w:t>n°9, cliquer ici</w:t>
        </w:r>
      </w:hyperlink>
      <w:r w:rsidRPr="002E782C">
        <w:rPr>
          <w:rFonts w:asciiTheme="majorHAnsi" w:hAnsiTheme="majorHAnsi" w:cstheme="majorHAnsi"/>
        </w:rPr>
        <w:t xml:space="preserve"> et </w:t>
      </w:r>
      <w:hyperlink w:anchor="_MODELE_10_:" w:history="1">
        <w:r w:rsidR="00BF1E90" w:rsidRPr="002E782C">
          <w:rPr>
            <w:rStyle w:val="Lienhypertexte"/>
            <w:rFonts w:asciiTheme="majorHAnsi" w:hAnsiTheme="majorHAnsi" w:cstheme="majorHAnsi"/>
          </w:rPr>
          <w:t>10, cliquer ici</w:t>
        </w:r>
      </w:hyperlink>
      <w:r w:rsidRPr="002E782C">
        <w:rPr>
          <w:rFonts w:asciiTheme="majorHAnsi" w:hAnsiTheme="majorHAnsi" w:cstheme="majorHAnsi"/>
        </w:rPr>
        <w:t xml:space="preserve"> </w:t>
      </w:r>
    </w:p>
    <w:p w14:paraId="2C3AFC8D" w14:textId="77777777" w:rsidR="002F071C" w:rsidRPr="002E782C" w:rsidRDefault="0061774E" w:rsidP="00170D5A">
      <w:pPr>
        <w:jc w:val="center"/>
        <w:rPr>
          <w:rFonts w:asciiTheme="majorHAnsi" w:hAnsiTheme="majorHAnsi" w:cstheme="majorHAnsi"/>
          <w:color w:val="FF0000"/>
        </w:rPr>
        <w:sectPr w:rsidR="002F071C" w:rsidRPr="002E782C" w:rsidSect="002F071C">
          <w:pgSz w:w="16838" w:h="11906" w:orient="landscape"/>
          <w:pgMar w:top="1417" w:right="1417" w:bottom="1417" w:left="1417" w:header="708" w:footer="708" w:gutter="0"/>
          <w:cols w:space="708"/>
          <w:docGrid w:linePitch="360"/>
        </w:sectPr>
      </w:pPr>
      <w:r w:rsidRPr="002E782C">
        <w:rPr>
          <w:rFonts w:asciiTheme="majorHAnsi" w:hAnsiTheme="majorHAnsi" w:cstheme="majorHAnsi"/>
          <w:noProof/>
          <w:color w:val="FF0000"/>
          <w:lang w:eastAsia="fr-FR"/>
        </w:rPr>
        <w:drawing>
          <wp:inline distT="0" distB="0" distL="0" distR="0" wp14:anchorId="09DB2238" wp14:editId="36BC8141">
            <wp:extent cx="9132955" cy="3227655"/>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143107" cy="3231243"/>
                    </a:xfrm>
                    <a:prstGeom prst="rect">
                      <a:avLst/>
                    </a:prstGeom>
                    <a:noFill/>
                  </pic:spPr>
                </pic:pic>
              </a:graphicData>
            </a:graphic>
          </wp:inline>
        </w:drawing>
      </w:r>
    </w:p>
    <w:p w14:paraId="6DF767E4" w14:textId="77777777" w:rsidR="002F071C" w:rsidRPr="002E782C" w:rsidRDefault="000644F8" w:rsidP="000644F8">
      <w:pPr>
        <w:pStyle w:val="Titre4"/>
        <w:rPr>
          <w:rFonts w:cstheme="majorHAnsi"/>
        </w:rPr>
      </w:pPr>
      <w:r w:rsidRPr="002E782C">
        <w:rPr>
          <w:rFonts w:cstheme="majorHAnsi"/>
        </w:rPr>
        <w:lastRenderedPageBreak/>
        <w:t xml:space="preserve">2.5.2.  </w:t>
      </w:r>
      <w:r w:rsidR="002F071C" w:rsidRPr="002E782C">
        <w:rPr>
          <w:rFonts w:cstheme="majorHAnsi"/>
        </w:rPr>
        <w:t>Conséquences d</w:t>
      </w:r>
      <w:r w:rsidR="00E42037" w:rsidRPr="002E782C">
        <w:rPr>
          <w:rFonts w:cstheme="majorHAnsi"/>
        </w:rPr>
        <w:t xml:space="preserve">’interruption du chantier en cas de </w:t>
      </w:r>
      <w:r w:rsidR="002F071C" w:rsidRPr="002E782C">
        <w:rPr>
          <w:rFonts w:cstheme="majorHAnsi"/>
        </w:rPr>
        <w:t>non fourniture de la garantie de paiement</w:t>
      </w:r>
      <w:r w:rsidR="00D22629" w:rsidRPr="002E782C">
        <w:rPr>
          <w:rFonts w:cstheme="majorHAnsi"/>
        </w:rPr>
        <w:t xml:space="preserve"> </w:t>
      </w:r>
      <w:r w:rsidR="00E42037" w:rsidRPr="002E782C">
        <w:rPr>
          <w:rFonts w:cstheme="majorHAnsi"/>
        </w:rPr>
        <w:t>par le maître d’ouvrage</w:t>
      </w:r>
    </w:p>
    <w:p w14:paraId="47597849" w14:textId="77777777" w:rsidR="002F071C" w:rsidRPr="0007509E" w:rsidRDefault="002F071C" w:rsidP="002F071C">
      <w:pPr>
        <w:rPr>
          <w:rFonts w:asciiTheme="majorHAnsi" w:hAnsiTheme="majorHAnsi" w:cstheme="majorHAnsi"/>
          <w:sz w:val="16"/>
          <w:szCs w:val="16"/>
        </w:rPr>
      </w:pPr>
    </w:p>
    <w:p w14:paraId="4E685612" w14:textId="77777777" w:rsidR="00726CE4" w:rsidRPr="002E782C" w:rsidRDefault="00726CE4" w:rsidP="000D3010">
      <w:pPr>
        <w:numPr>
          <w:ilvl w:val="0"/>
          <w:numId w:val="4"/>
        </w:numPr>
        <w:jc w:val="both"/>
        <w:rPr>
          <w:rFonts w:asciiTheme="majorHAnsi" w:hAnsiTheme="majorHAnsi" w:cstheme="majorHAnsi"/>
        </w:rPr>
      </w:pPr>
      <w:r w:rsidRPr="002E782C">
        <w:rPr>
          <w:rFonts w:asciiTheme="majorHAnsi" w:hAnsiTheme="majorHAnsi" w:cstheme="majorHAnsi"/>
          <w:b/>
          <w:bCs/>
        </w:rPr>
        <w:t xml:space="preserve">En terme de délai : </w:t>
      </w:r>
    </w:p>
    <w:p w14:paraId="13BACA4E" w14:textId="77777777" w:rsidR="00726CE4" w:rsidRPr="002E782C" w:rsidRDefault="00726CE4" w:rsidP="000D3010">
      <w:pPr>
        <w:numPr>
          <w:ilvl w:val="2"/>
          <w:numId w:val="4"/>
        </w:numPr>
        <w:jc w:val="both"/>
        <w:rPr>
          <w:rFonts w:asciiTheme="majorHAnsi" w:hAnsiTheme="majorHAnsi" w:cstheme="majorHAnsi"/>
        </w:rPr>
      </w:pPr>
      <w:r w:rsidRPr="002E782C">
        <w:rPr>
          <w:rFonts w:asciiTheme="majorHAnsi" w:hAnsiTheme="majorHAnsi" w:cstheme="majorHAnsi"/>
        </w:rPr>
        <w:t xml:space="preserve">Prolongation du délai </w:t>
      </w:r>
      <w:r w:rsidR="00E42037" w:rsidRPr="002E782C">
        <w:rPr>
          <w:rFonts w:asciiTheme="majorHAnsi" w:hAnsiTheme="majorHAnsi" w:cstheme="majorHAnsi"/>
        </w:rPr>
        <w:t xml:space="preserve">= </w:t>
      </w:r>
      <w:r w:rsidRPr="002E782C">
        <w:rPr>
          <w:rFonts w:asciiTheme="majorHAnsi" w:hAnsiTheme="majorHAnsi" w:cstheme="majorHAnsi"/>
        </w:rPr>
        <w:t xml:space="preserve">la durée de la mise en place de la garantie de paiement (qui aurait </w:t>
      </w:r>
      <w:r w:rsidR="000A0895" w:rsidRPr="002E782C">
        <w:rPr>
          <w:rFonts w:asciiTheme="majorHAnsi" w:hAnsiTheme="majorHAnsi" w:cstheme="majorHAnsi"/>
        </w:rPr>
        <w:t>dû</w:t>
      </w:r>
      <w:r w:rsidRPr="002E782C">
        <w:rPr>
          <w:rFonts w:asciiTheme="majorHAnsi" w:hAnsiTheme="majorHAnsi" w:cstheme="majorHAnsi"/>
        </w:rPr>
        <w:t xml:space="preserve"> être fournie à l</w:t>
      </w:r>
      <w:r w:rsidR="000A0895" w:rsidRPr="002E782C">
        <w:rPr>
          <w:rFonts w:asciiTheme="majorHAnsi" w:hAnsiTheme="majorHAnsi" w:cstheme="majorHAnsi"/>
        </w:rPr>
        <w:t>a signature du contrat)</w:t>
      </w:r>
    </w:p>
    <w:p w14:paraId="7FEFDD09" w14:textId="77777777" w:rsidR="00726CE4" w:rsidRPr="002E782C" w:rsidRDefault="00726CE4" w:rsidP="000D3010">
      <w:pPr>
        <w:numPr>
          <w:ilvl w:val="2"/>
          <w:numId w:val="4"/>
        </w:numPr>
        <w:jc w:val="both"/>
        <w:rPr>
          <w:rFonts w:asciiTheme="majorHAnsi" w:hAnsiTheme="majorHAnsi" w:cstheme="majorHAnsi"/>
        </w:rPr>
      </w:pPr>
      <w:r w:rsidRPr="002E782C">
        <w:rPr>
          <w:rFonts w:asciiTheme="majorHAnsi" w:hAnsiTheme="majorHAnsi" w:cstheme="majorHAnsi"/>
        </w:rPr>
        <w:t>Résiliation de plein droit si la garantie de paiement n’a pas été fournie dans le délai de 6 mois après l’interruption effective des travaux (art. 22.1.3.1 NFP03001)</w:t>
      </w:r>
    </w:p>
    <w:p w14:paraId="2FFFA625" w14:textId="77777777" w:rsidR="00726CE4" w:rsidRPr="002E782C" w:rsidRDefault="00726CE4" w:rsidP="000D3010">
      <w:pPr>
        <w:numPr>
          <w:ilvl w:val="0"/>
          <w:numId w:val="4"/>
        </w:numPr>
        <w:jc w:val="both"/>
        <w:rPr>
          <w:rFonts w:asciiTheme="majorHAnsi" w:hAnsiTheme="majorHAnsi" w:cstheme="majorHAnsi"/>
        </w:rPr>
      </w:pPr>
      <w:r w:rsidRPr="002E782C">
        <w:rPr>
          <w:rFonts w:asciiTheme="majorHAnsi" w:hAnsiTheme="majorHAnsi" w:cstheme="majorHAnsi"/>
          <w:b/>
          <w:bCs/>
        </w:rPr>
        <w:t xml:space="preserve"> En terme d’indemnisation : </w:t>
      </w:r>
    </w:p>
    <w:p w14:paraId="7D95A74A" w14:textId="77777777" w:rsidR="00726CE4" w:rsidRPr="002E782C" w:rsidRDefault="00726CE4" w:rsidP="000D3010">
      <w:pPr>
        <w:numPr>
          <w:ilvl w:val="2"/>
          <w:numId w:val="4"/>
        </w:numPr>
        <w:jc w:val="both"/>
        <w:rPr>
          <w:rFonts w:asciiTheme="majorHAnsi" w:hAnsiTheme="majorHAnsi" w:cstheme="majorHAnsi"/>
        </w:rPr>
      </w:pPr>
      <w:r w:rsidRPr="002E782C">
        <w:rPr>
          <w:rFonts w:asciiTheme="majorHAnsi" w:hAnsiTheme="majorHAnsi" w:cstheme="majorHAnsi"/>
        </w:rPr>
        <w:t>Si le délai d’exécution global se trouve augmenté de plus du 1/10</w:t>
      </w:r>
      <w:r w:rsidRPr="002E782C">
        <w:rPr>
          <w:rFonts w:asciiTheme="majorHAnsi" w:hAnsiTheme="majorHAnsi" w:cstheme="majorHAnsi"/>
          <w:vertAlign w:val="superscript"/>
        </w:rPr>
        <w:t>ème</w:t>
      </w:r>
      <w:r w:rsidRPr="002E782C">
        <w:rPr>
          <w:rFonts w:asciiTheme="majorHAnsi" w:hAnsiTheme="majorHAnsi" w:cstheme="majorHAnsi"/>
        </w:rPr>
        <w:t xml:space="preserve"> par le fait exclusif du </w:t>
      </w:r>
      <w:r w:rsidR="000A0895" w:rsidRPr="002E782C">
        <w:rPr>
          <w:rFonts w:asciiTheme="majorHAnsi" w:hAnsiTheme="majorHAnsi" w:cstheme="majorHAnsi"/>
        </w:rPr>
        <w:t>maître d’ouvrage</w:t>
      </w:r>
      <w:r w:rsidRPr="002E782C">
        <w:rPr>
          <w:rFonts w:asciiTheme="majorHAnsi" w:hAnsiTheme="majorHAnsi" w:cstheme="majorHAnsi"/>
        </w:rPr>
        <w:t>, l’entrepreneur a droit à in</w:t>
      </w:r>
      <w:r w:rsidR="000A0895" w:rsidRPr="002E782C">
        <w:rPr>
          <w:rFonts w:asciiTheme="majorHAnsi" w:hAnsiTheme="majorHAnsi" w:cstheme="majorHAnsi"/>
        </w:rPr>
        <w:t>demnité (art. 9.6.2 NFP03001)</w:t>
      </w:r>
    </w:p>
    <w:p w14:paraId="713FB784" w14:textId="77777777" w:rsidR="00726CE4" w:rsidRPr="002E782C" w:rsidRDefault="00726CE4" w:rsidP="000D3010">
      <w:pPr>
        <w:numPr>
          <w:ilvl w:val="2"/>
          <w:numId w:val="4"/>
        </w:numPr>
        <w:jc w:val="both"/>
        <w:rPr>
          <w:rFonts w:asciiTheme="majorHAnsi" w:hAnsiTheme="majorHAnsi" w:cstheme="majorHAnsi"/>
        </w:rPr>
      </w:pPr>
      <w:r w:rsidRPr="002E782C">
        <w:rPr>
          <w:rFonts w:asciiTheme="majorHAnsi" w:hAnsiTheme="majorHAnsi" w:cstheme="majorHAnsi"/>
        </w:rPr>
        <w:t xml:space="preserve">Le </w:t>
      </w:r>
      <w:r w:rsidR="000A0895" w:rsidRPr="002E782C">
        <w:rPr>
          <w:rFonts w:asciiTheme="majorHAnsi" w:hAnsiTheme="majorHAnsi" w:cstheme="majorHAnsi"/>
        </w:rPr>
        <w:t>maître d’ouvrage</w:t>
      </w:r>
      <w:r w:rsidRPr="002E782C">
        <w:rPr>
          <w:rFonts w:asciiTheme="majorHAnsi" w:hAnsiTheme="majorHAnsi" w:cstheme="majorHAnsi"/>
        </w:rPr>
        <w:t>, responsable de l’interruption, suppo</w:t>
      </w:r>
      <w:r w:rsidR="000A0895" w:rsidRPr="002E782C">
        <w:rPr>
          <w:rFonts w:asciiTheme="majorHAnsi" w:hAnsiTheme="majorHAnsi" w:cstheme="majorHAnsi"/>
        </w:rPr>
        <w:t>rte les conséquences du blocage :</w:t>
      </w:r>
    </w:p>
    <w:p w14:paraId="34704A0D" w14:textId="77777777" w:rsidR="00726CE4" w:rsidRPr="002E782C" w:rsidRDefault="00726CE4" w:rsidP="003465F3">
      <w:pPr>
        <w:numPr>
          <w:ilvl w:val="3"/>
          <w:numId w:val="4"/>
        </w:numPr>
        <w:ind w:left="2874" w:hanging="357"/>
        <w:contextualSpacing/>
        <w:jc w:val="both"/>
        <w:rPr>
          <w:rFonts w:asciiTheme="majorHAnsi" w:hAnsiTheme="majorHAnsi" w:cstheme="majorHAnsi"/>
        </w:rPr>
      </w:pPr>
      <w:r w:rsidRPr="002E782C">
        <w:rPr>
          <w:rFonts w:asciiTheme="majorHAnsi" w:hAnsiTheme="majorHAnsi" w:cstheme="majorHAnsi"/>
          <w:bCs/>
        </w:rPr>
        <w:t xml:space="preserve">après demande au </w:t>
      </w:r>
      <w:r w:rsidR="000A0895" w:rsidRPr="002E782C">
        <w:rPr>
          <w:rFonts w:asciiTheme="majorHAnsi" w:hAnsiTheme="majorHAnsi" w:cstheme="majorHAnsi"/>
          <w:bCs/>
        </w:rPr>
        <w:t>maître d’ouvrage</w:t>
      </w:r>
      <w:r w:rsidR="00502935" w:rsidRPr="002E782C">
        <w:rPr>
          <w:rFonts w:asciiTheme="majorHAnsi" w:hAnsiTheme="majorHAnsi" w:cstheme="majorHAnsi"/>
          <w:bCs/>
        </w:rPr>
        <w:t xml:space="preserve"> formulée</w:t>
      </w:r>
      <w:r w:rsidR="000A0895" w:rsidRPr="002E782C">
        <w:rPr>
          <w:rFonts w:asciiTheme="majorHAnsi" w:hAnsiTheme="majorHAnsi" w:cstheme="majorHAnsi"/>
          <w:bCs/>
        </w:rPr>
        <w:t xml:space="preserve"> pa</w:t>
      </w:r>
      <w:r w:rsidRPr="002E782C">
        <w:rPr>
          <w:rFonts w:asciiTheme="majorHAnsi" w:hAnsiTheme="majorHAnsi" w:cstheme="majorHAnsi"/>
          <w:bCs/>
        </w:rPr>
        <w:t xml:space="preserve">r l’entreprise et constat contradictoire, la garde du chantier peut être transférée au </w:t>
      </w:r>
      <w:r w:rsidR="000A0895" w:rsidRPr="002E782C">
        <w:rPr>
          <w:rFonts w:asciiTheme="majorHAnsi" w:hAnsiTheme="majorHAnsi" w:cstheme="majorHAnsi"/>
          <w:bCs/>
        </w:rPr>
        <w:t>maître d’ouvrage</w:t>
      </w:r>
    </w:p>
    <w:p w14:paraId="52D59B61" w14:textId="77777777" w:rsidR="00726CE4" w:rsidRPr="002E782C" w:rsidRDefault="00726CE4" w:rsidP="003465F3">
      <w:pPr>
        <w:numPr>
          <w:ilvl w:val="3"/>
          <w:numId w:val="4"/>
        </w:numPr>
        <w:ind w:left="2874" w:hanging="357"/>
        <w:contextualSpacing/>
        <w:jc w:val="both"/>
        <w:rPr>
          <w:rFonts w:asciiTheme="majorHAnsi" w:hAnsiTheme="majorHAnsi" w:cstheme="majorHAnsi"/>
        </w:rPr>
      </w:pPr>
      <w:r w:rsidRPr="002E782C">
        <w:rPr>
          <w:rFonts w:asciiTheme="majorHAnsi" w:hAnsiTheme="majorHAnsi" w:cstheme="majorHAnsi"/>
          <w:bCs/>
        </w:rPr>
        <w:t>retard de livraison</w:t>
      </w:r>
    </w:p>
    <w:p w14:paraId="67B6BD17" w14:textId="77777777" w:rsidR="00726CE4" w:rsidRPr="002E782C" w:rsidRDefault="00726CE4" w:rsidP="003465F3">
      <w:pPr>
        <w:numPr>
          <w:ilvl w:val="3"/>
          <w:numId w:val="4"/>
        </w:numPr>
        <w:ind w:left="2874" w:hanging="357"/>
        <w:contextualSpacing/>
        <w:jc w:val="both"/>
        <w:rPr>
          <w:rFonts w:asciiTheme="majorHAnsi" w:hAnsiTheme="majorHAnsi" w:cstheme="majorHAnsi"/>
        </w:rPr>
      </w:pPr>
      <w:r w:rsidRPr="002E782C">
        <w:rPr>
          <w:rFonts w:asciiTheme="majorHAnsi" w:hAnsiTheme="majorHAnsi" w:cstheme="majorHAnsi"/>
          <w:bCs/>
        </w:rPr>
        <w:t>plan de charge perturbé</w:t>
      </w:r>
    </w:p>
    <w:p w14:paraId="688107ED" w14:textId="77777777" w:rsidR="00726CE4" w:rsidRPr="002E782C" w:rsidRDefault="00726CE4" w:rsidP="003465F3">
      <w:pPr>
        <w:numPr>
          <w:ilvl w:val="3"/>
          <w:numId w:val="4"/>
        </w:numPr>
        <w:ind w:left="2874" w:hanging="357"/>
        <w:contextualSpacing/>
        <w:jc w:val="both"/>
        <w:rPr>
          <w:rFonts w:asciiTheme="majorHAnsi" w:hAnsiTheme="majorHAnsi" w:cstheme="majorHAnsi"/>
        </w:rPr>
      </w:pPr>
      <w:r w:rsidRPr="002E782C">
        <w:rPr>
          <w:rFonts w:asciiTheme="majorHAnsi" w:hAnsiTheme="majorHAnsi" w:cstheme="majorHAnsi"/>
          <w:bCs/>
        </w:rPr>
        <w:t>immobilisations (de personnel et de matériel), …</w:t>
      </w:r>
    </w:p>
    <w:p w14:paraId="3919F081" w14:textId="77777777" w:rsidR="003465F3" w:rsidRPr="002E782C" w:rsidRDefault="003465F3" w:rsidP="003465F3">
      <w:pPr>
        <w:ind w:left="2874"/>
        <w:contextualSpacing/>
        <w:jc w:val="both"/>
        <w:rPr>
          <w:rFonts w:asciiTheme="majorHAnsi" w:hAnsiTheme="majorHAnsi" w:cstheme="majorHAnsi"/>
        </w:rPr>
      </w:pPr>
    </w:p>
    <w:p w14:paraId="332C63CC" w14:textId="77777777" w:rsidR="00726CE4" w:rsidRPr="002E782C" w:rsidRDefault="00726CE4" w:rsidP="000D3010">
      <w:pPr>
        <w:numPr>
          <w:ilvl w:val="2"/>
          <w:numId w:val="4"/>
        </w:numPr>
        <w:jc w:val="both"/>
        <w:rPr>
          <w:rFonts w:asciiTheme="majorHAnsi" w:hAnsiTheme="majorHAnsi" w:cstheme="majorHAnsi"/>
        </w:rPr>
      </w:pPr>
      <w:r w:rsidRPr="002E782C">
        <w:rPr>
          <w:rFonts w:asciiTheme="majorHAnsi" w:hAnsiTheme="majorHAnsi" w:cstheme="majorHAnsi"/>
        </w:rPr>
        <w:t xml:space="preserve">En cas de résiliation aux torts du </w:t>
      </w:r>
      <w:r w:rsidR="000A0895" w:rsidRPr="002E782C">
        <w:rPr>
          <w:rFonts w:asciiTheme="majorHAnsi" w:hAnsiTheme="majorHAnsi" w:cstheme="majorHAnsi"/>
          <w:bCs/>
        </w:rPr>
        <w:t xml:space="preserve">maître d’ouvrage </w:t>
      </w:r>
      <w:r w:rsidRPr="002E782C">
        <w:rPr>
          <w:rFonts w:asciiTheme="majorHAnsi" w:hAnsiTheme="majorHAnsi" w:cstheme="majorHAnsi"/>
        </w:rPr>
        <w:t xml:space="preserve">: indemnisation totale du préjudice </w:t>
      </w:r>
      <w:r w:rsidRPr="002E782C">
        <w:rPr>
          <w:rFonts w:asciiTheme="majorHAnsi" w:hAnsiTheme="majorHAnsi" w:cstheme="majorHAnsi"/>
        </w:rPr>
        <w:lastRenderedPageBreak/>
        <w:t>(dépenses engagées, manque à gagner, frais généraux…</w:t>
      </w:r>
      <w:r w:rsidR="00867C77">
        <w:rPr>
          <w:rFonts w:asciiTheme="majorHAnsi" w:hAnsiTheme="majorHAnsi" w:cstheme="majorHAnsi"/>
        </w:rPr>
        <w:t xml:space="preserve"> </w:t>
      </w:r>
      <w:r w:rsidRPr="002E782C">
        <w:rPr>
          <w:rFonts w:asciiTheme="majorHAnsi" w:hAnsiTheme="majorHAnsi" w:cstheme="majorHAnsi"/>
        </w:rPr>
        <w:t>etc.).</w:t>
      </w:r>
    </w:p>
    <w:p w14:paraId="48FD6845" w14:textId="77777777" w:rsidR="00726CE4" w:rsidRPr="002E782C" w:rsidRDefault="00726CE4" w:rsidP="000D3010">
      <w:pPr>
        <w:numPr>
          <w:ilvl w:val="0"/>
          <w:numId w:val="4"/>
        </w:numPr>
        <w:jc w:val="both"/>
        <w:rPr>
          <w:rFonts w:asciiTheme="majorHAnsi" w:hAnsiTheme="majorHAnsi" w:cstheme="majorHAnsi"/>
        </w:rPr>
      </w:pPr>
      <w:r w:rsidRPr="002E782C">
        <w:rPr>
          <w:rFonts w:asciiTheme="majorHAnsi" w:hAnsiTheme="majorHAnsi" w:cstheme="majorHAnsi"/>
          <w:b/>
          <w:bCs/>
        </w:rPr>
        <w:t xml:space="preserve">En terme de pénalités : </w:t>
      </w:r>
      <w:r w:rsidRPr="002E782C">
        <w:rPr>
          <w:rFonts w:asciiTheme="majorHAnsi" w:hAnsiTheme="majorHAnsi" w:cstheme="majorHAnsi"/>
          <w:bCs/>
        </w:rPr>
        <w:t>aucune pénalité d’exécution ne peut être appliquée à l’entrepreneur dans cette situation.</w:t>
      </w:r>
      <w:r w:rsidRPr="002E782C">
        <w:rPr>
          <w:rFonts w:asciiTheme="majorHAnsi" w:hAnsiTheme="majorHAnsi" w:cstheme="majorHAnsi"/>
          <w:b/>
          <w:bCs/>
        </w:rPr>
        <w:t xml:space="preserve"> </w:t>
      </w:r>
    </w:p>
    <w:p w14:paraId="3C95ECC5" w14:textId="77777777" w:rsidR="004D0C03" w:rsidRPr="0007509E" w:rsidRDefault="004D0C03" w:rsidP="004D0C03">
      <w:pPr>
        <w:ind w:left="720"/>
        <w:jc w:val="both"/>
        <w:rPr>
          <w:rFonts w:asciiTheme="majorHAnsi" w:hAnsiTheme="majorHAnsi" w:cstheme="majorHAnsi"/>
          <w:sz w:val="16"/>
          <w:szCs w:val="16"/>
        </w:rPr>
      </w:pPr>
    </w:p>
    <w:p w14:paraId="5EA902E7" w14:textId="77777777" w:rsidR="00D22629" w:rsidRPr="002E782C" w:rsidRDefault="000644F8" w:rsidP="000644F8">
      <w:pPr>
        <w:pStyle w:val="Titre4"/>
        <w:ind w:left="792"/>
        <w:rPr>
          <w:rFonts w:cstheme="majorHAnsi"/>
        </w:rPr>
      </w:pPr>
      <w:r w:rsidRPr="002E782C">
        <w:rPr>
          <w:rFonts w:cstheme="majorHAnsi"/>
        </w:rPr>
        <w:t xml:space="preserve">2.5.3. </w:t>
      </w:r>
      <w:r w:rsidR="00D22629" w:rsidRPr="002E782C">
        <w:rPr>
          <w:rFonts w:cstheme="majorHAnsi"/>
        </w:rPr>
        <w:t xml:space="preserve">La non fourniture de la garantie de paiement permet </w:t>
      </w:r>
      <w:r w:rsidR="00612765" w:rsidRPr="002E782C">
        <w:rPr>
          <w:rFonts w:cstheme="majorHAnsi"/>
        </w:rPr>
        <w:t>au sous-traitant d’interrompre le chantier</w:t>
      </w:r>
      <w:r w:rsidR="001F188C" w:rsidRPr="002E782C">
        <w:rPr>
          <w:rFonts w:cstheme="majorHAnsi"/>
        </w:rPr>
        <w:t xml:space="preserve"> car le contrat de sous-traitance est caduc</w:t>
      </w:r>
    </w:p>
    <w:p w14:paraId="14E140BF" w14:textId="77777777" w:rsidR="004D0C03" w:rsidRPr="0007509E" w:rsidRDefault="004D0C03" w:rsidP="00D22629">
      <w:pPr>
        <w:jc w:val="both"/>
        <w:rPr>
          <w:rFonts w:asciiTheme="majorHAnsi" w:hAnsiTheme="majorHAnsi" w:cstheme="majorHAnsi"/>
          <w:sz w:val="16"/>
          <w:szCs w:val="16"/>
          <w:u w:val="single"/>
        </w:rPr>
      </w:pPr>
    </w:p>
    <w:p w14:paraId="207D9749" w14:textId="77777777" w:rsidR="00D22629" w:rsidRPr="002E782C" w:rsidRDefault="000E5E74" w:rsidP="00D22629">
      <w:pPr>
        <w:jc w:val="both"/>
        <w:rPr>
          <w:rFonts w:asciiTheme="majorHAnsi" w:hAnsiTheme="majorHAnsi" w:cstheme="majorHAnsi"/>
        </w:rPr>
      </w:pPr>
      <w:r w:rsidRPr="002E782C">
        <w:rPr>
          <w:rFonts w:asciiTheme="majorHAnsi" w:hAnsiTheme="majorHAnsi" w:cstheme="majorHAnsi"/>
        </w:rPr>
        <w:t>L’entreprise principale doit obligatoirement fournir les d</w:t>
      </w:r>
      <w:r w:rsidR="00D22629" w:rsidRPr="002E782C">
        <w:rPr>
          <w:rFonts w:asciiTheme="majorHAnsi" w:hAnsiTheme="majorHAnsi" w:cstheme="majorHAnsi"/>
        </w:rPr>
        <w:t xml:space="preserve">ocuments financiers </w:t>
      </w:r>
      <w:r w:rsidRPr="002E782C">
        <w:rPr>
          <w:rFonts w:asciiTheme="majorHAnsi" w:hAnsiTheme="majorHAnsi" w:cstheme="majorHAnsi"/>
        </w:rPr>
        <w:t>suivant</w:t>
      </w:r>
      <w:r w:rsidR="004D0C03" w:rsidRPr="002E782C">
        <w:rPr>
          <w:rFonts w:asciiTheme="majorHAnsi" w:hAnsiTheme="majorHAnsi" w:cstheme="majorHAnsi"/>
        </w:rPr>
        <w:t>s</w:t>
      </w:r>
      <w:r w:rsidRPr="002E782C">
        <w:rPr>
          <w:rFonts w:asciiTheme="majorHAnsi" w:hAnsiTheme="majorHAnsi" w:cstheme="majorHAnsi"/>
        </w:rPr>
        <w:t xml:space="preserve"> au sous-traitant </w:t>
      </w:r>
      <w:r w:rsidR="0087389C" w:rsidRPr="002E782C">
        <w:rPr>
          <w:rFonts w:asciiTheme="majorHAnsi" w:hAnsiTheme="majorHAnsi" w:cstheme="majorHAnsi"/>
        </w:rPr>
        <w:t xml:space="preserve">(voir </w:t>
      </w:r>
      <w:hyperlink r:id="rId53" w:history="1">
        <w:r w:rsidR="0087389C" w:rsidRPr="002E782C">
          <w:rPr>
            <w:rStyle w:val="Lienhypertexte"/>
            <w:rFonts w:asciiTheme="majorHAnsi" w:eastAsiaTheme="minorEastAsia" w:hAnsiTheme="majorHAnsi" w:cstheme="majorHAnsi"/>
          </w:rPr>
          <w:t>Mémento du sous-traitant Fédération Française du Bâtiment</w:t>
        </w:r>
      </w:hyperlink>
      <w:r w:rsidR="0087389C" w:rsidRPr="002E782C">
        <w:rPr>
          <w:rStyle w:val="Lienhypertexte"/>
          <w:rFonts w:asciiTheme="majorHAnsi" w:eastAsiaTheme="minorEastAsia" w:hAnsiTheme="majorHAnsi" w:cstheme="majorHAnsi"/>
          <w:color w:val="auto"/>
          <w:u w:val="none"/>
        </w:rPr>
        <w:t>)</w:t>
      </w:r>
      <w:r w:rsidRPr="002E782C">
        <w:rPr>
          <w:rFonts w:asciiTheme="majorHAnsi" w:hAnsiTheme="majorHAnsi" w:cstheme="majorHAnsi"/>
        </w:rPr>
        <w:t xml:space="preserve">: </w:t>
      </w:r>
    </w:p>
    <w:p w14:paraId="0D219255" w14:textId="77777777" w:rsidR="00D22629" w:rsidRPr="002E782C" w:rsidRDefault="00D22629" w:rsidP="000E5E74">
      <w:pPr>
        <w:ind w:left="708"/>
        <w:jc w:val="both"/>
        <w:rPr>
          <w:rFonts w:asciiTheme="majorHAnsi" w:hAnsiTheme="majorHAnsi" w:cstheme="majorHAnsi"/>
        </w:rPr>
      </w:pPr>
      <w:r w:rsidRPr="002E782C">
        <w:rPr>
          <w:rFonts w:asciiTheme="majorHAnsi" w:hAnsiTheme="majorHAnsi" w:cstheme="majorHAnsi"/>
          <w:b/>
          <w:bCs/>
          <w:u w:val="single"/>
        </w:rPr>
        <w:t>1) E</w:t>
      </w:r>
      <w:r w:rsidR="00B014E9" w:rsidRPr="002E782C">
        <w:rPr>
          <w:rFonts w:asciiTheme="majorHAnsi" w:hAnsiTheme="majorHAnsi" w:cstheme="majorHAnsi"/>
          <w:b/>
          <w:bCs/>
          <w:u w:val="single"/>
        </w:rPr>
        <w:t>n cas de paiement direct du sous-traitant par le maître d’ouvrage</w:t>
      </w:r>
      <w:r w:rsidRPr="002E782C">
        <w:rPr>
          <w:rFonts w:asciiTheme="majorHAnsi" w:hAnsiTheme="majorHAnsi" w:cstheme="majorHAnsi"/>
          <w:b/>
          <w:bCs/>
          <w:u w:val="single"/>
        </w:rPr>
        <w:t xml:space="preserve"> :</w:t>
      </w:r>
      <w:r w:rsidRPr="002E782C">
        <w:rPr>
          <w:rFonts w:asciiTheme="majorHAnsi" w:hAnsiTheme="majorHAnsi" w:cstheme="majorHAnsi"/>
          <w:b/>
          <w:bCs/>
        </w:rPr>
        <w:t xml:space="preserve"> </w:t>
      </w:r>
    </w:p>
    <w:p w14:paraId="5BF76CF1" w14:textId="77777777" w:rsidR="00D22629" w:rsidRPr="002E782C" w:rsidRDefault="00D22629" w:rsidP="000E5E74">
      <w:pPr>
        <w:ind w:left="708"/>
        <w:jc w:val="both"/>
        <w:rPr>
          <w:rFonts w:asciiTheme="majorHAnsi" w:hAnsiTheme="majorHAnsi" w:cstheme="majorHAnsi"/>
        </w:rPr>
      </w:pPr>
      <w:r w:rsidRPr="002E782C">
        <w:rPr>
          <w:rFonts w:asciiTheme="majorHAnsi" w:hAnsiTheme="majorHAnsi" w:cstheme="majorHAnsi"/>
          <w:b/>
          <w:bCs/>
        </w:rPr>
        <w:t>Aucun.</w:t>
      </w:r>
    </w:p>
    <w:p w14:paraId="3E1B3DE1" w14:textId="77777777" w:rsidR="00D22629" w:rsidRPr="002E782C" w:rsidRDefault="00D22629" w:rsidP="000E5E74">
      <w:pPr>
        <w:ind w:left="708"/>
        <w:jc w:val="both"/>
        <w:rPr>
          <w:rFonts w:asciiTheme="majorHAnsi" w:hAnsiTheme="majorHAnsi" w:cstheme="majorHAnsi"/>
        </w:rPr>
      </w:pPr>
      <w:r w:rsidRPr="002E782C">
        <w:rPr>
          <w:rFonts w:asciiTheme="majorHAnsi" w:hAnsiTheme="majorHAnsi" w:cstheme="majorHAnsi"/>
          <w:b/>
          <w:bCs/>
          <w:u w:val="single"/>
        </w:rPr>
        <w:t>2) E</w:t>
      </w:r>
      <w:r w:rsidR="00B014E9" w:rsidRPr="002E782C">
        <w:rPr>
          <w:rFonts w:asciiTheme="majorHAnsi" w:hAnsiTheme="majorHAnsi" w:cstheme="majorHAnsi"/>
          <w:b/>
          <w:bCs/>
          <w:u w:val="single"/>
        </w:rPr>
        <w:t>n cas de paiement du sous-traitant par l’entreprise principale</w:t>
      </w:r>
      <w:r w:rsidRPr="002E782C">
        <w:rPr>
          <w:rFonts w:asciiTheme="majorHAnsi" w:hAnsiTheme="majorHAnsi" w:cstheme="majorHAnsi"/>
          <w:b/>
          <w:bCs/>
          <w:u w:val="single"/>
        </w:rPr>
        <w:t xml:space="preserve"> : </w:t>
      </w:r>
    </w:p>
    <w:p w14:paraId="3621C2E5" w14:textId="77777777" w:rsidR="00D22629" w:rsidRPr="002E782C" w:rsidRDefault="00D22629" w:rsidP="004D0C03">
      <w:pPr>
        <w:ind w:left="708"/>
        <w:rPr>
          <w:rFonts w:asciiTheme="majorHAnsi" w:hAnsiTheme="majorHAnsi" w:cstheme="majorHAnsi"/>
        </w:rPr>
      </w:pPr>
      <w:r w:rsidRPr="002E782C">
        <w:rPr>
          <w:rFonts w:asciiTheme="majorHAnsi" w:hAnsiTheme="majorHAnsi" w:cstheme="majorHAnsi"/>
        </w:rPr>
        <w:t>● Caution personnelle et solidaire</w:t>
      </w:r>
      <w:r w:rsidR="004D0C03" w:rsidRPr="002E782C">
        <w:rPr>
          <w:rFonts w:asciiTheme="majorHAnsi" w:hAnsiTheme="majorHAnsi" w:cstheme="majorHAnsi"/>
        </w:rPr>
        <w:br/>
      </w:r>
      <w:r w:rsidRPr="002E782C">
        <w:rPr>
          <w:rFonts w:asciiTheme="majorHAnsi" w:hAnsiTheme="majorHAnsi" w:cstheme="majorHAnsi"/>
          <w:b/>
          <w:bCs/>
        </w:rPr>
        <w:t>ou</w:t>
      </w:r>
      <w:r w:rsidRPr="002E782C">
        <w:rPr>
          <w:rFonts w:asciiTheme="majorHAnsi" w:hAnsiTheme="majorHAnsi" w:cstheme="majorHAnsi"/>
        </w:rPr>
        <w:t xml:space="preserve">          </w:t>
      </w:r>
      <w:r w:rsidR="004D0C03" w:rsidRPr="002E782C">
        <w:rPr>
          <w:rFonts w:asciiTheme="majorHAnsi" w:hAnsiTheme="majorHAnsi" w:cstheme="majorHAnsi"/>
        </w:rPr>
        <w:br/>
      </w:r>
      <w:r w:rsidRPr="002E782C">
        <w:rPr>
          <w:rFonts w:asciiTheme="majorHAnsi" w:hAnsiTheme="majorHAnsi" w:cstheme="majorHAnsi"/>
        </w:rPr>
        <w:t>● Délégation de paiement au maître d’ouvrage</w:t>
      </w:r>
      <w:r w:rsidRPr="002E782C">
        <w:rPr>
          <w:rFonts w:asciiTheme="majorHAnsi" w:hAnsiTheme="majorHAnsi" w:cstheme="majorHAnsi"/>
          <w:noProof/>
          <w:lang w:eastAsia="fr-FR"/>
        </w:rPr>
        <w:t xml:space="preserve"> </w:t>
      </w:r>
    </w:p>
    <w:p w14:paraId="483EA315" w14:textId="77777777" w:rsidR="00832D12" w:rsidRPr="002E782C" w:rsidRDefault="00D15527" w:rsidP="00826ED4">
      <w:pPr>
        <w:ind w:left="708"/>
        <w:rPr>
          <w:rFonts w:asciiTheme="majorHAnsi" w:hAnsiTheme="majorHAnsi" w:cstheme="majorHAnsi"/>
          <w:color w:val="FF0000"/>
        </w:rPr>
      </w:pPr>
      <w:bookmarkStart w:id="35" w:name="_Toc35535937"/>
      <w:bookmarkStart w:id="36" w:name="_Toc35536060"/>
      <w:bookmarkStart w:id="37" w:name="_Toc35536128"/>
      <w:bookmarkStart w:id="38" w:name="_Toc35536212"/>
      <w:bookmarkStart w:id="39" w:name="_Toc35543584"/>
      <w:bookmarkStart w:id="40" w:name="_Toc35543698"/>
      <w:bookmarkStart w:id="41" w:name="_Toc35543759"/>
      <w:bookmarkEnd w:id="35"/>
      <w:bookmarkEnd w:id="36"/>
      <w:bookmarkEnd w:id="37"/>
      <w:bookmarkEnd w:id="38"/>
      <w:bookmarkEnd w:id="39"/>
      <w:bookmarkEnd w:id="40"/>
      <w:bookmarkEnd w:id="41"/>
      <w:r w:rsidRPr="002E782C">
        <w:rPr>
          <w:rFonts w:asciiTheme="majorHAnsi" w:hAnsiTheme="majorHAnsi" w:cstheme="majorHAnsi"/>
          <w:color w:val="FF0000"/>
        </w:rPr>
        <w:t>L’un de ces deux documents doit être fourni au sous-traitant :</w:t>
      </w:r>
    </w:p>
    <w:p w14:paraId="260338F1" w14:textId="77777777" w:rsidR="00D15527" w:rsidRPr="002E782C" w:rsidRDefault="00D15527" w:rsidP="000D3010">
      <w:pPr>
        <w:pStyle w:val="Paragraphedeliste"/>
        <w:numPr>
          <w:ilvl w:val="0"/>
          <w:numId w:val="5"/>
        </w:numPr>
        <w:tabs>
          <w:tab w:val="clear" w:pos="720"/>
          <w:tab w:val="num" w:pos="1428"/>
        </w:tabs>
        <w:ind w:left="1428"/>
        <w:rPr>
          <w:rFonts w:asciiTheme="majorHAnsi" w:hAnsiTheme="majorHAnsi" w:cstheme="majorHAnsi"/>
          <w:color w:val="FF0000"/>
          <w:sz w:val="22"/>
          <w:szCs w:val="22"/>
        </w:rPr>
      </w:pPr>
      <w:r w:rsidRPr="002E782C">
        <w:rPr>
          <w:rFonts w:asciiTheme="majorHAnsi" w:hAnsiTheme="majorHAnsi" w:cstheme="majorHAnsi"/>
          <w:color w:val="FF0000"/>
          <w:kern w:val="24"/>
          <w:sz w:val="22"/>
          <w:szCs w:val="22"/>
        </w:rPr>
        <w:t xml:space="preserve">avant la signature du contrat de sous-traitance </w:t>
      </w:r>
    </w:p>
    <w:p w14:paraId="64AC46FF" w14:textId="77777777" w:rsidR="00D15527" w:rsidRPr="002E782C" w:rsidRDefault="00D15527" w:rsidP="000D3010">
      <w:pPr>
        <w:pStyle w:val="Paragraphedeliste"/>
        <w:numPr>
          <w:ilvl w:val="0"/>
          <w:numId w:val="5"/>
        </w:numPr>
        <w:tabs>
          <w:tab w:val="clear" w:pos="720"/>
          <w:tab w:val="num" w:pos="1428"/>
        </w:tabs>
        <w:ind w:left="1428"/>
        <w:rPr>
          <w:rFonts w:asciiTheme="majorHAnsi" w:hAnsiTheme="majorHAnsi" w:cstheme="majorHAnsi"/>
          <w:color w:val="FF0000"/>
          <w:sz w:val="22"/>
          <w:szCs w:val="22"/>
        </w:rPr>
      </w:pPr>
      <w:r w:rsidRPr="002E782C">
        <w:rPr>
          <w:rFonts w:asciiTheme="majorHAnsi" w:hAnsiTheme="majorHAnsi" w:cstheme="majorHAnsi"/>
          <w:color w:val="FF0000"/>
          <w:kern w:val="24"/>
          <w:sz w:val="22"/>
          <w:szCs w:val="22"/>
          <w:u w:val="single"/>
        </w:rPr>
        <w:t>ou</w:t>
      </w:r>
      <w:r w:rsidRPr="002E782C">
        <w:rPr>
          <w:rFonts w:asciiTheme="majorHAnsi" w:hAnsiTheme="majorHAnsi" w:cstheme="majorHAnsi"/>
          <w:color w:val="FF0000"/>
          <w:kern w:val="24"/>
          <w:sz w:val="22"/>
          <w:szCs w:val="22"/>
        </w:rPr>
        <w:t xml:space="preserve"> avant le début d’exécution s’il est antérieur à la signature</w:t>
      </w:r>
    </w:p>
    <w:p w14:paraId="402C8F7C" w14:textId="77777777" w:rsidR="00D15527" w:rsidRPr="002E782C" w:rsidRDefault="00D15527" w:rsidP="000D3010">
      <w:pPr>
        <w:pStyle w:val="Paragraphedeliste"/>
        <w:numPr>
          <w:ilvl w:val="0"/>
          <w:numId w:val="5"/>
        </w:numPr>
        <w:tabs>
          <w:tab w:val="clear" w:pos="720"/>
          <w:tab w:val="num" w:pos="1428"/>
        </w:tabs>
        <w:ind w:left="1428"/>
        <w:rPr>
          <w:rFonts w:asciiTheme="majorHAnsi" w:hAnsiTheme="majorHAnsi" w:cstheme="majorHAnsi"/>
          <w:color w:val="FF0000"/>
          <w:sz w:val="22"/>
          <w:szCs w:val="22"/>
        </w:rPr>
      </w:pPr>
      <w:r w:rsidRPr="002E782C">
        <w:rPr>
          <w:rFonts w:asciiTheme="majorHAnsi" w:hAnsiTheme="majorHAnsi" w:cstheme="majorHAnsi"/>
          <w:color w:val="FF0000"/>
          <w:kern w:val="24"/>
          <w:sz w:val="22"/>
          <w:szCs w:val="22"/>
          <w:u w:val="single"/>
        </w:rPr>
        <w:t>ou</w:t>
      </w:r>
      <w:r w:rsidRPr="002E782C">
        <w:rPr>
          <w:rFonts w:asciiTheme="majorHAnsi" w:hAnsiTheme="majorHAnsi" w:cstheme="majorHAnsi"/>
          <w:color w:val="FF0000"/>
          <w:kern w:val="24"/>
          <w:sz w:val="22"/>
          <w:szCs w:val="22"/>
        </w:rPr>
        <w:t xml:space="preserve"> condition suspensive inscrite dans le contrat</w:t>
      </w:r>
    </w:p>
    <w:p w14:paraId="088962A4" w14:textId="77777777" w:rsidR="00D15527" w:rsidRPr="002E782C" w:rsidRDefault="00D15527" w:rsidP="00D15527">
      <w:pPr>
        <w:pStyle w:val="NormalWeb"/>
        <w:spacing w:before="0" w:beforeAutospacing="0" w:after="0" w:afterAutospacing="0"/>
        <w:ind w:left="708"/>
        <w:jc w:val="center"/>
        <w:rPr>
          <w:rFonts w:asciiTheme="majorHAnsi" w:eastAsiaTheme="minorEastAsia" w:hAnsiTheme="majorHAnsi" w:cstheme="majorHAnsi"/>
          <w:color w:val="FF0000"/>
          <w:sz w:val="22"/>
          <w:szCs w:val="22"/>
        </w:rPr>
      </w:pPr>
      <w:r w:rsidRPr="002E782C">
        <w:rPr>
          <w:rFonts w:asciiTheme="majorHAnsi" w:hAnsiTheme="majorHAnsi" w:cstheme="majorHAnsi"/>
          <w:b/>
          <w:bCs/>
          <w:color w:val="FF0000"/>
          <w:kern w:val="24"/>
          <w:sz w:val="22"/>
          <w:szCs w:val="22"/>
        </w:rPr>
        <w:sym w:font="Symbol" w:char="F0DE"/>
      </w:r>
      <w:r w:rsidRPr="002E782C">
        <w:rPr>
          <w:rFonts w:asciiTheme="majorHAnsi" w:hAnsiTheme="majorHAnsi" w:cstheme="majorHAnsi"/>
          <w:b/>
          <w:bCs/>
          <w:color w:val="FF0000"/>
          <w:kern w:val="24"/>
          <w:sz w:val="22"/>
          <w:szCs w:val="22"/>
        </w:rPr>
        <w:t xml:space="preserve"> </w:t>
      </w:r>
      <w:r w:rsidRPr="002E782C">
        <w:rPr>
          <w:rFonts w:asciiTheme="majorHAnsi" w:hAnsiTheme="majorHAnsi" w:cstheme="majorHAnsi"/>
          <w:color w:val="FF0000"/>
          <w:kern w:val="24"/>
          <w:sz w:val="22"/>
          <w:szCs w:val="22"/>
        </w:rPr>
        <w:t xml:space="preserve">A défaut, le </w:t>
      </w:r>
      <w:r w:rsidRPr="002E782C">
        <w:rPr>
          <w:rFonts w:asciiTheme="majorHAnsi" w:hAnsiTheme="majorHAnsi" w:cstheme="majorHAnsi"/>
          <w:b/>
          <w:bCs/>
          <w:color w:val="FF0000"/>
          <w:kern w:val="24"/>
          <w:sz w:val="22"/>
          <w:szCs w:val="22"/>
          <w:u w:val="single"/>
        </w:rPr>
        <w:t>contrat est caduc</w:t>
      </w:r>
      <w:r w:rsidRPr="002E782C">
        <w:rPr>
          <w:rFonts w:asciiTheme="majorHAnsi" w:hAnsiTheme="majorHAnsi" w:cstheme="majorHAnsi"/>
          <w:color w:val="FF0000"/>
          <w:kern w:val="24"/>
          <w:sz w:val="22"/>
          <w:szCs w:val="22"/>
        </w:rPr>
        <w:t>, sans possibilité de régularisation</w:t>
      </w:r>
    </w:p>
    <w:p w14:paraId="1999D1D9" w14:textId="77777777" w:rsidR="00832D12" w:rsidRPr="002E782C" w:rsidRDefault="00832D12" w:rsidP="00832D12">
      <w:pPr>
        <w:rPr>
          <w:rFonts w:asciiTheme="majorHAnsi" w:hAnsiTheme="majorHAnsi" w:cstheme="majorHAnsi"/>
        </w:rPr>
      </w:pPr>
    </w:p>
    <w:p w14:paraId="3D142203" w14:textId="77777777" w:rsidR="00D22629" w:rsidRPr="002E782C" w:rsidRDefault="00D22629" w:rsidP="00F44B21">
      <w:pPr>
        <w:pStyle w:val="Titre2"/>
        <w:numPr>
          <w:ilvl w:val="0"/>
          <w:numId w:val="68"/>
        </w:numPr>
        <w:rPr>
          <w:rFonts w:cstheme="majorHAnsi"/>
          <w:sz w:val="22"/>
          <w:szCs w:val="22"/>
        </w:rPr>
      </w:pPr>
      <w:bookmarkStart w:id="42" w:name="_Contestation_des_pénalités"/>
      <w:bookmarkStart w:id="43" w:name="_Toc37411353"/>
      <w:bookmarkEnd w:id="42"/>
      <w:r w:rsidRPr="002E782C">
        <w:rPr>
          <w:rFonts w:cstheme="majorHAnsi"/>
          <w:sz w:val="22"/>
          <w:szCs w:val="22"/>
        </w:rPr>
        <w:lastRenderedPageBreak/>
        <w:t>Contest</w:t>
      </w:r>
      <w:r w:rsidR="00826ED4" w:rsidRPr="002E782C">
        <w:rPr>
          <w:rFonts w:cstheme="majorHAnsi"/>
          <w:sz w:val="22"/>
          <w:szCs w:val="22"/>
        </w:rPr>
        <w:t>ation d</w:t>
      </w:r>
      <w:r w:rsidRPr="002E782C">
        <w:rPr>
          <w:rFonts w:cstheme="majorHAnsi"/>
          <w:sz w:val="22"/>
          <w:szCs w:val="22"/>
        </w:rPr>
        <w:t xml:space="preserve">es pénalités de retard </w:t>
      </w:r>
      <w:r w:rsidR="00826ED4" w:rsidRPr="002E782C">
        <w:rPr>
          <w:rFonts w:cstheme="majorHAnsi"/>
          <w:sz w:val="22"/>
          <w:szCs w:val="22"/>
        </w:rPr>
        <w:t>par les entreprises titulaire</w:t>
      </w:r>
      <w:r w:rsidR="009A2623">
        <w:rPr>
          <w:rFonts w:cstheme="majorHAnsi"/>
          <w:sz w:val="22"/>
          <w:szCs w:val="22"/>
        </w:rPr>
        <w:t>s</w:t>
      </w:r>
      <w:r w:rsidR="00826ED4" w:rsidRPr="002E782C">
        <w:rPr>
          <w:rFonts w:cstheme="majorHAnsi"/>
          <w:sz w:val="22"/>
          <w:szCs w:val="22"/>
        </w:rPr>
        <w:t xml:space="preserve"> de marché et par les entreprises sous-traitantes</w:t>
      </w:r>
      <w:bookmarkEnd w:id="43"/>
      <w:r w:rsidRPr="002E782C">
        <w:rPr>
          <w:rFonts w:cstheme="majorHAnsi"/>
          <w:sz w:val="22"/>
          <w:szCs w:val="22"/>
        </w:rPr>
        <w:br/>
      </w:r>
    </w:p>
    <w:p w14:paraId="48699F10" w14:textId="77777777" w:rsidR="00B146F9" w:rsidRPr="002E782C" w:rsidRDefault="00B146F9" w:rsidP="00F44B21">
      <w:pPr>
        <w:pStyle w:val="Titre3"/>
        <w:numPr>
          <w:ilvl w:val="1"/>
          <w:numId w:val="68"/>
        </w:numPr>
        <w:jc w:val="both"/>
        <w:rPr>
          <w:rFonts w:cstheme="majorHAnsi"/>
          <w:sz w:val="22"/>
          <w:szCs w:val="22"/>
        </w:rPr>
      </w:pPr>
      <w:bookmarkStart w:id="44" w:name="_Lorsque_le_maître"/>
      <w:bookmarkStart w:id="45" w:name="_Toc37411354"/>
      <w:bookmarkEnd w:id="44"/>
      <w:r w:rsidRPr="002E782C">
        <w:rPr>
          <w:rFonts w:cstheme="majorHAnsi"/>
          <w:sz w:val="22"/>
          <w:szCs w:val="22"/>
        </w:rPr>
        <w:t>L</w:t>
      </w:r>
      <w:r w:rsidR="009706BE" w:rsidRPr="002E782C">
        <w:rPr>
          <w:rFonts w:cstheme="majorHAnsi"/>
          <w:sz w:val="22"/>
          <w:szCs w:val="22"/>
        </w:rPr>
        <w:t>orsque le maître d’ouvrage veut appliquer les pénalités de retard au titulaire d’un marché de la commande publique (y compris ESH, SEM et SPL)</w:t>
      </w:r>
      <w:r w:rsidR="00374FD0" w:rsidRPr="002E782C">
        <w:rPr>
          <w:rFonts w:cstheme="majorHAnsi"/>
          <w:sz w:val="22"/>
          <w:szCs w:val="22"/>
        </w:rPr>
        <w:t xml:space="preserve"> </w:t>
      </w:r>
      <w:r w:rsidR="00374FD0" w:rsidRPr="002E782C">
        <w:rPr>
          <w:rFonts w:cstheme="majorHAnsi"/>
          <w:i/>
          <w:sz w:val="22"/>
          <w:szCs w:val="22"/>
        </w:rPr>
        <w:t>(Mis à jour</w:t>
      </w:r>
      <w:r w:rsidR="00FC26DC" w:rsidRPr="002E782C">
        <w:rPr>
          <w:rFonts w:cstheme="majorHAnsi"/>
          <w:i/>
          <w:sz w:val="22"/>
          <w:szCs w:val="22"/>
        </w:rPr>
        <w:t xml:space="preserve">, </w:t>
      </w:r>
      <w:r w:rsidR="00374FD0" w:rsidRPr="002E782C">
        <w:rPr>
          <w:rFonts w:cstheme="majorHAnsi"/>
          <w:i/>
          <w:sz w:val="22"/>
          <w:szCs w:val="22"/>
        </w:rPr>
        <w:t>version 2</w:t>
      </w:r>
      <w:r w:rsidR="00221EE4" w:rsidRPr="002E782C">
        <w:rPr>
          <w:rFonts w:cstheme="majorHAnsi"/>
          <w:i/>
          <w:sz w:val="22"/>
          <w:szCs w:val="22"/>
        </w:rPr>
        <w:t xml:space="preserve"> </w:t>
      </w:r>
      <w:r w:rsidR="00211B0E" w:rsidRPr="002E782C">
        <w:rPr>
          <w:rFonts w:cstheme="majorHAnsi"/>
          <w:i/>
          <w:sz w:val="22"/>
          <w:szCs w:val="22"/>
        </w:rPr>
        <w:t>d</w:t>
      </w:r>
      <w:r w:rsidR="009E0AFF" w:rsidRPr="002E782C">
        <w:rPr>
          <w:rFonts w:cstheme="majorHAnsi"/>
          <w:i/>
          <w:sz w:val="22"/>
          <w:szCs w:val="22"/>
        </w:rPr>
        <w:t>u présent Guide</w:t>
      </w:r>
      <w:r w:rsidR="00374FD0" w:rsidRPr="002E782C">
        <w:rPr>
          <w:rFonts w:cstheme="majorHAnsi"/>
          <w:i/>
          <w:sz w:val="22"/>
          <w:szCs w:val="22"/>
        </w:rPr>
        <w:t>)</w:t>
      </w:r>
      <w:bookmarkEnd w:id="45"/>
    </w:p>
    <w:p w14:paraId="1707F7B7" w14:textId="77777777" w:rsidR="00374FD0" w:rsidRPr="002E782C" w:rsidRDefault="00374FD0" w:rsidP="00EB7D5A">
      <w:pPr>
        <w:jc w:val="center"/>
        <w:rPr>
          <w:rFonts w:asciiTheme="majorHAnsi" w:hAnsiTheme="majorHAnsi" w:cstheme="majorHAnsi"/>
        </w:rPr>
      </w:pPr>
    </w:p>
    <w:p w14:paraId="27B6E539" w14:textId="77777777" w:rsidR="009706BE" w:rsidRPr="002E782C" w:rsidRDefault="009C4098" w:rsidP="00EB7D5A">
      <w:pPr>
        <w:jc w:val="center"/>
        <w:rPr>
          <w:rFonts w:asciiTheme="majorHAnsi" w:hAnsiTheme="majorHAnsi" w:cstheme="majorHAnsi"/>
        </w:rPr>
      </w:pPr>
      <w:hyperlink w:anchor="_Marchés_de_la" w:history="1">
        <w:r w:rsidR="00BF1E90" w:rsidRPr="002E782C">
          <w:rPr>
            <w:rStyle w:val="Lienhypertexte"/>
            <w:rFonts w:asciiTheme="majorHAnsi" w:hAnsiTheme="majorHAnsi" w:cstheme="majorHAnsi"/>
          </w:rPr>
          <w:t>Voir explications plus haut : le maître d'ouvrage n'a pas le droit d'appliquer les pénalités de retard en cas de prolongation de délai demandé par l'entreprise, cliquer ici</w:t>
        </w:r>
      </w:hyperlink>
    </w:p>
    <w:p w14:paraId="2E8488F6" w14:textId="77777777" w:rsidR="009706BE" w:rsidRPr="002E782C" w:rsidRDefault="009706BE" w:rsidP="009706BE">
      <w:pPr>
        <w:rPr>
          <w:rFonts w:asciiTheme="majorHAnsi" w:hAnsiTheme="majorHAnsi" w:cstheme="majorHAnsi"/>
        </w:rPr>
      </w:pPr>
    </w:p>
    <w:p w14:paraId="2D870342" w14:textId="77777777" w:rsidR="00D22629" w:rsidRPr="002E782C" w:rsidRDefault="006E2AC4" w:rsidP="00F44B21">
      <w:pPr>
        <w:pStyle w:val="Titre3"/>
        <w:numPr>
          <w:ilvl w:val="1"/>
          <w:numId w:val="68"/>
        </w:numPr>
        <w:jc w:val="both"/>
        <w:rPr>
          <w:rFonts w:cstheme="majorHAnsi"/>
          <w:sz w:val="22"/>
          <w:szCs w:val="22"/>
        </w:rPr>
      </w:pPr>
      <w:bookmarkStart w:id="46" w:name="_Toc37411355"/>
      <w:r w:rsidRPr="002E782C">
        <w:rPr>
          <w:rFonts w:cstheme="majorHAnsi"/>
          <w:sz w:val="22"/>
          <w:szCs w:val="22"/>
        </w:rPr>
        <w:t>Lorsque le maître d’ouvrage veut appliquer les pénalités de retard au titulaire du marché</w:t>
      </w:r>
      <w:r w:rsidR="009706BE" w:rsidRPr="002E782C">
        <w:rPr>
          <w:rFonts w:cstheme="majorHAnsi"/>
          <w:sz w:val="22"/>
          <w:szCs w:val="22"/>
        </w:rPr>
        <w:t xml:space="preserve"> privé</w:t>
      </w:r>
      <w:r w:rsidR="00661B8D" w:rsidRPr="002E782C">
        <w:rPr>
          <w:rFonts w:cstheme="majorHAnsi"/>
          <w:sz w:val="22"/>
          <w:szCs w:val="22"/>
        </w:rPr>
        <w:t xml:space="preserve"> </w:t>
      </w:r>
      <w:r w:rsidR="00661B8D" w:rsidRPr="002E782C">
        <w:rPr>
          <w:rFonts w:cstheme="majorHAnsi"/>
          <w:i/>
          <w:sz w:val="22"/>
          <w:szCs w:val="22"/>
        </w:rPr>
        <w:t>(mis à jour, version 2</w:t>
      </w:r>
      <w:r w:rsidR="00221EE4" w:rsidRPr="002E782C">
        <w:rPr>
          <w:rFonts w:cstheme="majorHAnsi"/>
          <w:i/>
          <w:sz w:val="22"/>
          <w:szCs w:val="22"/>
        </w:rPr>
        <w:t xml:space="preserve"> </w:t>
      </w:r>
      <w:r w:rsidR="003A391C" w:rsidRPr="002E782C">
        <w:rPr>
          <w:rFonts w:cstheme="majorHAnsi"/>
          <w:i/>
          <w:sz w:val="22"/>
          <w:szCs w:val="22"/>
        </w:rPr>
        <w:t>d</w:t>
      </w:r>
      <w:r w:rsidR="009E0AFF" w:rsidRPr="002E782C">
        <w:rPr>
          <w:rFonts w:cstheme="majorHAnsi"/>
          <w:i/>
          <w:sz w:val="22"/>
          <w:szCs w:val="22"/>
        </w:rPr>
        <w:t>u présent Guide</w:t>
      </w:r>
      <w:r w:rsidR="00661B8D" w:rsidRPr="002E782C">
        <w:rPr>
          <w:rFonts w:cstheme="majorHAnsi"/>
          <w:i/>
          <w:sz w:val="22"/>
          <w:szCs w:val="22"/>
        </w:rPr>
        <w:t>)</w:t>
      </w:r>
      <w:bookmarkEnd w:id="46"/>
    </w:p>
    <w:p w14:paraId="2F94D62A" w14:textId="77777777" w:rsidR="00D22629" w:rsidRPr="002E782C" w:rsidRDefault="00D22629" w:rsidP="00D22629">
      <w:pPr>
        <w:jc w:val="both"/>
        <w:rPr>
          <w:rFonts w:asciiTheme="majorHAnsi" w:hAnsiTheme="majorHAnsi" w:cstheme="majorHAnsi"/>
        </w:rPr>
      </w:pPr>
    </w:p>
    <w:p w14:paraId="7BE8E544" w14:textId="77777777" w:rsidR="00EB7D5A" w:rsidRPr="002E782C" w:rsidRDefault="00EB7D5A" w:rsidP="00F44B21">
      <w:pPr>
        <w:pStyle w:val="Titre4"/>
        <w:numPr>
          <w:ilvl w:val="2"/>
          <w:numId w:val="69"/>
        </w:numPr>
        <w:rPr>
          <w:rFonts w:cstheme="majorHAnsi"/>
        </w:rPr>
      </w:pPr>
      <w:r w:rsidRPr="002E782C">
        <w:rPr>
          <w:rFonts w:cstheme="majorHAnsi"/>
        </w:rPr>
        <w:t>Pour les marchés dont le délai d’exécution se termine avant le 24 juin 2020 (inclus) :</w:t>
      </w:r>
    </w:p>
    <w:p w14:paraId="30B06401" w14:textId="77777777" w:rsidR="003A391C" w:rsidRPr="002E782C" w:rsidRDefault="003A391C" w:rsidP="00D22629">
      <w:pPr>
        <w:jc w:val="both"/>
        <w:rPr>
          <w:rFonts w:asciiTheme="majorHAnsi" w:hAnsiTheme="majorHAnsi" w:cstheme="majorHAnsi"/>
        </w:rPr>
      </w:pPr>
    </w:p>
    <w:p w14:paraId="79F94F67" w14:textId="77777777" w:rsidR="00EB7D5A" w:rsidRPr="002E782C" w:rsidRDefault="00EB7D5A" w:rsidP="00D22629">
      <w:pPr>
        <w:jc w:val="both"/>
        <w:rPr>
          <w:rFonts w:asciiTheme="majorHAnsi" w:hAnsiTheme="majorHAnsi" w:cstheme="majorHAnsi"/>
        </w:rPr>
      </w:pPr>
      <w:r w:rsidRPr="002E782C">
        <w:rPr>
          <w:rFonts w:asciiTheme="majorHAnsi" w:hAnsiTheme="majorHAnsi" w:cstheme="majorHAnsi"/>
        </w:rPr>
        <w:t>Les pénalités ne sont pas applicables pour les marchés dont le délai d’exécution se termine avant le 24 juin 2020.</w:t>
      </w:r>
    </w:p>
    <w:p w14:paraId="6C6828D6" w14:textId="77777777" w:rsidR="00EB7D5A" w:rsidRPr="002E782C" w:rsidRDefault="009C4098" w:rsidP="00EB7D5A">
      <w:pPr>
        <w:jc w:val="center"/>
        <w:rPr>
          <w:rFonts w:asciiTheme="majorHAnsi" w:hAnsiTheme="majorHAnsi" w:cstheme="majorHAnsi"/>
        </w:rPr>
      </w:pPr>
      <w:hyperlink w:anchor="_Marchés_privés_(professionnels)" w:history="1">
        <w:r w:rsidR="00BF1E90" w:rsidRPr="002E782C">
          <w:rPr>
            <w:rStyle w:val="Lienhypertexte"/>
            <w:rFonts w:asciiTheme="majorHAnsi" w:hAnsiTheme="majorHAnsi" w:cstheme="majorHAnsi"/>
          </w:rPr>
          <w:t>VOIR PLUS HAUT EXPLICATIONS SUR L’ORDONNANCE n°2020-306, cliquer ici</w:t>
        </w:r>
      </w:hyperlink>
    </w:p>
    <w:p w14:paraId="72F394D9" w14:textId="77777777" w:rsidR="00EB7D5A" w:rsidRPr="002E782C" w:rsidRDefault="00EB7D5A" w:rsidP="00EB7D5A">
      <w:pPr>
        <w:jc w:val="center"/>
        <w:rPr>
          <w:rFonts w:asciiTheme="majorHAnsi" w:hAnsiTheme="majorHAnsi" w:cstheme="majorHAnsi"/>
        </w:rPr>
      </w:pPr>
    </w:p>
    <w:p w14:paraId="05A23375" w14:textId="77777777" w:rsidR="00EB7D5A" w:rsidRPr="002E782C" w:rsidRDefault="00EB7D5A" w:rsidP="00F44B21">
      <w:pPr>
        <w:pStyle w:val="Titre4"/>
        <w:numPr>
          <w:ilvl w:val="2"/>
          <w:numId w:val="69"/>
        </w:numPr>
        <w:rPr>
          <w:rFonts w:cstheme="majorHAnsi"/>
        </w:rPr>
      </w:pPr>
      <w:r w:rsidRPr="002E782C">
        <w:rPr>
          <w:rFonts w:cstheme="majorHAnsi"/>
        </w:rPr>
        <w:t>Pour les marchés dont le délai d’exécution se termine après le 24 juin 2020 (inclus) :</w:t>
      </w:r>
    </w:p>
    <w:p w14:paraId="3A9CD543" w14:textId="77777777" w:rsidR="003A391C" w:rsidRPr="002E782C" w:rsidRDefault="003A391C" w:rsidP="003A391C">
      <w:pPr>
        <w:rPr>
          <w:rFonts w:asciiTheme="majorHAnsi" w:hAnsiTheme="majorHAnsi" w:cstheme="majorHAnsi"/>
        </w:rPr>
      </w:pPr>
    </w:p>
    <w:p w14:paraId="2DAE494D" w14:textId="77777777" w:rsidR="00726CE4" w:rsidRPr="002E782C" w:rsidRDefault="00726CE4" w:rsidP="00F44B21">
      <w:pPr>
        <w:pStyle w:val="Paragraphedeliste"/>
        <w:numPr>
          <w:ilvl w:val="0"/>
          <w:numId w:val="21"/>
        </w:numPr>
        <w:jc w:val="both"/>
        <w:rPr>
          <w:rFonts w:asciiTheme="majorHAnsi" w:hAnsiTheme="majorHAnsi" w:cstheme="majorHAnsi"/>
          <w:sz w:val="22"/>
          <w:szCs w:val="22"/>
        </w:rPr>
      </w:pPr>
      <w:r w:rsidRPr="002E782C">
        <w:rPr>
          <w:rFonts w:asciiTheme="majorHAnsi" w:hAnsiTheme="majorHAnsi" w:cstheme="majorHAnsi"/>
          <w:b/>
          <w:bCs/>
          <w:sz w:val="22"/>
          <w:szCs w:val="22"/>
        </w:rPr>
        <w:t>Principe</w:t>
      </w:r>
      <w:r w:rsidRPr="002E782C">
        <w:rPr>
          <w:rFonts w:asciiTheme="majorHAnsi" w:hAnsiTheme="majorHAnsi" w:cstheme="majorHAnsi"/>
          <w:sz w:val="22"/>
          <w:szCs w:val="22"/>
        </w:rPr>
        <w:t xml:space="preserve"> </w:t>
      </w:r>
      <w:r w:rsidRPr="002E782C">
        <w:rPr>
          <w:rFonts w:asciiTheme="majorHAnsi" w:hAnsiTheme="majorHAnsi" w:cstheme="majorHAnsi"/>
          <w:b/>
          <w:bCs/>
          <w:sz w:val="22"/>
          <w:szCs w:val="22"/>
        </w:rPr>
        <w:t xml:space="preserve">d’imputabilité </w:t>
      </w:r>
      <w:r w:rsidRPr="002E782C">
        <w:rPr>
          <w:rFonts w:asciiTheme="majorHAnsi" w:hAnsiTheme="majorHAnsi" w:cstheme="majorHAnsi"/>
          <w:sz w:val="22"/>
          <w:szCs w:val="22"/>
        </w:rPr>
        <w:t>: le retard du chantier n’est pas imputable</w:t>
      </w:r>
      <w:r w:rsidR="00997252" w:rsidRPr="002E782C">
        <w:rPr>
          <w:rFonts w:asciiTheme="majorHAnsi" w:hAnsiTheme="majorHAnsi" w:cstheme="majorHAnsi"/>
          <w:sz w:val="22"/>
          <w:szCs w:val="22"/>
        </w:rPr>
        <w:t xml:space="preserve"> au titulaire, il est dû :</w:t>
      </w:r>
    </w:p>
    <w:p w14:paraId="123EE046" w14:textId="77777777" w:rsidR="00726CE4" w:rsidRPr="002E782C" w:rsidRDefault="00726CE4" w:rsidP="00F44B21">
      <w:pPr>
        <w:numPr>
          <w:ilvl w:val="0"/>
          <w:numId w:val="16"/>
        </w:numPr>
        <w:ind w:left="1485" w:hanging="357"/>
        <w:contextualSpacing/>
        <w:jc w:val="both"/>
        <w:rPr>
          <w:rFonts w:asciiTheme="majorHAnsi" w:hAnsiTheme="majorHAnsi" w:cstheme="majorHAnsi"/>
        </w:rPr>
      </w:pPr>
      <w:r w:rsidRPr="002E782C">
        <w:rPr>
          <w:rFonts w:asciiTheme="majorHAnsi" w:hAnsiTheme="majorHAnsi" w:cstheme="majorHAnsi"/>
        </w:rPr>
        <w:t>au coronavirus et aux risques sanitaires importants</w:t>
      </w:r>
      <w:r w:rsidR="002D7AE7" w:rsidRPr="002E782C">
        <w:rPr>
          <w:rFonts w:asciiTheme="majorHAnsi" w:hAnsiTheme="majorHAnsi" w:cstheme="majorHAnsi"/>
        </w:rPr>
        <w:t> ;</w:t>
      </w:r>
    </w:p>
    <w:p w14:paraId="112E93FB" w14:textId="77777777" w:rsidR="007954B0" w:rsidRPr="002E782C" w:rsidRDefault="00726CE4" w:rsidP="00F44B21">
      <w:pPr>
        <w:numPr>
          <w:ilvl w:val="0"/>
          <w:numId w:val="16"/>
        </w:numPr>
        <w:ind w:left="1485" w:hanging="357"/>
        <w:contextualSpacing/>
        <w:jc w:val="both"/>
        <w:rPr>
          <w:rFonts w:asciiTheme="majorHAnsi" w:hAnsiTheme="majorHAnsi" w:cstheme="majorHAnsi"/>
        </w:rPr>
      </w:pPr>
      <w:r w:rsidRPr="002E782C">
        <w:rPr>
          <w:rFonts w:asciiTheme="majorHAnsi" w:hAnsiTheme="majorHAnsi" w:cstheme="majorHAnsi"/>
        </w:rPr>
        <w:lastRenderedPageBreak/>
        <w:t xml:space="preserve">aux </w:t>
      </w:r>
      <w:r w:rsidR="007954B0" w:rsidRPr="002E782C">
        <w:rPr>
          <w:rFonts w:asciiTheme="majorHAnsi" w:hAnsiTheme="majorHAnsi" w:cstheme="majorHAnsi"/>
        </w:rPr>
        <w:t xml:space="preserve">sujétions imposées par </w:t>
      </w:r>
      <w:r w:rsidR="007273C7" w:rsidRPr="002E782C">
        <w:rPr>
          <w:rFonts w:asciiTheme="majorHAnsi" w:hAnsiTheme="majorHAnsi" w:cstheme="majorHAnsi"/>
        </w:rPr>
        <w:t xml:space="preserve">le </w:t>
      </w:r>
      <w:hyperlink r:id="rId54" w:history="1">
        <w:r w:rsidR="007273C7" w:rsidRPr="002E782C">
          <w:rPr>
            <w:rStyle w:val="Lienhypertexte"/>
            <w:rFonts w:asciiTheme="majorHAnsi" w:hAnsiTheme="majorHAnsi" w:cstheme="majorHAnsi"/>
          </w:rPr>
          <w:t>Guide de l’OPPBTP</w:t>
        </w:r>
      </w:hyperlink>
      <w:r w:rsidR="007273C7" w:rsidRPr="002E782C">
        <w:rPr>
          <w:rFonts w:asciiTheme="majorHAnsi" w:hAnsiTheme="majorHAnsi" w:cstheme="majorHAnsi"/>
        </w:rPr>
        <w:t xml:space="preserve"> du 2 avril 2020, </w:t>
      </w:r>
      <w:hyperlink r:id="rId55" w:history="1">
        <w:r w:rsidR="007954B0" w:rsidRPr="002E782C">
          <w:rPr>
            <w:rStyle w:val="Lienhypertexte"/>
            <w:rFonts w:asciiTheme="majorHAnsi" w:hAnsiTheme="majorHAnsi" w:cstheme="majorHAnsi"/>
          </w:rPr>
          <w:t>le décret  2020-260 du 16 mars 2020</w:t>
        </w:r>
      </w:hyperlink>
      <w:r w:rsidR="007954B0" w:rsidRPr="002E782C">
        <w:rPr>
          <w:rFonts w:asciiTheme="majorHAnsi" w:hAnsiTheme="majorHAnsi" w:cstheme="majorHAnsi"/>
        </w:rPr>
        <w:t xml:space="preserve">,  </w:t>
      </w:r>
      <w:hyperlink r:id="rId56" w:history="1">
        <w:r w:rsidR="007954B0" w:rsidRPr="002E782C">
          <w:rPr>
            <w:rStyle w:val="Lienhypertexte"/>
            <w:rFonts w:asciiTheme="majorHAnsi" w:hAnsiTheme="majorHAnsi" w:cstheme="majorHAnsi"/>
          </w:rPr>
          <w:t>l’arrêté du 14 mars 2020</w:t>
        </w:r>
      </w:hyperlink>
      <w:r w:rsidR="007954B0" w:rsidRPr="002E782C">
        <w:rPr>
          <w:rFonts w:asciiTheme="majorHAnsi" w:hAnsiTheme="majorHAnsi" w:cstheme="majorHAnsi"/>
        </w:rPr>
        <w:t xml:space="preserve"> (notamment de son article préliminaire), et l’</w:t>
      </w:r>
      <w:hyperlink r:id="rId57" w:history="1">
        <w:r w:rsidR="00A0040A" w:rsidRPr="002E782C">
          <w:rPr>
            <w:rStyle w:val="Lienhypertexte"/>
            <w:rFonts w:asciiTheme="majorHAnsi" w:hAnsiTheme="majorHAnsi" w:cstheme="majorHAnsi"/>
          </w:rPr>
          <w:t>article 2 du décret n° 2020-293 du 23 mars 2020 prescrivant les mesures générales nécessaires pour faire face à l'épidémie de covid-19 dans le cadre de l'état d'urgence sanitaire</w:t>
        </w:r>
      </w:hyperlink>
      <w:r w:rsidR="00DF7BBB" w:rsidRPr="002E782C">
        <w:rPr>
          <w:rStyle w:val="Lienhypertexte"/>
          <w:rFonts w:asciiTheme="majorHAnsi" w:hAnsiTheme="majorHAnsi" w:cstheme="majorHAnsi"/>
        </w:rPr>
        <w:t> </w:t>
      </w:r>
      <w:r w:rsidR="00DF7BBB" w:rsidRPr="002E782C">
        <w:rPr>
          <w:rFonts w:asciiTheme="majorHAnsi" w:hAnsiTheme="majorHAnsi" w:cstheme="majorHAnsi"/>
        </w:rPr>
        <w:t>;</w:t>
      </w:r>
    </w:p>
    <w:p w14:paraId="42EFC0A7" w14:textId="77777777" w:rsidR="003A391C" w:rsidRPr="002E782C" w:rsidRDefault="003A391C" w:rsidP="003A391C">
      <w:pPr>
        <w:ind w:left="1485"/>
        <w:contextualSpacing/>
        <w:jc w:val="both"/>
        <w:rPr>
          <w:rFonts w:asciiTheme="majorHAnsi" w:hAnsiTheme="majorHAnsi" w:cstheme="majorHAnsi"/>
        </w:rPr>
      </w:pPr>
    </w:p>
    <w:p w14:paraId="02BE908D" w14:textId="77777777" w:rsidR="00726CE4" w:rsidRPr="002E782C" w:rsidRDefault="00726CE4" w:rsidP="00F44B21">
      <w:pPr>
        <w:pStyle w:val="Paragraphedeliste"/>
        <w:numPr>
          <w:ilvl w:val="0"/>
          <w:numId w:val="21"/>
        </w:numPr>
        <w:jc w:val="both"/>
        <w:rPr>
          <w:rFonts w:asciiTheme="majorHAnsi" w:hAnsiTheme="majorHAnsi" w:cstheme="majorHAnsi"/>
          <w:b/>
          <w:sz w:val="22"/>
          <w:szCs w:val="22"/>
        </w:rPr>
      </w:pPr>
      <w:r w:rsidRPr="002E782C">
        <w:rPr>
          <w:rFonts w:asciiTheme="majorHAnsi" w:hAnsiTheme="majorHAnsi" w:cstheme="majorHAnsi"/>
          <w:b/>
          <w:sz w:val="22"/>
          <w:szCs w:val="22"/>
        </w:rPr>
        <w:t>Conséquence en terme de délai :</w:t>
      </w:r>
    </w:p>
    <w:p w14:paraId="63BC2871" w14:textId="77777777" w:rsidR="00726CE4" w:rsidRPr="002E782C" w:rsidRDefault="002D7AE7" w:rsidP="00F44B21">
      <w:pPr>
        <w:numPr>
          <w:ilvl w:val="0"/>
          <w:numId w:val="16"/>
        </w:numPr>
        <w:ind w:left="1485" w:hanging="357"/>
        <w:contextualSpacing/>
        <w:jc w:val="both"/>
        <w:rPr>
          <w:rFonts w:asciiTheme="majorHAnsi" w:hAnsiTheme="majorHAnsi" w:cstheme="majorHAnsi"/>
        </w:rPr>
      </w:pPr>
      <w:r w:rsidRPr="002E782C">
        <w:rPr>
          <w:rFonts w:asciiTheme="majorHAnsi" w:hAnsiTheme="majorHAnsi" w:cstheme="majorHAnsi"/>
        </w:rPr>
        <w:t>l</w:t>
      </w:r>
      <w:r w:rsidR="00997252" w:rsidRPr="002E782C">
        <w:rPr>
          <w:rFonts w:asciiTheme="majorHAnsi" w:hAnsiTheme="majorHAnsi" w:cstheme="majorHAnsi"/>
        </w:rPr>
        <w:t>’entreprise doit d</w:t>
      </w:r>
      <w:r w:rsidR="00726CE4" w:rsidRPr="002E782C">
        <w:rPr>
          <w:rFonts w:asciiTheme="majorHAnsi" w:hAnsiTheme="majorHAnsi" w:cstheme="majorHAnsi"/>
        </w:rPr>
        <w:t>ema</w:t>
      </w:r>
      <w:r w:rsidR="00997252" w:rsidRPr="002E782C">
        <w:rPr>
          <w:rFonts w:asciiTheme="majorHAnsi" w:hAnsiTheme="majorHAnsi" w:cstheme="majorHAnsi"/>
        </w:rPr>
        <w:t xml:space="preserve">nder une prolongation du délai et </w:t>
      </w:r>
      <w:r w:rsidR="00726CE4" w:rsidRPr="002E782C">
        <w:rPr>
          <w:rFonts w:asciiTheme="majorHAnsi" w:hAnsiTheme="majorHAnsi" w:cstheme="majorHAnsi"/>
        </w:rPr>
        <w:t>anticiper toutes les conséquences du décalage d</w:t>
      </w:r>
      <w:r w:rsidR="00997252" w:rsidRPr="002E782C">
        <w:rPr>
          <w:rFonts w:asciiTheme="majorHAnsi" w:hAnsiTheme="majorHAnsi" w:cstheme="majorHAnsi"/>
        </w:rPr>
        <w:t>e planning (réorganisation etc.)</w:t>
      </w:r>
      <w:r w:rsidRPr="002E782C">
        <w:rPr>
          <w:rFonts w:asciiTheme="majorHAnsi" w:hAnsiTheme="majorHAnsi" w:cstheme="majorHAnsi"/>
        </w:rPr>
        <w:t> ;</w:t>
      </w:r>
    </w:p>
    <w:p w14:paraId="4468723C" w14:textId="77777777" w:rsidR="00726CE4" w:rsidRPr="002E782C" w:rsidRDefault="00726CE4" w:rsidP="00F44B21">
      <w:pPr>
        <w:numPr>
          <w:ilvl w:val="0"/>
          <w:numId w:val="16"/>
        </w:numPr>
        <w:ind w:left="1485" w:hanging="357"/>
        <w:contextualSpacing/>
        <w:jc w:val="both"/>
        <w:rPr>
          <w:rFonts w:asciiTheme="majorHAnsi" w:hAnsiTheme="majorHAnsi" w:cstheme="majorHAnsi"/>
        </w:rPr>
      </w:pPr>
      <w:r w:rsidRPr="002E782C">
        <w:rPr>
          <w:rFonts w:asciiTheme="majorHAnsi" w:hAnsiTheme="majorHAnsi" w:cstheme="majorHAnsi"/>
        </w:rPr>
        <w:t xml:space="preserve">Attention : si un délai d’exécution contractuel était initialement prévu, il faut demander la signature d’un avenant pour le modifier. </w:t>
      </w:r>
    </w:p>
    <w:p w14:paraId="75F349F3" w14:textId="77777777" w:rsidR="00DB42E9" w:rsidRPr="002E782C" w:rsidRDefault="00DB42E9" w:rsidP="00DB42E9">
      <w:pPr>
        <w:ind w:left="1485"/>
        <w:contextualSpacing/>
        <w:jc w:val="both"/>
        <w:rPr>
          <w:rFonts w:asciiTheme="majorHAnsi" w:hAnsiTheme="majorHAnsi" w:cstheme="majorHAnsi"/>
        </w:rPr>
      </w:pPr>
    </w:p>
    <w:p w14:paraId="1168ED89" w14:textId="77777777" w:rsidR="005E2642" w:rsidRPr="002E782C" w:rsidRDefault="005E2642" w:rsidP="005E2642">
      <w:pPr>
        <w:ind w:left="1434"/>
        <w:contextualSpacing/>
        <w:jc w:val="both"/>
        <w:rPr>
          <w:rFonts w:asciiTheme="majorHAnsi" w:hAnsiTheme="majorHAnsi" w:cstheme="majorHAnsi"/>
        </w:rPr>
      </w:pPr>
    </w:p>
    <w:p w14:paraId="016D56CC" w14:textId="77777777" w:rsidR="005E2642" w:rsidRPr="002E782C" w:rsidRDefault="005E2642" w:rsidP="00F44B21">
      <w:pPr>
        <w:numPr>
          <w:ilvl w:val="0"/>
          <w:numId w:val="22"/>
        </w:numPr>
        <w:contextualSpacing/>
        <w:jc w:val="both"/>
        <w:rPr>
          <w:rFonts w:asciiTheme="majorHAnsi" w:hAnsiTheme="majorHAnsi" w:cstheme="majorHAnsi"/>
          <w:b/>
        </w:rPr>
      </w:pPr>
      <w:r w:rsidRPr="002E782C">
        <w:rPr>
          <w:rFonts w:asciiTheme="majorHAnsi" w:hAnsiTheme="majorHAnsi" w:cstheme="majorHAnsi"/>
          <w:b/>
        </w:rPr>
        <w:t>Comment contester ?</w:t>
      </w:r>
    </w:p>
    <w:p w14:paraId="5AA78229" w14:textId="77777777" w:rsidR="005E2642" w:rsidRPr="002E782C" w:rsidRDefault="005E2642" w:rsidP="00F44B21">
      <w:pPr>
        <w:numPr>
          <w:ilvl w:val="1"/>
          <w:numId w:val="22"/>
        </w:numPr>
        <w:jc w:val="both"/>
        <w:rPr>
          <w:rFonts w:asciiTheme="majorHAnsi" w:hAnsiTheme="majorHAnsi" w:cstheme="majorHAnsi"/>
        </w:rPr>
      </w:pPr>
      <w:r w:rsidRPr="002E782C">
        <w:rPr>
          <w:rFonts w:asciiTheme="majorHAnsi" w:hAnsiTheme="majorHAnsi" w:cstheme="majorHAnsi"/>
          <w:u w:val="single"/>
        </w:rPr>
        <w:t xml:space="preserve">En cours d’exécution </w:t>
      </w:r>
      <w:r w:rsidRPr="002E782C">
        <w:rPr>
          <w:rFonts w:asciiTheme="majorHAnsi" w:hAnsiTheme="majorHAnsi" w:cstheme="majorHAnsi"/>
        </w:rPr>
        <w:t xml:space="preserve">: </w:t>
      </w:r>
    </w:p>
    <w:p w14:paraId="6739459F" w14:textId="77777777" w:rsidR="005E2642" w:rsidRPr="002E782C" w:rsidRDefault="005E2642" w:rsidP="00F44B21">
      <w:pPr>
        <w:numPr>
          <w:ilvl w:val="2"/>
          <w:numId w:val="22"/>
        </w:numPr>
        <w:jc w:val="both"/>
        <w:rPr>
          <w:rFonts w:asciiTheme="majorHAnsi" w:hAnsiTheme="majorHAnsi" w:cstheme="majorHAnsi"/>
        </w:rPr>
      </w:pPr>
      <w:r w:rsidRPr="002E782C">
        <w:rPr>
          <w:rFonts w:asciiTheme="majorHAnsi" w:hAnsiTheme="majorHAnsi" w:cstheme="majorHAnsi"/>
        </w:rPr>
        <w:t xml:space="preserve">Contester les pénalités en apportant la preuve par tout moyen que le retard ne m’est pas imputable (compte rendus de chantier, expertise si nécessaire…etc.) </w:t>
      </w:r>
      <w:r w:rsidRPr="002E782C">
        <w:rPr>
          <w:rFonts w:asciiTheme="majorHAnsi" w:hAnsiTheme="majorHAnsi" w:cstheme="majorHAnsi"/>
        </w:rPr>
        <w:sym w:font="Wingdings" w:char="F0E8"/>
      </w:r>
      <w:r w:rsidRPr="002E782C">
        <w:rPr>
          <w:rFonts w:asciiTheme="majorHAnsi" w:hAnsiTheme="majorHAnsi" w:cstheme="majorHAnsi"/>
        </w:rPr>
        <w:t xml:space="preserve"> une LRAR suffit (</w:t>
      </w:r>
      <w:hyperlink w:anchor="_Lorsque_le_maître" w:history="1">
        <w:r w:rsidRPr="002E782C">
          <w:rPr>
            <w:rStyle w:val="Lienhypertexte"/>
            <w:rFonts w:asciiTheme="majorHAnsi" w:hAnsiTheme="majorHAnsi" w:cstheme="majorHAnsi"/>
          </w:rPr>
          <w:t>voir ci-dessus, cliquer ici</w:t>
        </w:r>
      </w:hyperlink>
      <w:r w:rsidRPr="002E782C">
        <w:rPr>
          <w:rFonts w:asciiTheme="majorHAnsi" w:hAnsiTheme="majorHAnsi" w:cstheme="majorHAnsi"/>
        </w:rPr>
        <w:t>).</w:t>
      </w:r>
    </w:p>
    <w:p w14:paraId="1B30CB31" w14:textId="77777777" w:rsidR="005E2642" w:rsidRPr="002E782C" w:rsidRDefault="005E2642" w:rsidP="00F44B21">
      <w:pPr>
        <w:numPr>
          <w:ilvl w:val="2"/>
          <w:numId w:val="22"/>
        </w:numPr>
        <w:jc w:val="both"/>
        <w:rPr>
          <w:rFonts w:asciiTheme="majorHAnsi" w:hAnsiTheme="majorHAnsi" w:cstheme="majorHAnsi"/>
        </w:rPr>
      </w:pPr>
      <w:r w:rsidRPr="002E782C">
        <w:rPr>
          <w:rFonts w:asciiTheme="majorHAnsi" w:hAnsiTheme="majorHAnsi" w:cstheme="majorHAnsi"/>
        </w:rPr>
        <w:t xml:space="preserve">Tenter de régler le désaccord à l’amiable. </w:t>
      </w:r>
    </w:p>
    <w:p w14:paraId="39EFD5E4" w14:textId="77777777" w:rsidR="005E2642" w:rsidRPr="002E782C" w:rsidRDefault="005E2642" w:rsidP="00F44B21">
      <w:pPr>
        <w:numPr>
          <w:ilvl w:val="1"/>
          <w:numId w:val="22"/>
        </w:numPr>
        <w:jc w:val="both"/>
        <w:rPr>
          <w:rFonts w:asciiTheme="majorHAnsi" w:hAnsiTheme="majorHAnsi" w:cstheme="majorHAnsi"/>
        </w:rPr>
      </w:pPr>
      <w:r w:rsidRPr="002E782C">
        <w:rPr>
          <w:rFonts w:asciiTheme="majorHAnsi" w:hAnsiTheme="majorHAnsi" w:cstheme="majorHAnsi"/>
          <w:u w:val="single"/>
        </w:rPr>
        <w:t xml:space="preserve">En fin d’exécution </w:t>
      </w:r>
      <w:r w:rsidRPr="002E782C">
        <w:rPr>
          <w:rFonts w:asciiTheme="majorHAnsi" w:hAnsiTheme="majorHAnsi" w:cstheme="majorHAnsi"/>
        </w:rPr>
        <w:t xml:space="preserve">: </w:t>
      </w:r>
    </w:p>
    <w:p w14:paraId="40ED636B" w14:textId="77777777" w:rsidR="005E2642" w:rsidRPr="002E782C" w:rsidRDefault="005E2642" w:rsidP="00F44B21">
      <w:pPr>
        <w:numPr>
          <w:ilvl w:val="2"/>
          <w:numId w:val="22"/>
        </w:numPr>
        <w:jc w:val="both"/>
        <w:rPr>
          <w:rFonts w:asciiTheme="majorHAnsi" w:hAnsiTheme="majorHAnsi" w:cstheme="majorHAnsi"/>
        </w:rPr>
      </w:pPr>
      <w:r w:rsidRPr="002E782C">
        <w:rPr>
          <w:rFonts w:asciiTheme="majorHAnsi" w:hAnsiTheme="majorHAnsi" w:cstheme="majorHAnsi"/>
          <w:i/>
          <w:iCs/>
        </w:rPr>
        <w:t xml:space="preserve">Pour les contrats qui appliquent l’article 19.6.3 NF P03001 </w:t>
      </w:r>
      <w:r w:rsidRPr="002E782C">
        <w:rPr>
          <w:rFonts w:asciiTheme="majorHAnsi" w:hAnsiTheme="majorHAnsi" w:cstheme="majorHAnsi"/>
        </w:rPr>
        <w:t xml:space="preserve">: l'entrepreneur dispose de 30 jours à compter de la notification du décompte général pour présenter, par écrit, ses observations éventuelles au maître de l’ouvrage avec copie au maître d’œuvre. Passé </w:t>
      </w:r>
      <w:r w:rsidRPr="002E782C">
        <w:rPr>
          <w:rFonts w:asciiTheme="majorHAnsi" w:hAnsiTheme="majorHAnsi" w:cstheme="majorHAnsi"/>
        </w:rPr>
        <w:lastRenderedPageBreak/>
        <w:t>ce délai, il est réputé avoir accepté le décompte général qui devient alors le décompte général et définitif.</w:t>
      </w:r>
    </w:p>
    <w:p w14:paraId="6E0BE6AC" w14:textId="77777777" w:rsidR="005E2642" w:rsidRPr="002E782C" w:rsidRDefault="005E2642" w:rsidP="00F44B21">
      <w:pPr>
        <w:numPr>
          <w:ilvl w:val="1"/>
          <w:numId w:val="22"/>
        </w:numPr>
        <w:jc w:val="both"/>
        <w:rPr>
          <w:rFonts w:asciiTheme="majorHAnsi" w:hAnsiTheme="majorHAnsi" w:cstheme="majorHAnsi"/>
        </w:rPr>
      </w:pPr>
      <w:r w:rsidRPr="002E782C">
        <w:rPr>
          <w:rFonts w:asciiTheme="majorHAnsi" w:hAnsiTheme="majorHAnsi" w:cstheme="majorHAnsi"/>
          <w:u w:val="single"/>
        </w:rPr>
        <w:t>En cas de litige :</w:t>
      </w:r>
      <w:r w:rsidRPr="002E782C">
        <w:rPr>
          <w:rFonts w:asciiTheme="majorHAnsi" w:hAnsiTheme="majorHAnsi" w:cstheme="majorHAnsi"/>
        </w:rPr>
        <w:t xml:space="preserve">  le juge vérifiera si la condition d'imputabilité du retard à l’entreprise est remplie pour accepter l’application des pénalités. </w:t>
      </w:r>
    </w:p>
    <w:p w14:paraId="599D366A" w14:textId="77777777" w:rsidR="005E2642" w:rsidRPr="002E782C" w:rsidRDefault="005E2642" w:rsidP="00A8232E">
      <w:pPr>
        <w:jc w:val="both"/>
        <w:rPr>
          <w:rFonts w:asciiTheme="majorHAnsi" w:hAnsiTheme="majorHAnsi" w:cstheme="majorHAnsi"/>
          <w:b/>
          <w:bCs/>
        </w:rPr>
      </w:pPr>
      <w:r w:rsidRPr="002E782C">
        <w:rPr>
          <w:rFonts w:asciiTheme="majorHAnsi" w:hAnsiTheme="majorHAnsi" w:cstheme="majorHAnsi"/>
          <w:b/>
          <w:bCs/>
        </w:rPr>
        <w:t xml:space="preserve">Attention à bien conserver tous les échanges (courriers, comptes-rendus de chantier, mails, …), ces preuves seront demandées par le juge. </w:t>
      </w:r>
    </w:p>
    <w:p w14:paraId="7F3D69EE" w14:textId="77777777" w:rsidR="00A8232E" w:rsidRPr="002E782C" w:rsidRDefault="00A8232E" w:rsidP="00A8232E">
      <w:pPr>
        <w:jc w:val="both"/>
        <w:rPr>
          <w:rFonts w:asciiTheme="majorHAnsi" w:hAnsiTheme="majorHAnsi" w:cstheme="majorHAnsi"/>
        </w:rPr>
      </w:pPr>
    </w:p>
    <w:p w14:paraId="7215BF1A" w14:textId="77777777" w:rsidR="00D22629" w:rsidRPr="002E782C" w:rsidRDefault="00997252" w:rsidP="00F44B21">
      <w:pPr>
        <w:pStyle w:val="Titre3"/>
        <w:numPr>
          <w:ilvl w:val="1"/>
          <w:numId w:val="69"/>
        </w:numPr>
        <w:tabs>
          <w:tab w:val="left" w:pos="993"/>
        </w:tabs>
        <w:jc w:val="both"/>
        <w:rPr>
          <w:rFonts w:cstheme="majorHAnsi"/>
          <w:sz w:val="22"/>
          <w:szCs w:val="22"/>
        </w:rPr>
      </w:pPr>
      <w:bookmarkStart w:id="47" w:name="_Toc37411356"/>
      <w:r w:rsidRPr="002E782C">
        <w:rPr>
          <w:rFonts w:cstheme="majorHAnsi"/>
          <w:sz w:val="22"/>
          <w:szCs w:val="22"/>
        </w:rPr>
        <w:t>Lorsque l’entreprise principale veut appliquer les pénalités de retard à son sous-traitant</w:t>
      </w:r>
      <w:r w:rsidR="00661B8D" w:rsidRPr="002E782C">
        <w:rPr>
          <w:rFonts w:cstheme="majorHAnsi"/>
          <w:sz w:val="22"/>
          <w:szCs w:val="22"/>
        </w:rPr>
        <w:t xml:space="preserve"> </w:t>
      </w:r>
      <w:r w:rsidR="00661B8D" w:rsidRPr="002E782C">
        <w:rPr>
          <w:rFonts w:cstheme="majorHAnsi"/>
          <w:i/>
          <w:sz w:val="22"/>
          <w:szCs w:val="22"/>
        </w:rPr>
        <w:t>(mis à jour, version 2</w:t>
      </w:r>
      <w:r w:rsidR="00C77A18" w:rsidRPr="002E782C">
        <w:rPr>
          <w:rFonts w:cstheme="majorHAnsi"/>
          <w:i/>
          <w:sz w:val="22"/>
          <w:szCs w:val="22"/>
        </w:rPr>
        <w:t xml:space="preserve"> </w:t>
      </w:r>
      <w:r w:rsidR="003A391C" w:rsidRPr="002E782C">
        <w:rPr>
          <w:rFonts w:cstheme="majorHAnsi"/>
          <w:i/>
          <w:sz w:val="22"/>
          <w:szCs w:val="22"/>
        </w:rPr>
        <w:t>d</w:t>
      </w:r>
      <w:r w:rsidR="009E0AFF" w:rsidRPr="002E782C">
        <w:rPr>
          <w:rFonts w:cstheme="majorHAnsi"/>
          <w:i/>
          <w:sz w:val="22"/>
          <w:szCs w:val="22"/>
        </w:rPr>
        <w:t>u présent Guide</w:t>
      </w:r>
      <w:r w:rsidR="00661B8D" w:rsidRPr="002E782C">
        <w:rPr>
          <w:rFonts w:cstheme="majorHAnsi"/>
          <w:i/>
          <w:sz w:val="22"/>
          <w:szCs w:val="22"/>
        </w:rPr>
        <w:t>)</w:t>
      </w:r>
      <w:bookmarkEnd w:id="47"/>
    </w:p>
    <w:p w14:paraId="47513B29" w14:textId="77777777" w:rsidR="000644F8" w:rsidRPr="002E782C" w:rsidRDefault="000644F8" w:rsidP="000644F8">
      <w:pPr>
        <w:jc w:val="both"/>
        <w:rPr>
          <w:rFonts w:asciiTheme="majorHAnsi" w:hAnsiTheme="majorHAnsi" w:cstheme="majorHAnsi"/>
        </w:rPr>
      </w:pPr>
    </w:p>
    <w:p w14:paraId="12577155" w14:textId="77777777" w:rsidR="000644F8" w:rsidRPr="002E782C" w:rsidRDefault="000644F8" w:rsidP="00F44B21">
      <w:pPr>
        <w:pStyle w:val="Titre4"/>
        <w:numPr>
          <w:ilvl w:val="2"/>
          <w:numId w:val="69"/>
        </w:numPr>
        <w:jc w:val="both"/>
        <w:rPr>
          <w:rFonts w:cstheme="majorHAnsi"/>
        </w:rPr>
      </w:pPr>
      <w:r w:rsidRPr="002E782C">
        <w:rPr>
          <w:rFonts w:cstheme="majorHAnsi"/>
        </w:rPr>
        <w:t>Pour les contrats de sous-traitance dont le délai d’exécution se termine avant le 24 juin 2020 (inclus) :</w:t>
      </w:r>
    </w:p>
    <w:p w14:paraId="3FA390C3" w14:textId="77777777" w:rsidR="000644F8" w:rsidRPr="002E782C" w:rsidRDefault="000644F8" w:rsidP="000644F8">
      <w:pPr>
        <w:jc w:val="both"/>
        <w:rPr>
          <w:rFonts w:asciiTheme="majorHAnsi" w:hAnsiTheme="majorHAnsi" w:cstheme="majorHAnsi"/>
        </w:rPr>
      </w:pPr>
      <w:r w:rsidRPr="002E782C">
        <w:rPr>
          <w:rFonts w:asciiTheme="majorHAnsi" w:hAnsiTheme="majorHAnsi" w:cstheme="majorHAnsi"/>
        </w:rPr>
        <w:t>Les pénalités ne sont pas applicables pour les contrats dont le délai d’exécution se termine avant le 24 juin 2020.</w:t>
      </w:r>
    </w:p>
    <w:p w14:paraId="00F55C3D" w14:textId="77777777" w:rsidR="000644F8" w:rsidRPr="002E782C" w:rsidRDefault="009C4098" w:rsidP="000644F8">
      <w:pPr>
        <w:jc w:val="center"/>
        <w:rPr>
          <w:rFonts w:asciiTheme="majorHAnsi" w:hAnsiTheme="majorHAnsi" w:cstheme="majorHAnsi"/>
        </w:rPr>
      </w:pPr>
      <w:hyperlink w:anchor="_Marchés_privés_(BtoB" w:history="1">
        <w:r w:rsidR="00BF1E90" w:rsidRPr="002E782C">
          <w:rPr>
            <w:rStyle w:val="Lienhypertexte"/>
            <w:rFonts w:asciiTheme="majorHAnsi" w:hAnsiTheme="majorHAnsi" w:cstheme="majorHAnsi"/>
          </w:rPr>
          <w:t>VOIR PLUS HAUT EXPLICATIONS SUR L’ORDONNANCE n°2020-306, cliquer ici</w:t>
        </w:r>
      </w:hyperlink>
    </w:p>
    <w:p w14:paraId="5FE04A01" w14:textId="77777777" w:rsidR="000644F8" w:rsidRPr="002E782C" w:rsidRDefault="000644F8" w:rsidP="000644F8">
      <w:pPr>
        <w:jc w:val="center"/>
        <w:rPr>
          <w:rFonts w:asciiTheme="majorHAnsi" w:hAnsiTheme="majorHAnsi" w:cstheme="majorHAnsi"/>
        </w:rPr>
      </w:pPr>
    </w:p>
    <w:p w14:paraId="3A83EAE5" w14:textId="77777777" w:rsidR="000644F8" w:rsidRPr="002E782C" w:rsidRDefault="000644F8" w:rsidP="00F44B21">
      <w:pPr>
        <w:pStyle w:val="Titre4"/>
        <w:numPr>
          <w:ilvl w:val="2"/>
          <w:numId w:val="69"/>
        </w:numPr>
        <w:jc w:val="both"/>
        <w:rPr>
          <w:rFonts w:cstheme="majorHAnsi"/>
        </w:rPr>
      </w:pPr>
      <w:r w:rsidRPr="002E782C">
        <w:rPr>
          <w:rFonts w:cstheme="majorHAnsi"/>
        </w:rPr>
        <w:t>Pour les contrats de sous-traitance dont le délai d’exécution se termine après le 24 juin 2020 (inclus) :</w:t>
      </w:r>
    </w:p>
    <w:p w14:paraId="71D73306" w14:textId="77777777" w:rsidR="000644F8" w:rsidRPr="002E782C" w:rsidRDefault="000644F8" w:rsidP="00337020">
      <w:pPr>
        <w:rPr>
          <w:rFonts w:asciiTheme="majorHAnsi" w:hAnsiTheme="majorHAnsi" w:cstheme="majorHAnsi"/>
        </w:rPr>
      </w:pPr>
    </w:p>
    <w:p w14:paraId="67CD533B" w14:textId="77777777" w:rsidR="00726CE4" w:rsidRPr="002E782C" w:rsidRDefault="00726CE4" w:rsidP="00F44B21">
      <w:pPr>
        <w:numPr>
          <w:ilvl w:val="0"/>
          <w:numId w:val="6"/>
        </w:numPr>
        <w:jc w:val="both"/>
        <w:rPr>
          <w:rFonts w:asciiTheme="majorHAnsi" w:hAnsiTheme="majorHAnsi" w:cstheme="majorHAnsi"/>
        </w:rPr>
      </w:pPr>
      <w:r w:rsidRPr="002E782C">
        <w:rPr>
          <w:rFonts w:asciiTheme="majorHAnsi" w:hAnsiTheme="majorHAnsi" w:cstheme="majorHAnsi"/>
          <w:b/>
          <w:bCs/>
        </w:rPr>
        <w:t>Principe</w:t>
      </w:r>
      <w:r w:rsidRPr="002E782C">
        <w:rPr>
          <w:rFonts w:asciiTheme="majorHAnsi" w:hAnsiTheme="majorHAnsi" w:cstheme="majorHAnsi"/>
        </w:rPr>
        <w:t xml:space="preserve"> </w:t>
      </w:r>
      <w:r w:rsidRPr="002E782C">
        <w:rPr>
          <w:rFonts w:asciiTheme="majorHAnsi" w:hAnsiTheme="majorHAnsi" w:cstheme="majorHAnsi"/>
          <w:b/>
          <w:bCs/>
        </w:rPr>
        <w:t xml:space="preserve">d’imputabilité </w:t>
      </w:r>
      <w:r w:rsidRPr="002E782C">
        <w:rPr>
          <w:rFonts w:asciiTheme="majorHAnsi" w:hAnsiTheme="majorHAnsi" w:cstheme="majorHAnsi"/>
        </w:rPr>
        <w:t>: le retard du chantier ne m’est pas imputable, il est dû :</w:t>
      </w:r>
    </w:p>
    <w:p w14:paraId="4AFEE78F" w14:textId="77777777" w:rsidR="00726CE4" w:rsidRPr="002E782C" w:rsidRDefault="00726CE4" w:rsidP="00F44B21">
      <w:pPr>
        <w:numPr>
          <w:ilvl w:val="1"/>
          <w:numId w:val="22"/>
        </w:numPr>
        <w:tabs>
          <w:tab w:val="clear" w:pos="1440"/>
          <w:tab w:val="num" w:pos="1560"/>
        </w:tabs>
        <w:ind w:left="1560" w:hanging="426"/>
        <w:contextualSpacing/>
        <w:jc w:val="both"/>
        <w:rPr>
          <w:rFonts w:asciiTheme="majorHAnsi" w:hAnsiTheme="majorHAnsi" w:cstheme="majorHAnsi"/>
        </w:rPr>
      </w:pPr>
      <w:r w:rsidRPr="002E782C">
        <w:rPr>
          <w:rFonts w:asciiTheme="majorHAnsi" w:hAnsiTheme="majorHAnsi" w:cstheme="majorHAnsi"/>
        </w:rPr>
        <w:t>au coronavirus et aux risques sanitaires importants</w:t>
      </w:r>
      <w:r w:rsidR="002D7AE7" w:rsidRPr="002E782C">
        <w:rPr>
          <w:rFonts w:asciiTheme="majorHAnsi" w:hAnsiTheme="majorHAnsi" w:cstheme="majorHAnsi"/>
        </w:rPr>
        <w:t> ;</w:t>
      </w:r>
    </w:p>
    <w:p w14:paraId="30062CB8" w14:textId="77777777" w:rsidR="007A3903" w:rsidRPr="002E782C" w:rsidRDefault="007A3903" w:rsidP="00F44B21">
      <w:pPr>
        <w:numPr>
          <w:ilvl w:val="0"/>
          <w:numId w:val="16"/>
        </w:numPr>
        <w:ind w:left="1485" w:hanging="357"/>
        <w:contextualSpacing/>
        <w:jc w:val="both"/>
        <w:rPr>
          <w:rFonts w:asciiTheme="majorHAnsi" w:hAnsiTheme="majorHAnsi" w:cstheme="majorHAnsi"/>
        </w:rPr>
      </w:pPr>
      <w:r w:rsidRPr="002E782C">
        <w:rPr>
          <w:rFonts w:asciiTheme="majorHAnsi" w:hAnsiTheme="majorHAnsi" w:cstheme="majorHAnsi"/>
        </w:rPr>
        <w:t xml:space="preserve">aux sujétions imposées par </w:t>
      </w:r>
      <w:hyperlink r:id="rId58" w:history="1">
        <w:r w:rsidR="007273C7" w:rsidRPr="002E782C">
          <w:rPr>
            <w:rStyle w:val="Lienhypertexte"/>
            <w:rFonts w:asciiTheme="majorHAnsi" w:hAnsiTheme="majorHAnsi" w:cstheme="majorHAnsi"/>
          </w:rPr>
          <w:t>Guide de l’OPPBTP</w:t>
        </w:r>
      </w:hyperlink>
      <w:r w:rsidR="007273C7" w:rsidRPr="002E782C">
        <w:rPr>
          <w:rFonts w:asciiTheme="majorHAnsi" w:hAnsiTheme="majorHAnsi" w:cstheme="majorHAnsi"/>
        </w:rPr>
        <w:t xml:space="preserve"> , </w:t>
      </w:r>
      <w:hyperlink r:id="rId59" w:history="1">
        <w:r w:rsidRPr="002E782C">
          <w:rPr>
            <w:rStyle w:val="Lienhypertexte"/>
            <w:rFonts w:asciiTheme="majorHAnsi" w:hAnsiTheme="majorHAnsi" w:cstheme="majorHAnsi"/>
          </w:rPr>
          <w:t>le décret  2020-260 du 16 mars 2020</w:t>
        </w:r>
      </w:hyperlink>
      <w:r w:rsidRPr="002E782C">
        <w:rPr>
          <w:rFonts w:asciiTheme="majorHAnsi" w:hAnsiTheme="majorHAnsi" w:cstheme="majorHAnsi"/>
        </w:rPr>
        <w:t xml:space="preserve">,  </w:t>
      </w:r>
      <w:hyperlink r:id="rId60" w:history="1">
        <w:r w:rsidRPr="002E782C">
          <w:rPr>
            <w:rStyle w:val="Lienhypertexte"/>
            <w:rFonts w:asciiTheme="majorHAnsi" w:hAnsiTheme="majorHAnsi" w:cstheme="majorHAnsi"/>
          </w:rPr>
          <w:t>l’arrêté du 14 mars 2020</w:t>
        </w:r>
      </w:hyperlink>
      <w:r w:rsidRPr="002E782C">
        <w:rPr>
          <w:rFonts w:asciiTheme="majorHAnsi" w:hAnsiTheme="majorHAnsi" w:cstheme="majorHAnsi"/>
        </w:rPr>
        <w:t xml:space="preserve"> (notamment de son article préliminaire), et l’</w:t>
      </w:r>
      <w:hyperlink r:id="rId61" w:history="1">
        <w:r w:rsidRPr="002E782C">
          <w:rPr>
            <w:rStyle w:val="Lienhypertexte"/>
            <w:rFonts w:asciiTheme="majorHAnsi" w:hAnsiTheme="majorHAnsi" w:cstheme="majorHAnsi"/>
          </w:rPr>
          <w:t xml:space="preserve">article 2 du Décret n° 2020-293 du 23 mars 2020 </w:t>
        </w:r>
        <w:r w:rsidRPr="002E782C">
          <w:rPr>
            <w:rStyle w:val="Lienhypertexte"/>
            <w:rFonts w:asciiTheme="majorHAnsi" w:hAnsiTheme="majorHAnsi" w:cstheme="majorHAnsi"/>
          </w:rPr>
          <w:lastRenderedPageBreak/>
          <w:t>prescrivant les mesures générales nécessaires pour faire face à l'épidémie de covid-19 dans le cadre de l'état d'urgence sanitaire</w:t>
        </w:r>
      </w:hyperlink>
      <w:r w:rsidRPr="002E782C">
        <w:rPr>
          <w:rFonts w:asciiTheme="majorHAnsi" w:hAnsiTheme="majorHAnsi" w:cstheme="majorHAnsi"/>
        </w:rPr>
        <w:t>.</w:t>
      </w:r>
    </w:p>
    <w:p w14:paraId="77EE6B87" w14:textId="77777777" w:rsidR="00726CE4" w:rsidRPr="002E782C" w:rsidRDefault="00726CE4" w:rsidP="007A3903">
      <w:pPr>
        <w:ind w:left="1434"/>
        <w:contextualSpacing/>
        <w:jc w:val="both"/>
        <w:rPr>
          <w:rFonts w:asciiTheme="majorHAnsi" w:hAnsiTheme="majorHAnsi" w:cstheme="majorHAnsi"/>
        </w:rPr>
      </w:pPr>
    </w:p>
    <w:p w14:paraId="10A00E56" w14:textId="77777777" w:rsidR="00726CE4" w:rsidRPr="002E782C" w:rsidRDefault="00726CE4" w:rsidP="00F44B21">
      <w:pPr>
        <w:numPr>
          <w:ilvl w:val="0"/>
          <w:numId w:val="6"/>
        </w:numPr>
        <w:jc w:val="both"/>
        <w:rPr>
          <w:rFonts w:asciiTheme="majorHAnsi" w:hAnsiTheme="majorHAnsi" w:cstheme="majorHAnsi"/>
        </w:rPr>
      </w:pPr>
      <w:r w:rsidRPr="002E782C">
        <w:rPr>
          <w:rFonts w:asciiTheme="majorHAnsi" w:hAnsiTheme="majorHAnsi" w:cstheme="majorHAnsi"/>
          <w:u w:val="single"/>
        </w:rPr>
        <w:t>Conséquence en terme</w:t>
      </w:r>
      <w:r w:rsidR="00515366" w:rsidRPr="002E782C">
        <w:rPr>
          <w:rFonts w:asciiTheme="majorHAnsi" w:hAnsiTheme="majorHAnsi" w:cstheme="majorHAnsi"/>
          <w:u w:val="single"/>
        </w:rPr>
        <w:t>s</w:t>
      </w:r>
      <w:r w:rsidRPr="002E782C">
        <w:rPr>
          <w:rFonts w:asciiTheme="majorHAnsi" w:hAnsiTheme="majorHAnsi" w:cstheme="majorHAnsi"/>
          <w:u w:val="single"/>
        </w:rPr>
        <w:t xml:space="preserve"> de délai </w:t>
      </w:r>
      <w:r w:rsidRPr="002E782C">
        <w:rPr>
          <w:rFonts w:asciiTheme="majorHAnsi" w:hAnsiTheme="majorHAnsi" w:cstheme="majorHAnsi"/>
        </w:rPr>
        <w:t>:</w:t>
      </w:r>
    </w:p>
    <w:p w14:paraId="6752A91F" w14:textId="77777777" w:rsidR="00337020" w:rsidRPr="002E782C" w:rsidRDefault="00515366" w:rsidP="00F44B21">
      <w:pPr>
        <w:numPr>
          <w:ilvl w:val="1"/>
          <w:numId w:val="22"/>
        </w:numPr>
        <w:ind w:left="1434" w:hanging="357"/>
        <w:contextualSpacing/>
        <w:jc w:val="both"/>
        <w:rPr>
          <w:rFonts w:asciiTheme="majorHAnsi" w:hAnsiTheme="majorHAnsi" w:cstheme="majorHAnsi"/>
        </w:rPr>
      </w:pPr>
      <w:r w:rsidRPr="002E782C">
        <w:rPr>
          <w:rFonts w:asciiTheme="majorHAnsi" w:hAnsiTheme="majorHAnsi" w:cstheme="majorHAnsi"/>
        </w:rPr>
        <w:t>l</w:t>
      </w:r>
      <w:r w:rsidR="00337020" w:rsidRPr="002E782C">
        <w:rPr>
          <w:rFonts w:asciiTheme="majorHAnsi" w:hAnsiTheme="majorHAnsi" w:cstheme="majorHAnsi"/>
        </w:rPr>
        <w:t xml:space="preserve">’entreprise </w:t>
      </w:r>
      <w:r w:rsidR="007A3903" w:rsidRPr="002E782C">
        <w:rPr>
          <w:rFonts w:asciiTheme="majorHAnsi" w:hAnsiTheme="majorHAnsi" w:cstheme="majorHAnsi"/>
        </w:rPr>
        <w:t xml:space="preserve">sous-traitante </w:t>
      </w:r>
      <w:r w:rsidR="00337020" w:rsidRPr="002E782C">
        <w:rPr>
          <w:rFonts w:asciiTheme="majorHAnsi" w:hAnsiTheme="majorHAnsi" w:cstheme="majorHAnsi"/>
        </w:rPr>
        <w:t>doit demander une prolongation du délai et anticiper toutes les conséquences du décalage de planning (réorganisation etc.)</w:t>
      </w:r>
      <w:r w:rsidRPr="002E782C">
        <w:rPr>
          <w:rFonts w:asciiTheme="majorHAnsi" w:hAnsiTheme="majorHAnsi" w:cstheme="majorHAnsi"/>
        </w:rPr>
        <w:t> ;</w:t>
      </w:r>
    </w:p>
    <w:p w14:paraId="692EE6B9" w14:textId="77777777" w:rsidR="00726CE4" w:rsidRPr="002E782C" w:rsidRDefault="00726CE4" w:rsidP="00F44B21">
      <w:pPr>
        <w:numPr>
          <w:ilvl w:val="1"/>
          <w:numId w:val="22"/>
        </w:numPr>
        <w:ind w:left="1434" w:hanging="357"/>
        <w:contextualSpacing/>
        <w:jc w:val="both"/>
        <w:rPr>
          <w:rFonts w:asciiTheme="majorHAnsi" w:hAnsiTheme="majorHAnsi" w:cstheme="majorHAnsi"/>
        </w:rPr>
      </w:pPr>
      <w:r w:rsidRPr="002E782C">
        <w:rPr>
          <w:rFonts w:asciiTheme="majorHAnsi" w:hAnsiTheme="majorHAnsi" w:cstheme="majorHAnsi"/>
        </w:rPr>
        <w:t xml:space="preserve">Attention : si un délai d’exécution contractuel était initialement prévu, il faut demander la signature d’un avenant pour le modifier. </w:t>
      </w:r>
    </w:p>
    <w:p w14:paraId="47562697" w14:textId="77777777" w:rsidR="005E2642" w:rsidRPr="002E782C" w:rsidRDefault="005E2642" w:rsidP="005E2642">
      <w:pPr>
        <w:ind w:left="1434"/>
        <w:contextualSpacing/>
        <w:jc w:val="both"/>
        <w:rPr>
          <w:rFonts w:asciiTheme="majorHAnsi" w:hAnsiTheme="majorHAnsi" w:cstheme="majorHAnsi"/>
        </w:rPr>
      </w:pPr>
    </w:p>
    <w:p w14:paraId="4F135176" w14:textId="77777777" w:rsidR="005E2642" w:rsidRPr="002E782C" w:rsidRDefault="005E2642" w:rsidP="00F44B21">
      <w:pPr>
        <w:numPr>
          <w:ilvl w:val="0"/>
          <w:numId w:val="22"/>
        </w:numPr>
        <w:contextualSpacing/>
        <w:jc w:val="both"/>
        <w:rPr>
          <w:rFonts w:asciiTheme="majorHAnsi" w:hAnsiTheme="majorHAnsi" w:cstheme="majorHAnsi"/>
        </w:rPr>
      </w:pPr>
      <w:r w:rsidRPr="002E782C">
        <w:rPr>
          <w:rFonts w:asciiTheme="majorHAnsi" w:hAnsiTheme="majorHAnsi" w:cstheme="majorHAnsi"/>
        </w:rPr>
        <w:t>Comment contester ?</w:t>
      </w:r>
    </w:p>
    <w:p w14:paraId="3328F735" w14:textId="77777777" w:rsidR="003A391C" w:rsidRPr="002E782C" w:rsidRDefault="003A391C" w:rsidP="00F44B21">
      <w:pPr>
        <w:numPr>
          <w:ilvl w:val="1"/>
          <w:numId w:val="22"/>
        </w:numPr>
        <w:jc w:val="both"/>
        <w:rPr>
          <w:rFonts w:asciiTheme="majorHAnsi" w:hAnsiTheme="majorHAnsi" w:cstheme="majorHAnsi"/>
        </w:rPr>
      </w:pPr>
      <w:r w:rsidRPr="002E782C">
        <w:rPr>
          <w:rFonts w:asciiTheme="majorHAnsi" w:hAnsiTheme="majorHAnsi" w:cstheme="majorHAnsi"/>
          <w:u w:val="single"/>
        </w:rPr>
        <w:t xml:space="preserve">En cours d’exécution </w:t>
      </w:r>
      <w:r w:rsidRPr="002E782C">
        <w:rPr>
          <w:rFonts w:asciiTheme="majorHAnsi" w:hAnsiTheme="majorHAnsi" w:cstheme="majorHAnsi"/>
        </w:rPr>
        <w:t xml:space="preserve">: </w:t>
      </w:r>
    </w:p>
    <w:p w14:paraId="45A06FD7" w14:textId="77777777" w:rsidR="003A391C" w:rsidRPr="002E782C" w:rsidRDefault="003A391C" w:rsidP="00F44B21">
      <w:pPr>
        <w:numPr>
          <w:ilvl w:val="2"/>
          <w:numId w:val="22"/>
        </w:numPr>
        <w:jc w:val="both"/>
        <w:rPr>
          <w:rFonts w:asciiTheme="majorHAnsi" w:hAnsiTheme="majorHAnsi" w:cstheme="majorHAnsi"/>
        </w:rPr>
      </w:pPr>
      <w:r w:rsidRPr="002E782C">
        <w:rPr>
          <w:rFonts w:asciiTheme="majorHAnsi" w:hAnsiTheme="majorHAnsi" w:cstheme="majorHAnsi"/>
        </w:rPr>
        <w:t>Contester les pénalités en apportant la preuve par tout moyen que le retard n’est pas imputable</w:t>
      </w:r>
      <w:r w:rsidR="009A2623">
        <w:rPr>
          <w:rFonts w:asciiTheme="majorHAnsi" w:hAnsiTheme="majorHAnsi" w:cstheme="majorHAnsi"/>
        </w:rPr>
        <w:t xml:space="preserve"> a son entreprise</w:t>
      </w:r>
      <w:r w:rsidRPr="002E782C">
        <w:rPr>
          <w:rFonts w:asciiTheme="majorHAnsi" w:hAnsiTheme="majorHAnsi" w:cstheme="majorHAnsi"/>
        </w:rPr>
        <w:t xml:space="preserve"> (compte rendus de chantier, expertise si nécessaire…etc.) </w:t>
      </w:r>
      <w:r w:rsidRPr="002E782C">
        <w:rPr>
          <w:rFonts w:asciiTheme="majorHAnsi" w:hAnsiTheme="majorHAnsi" w:cstheme="majorHAnsi"/>
        </w:rPr>
        <w:sym w:font="Wingdings" w:char="F0E8"/>
      </w:r>
      <w:r w:rsidRPr="002E782C">
        <w:rPr>
          <w:rFonts w:asciiTheme="majorHAnsi" w:hAnsiTheme="majorHAnsi" w:cstheme="majorHAnsi"/>
        </w:rPr>
        <w:t xml:space="preserve"> une LRAR suffit (</w:t>
      </w:r>
      <w:hyperlink w:anchor="_Lorsque_le_maître" w:history="1">
        <w:r w:rsidRPr="002E782C">
          <w:rPr>
            <w:rStyle w:val="Lienhypertexte"/>
            <w:rFonts w:asciiTheme="majorHAnsi" w:hAnsiTheme="majorHAnsi" w:cstheme="majorHAnsi"/>
          </w:rPr>
          <w:t>voir ci-dessus, cliquer ici</w:t>
        </w:r>
      </w:hyperlink>
      <w:r w:rsidRPr="002E782C">
        <w:rPr>
          <w:rFonts w:asciiTheme="majorHAnsi" w:hAnsiTheme="majorHAnsi" w:cstheme="majorHAnsi"/>
        </w:rPr>
        <w:t>).</w:t>
      </w:r>
    </w:p>
    <w:p w14:paraId="36EF5ECD" w14:textId="77777777" w:rsidR="003A391C" w:rsidRPr="002E782C" w:rsidRDefault="003A391C" w:rsidP="00F44B21">
      <w:pPr>
        <w:numPr>
          <w:ilvl w:val="2"/>
          <w:numId w:val="22"/>
        </w:numPr>
        <w:jc w:val="both"/>
        <w:rPr>
          <w:rFonts w:asciiTheme="majorHAnsi" w:hAnsiTheme="majorHAnsi" w:cstheme="majorHAnsi"/>
        </w:rPr>
      </w:pPr>
      <w:r w:rsidRPr="002E782C">
        <w:rPr>
          <w:rFonts w:asciiTheme="majorHAnsi" w:hAnsiTheme="majorHAnsi" w:cstheme="majorHAnsi"/>
        </w:rPr>
        <w:t xml:space="preserve">Tenter de régler le désaccord à l’amiable. </w:t>
      </w:r>
    </w:p>
    <w:p w14:paraId="1814B432" w14:textId="77777777" w:rsidR="003A391C" w:rsidRPr="002E782C" w:rsidRDefault="003A391C" w:rsidP="00F44B21">
      <w:pPr>
        <w:numPr>
          <w:ilvl w:val="1"/>
          <w:numId w:val="22"/>
        </w:numPr>
        <w:jc w:val="both"/>
        <w:rPr>
          <w:rFonts w:asciiTheme="majorHAnsi" w:hAnsiTheme="majorHAnsi" w:cstheme="majorHAnsi"/>
        </w:rPr>
      </w:pPr>
      <w:r w:rsidRPr="002E782C">
        <w:rPr>
          <w:rFonts w:asciiTheme="majorHAnsi" w:hAnsiTheme="majorHAnsi" w:cstheme="majorHAnsi"/>
          <w:u w:val="single"/>
        </w:rPr>
        <w:t xml:space="preserve">En fin d’exécution </w:t>
      </w:r>
      <w:r w:rsidRPr="002E782C">
        <w:rPr>
          <w:rFonts w:asciiTheme="majorHAnsi" w:hAnsiTheme="majorHAnsi" w:cstheme="majorHAnsi"/>
        </w:rPr>
        <w:t xml:space="preserve">: </w:t>
      </w:r>
    </w:p>
    <w:p w14:paraId="6D518DD8" w14:textId="77777777" w:rsidR="005E2642" w:rsidRPr="002E782C" w:rsidRDefault="005E2642" w:rsidP="00F44B21">
      <w:pPr>
        <w:numPr>
          <w:ilvl w:val="2"/>
          <w:numId w:val="22"/>
        </w:numPr>
        <w:jc w:val="both"/>
        <w:rPr>
          <w:rFonts w:asciiTheme="majorHAnsi" w:hAnsiTheme="majorHAnsi" w:cstheme="majorHAnsi"/>
        </w:rPr>
      </w:pPr>
      <w:r w:rsidRPr="002E782C">
        <w:rPr>
          <w:rFonts w:asciiTheme="majorHAnsi" w:hAnsiTheme="majorHAnsi" w:cstheme="majorHAnsi"/>
          <w:i/>
          <w:iCs/>
        </w:rPr>
        <w:t xml:space="preserve">Pour les contrats qui appliquent l’article 19.6.3 NF P03001 </w:t>
      </w:r>
      <w:r w:rsidRPr="002E782C">
        <w:rPr>
          <w:rFonts w:asciiTheme="majorHAnsi" w:hAnsiTheme="majorHAnsi" w:cstheme="majorHAnsi"/>
        </w:rPr>
        <w:t>: le sous-traitant dispose de 30 jours à compter de la notification du décompte général pour présenter, par écrit, ses observations éventuelles à l’entreprise principale. Passé ce délai, il est réputé avoir accepté le décompte général qui devient alors le décompte général et définitif.</w:t>
      </w:r>
    </w:p>
    <w:p w14:paraId="6CBB93B3" w14:textId="77777777" w:rsidR="003A391C" w:rsidRPr="002E782C" w:rsidRDefault="003A391C" w:rsidP="00F44B21">
      <w:pPr>
        <w:numPr>
          <w:ilvl w:val="1"/>
          <w:numId w:val="22"/>
        </w:numPr>
        <w:jc w:val="both"/>
        <w:rPr>
          <w:rFonts w:asciiTheme="majorHAnsi" w:hAnsiTheme="majorHAnsi" w:cstheme="majorHAnsi"/>
        </w:rPr>
      </w:pPr>
      <w:r w:rsidRPr="002E782C">
        <w:rPr>
          <w:rFonts w:asciiTheme="majorHAnsi" w:hAnsiTheme="majorHAnsi" w:cstheme="majorHAnsi"/>
          <w:u w:val="single"/>
        </w:rPr>
        <w:t>En cas de litige :</w:t>
      </w:r>
      <w:r w:rsidRPr="002E782C">
        <w:rPr>
          <w:rFonts w:asciiTheme="majorHAnsi" w:hAnsiTheme="majorHAnsi" w:cstheme="majorHAnsi"/>
        </w:rPr>
        <w:t xml:space="preserve"> le juge vérifiera si la condition d'imputabilité du retard à l’entreprise est remplie pour accepter l’application des pénalités. </w:t>
      </w:r>
    </w:p>
    <w:p w14:paraId="731E1A28" w14:textId="77777777" w:rsidR="00350779" w:rsidRPr="002E782C" w:rsidRDefault="003A391C" w:rsidP="00A8232E">
      <w:pPr>
        <w:jc w:val="both"/>
        <w:rPr>
          <w:rFonts w:asciiTheme="majorHAnsi" w:hAnsiTheme="majorHAnsi" w:cstheme="majorHAnsi"/>
        </w:rPr>
      </w:pPr>
      <w:r w:rsidRPr="002E782C">
        <w:rPr>
          <w:rFonts w:asciiTheme="majorHAnsi" w:hAnsiTheme="majorHAnsi" w:cstheme="majorHAnsi"/>
          <w:b/>
          <w:bCs/>
        </w:rPr>
        <w:lastRenderedPageBreak/>
        <w:t xml:space="preserve">Attention à bien conserver tous les échanges (courriers, comptes-rendus de chantier, mails, …), ces preuves seront demandées par le juge. </w:t>
      </w:r>
    </w:p>
    <w:p w14:paraId="64DE7288" w14:textId="77777777" w:rsidR="003A391C" w:rsidRPr="002E782C" w:rsidRDefault="003A391C" w:rsidP="003A391C">
      <w:pPr>
        <w:rPr>
          <w:rFonts w:asciiTheme="majorHAnsi" w:hAnsiTheme="majorHAnsi" w:cstheme="majorHAnsi"/>
        </w:rPr>
      </w:pPr>
    </w:p>
    <w:p w14:paraId="44DCAAF1" w14:textId="77777777" w:rsidR="003474F8" w:rsidRPr="002E782C" w:rsidRDefault="000438C8" w:rsidP="000438C8">
      <w:pPr>
        <w:jc w:val="both"/>
        <w:rPr>
          <w:rFonts w:asciiTheme="majorHAnsi" w:hAnsiTheme="majorHAnsi" w:cstheme="majorHAnsi"/>
          <w:b/>
          <w:bCs/>
        </w:rPr>
        <w:sectPr w:rsidR="003474F8" w:rsidRPr="002E782C" w:rsidSect="00626E5B">
          <w:pgSz w:w="11906" w:h="16838"/>
          <w:pgMar w:top="1417" w:right="1417" w:bottom="1417" w:left="1417" w:header="708" w:footer="266" w:gutter="0"/>
          <w:cols w:space="708"/>
          <w:docGrid w:linePitch="360"/>
        </w:sectPr>
      </w:pPr>
      <w:r w:rsidRPr="002E782C">
        <w:rPr>
          <w:rFonts w:asciiTheme="majorHAnsi" w:hAnsiTheme="majorHAnsi" w:cstheme="majorHAnsi"/>
          <w:b/>
          <w:bCs/>
        </w:rPr>
        <w:t xml:space="preserve"> </w:t>
      </w:r>
    </w:p>
    <w:p w14:paraId="6096A9BA" w14:textId="77777777" w:rsidR="00116B0E" w:rsidRPr="002E782C" w:rsidRDefault="00116B0E" w:rsidP="00F44B21">
      <w:pPr>
        <w:pStyle w:val="Titre2"/>
        <w:numPr>
          <w:ilvl w:val="0"/>
          <w:numId w:val="54"/>
        </w:numPr>
        <w:rPr>
          <w:rFonts w:cstheme="majorHAnsi"/>
          <w:sz w:val="22"/>
          <w:szCs w:val="22"/>
        </w:rPr>
      </w:pPr>
      <w:bookmarkStart w:id="48" w:name="_Toc37411357"/>
      <w:r w:rsidRPr="002E782C">
        <w:rPr>
          <w:rFonts w:cstheme="majorHAnsi"/>
          <w:sz w:val="22"/>
          <w:szCs w:val="22"/>
        </w:rPr>
        <w:lastRenderedPageBreak/>
        <w:t>TABLEAU</w:t>
      </w:r>
      <w:r w:rsidR="00572A76" w:rsidRPr="002E782C">
        <w:rPr>
          <w:rFonts w:cstheme="majorHAnsi"/>
          <w:sz w:val="22"/>
          <w:szCs w:val="22"/>
        </w:rPr>
        <w:t>X RECAPITULATIFS POUR LES ENTREPRISES TITULAIRES DE MARCHES ET LES SOUS-TRAITANTS</w:t>
      </w:r>
      <w:r w:rsidRPr="002E782C">
        <w:rPr>
          <w:rFonts w:cstheme="majorHAnsi"/>
          <w:sz w:val="22"/>
          <w:szCs w:val="22"/>
        </w:rPr>
        <w:t> :</w:t>
      </w:r>
      <w:r w:rsidR="00515366" w:rsidRPr="002E782C">
        <w:rPr>
          <w:rFonts w:cstheme="majorHAnsi"/>
          <w:sz w:val="22"/>
          <w:szCs w:val="22"/>
        </w:rPr>
        <w:t xml:space="preserve"> LE</w:t>
      </w:r>
      <w:r w:rsidRPr="002E782C">
        <w:rPr>
          <w:rFonts w:cstheme="majorHAnsi"/>
          <w:sz w:val="22"/>
          <w:szCs w:val="22"/>
        </w:rPr>
        <w:t xml:space="preserve"> CHANTIER </w:t>
      </w:r>
      <w:r w:rsidR="00572A76" w:rsidRPr="002E782C">
        <w:rPr>
          <w:rFonts w:cstheme="majorHAnsi"/>
          <w:sz w:val="22"/>
          <w:szCs w:val="22"/>
        </w:rPr>
        <w:t>CONTINUE</w:t>
      </w:r>
      <w:bookmarkEnd w:id="48"/>
    </w:p>
    <w:p w14:paraId="0EFA3E08" w14:textId="77777777" w:rsidR="00116B0E" w:rsidRPr="002E782C" w:rsidRDefault="00116B0E" w:rsidP="00116B0E">
      <w:pPr>
        <w:rPr>
          <w:rFonts w:asciiTheme="majorHAnsi" w:hAnsiTheme="majorHAnsi" w:cstheme="majorHAnsi"/>
        </w:rPr>
      </w:pPr>
    </w:p>
    <w:p w14:paraId="312A7D3E" w14:textId="77777777" w:rsidR="009706BE" w:rsidRPr="002E782C" w:rsidRDefault="00116B0E" w:rsidP="00F44B21">
      <w:pPr>
        <w:pStyle w:val="Titre3"/>
        <w:numPr>
          <w:ilvl w:val="1"/>
          <w:numId w:val="54"/>
        </w:numPr>
        <w:rPr>
          <w:rFonts w:cstheme="majorHAnsi"/>
          <w:i/>
          <w:sz w:val="22"/>
          <w:szCs w:val="22"/>
        </w:rPr>
      </w:pPr>
      <w:bookmarkStart w:id="49" w:name="_Toc37411358"/>
      <w:r w:rsidRPr="002E782C">
        <w:rPr>
          <w:rFonts w:cstheme="majorHAnsi"/>
          <w:sz w:val="22"/>
          <w:szCs w:val="22"/>
        </w:rPr>
        <w:t>Quelles conséquences pour les entreprises titulaires d’un marché avec le maître d’ouvrage ?</w:t>
      </w:r>
      <w:r w:rsidR="00A8232E" w:rsidRPr="002E782C">
        <w:rPr>
          <w:rFonts w:cstheme="majorHAnsi"/>
          <w:sz w:val="22"/>
          <w:szCs w:val="22"/>
        </w:rPr>
        <w:t xml:space="preserve"> </w:t>
      </w:r>
      <w:r w:rsidR="009706BE" w:rsidRPr="002E782C">
        <w:rPr>
          <w:rFonts w:cstheme="majorHAnsi"/>
          <w:i/>
          <w:sz w:val="22"/>
          <w:szCs w:val="22"/>
        </w:rPr>
        <w:t>(mis à jour dans la version 2</w:t>
      </w:r>
      <w:r w:rsidR="00283813" w:rsidRPr="002E782C">
        <w:rPr>
          <w:rFonts w:cstheme="majorHAnsi"/>
          <w:i/>
          <w:sz w:val="22"/>
          <w:szCs w:val="22"/>
        </w:rPr>
        <w:t xml:space="preserve"> </w:t>
      </w:r>
      <w:r w:rsidR="00A8232E" w:rsidRPr="002E782C">
        <w:rPr>
          <w:rFonts w:cstheme="majorHAnsi"/>
          <w:i/>
          <w:sz w:val="22"/>
          <w:szCs w:val="22"/>
        </w:rPr>
        <w:t>d</w:t>
      </w:r>
      <w:r w:rsidR="009E0AFF" w:rsidRPr="002E782C">
        <w:rPr>
          <w:rFonts w:cstheme="majorHAnsi"/>
          <w:i/>
          <w:sz w:val="22"/>
          <w:szCs w:val="22"/>
        </w:rPr>
        <w:t>u présent Guide</w:t>
      </w:r>
      <w:r w:rsidR="009706BE" w:rsidRPr="002E782C">
        <w:rPr>
          <w:rFonts w:cstheme="majorHAnsi"/>
          <w:i/>
          <w:sz w:val="22"/>
          <w:szCs w:val="22"/>
        </w:rPr>
        <w:t>)</w:t>
      </w:r>
      <w:bookmarkEnd w:id="49"/>
    </w:p>
    <w:p w14:paraId="4613802D" w14:textId="77777777" w:rsidR="00A8232E" w:rsidRPr="002E782C" w:rsidRDefault="00A8232E" w:rsidP="00A8232E">
      <w:pPr>
        <w:rPr>
          <w:rFonts w:asciiTheme="majorHAnsi" w:hAnsiTheme="majorHAnsi" w:cstheme="majorHAnsi"/>
        </w:rPr>
      </w:pPr>
    </w:p>
    <w:tbl>
      <w:tblPr>
        <w:tblStyle w:val="TableauGrille4-Accentuation1"/>
        <w:tblW w:w="15168" w:type="dxa"/>
        <w:jc w:val="center"/>
        <w:tblLook w:val="04A0" w:firstRow="1" w:lastRow="0" w:firstColumn="1" w:lastColumn="0" w:noHBand="0" w:noVBand="1"/>
      </w:tblPr>
      <w:tblGrid>
        <w:gridCol w:w="1980"/>
        <w:gridCol w:w="2126"/>
        <w:gridCol w:w="2126"/>
        <w:gridCol w:w="2021"/>
        <w:gridCol w:w="3224"/>
        <w:gridCol w:w="3667"/>
        <w:gridCol w:w="24"/>
      </w:tblGrid>
      <w:tr w:rsidR="00915573" w:rsidRPr="002E782C" w14:paraId="37B9F18D" w14:textId="77777777" w:rsidTr="00BF1E9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168" w:type="dxa"/>
            <w:gridSpan w:val="7"/>
            <w:vAlign w:val="center"/>
          </w:tcPr>
          <w:p w14:paraId="75291137" w14:textId="77777777" w:rsidR="00915573" w:rsidRPr="002E782C" w:rsidRDefault="00915573" w:rsidP="00315E5E">
            <w:pPr>
              <w:jc w:val="center"/>
              <w:rPr>
                <w:rFonts w:asciiTheme="majorHAnsi" w:hAnsiTheme="majorHAnsi" w:cstheme="majorHAnsi"/>
              </w:rPr>
            </w:pPr>
          </w:p>
          <w:p w14:paraId="43866723" w14:textId="77777777" w:rsidR="00915573" w:rsidRPr="002E782C" w:rsidRDefault="00915573" w:rsidP="00315E5E">
            <w:pPr>
              <w:jc w:val="center"/>
              <w:rPr>
                <w:rFonts w:asciiTheme="majorHAnsi" w:hAnsiTheme="majorHAnsi" w:cstheme="majorHAnsi"/>
              </w:rPr>
            </w:pPr>
            <w:r w:rsidRPr="002E782C">
              <w:rPr>
                <w:rFonts w:asciiTheme="majorHAnsi" w:hAnsiTheme="majorHAnsi" w:cstheme="majorHAnsi"/>
              </w:rPr>
              <w:t>Chantiers ne sont pas arrêtés : quelles conséquences pour les titulaires de marché avec le maître d’ouvrage ?</w:t>
            </w:r>
          </w:p>
          <w:p w14:paraId="162F82CF" w14:textId="77777777" w:rsidR="00915573" w:rsidRPr="002E782C" w:rsidRDefault="00915573" w:rsidP="00315E5E">
            <w:pPr>
              <w:jc w:val="center"/>
              <w:rPr>
                <w:rFonts w:asciiTheme="majorHAnsi" w:hAnsiTheme="majorHAnsi" w:cstheme="majorHAnsi"/>
              </w:rPr>
            </w:pPr>
          </w:p>
        </w:tc>
      </w:tr>
      <w:tr w:rsidR="00A52F42" w:rsidRPr="002E782C" w14:paraId="00EDE570" w14:textId="77777777" w:rsidTr="00BD34BC">
        <w:trPr>
          <w:gridAfter w:val="1"/>
          <w:cnfStyle w:val="000000100000" w:firstRow="0" w:lastRow="0" w:firstColumn="0" w:lastColumn="0" w:oddVBand="0" w:evenVBand="0" w:oddHBand="1" w:evenHBand="0" w:firstRowFirstColumn="0" w:firstRowLastColumn="0" w:lastRowFirstColumn="0" w:lastRowLastColumn="0"/>
          <w:wAfter w:w="24" w:type="dxa"/>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5B9BD5" w:themeColor="accent1"/>
              <w:left w:val="single" w:sz="4" w:space="0" w:color="5B9BD5" w:themeColor="accent1"/>
              <w:right w:val="single" w:sz="4" w:space="0" w:color="5B9BD5" w:themeColor="accent1"/>
              <w:tr2bl w:val="single" w:sz="4" w:space="0" w:color="5B9BD5" w:themeColor="accent1"/>
            </w:tcBorders>
            <w:vAlign w:val="center"/>
          </w:tcPr>
          <w:p w14:paraId="73748A75" w14:textId="77777777" w:rsidR="00A52F42" w:rsidRPr="002E782C" w:rsidRDefault="00A52F42" w:rsidP="00315E5E">
            <w:pPr>
              <w:jc w:val="center"/>
              <w:rPr>
                <w:rFonts w:asciiTheme="majorHAnsi" w:hAnsiTheme="majorHAnsi" w:cstheme="majorHAnsi"/>
              </w:rPr>
            </w:pPr>
          </w:p>
        </w:tc>
        <w:tc>
          <w:tcPr>
            <w:tcW w:w="2126" w:type="dxa"/>
            <w:tcBorders>
              <w:left w:val="single" w:sz="4" w:space="0" w:color="5B9BD5" w:themeColor="accent1"/>
            </w:tcBorders>
            <w:vAlign w:val="center"/>
          </w:tcPr>
          <w:p w14:paraId="58F09B58" w14:textId="77777777" w:rsidR="00A52F42" w:rsidRPr="002E782C" w:rsidRDefault="00A52F42" w:rsidP="00315E5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rPr>
              <w:t>Responsable de la garde des ouvrages</w:t>
            </w:r>
          </w:p>
        </w:tc>
        <w:tc>
          <w:tcPr>
            <w:tcW w:w="2126" w:type="dxa"/>
            <w:vAlign w:val="center"/>
          </w:tcPr>
          <w:p w14:paraId="21846E17" w14:textId="77777777" w:rsidR="00A52F42" w:rsidRPr="002E782C" w:rsidRDefault="00A52F42" w:rsidP="00315E5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rPr>
              <w:t>Responsable du retard du chantier</w:t>
            </w:r>
          </w:p>
        </w:tc>
        <w:tc>
          <w:tcPr>
            <w:tcW w:w="2021" w:type="dxa"/>
            <w:vAlign w:val="center"/>
          </w:tcPr>
          <w:p w14:paraId="70802A24" w14:textId="77777777" w:rsidR="00A52F42" w:rsidRPr="002E782C" w:rsidRDefault="00A52F42" w:rsidP="00315E5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rPr>
              <w:t>En droit d’obtenir une indemnisation pour les difficultés liées à l’exécution du chantier</w:t>
            </w:r>
          </w:p>
        </w:tc>
        <w:tc>
          <w:tcPr>
            <w:tcW w:w="3224" w:type="dxa"/>
            <w:vAlign w:val="center"/>
          </w:tcPr>
          <w:p w14:paraId="7FDD9359" w14:textId="77777777" w:rsidR="00A52F42" w:rsidRPr="002E782C" w:rsidRDefault="00A52F42" w:rsidP="00315E5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rPr>
              <w:t>En droit d’obtenir une prolongation du délai</w:t>
            </w:r>
          </w:p>
        </w:tc>
        <w:tc>
          <w:tcPr>
            <w:tcW w:w="3667" w:type="dxa"/>
            <w:vAlign w:val="center"/>
          </w:tcPr>
          <w:p w14:paraId="726AA94D" w14:textId="77777777" w:rsidR="00A52F42" w:rsidRPr="002E782C" w:rsidRDefault="00A52F42" w:rsidP="00315E5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rPr>
              <w:t>Pénalités de retard</w:t>
            </w:r>
          </w:p>
        </w:tc>
      </w:tr>
      <w:tr w:rsidR="00A52F42" w:rsidRPr="002E782C" w14:paraId="003271E6" w14:textId="77777777" w:rsidTr="00BD34BC">
        <w:trPr>
          <w:gridAfter w:val="1"/>
          <w:wAfter w:w="24" w:type="dxa"/>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4187B3E8" w14:textId="77777777" w:rsidR="00A52F42" w:rsidRPr="002E782C" w:rsidRDefault="00A52F42" w:rsidP="00315E5E">
            <w:pPr>
              <w:jc w:val="center"/>
              <w:rPr>
                <w:rFonts w:asciiTheme="majorHAnsi" w:hAnsiTheme="majorHAnsi" w:cstheme="majorHAnsi"/>
              </w:rPr>
            </w:pPr>
            <w:r w:rsidRPr="002E782C">
              <w:rPr>
                <w:rFonts w:asciiTheme="majorHAnsi" w:hAnsiTheme="majorHAnsi" w:cstheme="majorHAnsi"/>
              </w:rPr>
              <w:t>Les chantiers continuent</w:t>
            </w:r>
          </w:p>
        </w:tc>
        <w:tc>
          <w:tcPr>
            <w:tcW w:w="2126" w:type="dxa"/>
            <w:vAlign w:val="center"/>
          </w:tcPr>
          <w:p w14:paraId="0E0DAA4B" w14:textId="77777777" w:rsidR="00A52F42" w:rsidRPr="002E782C" w:rsidRDefault="00A52F42" w:rsidP="00315E5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rPr>
              <w:t>Entreprises titulaires du marché</w:t>
            </w:r>
          </w:p>
        </w:tc>
        <w:tc>
          <w:tcPr>
            <w:tcW w:w="2126" w:type="dxa"/>
            <w:vAlign w:val="center"/>
          </w:tcPr>
          <w:p w14:paraId="3D4ACA79" w14:textId="77777777" w:rsidR="00A52F42" w:rsidRPr="002E782C" w:rsidRDefault="00A52F42" w:rsidP="00315E5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rPr>
              <w:t>Non imputable aux entreprises</w:t>
            </w:r>
          </w:p>
        </w:tc>
        <w:tc>
          <w:tcPr>
            <w:tcW w:w="2021" w:type="dxa"/>
            <w:vAlign w:val="center"/>
          </w:tcPr>
          <w:p w14:paraId="79466BE1" w14:textId="77777777" w:rsidR="00A52F42" w:rsidRPr="002E782C" w:rsidRDefault="00A52F42" w:rsidP="00315E5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rPr>
              <w:t>Marchés publics : entreprises titulaires du marché</w:t>
            </w:r>
          </w:p>
          <w:p w14:paraId="1DA59478" w14:textId="77777777" w:rsidR="00A52F42" w:rsidRPr="002E782C" w:rsidRDefault="00A52F42" w:rsidP="00315E5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743D91A3" w14:textId="77777777" w:rsidR="00A52F42" w:rsidRPr="002E782C" w:rsidRDefault="00A52F42" w:rsidP="00A52F4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rPr>
              <w:t>Marchés privés : voir contrat</w:t>
            </w:r>
          </w:p>
        </w:tc>
        <w:tc>
          <w:tcPr>
            <w:tcW w:w="3224" w:type="dxa"/>
            <w:vAlign w:val="center"/>
          </w:tcPr>
          <w:p w14:paraId="79091671" w14:textId="77777777" w:rsidR="00A52F42" w:rsidRPr="002E782C" w:rsidRDefault="00A52F42" w:rsidP="00315E5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rPr>
              <w:t>Entreprises titulaires du marché</w:t>
            </w:r>
          </w:p>
          <w:p w14:paraId="6CAEF38B" w14:textId="77777777" w:rsidR="00A52F42" w:rsidRPr="002E782C" w:rsidRDefault="00A52F42" w:rsidP="00F44B21">
            <w:pPr>
              <w:pStyle w:val="Paragraphedeliste"/>
              <w:numPr>
                <w:ilvl w:val="0"/>
                <w:numId w:val="56"/>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2"/>
                <w:szCs w:val="22"/>
                <w:u w:val="single"/>
              </w:rPr>
            </w:pPr>
            <w:r w:rsidRPr="002E782C">
              <w:rPr>
                <w:rFonts w:asciiTheme="majorHAnsi" w:hAnsiTheme="majorHAnsi" w:cstheme="majorHAnsi"/>
                <w:sz w:val="22"/>
                <w:szCs w:val="22"/>
              </w:rPr>
              <w:t xml:space="preserve">Marchés de la commande publique : </w:t>
            </w:r>
            <w:hyperlink w:anchor="_Marchés_de_la" w:history="1">
              <w:r w:rsidR="00BF1E90" w:rsidRPr="002E782C">
                <w:rPr>
                  <w:rStyle w:val="Lienhypertexte"/>
                  <w:rFonts w:asciiTheme="majorHAnsi" w:hAnsiTheme="majorHAnsi" w:cstheme="majorHAnsi"/>
                  <w:sz w:val="22"/>
                  <w:szCs w:val="22"/>
                </w:rPr>
                <w:t>voir plus haut, cliquer ici</w:t>
              </w:r>
            </w:hyperlink>
            <w:r w:rsidRPr="002E782C">
              <w:rPr>
                <w:rFonts w:asciiTheme="majorHAnsi" w:hAnsiTheme="majorHAnsi" w:cstheme="majorHAnsi"/>
                <w:sz w:val="22"/>
                <w:szCs w:val="22"/>
              </w:rPr>
              <w:t xml:space="preserve"> (</w:t>
            </w:r>
            <w:r w:rsidRPr="002E782C">
              <w:rPr>
                <w:rFonts w:asciiTheme="majorHAnsi" w:hAnsiTheme="majorHAnsi" w:cstheme="majorHAnsi"/>
                <w:bCs/>
                <w:sz w:val="22"/>
                <w:szCs w:val="22"/>
              </w:rPr>
              <w:t>Ordonnance n° 2020-319 du 25 mars 2020)</w:t>
            </w:r>
          </w:p>
          <w:p w14:paraId="0EC21D80" w14:textId="77777777" w:rsidR="00A52F42" w:rsidRPr="002E782C" w:rsidRDefault="00A52F42" w:rsidP="00F44B21">
            <w:pPr>
              <w:pStyle w:val="Paragraphedeliste"/>
              <w:numPr>
                <w:ilvl w:val="0"/>
                <w:numId w:val="56"/>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2E782C">
              <w:rPr>
                <w:rFonts w:asciiTheme="majorHAnsi" w:hAnsiTheme="majorHAnsi" w:cstheme="majorHAnsi"/>
                <w:sz w:val="22"/>
                <w:szCs w:val="22"/>
              </w:rPr>
              <w:t>Marchés privés : voir contrat</w:t>
            </w:r>
          </w:p>
        </w:tc>
        <w:tc>
          <w:tcPr>
            <w:tcW w:w="3667" w:type="dxa"/>
          </w:tcPr>
          <w:p w14:paraId="47F270AC" w14:textId="77777777" w:rsidR="00A52F42" w:rsidRPr="002E782C" w:rsidRDefault="00A52F42" w:rsidP="00F44B21">
            <w:pPr>
              <w:pStyle w:val="Paragraphedeliste"/>
              <w:numPr>
                <w:ilvl w:val="0"/>
                <w:numId w:val="56"/>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2"/>
                <w:szCs w:val="22"/>
                <w:u w:val="single"/>
              </w:rPr>
            </w:pPr>
            <w:r w:rsidRPr="002E782C">
              <w:rPr>
                <w:rFonts w:asciiTheme="majorHAnsi" w:hAnsiTheme="majorHAnsi" w:cstheme="majorHAnsi"/>
                <w:sz w:val="22"/>
                <w:szCs w:val="22"/>
              </w:rPr>
              <w:t xml:space="preserve">Marchés de la commande publique : non applicables </w:t>
            </w:r>
            <w:hyperlink w:anchor="_Comment_forcer_le" w:history="1">
              <w:r w:rsidR="00BF1E90" w:rsidRPr="002E782C">
                <w:rPr>
                  <w:rStyle w:val="Lienhypertexte"/>
                  <w:rFonts w:asciiTheme="majorHAnsi" w:hAnsiTheme="majorHAnsi" w:cstheme="majorHAnsi"/>
                  <w:sz w:val="22"/>
                  <w:szCs w:val="22"/>
                </w:rPr>
                <w:t>voir plus haut, cliquer ici</w:t>
              </w:r>
            </w:hyperlink>
            <w:r w:rsidRPr="002E782C">
              <w:rPr>
                <w:rFonts w:asciiTheme="majorHAnsi" w:hAnsiTheme="majorHAnsi" w:cstheme="majorHAnsi"/>
                <w:sz w:val="22"/>
                <w:szCs w:val="22"/>
              </w:rPr>
              <w:t xml:space="preserve"> (</w:t>
            </w:r>
            <w:r w:rsidRPr="002E782C">
              <w:rPr>
                <w:rFonts w:asciiTheme="majorHAnsi" w:hAnsiTheme="majorHAnsi" w:cstheme="majorHAnsi"/>
                <w:bCs/>
                <w:sz w:val="22"/>
                <w:szCs w:val="22"/>
              </w:rPr>
              <w:t>Ordonnance n° 2020-319)</w:t>
            </w:r>
          </w:p>
          <w:p w14:paraId="3AD940AA" w14:textId="77777777" w:rsidR="00A52F42" w:rsidRPr="002E782C" w:rsidRDefault="00A52F42" w:rsidP="00F44B21">
            <w:pPr>
              <w:pStyle w:val="Paragraphedeliste"/>
              <w:numPr>
                <w:ilvl w:val="0"/>
                <w:numId w:val="56"/>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2"/>
                <w:szCs w:val="22"/>
                <w:u w:val="single"/>
              </w:rPr>
            </w:pPr>
            <w:r w:rsidRPr="002E782C">
              <w:rPr>
                <w:rFonts w:asciiTheme="majorHAnsi" w:hAnsiTheme="majorHAnsi" w:cstheme="majorHAnsi"/>
                <w:bCs/>
                <w:sz w:val="22"/>
                <w:szCs w:val="22"/>
              </w:rPr>
              <w:t xml:space="preserve">Marchés privés : non applicables  </w:t>
            </w:r>
            <w:hyperlink w:anchor="_Marchés_privés_(BtoB" w:history="1">
              <w:r w:rsidR="00BF1E90" w:rsidRPr="002E782C">
                <w:rPr>
                  <w:rStyle w:val="Lienhypertexte"/>
                  <w:rFonts w:asciiTheme="majorHAnsi" w:hAnsiTheme="majorHAnsi" w:cstheme="majorHAnsi"/>
                  <w:bCs/>
                  <w:sz w:val="22"/>
                  <w:szCs w:val="22"/>
                </w:rPr>
                <w:t>voir plus haut, cliquer ici</w:t>
              </w:r>
            </w:hyperlink>
            <w:r w:rsidRPr="002E782C">
              <w:rPr>
                <w:rFonts w:asciiTheme="majorHAnsi" w:hAnsiTheme="majorHAnsi" w:cstheme="majorHAnsi"/>
                <w:bCs/>
                <w:sz w:val="22"/>
                <w:szCs w:val="22"/>
              </w:rPr>
              <w:t xml:space="preserve"> (Ordonnance 2020-306)</w:t>
            </w:r>
          </w:p>
          <w:p w14:paraId="3B928CDB" w14:textId="77777777" w:rsidR="00A52F42" w:rsidRPr="002E782C" w:rsidRDefault="00A52F42" w:rsidP="00315E5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bl>
    <w:p w14:paraId="2A482AD8" w14:textId="77777777" w:rsidR="00315E5E" w:rsidRPr="002E782C" w:rsidRDefault="00315E5E" w:rsidP="00315E5E">
      <w:pPr>
        <w:pStyle w:val="Titre3"/>
        <w:ind w:left="720"/>
        <w:rPr>
          <w:rFonts w:cstheme="majorHAnsi"/>
          <w:sz w:val="22"/>
          <w:szCs w:val="22"/>
        </w:rPr>
      </w:pPr>
    </w:p>
    <w:p w14:paraId="2DA07358" w14:textId="77777777" w:rsidR="00842EA3" w:rsidRPr="002E782C" w:rsidRDefault="00842EA3" w:rsidP="00BD34BC">
      <w:pPr>
        <w:rPr>
          <w:rFonts w:asciiTheme="majorHAnsi" w:hAnsiTheme="majorHAnsi" w:cstheme="majorHAnsi"/>
        </w:rPr>
      </w:pPr>
    </w:p>
    <w:p w14:paraId="7F75B4C8" w14:textId="77777777" w:rsidR="00842EA3" w:rsidRPr="002E782C" w:rsidRDefault="00842EA3" w:rsidP="00BD34BC">
      <w:pPr>
        <w:rPr>
          <w:rFonts w:asciiTheme="majorHAnsi" w:hAnsiTheme="majorHAnsi" w:cstheme="majorHAnsi"/>
        </w:rPr>
      </w:pPr>
    </w:p>
    <w:p w14:paraId="61A5573D" w14:textId="77777777" w:rsidR="00842EA3" w:rsidRPr="002E782C" w:rsidRDefault="00842EA3" w:rsidP="00BD34BC">
      <w:pPr>
        <w:rPr>
          <w:rFonts w:asciiTheme="majorHAnsi" w:hAnsiTheme="majorHAnsi" w:cstheme="majorHAnsi"/>
        </w:rPr>
      </w:pPr>
    </w:p>
    <w:p w14:paraId="1F109F4C" w14:textId="77777777" w:rsidR="00842EA3" w:rsidRPr="002E782C" w:rsidRDefault="00842EA3" w:rsidP="00BD34BC">
      <w:pPr>
        <w:rPr>
          <w:rFonts w:asciiTheme="majorHAnsi" w:hAnsiTheme="majorHAnsi" w:cstheme="majorHAnsi"/>
        </w:rPr>
      </w:pPr>
    </w:p>
    <w:p w14:paraId="5BBBDBCF" w14:textId="77777777" w:rsidR="00756CFF" w:rsidRPr="002E782C" w:rsidRDefault="00756CFF" w:rsidP="00D8528A">
      <w:pPr>
        <w:rPr>
          <w:rFonts w:asciiTheme="majorHAnsi" w:hAnsiTheme="majorHAnsi" w:cstheme="majorHAnsi"/>
        </w:rPr>
      </w:pPr>
    </w:p>
    <w:p w14:paraId="50EC6CB0" w14:textId="77777777" w:rsidR="00A8232E" w:rsidRPr="002E782C" w:rsidRDefault="00315E5E" w:rsidP="00F44B21">
      <w:pPr>
        <w:pStyle w:val="Titre3"/>
        <w:numPr>
          <w:ilvl w:val="1"/>
          <w:numId w:val="54"/>
        </w:numPr>
        <w:rPr>
          <w:rFonts w:cstheme="majorHAnsi"/>
          <w:sz w:val="22"/>
          <w:szCs w:val="22"/>
        </w:rPr>
      </w:pPr>
      <w:bookmarkStart w:id="50" w:name="_Toc37411359"/>
      <w:r w:rsidRPr="002E782C">
        <w:rPr>
          <w:rFonts w:cstheme="majorHAnsi"/>
          <w:sz w:val="22"/>
          <w:szCs w:val="22"/>
        </w:rPr>
        <w:t xml:space="preserve">Quelles conséquences pour les </w:t>
      </w:r>
      <w:r w:rsidR="00763C92" w:rsidRPr="002E782C">
        <w:rPr>
          <w:rFonts w:cstheme="majorHAnsi"/>
          <w:sz w:val="22"/>
          <w:szCs w:val="22"/>
        </w:rPr>
        <w:t>sous-traitants</w:t>
      </w:r>
      <w:r w:rsidRPr="002E782C">
        <w:rPr>
          <w:rFonts w:cstheme="majorHAnsi"/>
          <w:sz w:val="22"/>
          <w:szCs w:val="22"/>
        </w:rPr>
        <w:t> ?</w:t>
      </w:r>
      <w:r w:rsidR="00A8232E" w:rsidRPr="002E782C">
        <w:rPr>
          <w:rFonts w:cstheme="majorHAnsi"/>
          <w:sz w:val="22"/>
          <w:szCs w:val="22"/>
        </w:rPr>
        <w:t xml:space="preserve"> (mis à jour dans la version 2 du présent Guide)</w:t>
      </w:r>
      <w:bookmarkEnd w:id="50"/>
    </w:p>
    <w:p w14:paraId="191289A3" w14:textId="77777777" w:rsidR="00315E5E" w:rsidRPr="002E782C" w:rsidRDefault="00315E5E" w:rsidP="00A8232E">
      <w:pPr>
        <w:pStyle w:val="Titre3"/>
        <w:ind w:left="1080"/>
        <w:rPr>
          <w:rFonts w:cstheme="majorHAnsi"/>
          <w:sz w:val="22"/>
          <w:szCs w:val="22"/>
        </w:rPr>
      </w:pPr>
    </w:p>
    <w:tbl>
      <w:tblPr>
        <w:tblStyle w:val="TableauGrille4-Accentuation1"/>
        <w:tblW w:w="14312" w:type="dxa"/>
        <w:jc w:val="center"/>
        <w:tblLook w:val="04A0" w:firstRow="1" w:lastRow="0" w:firstColumn="1" w:lastColumn="0" w:noHBand="0" w:noVBand="1"/>
      </w:tblPr>
      <w:tblGrid>
        <w:gridCol w:w="1980"/>
        <w:gridCol w:w="2126"/>
        <w:gridCol w:w="2268"/>
        <w:gridCol w:w="2410"/>
        <w:gridCol w:w="2551"/>
        <w:gridCol w:w="2977"/>
      </w:tblGrid>
      <w:tr w:rsidR="00915573" w:rsidRPr="002E782C" w14:paraId="26AE37B1" w14:textId="77777777" w:rsidTr="00BF1E9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12" w:type="dxa"/>
            <w:gridSpan w:val="6"/>
            <w:vAlign w:val="center"/>
          </w:tcPr>
          <w:p w14:paraId="7736E2B1" w14:textId="77777777" w:rsidR="00915573" w:rsidRPr="002E782C" w:rsidRDefault="00915573" w:rsidP="009262C6">
            <w:pPr>
              <w:jc w:val="center"/>
              <w:rPr>
                <w:rFonts w:asciiTheme="majorHAnsi" w:hAnsiTheme="majorHAnsi" w:cstheme="majorHAnsi"/>
              </w:rPr>
            </w:pPr>
          </w:p>
          <w:p w14:paraId="0FA38E26" w14:textId="77777777" w:rsidR="00915573" w:rsidRPr="002E782C" w:rsidRDefault="00915573" w:rsidP="009262C6">
            <w:pPr>
              <w:jc w:val="center"/>
              <w:rPr>
                <w:rFonts w:asciiTheme="majorHAnsi" w:hAnsiTheme="majorHAnsi" w:cstheme="majorHAnsi"/>
              </w:rPr>
            </w:pPr>
            <w:r w:rsidRPr="002E782C">
              <w:rPr>
                <w:rFonts w:asciiTheme="majorHAnsi" w:hAnsiTheme="majorHAnsi" w:cstheme="majorHAnsi"/>
              </w:rPr>
              <w:t>Chantiers ne sont pas arrêtés : quelles conséquences pour les sous-traitants ?</w:t>
            </w:r>
          </w:p>
          <w:p w14:paraId="1091065F" w14:textId="77777777" w:rsidR="00915573" w:rsidRPr="002E782C" w:rsidRDefault="00915573" w:rsidP="009262C6">
            <w:pPr>
              <w:jc w:val="center"/>
              <w:rPr>
                <w:rFonts w:asciiTheme="majorHAnsi" w:hAnsiTheme="majorHAnsi" w:cstheme="majorHAnsi"/>
              </w:rPr>
            </w:pPr>
          </w:p>
        </w:tc>
      </w:tr>
      <w:tr w:rsidR="00BD34BC" w:rsidRPr="002E782C" w14:paraId="56FA66C8" w14:textId="77777777" w:rsidTr="00DC4B1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5B9BD5" w:themeColor="accent1"/>
              <w:left w:val="single" w:sz="4" w:space="0" w:color="5B9BD5" w:themeColor="accent1"/>
              <w:bottom w:val="single" w:sz="4" w:space="0" w:color="5B9BD5" w:themeColor="accent1"/>
              <w:right w:val="single" w:sz="4" w:space="0" w:color="5B9BD5" w:themeColor="accent1"/>
              <w:tr2bl w:val="single" w:sz="4" w:space="0" w:color="5B9BD5" w:themeColor="accent1"/>
            </w:tcBorders>
            <w:vAlign w:val="center"/>
          </w:tcPr>
          <w:p w14:paraId="049B383A" w14:textId="77777777" w:rsidR="00BD34BC" w:rsidRPr="002E782C" w:rsidRDefault="00BD34BC" w:rsidP="00BD34BC">
            <w:pPr>
              <w:rPr>
                <w:rFonts w:asciiTheme="majorHAnsi" w:hAnsiTheme="majorHAnsi" w:cstheme="majorHAnsi"/>
              </w:rPr>
            </w:pPr>
          </w:p>
        </w:tc>
        <w:tc>
          <w:tcPr>
            <w:tcW w:w="2126" w:type="dxa"/>
            <w:tcBorders>
              <w:left w:val="single" w:sz="4" w:space="0" w:color="5B9BD5" w:themeColor="accent1"/>
            </w:tcBorders>
            <w:vAlign w:val="center"/>
          </w:tcPr>
          <w:p w14:paraId="51C8C204" w14:textId="77777777" w:rsidR="00BD34BC" w:rsidRPr="002E782C" w:rsidRDefault="00BD34BC" w:rsidP="00BD34B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rPr>
              <w:t>Responsable de la garde des ouvrages</w:t>
            </w:r>
          </w:p>
        </w:tc>
        <w:tc>
          <w:tcPr>
            <w:tcW w:w="2268" w:type="dxa"/>
            <w:vAlign w:val="center"/>
          </w:tcPr>
          <w:p w14:paraId="1DC7EF18" w14:textId="77777777" w:rsidR="00BD34BC" w:rsidRPr="002E782C" w:rsidRDefault="00BD34BC" w:rsidP="00BD34B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rPr>
              <w:t>Responsable du retard du chantier</w:t>
            </w:r>
          </w:p>
        </w:tc>
        <w:tc>
          <w:tcPr>
            <w:tcW w:w="2410" w:type="dxa"/>
            <w:vAlign w:val="center"/>
          </w:tcPr>
          <w:p w14:paraId="1A2C24D1" w14:textId="77777777" w:rsidR="00BD34BC" w:rsidRPr="002E782C" w:rsidRDefault="00BD34BC" w:rsidP="00BD34B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rPr>
              <w:t>En droit d’obtenir une indemnisation pour les difficultés liées à l’exécution du chantier</w:t>
            </w:r>
          </w:p>
        </w:tc>
        <w:tc>
          <w:tcPr>
            <w:tcW w:w="2551" w:type="dxa"/>
            <w:vAlign w:val="center"/>
          </w:tcPr>
          <w:p w14:paraId="2A8D2923" w14:textId="77777777" w:rsidR="00BD34BC" w:rsidRPr="002E782C" w:rsidRDefault="00BD34BC" w:rsidP="00BD34B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rPr>
              <w:t>En droit d’obtenir une prolongation du délai</w:t>
            </w:r>
          </w:p>
        </w:tc>
        <w:tc>
          <w:tcPr>
            <w:tcW w:w="2977" w:type="dxa"/>
            <w:vAlign w:val="center"/>
          </w:tcPr>
          <w:p w14:paraId="046FFAEF" w14:textId="77777777" w:rsidR="00BD34BC" w:rsidRPr="002E782C" w:rsidRDefault="00BD34BC" w:rsidP="00BD34B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rPr>
              <w:t>Pénalités de retard</w:t>
            </w:r>
          </w:p>
        </w:tc>
      </w:tr>
      <w:tr w:rsidR="00BD34BC" w:rsidRPr="002E782C" w14:paraId="221444C6" w14:textId="77777777" w:rsidTr="00DC4B1F">
        <w:trPr>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5B9BD5" w:themeColor="accent1"/>
            </w:tcBorders>
            <w:vAlign w:val="center"/>
          </w:tcPr>
          <w:p w14:paraId="5F45FD31" w14:textId="77777777" w:rsidR="00BD34BC" w:rsidRPr="002E782C" w:rsidRDefault="00BD34BC" w:rsidP="00BD34BC">
            <w:pPr>
              <w:jc w:val="center"/>
              <w:rPr>
                <w:rFonts w:asciiTheme="majorHAnsi" w:hAnsiTheme="majorHAnsi" w:cstheme="majorHAnsi"/>
              </w:rPr>
            </w:pPr>
            <w:r w:rsidRPr="002E782C">
              <w:rPr>
                <w:rFonts w:asciiTheme="majorHAnsi" w:hAnsiTheme="majorHAnsi" w:cstheme="majorHAnsi"/>
              </w:rPr>
              <w:t>Les chantiers continuent</w:t>
            </w:r>
          </w:p>
        </w:tc>
        <w:tc>
          <w:tcPr>
            <w:tcW w:w="2126" w:type="dxa"/>
            <w:vAlign w:val="center"/>
          </w:tcPr>
          <w:p w14:paraId="1B0F2848" w14:textId="77777777" w:rsidR="00BD34BC" w:rsidRPr="002E782C" w:rsidRDefault="00BD34BC" w:rsidP="00BD34B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rPr>
              <w:t>Sous-traitants</w:t>
            </w:r>
          </w:p>
        </w:tc>
        <w:tc>
          <w:tcPr>
            <w:tcW w:w="2268" w:type="dxa"/>
            <w:vAlign w:val="center"/>
          </w:tcPr>
          <w:p w14:paraId="2F88FFB7" w14:textId="77777777" w:rsidR="00BD34BC" w:rsidRPr="002E782C" w:rsidRDefault="00BD34BC" w:rsidP="00BD34B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rPr>
              <w:t xml:space="preserve">Non imputable aux sous-traitants </w:t>
            </w:r>
          </w:p>
        </w:tc>
        <w:tc>
          <w:tcPr>
            <w:tcW w:w="2410" w:type="dxa"/>
            <w:vAlign w:val="center"/>
          </w:tcPr>
          <w:p w14:paraId="35C6D3BE" w14:textId="77777777" w:rsidR="00BD34BC" w:rsidRPr="002E782C" w:rsidRDefault="00BD34BC" w:rsidP="00BD34B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rPr>
              <w:t>Sous-traitants</w:t>
            </w:r>
          </w:p>
          <w:p w14:paraId="27B5E5B5" w14:textId="77777777" w:rsidR="00BD34BC" w:rsidRPr="002E782C" w:rsidRDefault="00BD34BC" w:rsidP="00BD34B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rPr>
              <w:t xml:space="preserve"> (voir contrat) </w:t>
            </w:r>
          </w:p>
        </w:tc>
        <w:tc>
          <w:tcPr>
            <w:tcW w:w="2551" w:type="dxa"/>
            <w:vAlign w:val="center"/>
          </w:tcPr>
          <w:p w14:paraId="083A27C0" w14:textId="77777777" w:rsidR="00BD34BC" w:rsidRPr="002E782C" w:rsidRDefault="00BD34BC" w:rsidP="00BD34B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rPr>
              <w:t>Sous-traitants</w:t>
            </w:r>
          </w:p>
          <w:p w14:paraId="3A139FCE" w14:textId="77777777" w:rsidR="00BD34BC" w:rsidRPr="002E782C" w:rsidRDefault="00BD34BC" w:rsidP="00BD34B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rPr>
              <w:t xml:space="preserve"> (voir contrat) </w:t>
            </w:r>
          </w:p>
        </w:tc>
        <w:tc>
          <w:tcPr>
            <w:tcW w:w="2977" w:type="dxa"/>
          </w:tcPr>
          <w:p w14:paraId="1DE67E60" w14:textId="77777777" w:rsidR="00BD34BC" w:rsidRPr="002E782C" w:rsidRDefault="00BD34BC" w:rsidP="00DC4B1F">
            <w:pPr>
              <w:pStyle w:val="Paragraphedeliste"/>
              <w:ind w:left="3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2"/>
                <w:szCs w:val="22"/>
                <w:u w:val="single"/>
              </w:rPr>
            </w:pPr>
            <w:r w:rsidRPr="002E782C">
              <w:rPr>
                <w:rFonts w:asciiTheme="majorHAnsi" w:hAnsiTheme="majorHAnsi" w:cstheme="majorHAnsi"/>
                <w:sz w:val="22"/>
                <w:szCs w:val="22"/>
              </w:rPr>
              <w:t>N</w:t>
            </w:r>
            <w:r w:rsidRPr="002E782C">
              <w:rPr>
                <w:rFonts w:asciiTheme="majorHAnsi" w:hAnsiTheme="majorHAnsi" w:cstheme="majorHAnsi"/>
                <w:bCs/>
                <w:sz w:val="22"/>
                <w:szCs w:val="22"/>
              </w:rPr>
              <w:t xml:space="preserve">on applicables  </w:t>
            </w:r>
            <w:hyperlink w:anchor="_Marchés_privés_(BtoB" w:history="1">
              <w:r w:rsidR="00BF1E90" w:rsidRPr="002E782C">
                <w:rPr>
                  <w:rStyle w:val="Lienhypertexte"/>
                  <w:rFonts w:asciiTheme="majorHAnsi" w:hAnsiTheme="majorHAnsi" w:cstheme="majorHAnsi"/>
                  <w:bCs/>
                  <w:sz w:val="22"/>
                  <w:szCs w:val="22"/>
                </w:rPr>
                <w:t>voir plus haut, cliquer ici</w:t>
              </w:r>
            </w:hyperlink>
            <w:r w:rsidRPr="002E782C">
              <w:rPr>
                <w:rFonts w:asciiTheme="majorHAnsi" w:hAnsiTheme="majorHAnsi" w:cstheme="majorHAnsi"/>
                <w:bCs/>
                <w:sz w:val="22"/>
                <w:szCs w:val="22"/>
              </w:rPr>
              <w:t xml:space="preserve"> (Ordonnance 2020-306)</w:t>
            </w:r>
          </w:p>
          <w:p w14:paraId="2E8AE8DD" w14:textId="77777777" w:rsidR="00BD34BC" w:rsidRPr="002E782C" w:rsidRDefault="00BD34BC" w:rsidP="00BD34B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bl>
    <w:p w14:paraId="7E9F1546" w14:textId="77777777" w:rsidR="003474F8" w:rsidRPr="002E782C" w:rsidRDefault="003474F8" w:rsidP="000438C8">
      <w:pPr>
        <w:jc w:val="both"/>
        <w:rPr>
          <w:rFonts w:asciiTheme="majorHAnsi" w:hAnsiTheme="majorHAnsi" w:cstheme="majorHAnsi"/>
          <w:b/>
          <w:bCs/>
        </w:rPr>
        <w:sectPr w:rsidR="003474F8" w:rsidRPr="002E782C" w:rsidSect="00116B0E">
          <w:pgSz w:w="16838" w:h="11906" w:orient="landscape"/>
          <w:pgMar w:top="1417" w:right="1417" w:bottom="1417" w:left="1417" w:header="708" w:footer="708" w:gutter="0"/>
          <w:cols w:space="708"/>
          <w:docGrid w:linePitch="360"/>
        </w:sectPr>
      </w:pPr>
    </w:p>
    <w:bookmarkStart w:id="51" w:name="_Toc37411360"/>
    <w:p w14:paraId="38002B39" w14:textId="77777777" w:rsidR="000438C8" w:rsidRPr="006F174A" w:rsidRDefault="003F08A3" w:rsidP="00734A20">
      <w:pPr>
        <w:pStyle w:val="Titre1"/>
        <w:jc w:val="center"/>
        <w:rPr>
          <w:rStyle w:val="Titre1Car"/>
          <w:rFonts w:cstheme="majorHAnsi"/>
          <w:color w:val="00B0F0"/>
          <w:sz w:val="24"/>
          <w:szCs w:val="22"/>
          <w:u w:val="single"/>
        </w:rPr>
      </w:pPr>
      <w:r w:rsidRPr="006F174A">
        <w:rPr>
          <w:rStyle w:val="Titre1Car"/>
          <w:rFonts w:cstheme="majorHAnsi"/>
          <w:b/>
          <w:noProof/>
          <w:color w:val="00B0F0"/>
          <w:sz w:val="24"/>
          <w:szCs w:val="22"/>
          <w:u w:val="single"/>
          <w:lang w:eastAsia="fr-FR"/>
        </w:rPr>
        <w:lastRenderedPageBreak/>
        <mc:AlternateContent>
          <mc:Choice Requires="wps">
            <w:drawing>
              <wp:anchor distT="0" distB="0" distL="114300" distR="114300" simplePos="0" relativeHeight="251670528" behindDoc="0" locked="0" layoutInCell="1" allowOverlap="1" wp14:anchorId="78B77C51" wp14:editId="32292A3C">
                <wp:simplePos x="0" y="0"/>
                <wp:positionH relativeFrom="page">
                  <wp:posOffset>348052</wp:posOffset>
                </wp:positionH>
                <wp:positionV relativeFrom="paragraph">
                  <wp:posOffset>372110</wp:posOffset>
                </wp:positionV>
                <wp:extent cx="6917248" cy="699135"/>
                <wp:effectExtent l="57150" t="57150" r="360045" b="348615"/>
                <wp:wrapNone/>
                <wp:docPr id="47" name="Rectangle 3"/>
                <wp:cNvGraphicFramePr/>
                <a:graphic xmlns:a="http://schemas.openxmlformats.org/drawingml/2006/main">
                  <a:graphicData uri="http://schemas.microsoft.com/office/word/2010/wordprocessingShape">
                    <wps:wsp>
                      <wps:cNvSpPr/>
                      <wps:spPr>
                        <a:xfrm>
                          <a:off x="0" y="0"/>
                          <a:ext cx="6917248" cy="699135"/>
                        </a:xfrm>
                        <a:prstGeom prst="rect">
                          <a:avLst/>
                        </a:prstGeom>
                        <a:solidFill>
                          <a:srgbClr val="0070C0"/>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14:paraId="6902BC00" w14:textId="77777777" w:rsidR="00DD08BF" w:rsidRPr="00225BD4" w:rsidRDefault="00DD08BF" w:rsidP="000F38D8">
                            <w:pPr>
                              <w:pStyle w:val="NormalWeb"/>
                              <w:spacing w:before="0" w:beforeAutospacing="0" w:after="0" w:afterAutospacing="0"/>
                              <w:jc w:val="center"/>
                              <w:rPr>
                                <w:sz w:val="22"/>
                                <w:szCs w:val="22"/>
                              </w:rPr>
                            </w:pPr>
                            <w:r w:rsidRPr="00225BD4">
                              <w:rPr>
                                <w:rFonts w:asciiTheme="minorHAnsi" w:hAnsi="Calibri" w:cstheme="minorBidi"/>
                                <w:color w:val="FFFFFF" w:themeColor="light1"/>
                                <w:kern w:val="24"/>
                                <w:sz w:val="22"/>
                                <w:szCs w:val="22"/>
                              </w:rPr>
                              <w:t>Voir chaque maître d’ouvrage pour demander s’ils arrêtent les chantiers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8B77C51" id="Rectangle 3" o:spid="_x0000_s1029" style="position:absolute;left:0;text-align:left;margin-left:27.4pt;margin-top:29.3pt;width:544.65pt;height:55.0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" fillcolor="#0070c0" stroked="f" strokeweight="1pt">
                <v:shadow on="t" color="black" opacity="19660f" offset="4.49014mm,4.49014mm"/>
                <v:textbox>
                  <w:txbxContent>
                    <w:p w14:paraId="6902BC00" w14:textId="77777777" w:rsidR="00DD08BF" w:rsidRPr="00225BD4" w:rsidRDefault="00DD08BF" w:rsidP="000F38D8">
                      <w:pPr>
                        <w:pStyle w:val="NormalWeb"/>
                        <w:spacing w:before="0" w:beforeAutospacing="0" w:after="0" w:afterAutospacing="0"/>
                        <w:jc w:val="center"/>
                        <w:rPr>
                          <w:sz w:val="22"/>
                          <w:szCs w:val="22"/>
                        </w:rPr>
                      </w:pPr>
                      <w:r w:rsidRPr="00225BD4">
                        <w:rPr>
                          <w:rFonts w:asciiTheme="minorHAnsi" w:hAnsi="Calibri" w:cstheme="minorBidi"/>
                          <w:color w:val="FFFFFF" w:themeColor="light1"/>
                          <w:kern w:val="24"/>
                          <w:sz w:val="22"/>
                          <w:szCs w:val="22"/>
                        </w:rPr>
                        <w:t>Voir chaque maître d’ouvrage pour demander s’ils arrêtent les chantiers</w:t>
                      </w:r>
                    </w:p>
                  </w:txbxContent>
                </v:textbox>
                <w10:wrap anchorx="page"/>
              </v:rect>
            </w:pict>
          </mc:Fallback>
        </mc:AlternateContent>
      </w:r>
      <w:r w:rsidR="005E1CC3" w:rsidRPr="006F174A">
        <w:rPr>
          <w:rStyle w:val="Titre1Car"/>
          <w:rFonts w:cstheme="majorHAnsi"/>
          <w:b/>
          <w:color w:val="00B0F0"/>
          <w:sz w:val="24"/>
          <w:szCs w:val="22"/>
          <w:u w:val="single"/>
        </w:rPr>
        <w:t>DEUXIEME</w:t>
      </w:r>
      <w:r w:rsidR="00A66C39" w:rsidRPr="006F174A">
        <w:rPr>
          <w:rStyle w:val="Titre1Car"/>
          <w:rFonts w:cstheme="majorHAnsi"/>
          <w:b/>
          <w:color w:val="00B0F0"/>
          <w:sz w:val="24"/>
          <w:szCs w:val="22"/>
          <w:u w:val="single"/>
        </w:rPr>
        <w:t xml:space="preserve"> CAS : les chantiers sont arrêtés</w:t>
      </w:r>
      <w:bookmarkEnd w:id="51"/>
    </w:p>
    <w:p w14:paraId="7986E8DE" w14:textId="77777777" w:rsidR="00F40F9E" w:rsidRPr="002E782C" w:rsidRDefault="00F40F9E" w:rsidP="00F40F9E">
      <w:pPr>
        <w:rPr>
          <w:rFonts w:asciiTheme="majorHAnsi" w:hAnsiTheme="majorHAnsi" w:cstheme="majorHAnsi"/>
        </w:rPr>
      </w:pPr>
    </w:p>
    <w:p w14:paraId="47A09192" w14:textId="77777777" w:rsidR="00734A20" w:rsidRPr="002E782C" w:rsidRDefault="00734A20" w:rsidP="003D144F">
      <w:pPr>
        <w:tabs>
          <w:tab w:val="left" w:pos="5600"/>
        </w:tabs>
        <w:ind w:left="-567"/>
        <w:jc w:val="center"/>
        <w:rPr>
          <w:rFonts w:asciiTheme="majorHAnsi" w:hAnsiTheme="majorHAnsi" w:cstheme="majorHAnsi"/>
        </w:rPr>
      </w:pPr>
    </w:p>
    <w:p w14:paraId="75FD70DE" w14:textId="77777777" w:rsidR="000F38D8" w:rsidRPr="002E782C" w:rsidRDefault="003F08A3" w:rsidP="003D144F">
      <w:pPr>
        <w:tabs>
          <w:tab w:val="left" w:pos="5600"/>
        </w:tabs>
        <w:ind w:left="-567"/>
        <w:jc w:val="center"/>
        <w:rPr>
          <w:rFonts w:asciiTheme="majorHAnsi" w:hAnsiTheme="majorHAnsi" w:cstheme="majorHAnsi"/>
        </w:rPr>
      </w:pPr>
      <w:r w:rsidRPr="002E782C">
        <w:rPr>
          <w:rFonts w:asciiTheme="majorHAnsi" w:hAnsiTheme="majorHAnsi" w:cstheme="majorHAnsi"/>
          <w:noProof/>
          <w:lang w:eastAsia="fr-FR"/>
        </w:rPr>
        <mc:AlternateContent>
          <mc:Choice Requires="wps">
            <w:drawing>
              <wp:anchor distT="0" distB="0" distL="114300" distR="114300" simplePos="0" relativeHeight="251705344" behindDoc="0" locked="0" layoutInCell="1" allowOverlap="1" wp14:anchorId="70460E8B" wp14:editId="4AA8E707">
                <wp:simplePos x="0" y="0"/>
                <wp:positionH relativeFrom="column">
                  <wp:posOffset>1630045</wp:posOffset>
                </wp:positionH>
                <wp:positionV relativeFrom="paragraph">
                  <wp:posOffset>239478</wp:posOffset>
                </wp:positionV>
                <wp:extent cx="436880" cy="365125"/>
                <wp:effectExtent l="19050" t="0" r="20320" b="34925"/>
                <wp:wrapNone/>
                <wp:docPr id="105" name="Flèche vers le bas 105"/>
                <wp:cNvGraphicFramePr/>
                <a:graphic xmlns:a="http://schemas.openxmlformats.org/drawingml/2006/main">
                  <a:graphicData uri="http://schemas.microsoft.com/office/word/2010/wordprocessingShape">
                    <wps:wsp>
                      <wps:cNvSpPr/>
                      <wps:spPr>
                        <a:xfrm>
                          <a:off x="0" y="0"/>
                          <a:ext cx="436880" cy="36512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709D3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105" o:spid="_x0000_s1026" type="#_x0000_t67" style="position:absolute;margin-left:128.35pt;margin-top:18.85pt;width:34.4pt;height:28.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" adj="10800" fillcolor="red" strokecolor="red" strokeweight="1pt"/>
            </w:pict>
          </mc:Fallback>
        </mc:AlternateContent>
      </w:r>
      <w:r w:rsidRPr="002E782C">
        <w:rPr>
          <w:rFonts w:asciiTheme="majorHAnsi" w:hAnsiTheme="majorHAnsi" w:cstheme="majorHAnsi"/>
          <w:noProof/>
          <w:lang w:eastAsia="fr-FR"/>
        </w:rPr>
        <mc:AlternateContent>
          <mc:Choice Requires="wps">
            <w:drawing>
              <wp:anchor distT="0" distB="0" distL="114300" distR="114300" simplePos="0" relativeHeight="251695104" behindDoc="0" locked="0" layoutInCell="1" allowOverlap="1" wp14:anchorId="4CB3CD30" wp14:editId="28D37584">
                <wp:simplePos x="0" y="0"/>
                <wp:positionH relativeFrom="column">
                  <wp:posOffset>5135245</wp:posOffset>
                </wp:positionH>
                <wp:positionV relativeFrom="paragraph">
                  <wp:posOffset>218771</wp:posOffset>
                </wp:positionV>
                <wp:extent cx="436880" cy="365125"/>
                <wp:effectExtent l="19050" t="0" r="20320" b="34925"/>
                <wp:wrapNone/>
                <wp:docPr id="73" name="Flèche vers le bas 73"/>
                <wp:cNvGraphicFramePr/>
                <a:graphic xmlns:a="http://schemas.openxmlformats.org/drawingml/2006/main">
                  <a:graphicData uri="http://schemas.microsoft.com/office/word/2010/wordprocessingShape">
                    <wps:wsp>
                      <wps:cNvSpPr/>
                      <wps:spPr>
                        <a:xfrm>
                          <a:off x="0" y="0"/>
                          <a:ext cx="436880" cy="365125"/>
                        </a:xfrm>
                        <a:prstGeom prst="down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CD64D" id="Flèche vers le bas 73" o:spid="_x0000_s1026" type="#_x0000_t67" style="position:absolute;margin-left:404.35pt;margin-top:17.25pt;width:34.4pt;height:28.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" adj="10800" fillcolor="#00b050" strokecolor="#00b050" strokeweight="1pt"/>
            </w:pict>
          </mc:Fallback>
        </mc:AlternateContent>
      </w:r>
    </w:p>
    <w:p w14:paraId="16DFE4E5" w14:textId="77777777" w:rsidR="000F38D8" w:rsidRPr="002E782C" w:rsidRDefault="003F08A3" w:rsidP="003D144F">
      <w:pPr>
        <w:tabs>
          <w:tab w:val="left" w:pos="5600"/>
        </w:tabs>
        <w:ind w:left="-567"/>
        <w:jc w:val="center"/>
        <w:rPr>
          <w:rFonts w:asciiTheme="majorHAnsi" w:hAnsiTheme="majorHAnsi" w:cstheme="majorHAnsi"/>
        </w:rPr>
      </w:pPr>
      <w:r w:rsidRPr="002E782C">
        <w:rPr>
          <w:rFonts w:asciiTheme="majorHAnsi" w:hAnsiTheme="majorHAnsi" w:cstheme="majorHAnsi"/>
          <w:noProof/>
          <w:lang w:eastAsia="fr-FR"/>
        </w:rPr>
        <mc:AlternateContent>
          <mc:Choice Requires="wps">
            <w:drawing>
              <wp:anchor distT="0" distB="0" distL="114300" distR="114300" simplePos="0" relativeHeight="251680768" behindDoc="0" locked="0" layoutInCell="1" allowOverlap="1" wp14:anchorId="535022F1" wp14:editId="44595729">
                <wp:simplePos x="0" y="0"/>
                <wp:positionH relativeFrom="margin">
                  <wp:posOffset>-478376</wp:posOffset>
                </wp:positionH>
                <wp:positionV relativeFrom="paragraph">
                  <wp:posOffset>349968</wp:posOffset>
                </wp:positionV>
                <wp:extent cx="4447844" cy="699715"/>
                <wp:effectExtent l="57150" t="57150" r="353060" b="348615"/>
                <wp:wrapNone/>
                <wp:docPr id="10" name="Rectangle 9"/>
                <wp:cNvGraphicFramePr/>
                <a:graphic xmlns:a="http://schemas.openxmlformats.org/drawingml/2006/main">
                  <a:graphicData uri="http://schemas.microsoft.com/office/word/2010/wordprocessingShape">
                    <wps:wsp>
                      <wps:cNvSpPr/>
                      <wps:spPr>
                        <a:xfrm>
                          <a:off x="0" y="0"/>
                          <a:ext cx="4447844" cy="699715"/>
                        </a:xfrm>
                        <a:prstGeom prst="rect">
                          <a:avLst/>
                        </a:prstGeom>
                        <a:solidFill>
                          <a:srgbClr val="0070C0"/>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14:paraId="16AE505C" w14:textId="77777777" w:rsidR="00DD08BF" w:rsidRDefault="00DD08BF" w:rsidP="000F38D8">
                            <w:pPr>
                              <w:pStyle w:val="NormalWeb"/>
                              <w:spacing w:before="0" w:beforeAutospacing="0" w:after="0" w:afterAutospacing="0"/>
                              <w:jc w:val="center"/>
                            </w:pPr>
                            <w:r>
                              <w:rPr>
                                <w:rFonts w:asciiTheme="minorHAnsi" w:hAnsi="Calibri" w:cstheme="minorBidi"/>
                                <w:color w:val="FFFFFF" w:themeColor="light1"/>
                                <w:kern w:val="24"/>
                                <w:sz w:val="22"/>
                                <w:szCs w:val="22"/>
                              </w:rPr>
                              <w:t xml:space="preserve">Pour chaque maître d’ouvrage qui refuse d’arrêter les chantiers </w:t>
                            </w:r>
                          </w:p>
                          <w:p w14:paraId="384DA9D2" w14:textId="77777777" w:rsidR="00DD08BF" w:rsidRDefault="00DD08BF" w:rsidP="000F38D8">
                            <w:pPr>
                              <w:pStyle w:val="NormalWeb"/>
                              <w:spacing w:before="0" w:beforeAutospacing="0" w:after="0" w:afterAutospacing="0"/>
                              <w:jc w:val="center"/>
                            </w:pPr>
                            <w:r>
                              <w:rPr>
                                <w:rFonts w:asciiTheme="minorHAnsi" w:hAnsi="Calibri" w:cstheme="minorBidi"/>
                                <w:color w:val="FFFFFF" w:themeColor="light1"/>
                                <w:kern w:val="24"/>
                                <w:sz w:val="22"/>
                                <w:szCs w:val="22"/>
                                <w:u w:val="single"/>
                              </w:rPr>
                              <w:t>DEMANDE D’AJOURNEMENT</w:t>
                            </w:r>
                          </w:p>
                          <w:p w14:paraId="1678B34F" w14:textId="77777777" w:rsidR="00DD08BF" w:rsidRDefault="00DD08BF" w:rsidP="000F38D8">
                            <w:pPr>
                              <w:pStyle w:val="NormalWeb"/>
                              <w:spacing w:before="0" w:beforeAutospacing="0" w:after="0" w:afterAutospacing="0"/>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35022F1" id="Rectangle 9" o:spid="_x0000_s1030" style="position:absolute;left:0;text-align:left;margin-left:-37.65pt;margin-top:27.55pt;width:350.2pt;height:55.1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" fillcolor="#0070c0" stroked="f" strokeweight="1pt">
                <v:shadow on="t" color="black" opacity="19660f" offset="4.49014mm,4.49014mm"/>
                <v:textbox>
                  <w:txbxContent>
                    <w:p w14:paraId="16AE505C" w14:textId="77777777" w:rsidR="00DD08BF" w:rsidRDefault="00DD08BF" w:rsidP="000F38D8">
                      <w:pPr>
                        <w:pStyle w:val="NormalWeb"/>
                        <w:spacing w:before="0" w:beforeAutospacing="0" w:after="0" w:afterAutospacing="0"/>
                        <w:jc w:val="center"/>
                      </w:pPr>
                      <w:r>
                        <w:rPr>
                          <w:rFonts w:asciiTheme="minorHAnsi" w:hAnsi="Calibri" w:cstheme="minorBidi"/>
                          <w:color w:val="FFFFFF" w:themeColor="light1"/>
                          <w:kern w:val="24"/>
                          <w:sz w:val="22"/>
                          <w:szCs w:val="22"/>
                        </w:rPr>
                        <w:t xml:space="preserve">Pour chaque maître d’ouvrage qui refuse d’arrêter les chantiers </w:t>
                      </w:r>
                    </w:p>
                    <w:p w14:paraId="384DA9D2" w14:textId="77777777" w:rsidR="00DD08BF" w:rsidRDefault="00DD08BF" w:rsidP="000F38D8">
                      <w:pPr>
                        <w:pStyle w:val="NormalWeb"/>
                        <w:spacing w:before="0" w:beforeAutospacing="0" w:after="0" w:afterAutospacing="0"/>
                        <w:jc w:val="center"/>
                      </w:pPr>
                      <w:r>
                        <w:rPr>
                          <w:rFonts w:asciiTheme="minorHAnsi" w:hAnsi="Calibri" w:cstheme="minorBidi"/>
                          <w:color w:val="FFFFFF" w:themeColor="light1"/>
                          <w:kern w:val="24"/>
                          <w:sz w:val="22"/>
                          <w:szCs w:val="22"/>
                          <w:u w:val="single"/>
                        </w:rPr>
                        <w:t>DEMANDE D’AJOURNEMENT</w:t>
                      </w:r>
                    </w:p>
                    <w:p w14:paraId="1678B34F" w14:textId="77777777" w:rsidR="00DD08BF" w:rsidRDefault="00DD08BF" w:rsidP="000F38D8">
                      <w:pPr>
                        <w:pStyle w:val="NormalWeb"/>
                        <w:spacing w:before="0" w:beforeAutospacing="0" w:after="0" w:afterAutospacing="0"/>
                        <w:jc w:val="center"/>
                      </w:pPr>
                    </w:p>
                  </w:txbxContent>
                </v:textbox>
                <w10:wrap anchorx="margin"/>
              </v:rect>
            </w:pict>
          </mc:Fallback>
        </mc:AlternateContent>
      </w:r>
    </w:p>
    <w:p w14:paraId="265CDC91" w14:textId="77777777" w:rsidR="000F38D8" w:rsidRPr="002E782C" w:rsidRDefault="00593BAE" w:rsidP="003D144F">
      <w:pPr>
        <w:tabs>
          <w:tab w:val="left" w:pos="5600"/>
        </w:tabs>
        <w:ind w:left="-567"/>
        <w:jc w:val="center"/>
        <w:rPr>
          <w:rFonts w:asciiTheme="majorHAnsi" w:hAnsiTheme="majorHAnsi" w:cstheme="majorHAnsi"/>
        </w:rPr>
      </w:pPr>
      <w:r w:rsidRPr="002E782C">
        <w:rPr>
          <w:rFonts w:asciiTheme="majorHAnsi" w:hAnsiTheme="majorHAnsi" w:cstheme="majorHAnsi"/>
          <w:noProof/>
          <w:lang w:eastAsia="fr-FR"/>
        </w:rPr>
        <mc:AlternateContent>
          <mc:Choice Requires="wps">
            <w:drawing>
              <wp:anchor distT="0" distB="0" distL="114300" distR="114300" simplePos="0" relativeHeight="251723776" behindDoc="0" locked="0" layoutInCell="1" allowOverlap="1" wp14:anchorId="3271910B" wp14:editId="49D621F8">
                <wp:simplePos x="0" y="0"/>
                <wp:positionH relativeFrom="column">
                  <wp:posOffset>3953414</wp:posOffset>
                </wp:positionH>
                <wp:positionV relativeFrom="paragraph">
                  <wp:posOffset>202302</wp:posOffset>
                </wp:positionV>
                <wp:extent cx="436880" cy="554023"/>
                <wp:effectExtent l="17780" t="20320" r="19050" b="38100"/>
                <wp:wrapNone/>
                <wp:docPr id="120" name="Flèche vers le bas 120"/>
                <wp:cNvGraphicFramePr/>
                <a:graphic xmlns:a="http://schemas.openxmlformats.org/drawingml/2006/main">
                  <a:graphicData uri="http://schemas.microsoft.com/office/word/2010/wordprocessingShape">
                    <wps:wsp>
                      <wps:cNvSpPr/>
                      <wps:spPr>
                        <a:xfrm rot="5400000">
                          <a:off x="0" y="0"/>
                          <a:ext cx="436880" cy="554023"/>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60013" id="Flèche vers le bas 120" o:spid="_x0000_s1026" type="#_x0000_t67" style="position:absolute;margin-left:311.3pt;margin-top:15.95pt;width:34.4pt;height:43.6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" adj="13084" fillcolor="red" strokecolor="red" strokeweight="1pt"/>
            </w:pict>
          </mc:Fallback>
        </mc:AlternateContent>
      </w:r>
      <w:r w:rsidR="000F38D8" w:rsidRPr="002E782C">
        <w:rPr>
          <w:rFonts w:asciiTheme="majorHAnsi" w:hAnsiTheme="majorHAnsi" w:cstheme="majorHAnsi"/>
          <w:noProof/>
          <w:lang w:eastAsia="fr-FR"/>
        </w:rPr>
        <mc:AlternateContent>
          <mc:Choice Requires="wps">
            <w:drawing>
              <wp:anchor distT="0" distB="0" distL="114300" distR="114300" simplePos="0" relativeHeight="251672576" behindDoc="0" locked="0" layoutInCell="1" allowOverlap="1" wp14:anchorId="36E2122B" wp14:editId="19DFC4C1">
                <wp:simplePos x="0" y="0"/>
                <wp:positionH relativeFrom="page">
                  <wp:align>right</wp:align>
                </wp:positionH>
                <wp:positionV relativeFrom="paragraph">
                  <wp:posOffset>64025</wp:posOffset>
                </wp:positionV>
                <wp:extent cx="1852654" cy="1383527"/>
                <wp:effectExtent l="57150" t="57150" r="357505" b="350520"/>
                <wp:wrapNone/>
                <wp:docPr id="48" name="Rectangle 6"/>
                <wp:cNvGraphicFramePr/>
                <a:graphic xmlns:a="http://schemas.openxmlformats.org/drawingml/2006/main">
                  <a:graphicData uri="http://schemas.microsoft.com/office/word/2010/wordprocessingShape">
                    <wps:wsp>
                      <wps:cNvSpPr/>
                      <wps:spPr>
                        <a:xfrm>
                          <a:off x="0" y="0"/>
                          <a:ext cx="1852654" cy="1383527"/>
                        </a:xfrm>
                        <a:prstGeom prst="rect">
                          <a:avLst/>
                        </a:prstGeom>
                        <a:solidFill>
                          <a:srgbClr val="0070C0"/>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14:paraId="68679A5C" w14:textId="77777777" w:rsidR="00DD08BF" w:rsidRPr="00225BD4" w:rsidRDefault="00DD08BF" w:rsidP="000F38D8">
                            <w:pPr>
                              <w:pStyle w:val="NormalWeb"/>
                              <w:spacing w:before="0" w:beforeAutospacing="0" w:after="0" w:afterAutospacing="0"/>
                              <w:jc w:val="center"/>
                              <w:rPr>
                                <w:sz w:val="22"/>
                                <w:szCs w:val="22"/>
                              </w:rPr>
                            </w:pPr>
                            <w:r w:rsidRPr="00225BD4">
                              <w:rPr>
                                <w:rFonts w:asciiTheme="minorHAnsi" w:hAnsi="Calibri" w:cstheme="minorBidi"/>
                                <w:color w:val="FFFFFF" w:themeColor="light1"/>
                                <w:kern w:val="24"/>
                                <w:sz w:val="22"/>
                                <w:szCs w:val="22"/>
                              </w:rPr>
                              <w:t>Pour chaque maître d’ouvrage qui arrête un chantier officieusement (par téléphone uniquement)</w:t>
                            </w:r>
                          </w:p>
                          <w:p w14:paraId="69999CE7" w14:textId="77777777" w:rsidR="00DD08BF" w:rsidRPr="00225BD4" w:rsidRDefault="00DD08BF" w:rsidP="000F38D8">
                            <w:pPr>
                              <w:pStyle w:val="NormalWeb"/>
                              <w:spacing w:before="0" w:beforeAutospacing="0" w:after="0" w:afterAutospacing="0"/>
                              <w:jc w:val="center"/>
                              <w:rPr>
                                <w:sz w:val="22"/>
                                <w:szCs w:val="22"/>
                              </w:rPr>
                            </w:pPr>
                            <w:r w:rsidRPr="00225BD4">
                              <w:rPr>
                                <w:rFonts w:asciiTheme="minorHAnsi" w:hAnsi="Calibri" w:cstheme="minorBidi"/>
                                <w:color w:val="FFFFFF" w:themeColor="light1"/>
                                <w:kern w:val="24"/>
                                <w:sz w:val="22"/>
                                <w:szCs w:val="22"/>
                                <w:u w:val="single"/>
                              </w:rPr>
                              <w:t>DEMANDE D’AJOURNEMENT OFFICIEL</w:t>
                            </w:r>
                          </w:p>
                          <w:p w14:paraId="45252FD2" w14:textId="77777777" w:rsidR="00DD08BF" w:rsidRPr="00225BD4" w:rsidRDefault="00DD08BF" w:rsidP="000F38D8">
                            <w:pPr>
                              <w:pStyle w:val="NormalWeb"/>
                              <w:spacing w:before="0" w:beforeAutospacing="0" w:after="0" w:afterAutospacing="0"/>
                              <w:jc w:val="center"/>
                              <w:rPr>
                                <w:sz w:val="22"/>
                                <w:szCs w:val="22"/>
                              </w:rPr>
                            </w:pPr>
                            <w:r w:rsidRPr="00225BD4">
                              <w:rPr>
                                <w:rFonts w:asciiTheme="minorHAnsi" w:hAnsi="Calibri" w:cstheme="minorBidi"/>
                                <w:color w:val="FFFFFF" w:themeColor="light1"/>
                                <w:kern w:val="24"/>
                                <w:sz w:val="22"/>
                                <w:szCs w:val="22"/>
                              </w:rPr>
                              <w:t>MODELE 1</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6E2122B" id="Rectangle 6" o:spid="_x0000_s1031" style="position:absolute;left:0;text-align:left;margin-left:94.7pt;margin-top:5.05pt;width:145.9pt;height:108.95pt;z-index:2516725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" fillcolor="#0070c0" stroked="f" strokeweight="1pt">
                <v:shadow on="t" color="black" opacity="19660f" offset="4.49014mm,4.49014mm"/>
                <v:textbox>
                  <w:txbxContent>
                    <w:p w14:paraId="68679A5C" w14:textId="77777777" w:rsidR="00DD08BF" w:rsidRPr="00225BD4" w:rsidRDefault="00DD08BF" w:rsidP="000F38D8">
                      <w:pPr>
                        <w:pStyle w:val="NormalWeb"/>
                        <w:spacing w:before="0" w:beforeAutospacing="0" w:after="0" w:afterAutospacing="0"/>
                        <w:jc w:val="center"/>
                        <w:rPr>
                          <w:sz w:val="22"/>
                          <w:szCs w:val="22"/>
                        </w:rPr>
                      </w:pPr>
                      <w:r w:rsidRPr="00225BD4">
                        <w:rPr>
                          <w:rFonts w:asciiTheme="minorHAnsi" w:hAnsi="Calibri" w:cstheme="minorBidi"/>
                          <w:color w:val="FFFFFF" w:themeColor="light1"/>
                          <w:kern w:val="24"/>
                          <w:sz w:val="22"/>
                          <w:szCs w:val="22"/>
                        </w:rPr>
                        <w:t>Pour chaque maître d’ouvrage qui arrête un chantier officieusement (par téléphone uniquement)</w:t>
                      </w:r>
                    </w:p>
                    <w:p w14:paraId="69999CE7" w14:textId="77777777" w:rsidR="00DD08BF" w:rsidRPr="00225BD4" w:rsidRDefault="00DD08BF" w:rsidP="000F38D8">
                      <w:pPr>
                        <w:pStyle w:val="NormalWeb"/>
                        <w:spacing w:before="0" w:beforeAutospacing="0" w:after="0" w:afterAutospacing="0"/>
                        <w:jc w:val="center"/>
                        <w:rPr>
                          <w:sz w:val="22"/>
                          <w:szCs w:val="22"/>
                        </w:rPr>
                      </w:pPr>
                      <w:r w:rsidRPr="00225BD4">
                        <w:rPr>
                          <w:rFonts w:asciiTheme="minorHAnsi" w:hAnsi="Calibri" w:cstheme="minorBidi"/>
                          <w:color w:val="FFFFFF" w:themeColor="light1"/>
                          <w:kern w:val="24"/>
                          <w:sz w:val="22"/>
                          <w:szCs w:val="22"/>
                          <w:u w:val="single"/>
                        </w:rPr>
                        <w:t>DEMANDE D’AJOURNEMENT OFFICIEL</w:t>
                      </w:r>
                    </w:p>
                    <w:p w14:paraId="45252FD2" w14:textId="77777777" w:rsidR="00DD08BF" w:rsidRPr="00225BD4" w:rsidRDefault="00DD08BF" w:rsidP="000F38D8">
                      <w:pPr>
                        <w:pStyle w:val="NormalWeb"/>
                        <w:spacing w:before="0" w:beforeAutospacing="0" w:after="0" w:afterAutospacing="0"/>
                        <w:jc w:val="center"/>
                        <w:rPr>
                          <w:sz w:val="22"/>
                          <w:szCs w:val="22"/>
                        </w:rPr>
                      </w:pPr>
                      <w:r w:rsidRPr="00225BD4">
                        <w:rPr>
                          <w:rFonts w:asciiTheme="minorHAnsi" w:hAnsi="Calibri" w:cstheme="minorBidi"/>
                          <w:color w:val="FFFFFF" w:themeColor="light1"/>
                          <w:kern w:val="24"/>
                          <w:sz w:val="22"/>
                          <w:szCs w:val="22"/>
                        </w:rPr>
                        <w:t>MODELE 1</w:t>
                      </w:r>
                    </w:p>
                  </w:txbxContent>
                </v:textbox>
                <w10:wrap anchorx="page"/>
              </v:rect>
            </w:pict>
          </mc:Fallback>
        </mc:AlternateContent>
      </w:r>
    </w:p>
    <w:p w14:paraId="53866311" w14:textId="77777777" w:rsidR="000F38D8" w:rsidRPr="002E782C" w:rsidRDefault="000F38D8" w:rsidP="003D144F">
      <w:pPr>
        <w:tabs>
          <w:tab w:val="left" w:pos="5600"/>
        </w:tabs>
        <w:ind w:left="-567"/>
        <w:jc w:val="center"/>
        <w:rPr>
          <w:rFonts w:asciiTheme="majorHAnsi" w:hAnsiTheme="majorHAnsi" w:cstheme="majorHAnsi"/>
        </w:rPr>
      </w:pPr>
    </w:p>
    <w:p w14:paraId="65936C73" w14:textId="77777777" w:rsidR="000F38D8" w:rsidRPr="002E782C" w:rsidRDefault="00593BAE" w:rsidP="003D144F">
      <w:pPr>
        <w:tabs>
          <w:tab w:val="left" w:pos="5600"/>
        </w:tabs>
        <w:ind w:left="-567"/>
        <w:jc w:val="center"/>
        <w:rPr>
          <w:rFonts w:asciiTheme="majorHAnsi" w:hAnsiTheme="majorHAnsi" w:cstheme="majorHAnsi"/>
        </w:rPr>
      </w:pPr>
      <w:r w:rsidRPr="002E782C">
        <w:rPr>
          <w:rFonts w:asciiTheme="majorHAnsi" w:hAnsiTheme="majorHAnsi" w:cstheme="majorHAnsi"/>
          <w:noProof/>
          <w:lang w:eastAsia="fr-FR"/>
        </w:rPr>
        <mc:AlternateContent>
          <mc:Choice Requires="wps">
            <w:drawing>
              <wp:anchor distT="0" distB="0" distL="114300" distR="114300" simplePos="0" relativeHeight="251717632" behindDoc="0" locked="0" layoutInCell="1" allowOverlap="1" wp14:anchorId="388BDE61" wp14:editId="68DF06E7">
                <wp:simplePos x="0" y="0"/>
                <wp:positionH relativeFrom="column">
                  <wp:posOffset>476995</wp:posOffset>
                </wp:positionH>
                <wp:positionV relativeFrom="paragraph">
                  <wp:posOffset>11486</wp:posOffset>
                </wp:positionV>
                <wp:extent cx="436880" cy="365125"/>
                <wp:effectExtent l="19050" t="0" r="20320" b="34925"/>
                <wp:wrapNone/>
                <wp:docPr id="117" name="Flèche vers le bas 117"/>
                <wp:cNvGraphicFramePr/>
                <a:graphic xmlns:a="http://schemas.openxmlformats.org/drawingml/2006/main">
                  <a:graphicData uri="http://schemas.microsoft.com/office/word/2010/wordprocessingShape">
                    <wps:wsp>
                      <wps:cNvSpPr/>
                      <wps:spPr>
                        <a:xfrm>
                          <a:off x="0" y="0"/>
                          <a:ext cx="436880" cy="365125"/>
                        </a:xfrm>
                        <a:prstGeom prst="down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843A2" id="Flèche vers le bas 117" o:spid="_x0000_s1026" type="#_x0000_t67" style="position:absolute;margin-left:37.55pt;margin-top:.9pt;width:34.4pt;height:28.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" adj="10800" fillcolor="#00b050" strokecolor="#00b050" strokeweight="1pt"/>
            </w:pict>
          </mc:Fallback>
        </mc:AlternateContent>
      </w:r>
      <w:r w:rsidRPr="002E782C">
        <w:rPr>
          <w:rFonts w:asciiTheme="majorHAnsi" w:hAnsiTheme="majorHAnsi" w:cstheme="majorHAnsi"/>
          <w:noProof/>
          <w:lang w:eastAsia="fr-FR"/>
        </w:rPr>
        <mc:AlternateContent>
          <mc:Choice Requires="wps">
            <w:drawing>
              <wp:anchor distT="0" distB="0" distL="114300" distR="114300" simplePos="0" relativeHeight="251715584" behindDoc="0" locked="0" layoutInCell="1" allowOverlap="1" wp14:anchorId="4F18B9B0" wp14:editId="029872C0">
                <wp:simplePos x="0" y="0"/>
                <wp:positionH relativeFrom="column">
                  <wp:posOffset>2894247</wp:posOffset>
                </wp:positionH>
                <wp:positionV relativeFrom="paragraph">
                  <wp:posOffset>10933</wp:posOffset>
                </wp:positionV>
                <wp:extent cx="436880" cy="365125"/>
                <wp:effectExtent l="19050" t="0" r="20320" b="34925"/>
                <wp:wrapNone/>
                <wp:docPr id="116" name="Flèche vers le bas 116"/>
                <wp:cNvGraphicFramePr/>
                <a:graphic xmlns:a="http://schemas.openxmlformats.org/drawingml/2006/main">
                  <a:graphicData uri="http://schemas.microsoft.com/office/word/2010/wordprocessingShape">
                    <wps:wsp>
                      <wps:cNvSpPr/>
                      <wps:spPr>
                        <a:xfrm>
                          <a:off x="0" y="0"/>
                          <a:ext cx="436880" cy="365125"/>
                        </a:xfrm>
                        <a:prstGeom prst="down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BF5E7" id="Flèche vers le bas 116" o:spid="_x0000_s1026" type="#_x0000_t67" style="position:absolute;margin-left:227.9pt;margin-top:.85pt;width:34.4pt;height:28.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" adj="10800" fillcolor="#00b050" strokecolor="#00b050" strokeweight="1pt"/>
            </w:pict>
          </mc:Fallback>
        </mc:AlternateContent>
      </w:r>
      <w:r w:rsidRPr="002E782C">
        <w:rPr>
          <w:rFonts w:asciiTheme="majorHAnsi" w:hAnsiTheme="majorHAnsi" w:cstheme="majorHAnsi"/>
          <w:noProof/>
          <w:lang w:eastAsia="fr-FR"/>
        </w:rPr>
        <mc:AlternateContent>
          <mc:Choice Requires="wps">
            <w:drawing>
              <wp:anchor distT="0" distB="0" distL="114300" distR="114300" simplePos="0" relativeHeight="251707392" behindDoc="0" locked="0" layoutInCell="1" allowOverlap="1" wp14:anchorId="2D76F31D" wp14:editId="47595E54">
                <wp:simplePos x="0" y="0"/>
                <wp:positionH relativeFrom="margin">
                  <wp:posOffset>-454025</wp:posOffset>
                </wp:positionH>
                <wp:positionV relativeFrom="paragraph">
                  <wp:posOffset>335584</wp:posOffset>
                </wp:positionV>
                <wp:extent cx="2202180" cy="1645920"/>
                <wp:effectExtent l="57150" t="57150" r="369570" b="335280"/>
                <wp:wrapNone/>
                <wp:docPr id="106" name="Rectangle 9"/>
                <wp:cNvGraphicFramePr/>
                <a:graphic xmlns:a="http://schemas.openxmlformats.org/drawingml/2006/main">
                  <a:graphicData uri="http://schemas.microsoft.com/office/word/2010/wordprocessingShape">
                    <wps:wsp>
                      <wps:cNvSpPr/>
                      <wps:spPr>
                        <a:xfrm>
                          <a:off x="0" y="0"/>
                          <a:ext cx="2202180" cy="1645920"/>
                        </a:xfrm>
                        <a:prstGeom prst="rect">
                          <a:avLst/>
                        </a:prstGeom>
                        <a:solidFill>
                          <a:srgbClr val="0070C0"/>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14:paraId="5D6A7297" w14:textId="77777777" w:rsidR="00DD08BF" w:rsidRDefault="00DD08BF" w:rsidP="003F08A3">
                            <w:pPr>
                              <w:pStyle w:val="NormalWeb"/>
                              <w:spacing w:before="0" w:beforeAutospacing="0" w:after="0" w:afterAutospacing="0"/>
                              <w:jc w:val="center"/>
                              <w:rPr>
                                <w:rFonts w:asciiTheme="minorHAnsi" w:hAnsi="Calibri" w:cstheme="minorBidi"/>
                                <w:color w:val="FFFFFF" w:themeColor="light1"/>
                                <w:kern w:val="24"/>
                                <w:sz w:val="22"/>
                                <w:szCs w:val="22"/>
                              </w:rPr>
                            </w:pPr>
                            <w:r>
                              <w:rPr>
                                <w:rFonts w:asciiTheme="minorHAnsi" w:hAnsi="Calibri" w:cstheme="minorBidi"/>
                                <w:color w:val="FFFFFF" w:themeColor="light1"/>
                                <w:kern w:val="24"/>
                                <w:sz w:val="22"/>
                                <w:szCs w:val="22"/>
                              </w:rPr>
                              <w:t>MARCHES PRIVES et CONTRATS DE SOUS-TRAITANCE</w:t>
                            </w:r>
                          </w:p>
                          <w:p w14:paraId="57BAEF09" w14:textId="77777777" w:rsidR="00DD08BF" w:rsidRDefault="00DD08BF" w:rsidP="003F08A3">
                            <w:pPr>
                              <w:pStyle w:val="NormalWeb"/>
                              <w:spacing w:before="0" w:beforeAutospacing="0" w:after="0" w:afterAutospacing="0"/>
                              <w:jc w:val="center"/>
                            </w:pPr>
                            <w:r>
                              <w:rPr>
                                <w:rFonts w:asciiTheme="minorHAnsi" w:hAnsi="Calibri" w:cstheme="minorBidi"/>
                                <w:color w:val="FFFFFF" w:themeColor="light1"/>
                                <w:kern w:val="24"/>
                                <w:sz w:val="22"/>
                                <w:szCs w:val="22"/>
                                <w:u w:val="single"/>
                              </w:rPr>
                              <w:t>DEMANDE D’AJOURNEMENT</w:t>
                            </w:r>
                          </w:p>
                          <w:p w14:paraId="3971007D" w14:textId="77777777" w:rsidR="00DD08BF" w:rsidRDefault="00DD08BF" w:rsidP="003F08A3">
                            <w:pPr>
                              <w:pStyle w:val="NormalWeb"/>
                              <w:spacing w:before="0" w:beforeAutospacing="0" w:after="0" w:afterAutospacing="0"/>
                              <w:jc w:val="center"/>
                              <w:rPr>
                                <w:rFonts w:asciiTheme="minorHAnsi" w:hAnsi="Calibri" w:cstheme="minorBidi"/>
                                <w:color w:val="FFFFFF" w:themeColor="light1"/>
                                <w:kern w:val="24"/>
                                <w:sz w:val="22"/>
                                <w:szCs w:val="22"/>
                                <w:u w:val="single"/>
                              </w:rPr>
                            </w:pPr>
                            <w:r>
                              <w:rPr>
                                <w:rFonts w:asciiTheme="minorHAnsi" w:hAnsi="Calibri" w:cstheme="minorBidi"/>
                                <w:color w:val="FFFFFF" w:themeColor="light1"/>
                                <w:kern w:val="24"/>
                                <w:sz w:val="22"/>
                                <w:szCs w:val="22"/>
                                <w:u w:val="single"/>
                              </w:rPr>
                              <w:t>CAR IL EST IMPOSE DANS LE GUIDE DE L’OPPBTP</w:t>
                            </w:r>
                          </w:p>
                          <w:p w14:paraId="3F2C9B8B" w14:textId="77777777" w:rsidR="00DD08BF" w:rsidRDefault="00DD08BF" w:rsidP="003F08A3">
                            <w:pPr>
                              <w:pStyle w:val="NormalWeb"/>
                              <w:spacing w:before="0" w:beforeAutospacing="0" w:after="0" w:afterAutospacing="0"/>
                              <w:jc w:val="center"/>
                            </w:pPr>
                            <w:r>
                              <w:rPr>
                                <w:rFonts w:asciiTheme="minorHAnsi" w:hAnsi="Calibri" w:cstheme="minorBidi"/>
                                <w:color w:val="FFFFFF" w:themeColor="light1"/>
                                <w:kern w:val="24"/>
                                <w:sz w:val="22"/>
                                <w:szCs w:val="22"/>
                                <w:u w:val="single"/>
                              </w:rPr>
                              <w:t xml:space="preserve"> </w:t>
                            </w:r>
                            <w:r>
                              <w:rPr>
                                <w:rFonts w:asciiTheme="minorHAnsi" w:hAnsi="Calibri" w:cstheme="minorBidi"/>
                                <w:color w:val="FFFFFF" w:themeColor="light1"/>
                                <w:kern w:val="24"/>
                                <w:sz w:val="22"/>
                                <w:szCs w:val="22"/>
                              </w:rPr>
                              <w:t xml:space="preserve">(le maître d’ouvrage doit respecter son obligation générale de sécurité du chantier) </w:t>
                            </w:r>
                          </w:p>
                          <w:p w14:paraId="2D57FF0F" w14:textId="77777777" w:rsidR="00DD08BF" w:rsidRDefault="00DD08BF" w:rsidP="00225BD4">
                            <w:pPr>
                              <w:pStyle w:val="NormalWeb"/>
                              <w:spacing w:before="0" w:beforeAutospacing="0" w:after="0" w:afterAutospacing="0"/>
                              <w:jc w:val="center"/>
                            </w:pPr>
                            <w:r>
                              <w:rPr>
                                <w:rFonts w:asciiTheme="minorHAnsi" w:hAnsi="Calibri" w:cstheme="minorBidi"/>
                                <w:color w:val="FFFFFF" w:themeColor="light1"/>
                                <w:kern w:val="24"/>
                                <w:sz w:val="22"/>
                                <w:szCs w:val="22"/>
                              </w:rPr>
                              <w:t>MODELE 2</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D76F31D" id="_x0000_s1032" style="position:absolute;left:0;text-align:left;margin-left:-35.75pt;margin-top:26.4pt;width:173.4pt;height:129.6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" fillcolor="#0070c0" stroked="f" strokeweight="1pt">
                <v:shadow on="t" color="black" opacity="19660f" offset="4.49014mm,4.49014mm"/>
                <v:textbox>
                  <w:txbxContent>
                    <w:p w14:paraId="5D6A7297" w14:textId="77777777" w:rsidR="00DD08BF" w:rsidRDefault="00DD08BF" w:rsidP="003F08A3">
                      <w:pPr>
                        <w:pStyle w:val="NormalWeb"/>
                        <w:spacing w:before="0" w:beforeAutospacing="0" w:after="0" w:afterAutospacing="0"/>
                        <w:jc w:val="center"/>
                        <w:rPr>
                          <w:rFonts w:asciiTheme="minorHAnsi" w:hAnsi="Calibri" w:cstheme="minorBidi"/>
                          <w:color w:val="FFFFFF" w:themeColor="light1"/>
                          <w:kern w:val="24"/>
                          <w:sz w:val="22"/>
                          <w:szCs w:val="22"/>
                        </w:rPr>
                      </w:pPr>
                      <w:r>
                        <w:rPr>
                          <w:rFonts w:asciiTheme="minorHAnsi" w:hAnsi="Calibri" w:cstheme="minorBidi"/>
                          <w:color w:val="FFFFFF" w:themeColor="light1"/>
                          <w:kern w:val="24"/>
                          <w:sz w:val="22"/>
                          <w:szCs w:val="22"/>
                        </w:rPr>
                        <w:t>MARCHES PRIVES et CONTRATS DE SOUS-TRAITANCE</w:t>
                      </w:r>
                    </w:p>
                    <w:p w14:paraId="57BAEF09" w14:textId="77777777" w:rsidR="00DD08BF" w:rsidRDefault="00DD08BF" w:rsidP="003F08A3">
                      <w:pPr>
                        <w:pStyle w:val="NormalWeb"/>
                        <w:spacing w:before="0" w:beforeAutospacing="0" w:after="0" w:afterAutospacing="0"/>
                        <w:jc w:val="center"/>
                      </w:pPr>
                      <w:r>
                        <w:rPr>
                          <w:rFonts w:asciiTheme="minorHAnsi" w:hAnsi="Calibri" w:cstheme="minorBidi"/>
                          <w:color w:val="FFFFFF" w:themeColor="light1"/>
                          <w:kern w:val="24"/>
                          <w:sz w:val="22"/>
                          <w:szCs w:val="22"/>
                          <w:u w:val="single"/>
                        </w:rPr>
                        <w:t>DEMANDE D’AJOURNEMENT</w:t>
                      </w:r>
                    </w:p>
                    <w:p w14:paraId="3971007D" w14:textId="77777777" w:rsidR="00DD08BF" w:rsidRDefault="00DD08BF" w:rsidP="003F08A3">
                      <w:pPr>
                        <w:pStyle w:val="NormalWeb"/>
                        <w:spacing w:before="0" w:beforeAutospacing="0" w:after="0" w:afterAutospacing="0"/>
                        <w:jc w:val="center"/>
                        <w:rPr>
                          <w:rFonts w:asciiTheme="minorHAnsi" w:hAnsi="Calibri" w:cstheme="minorBidi"/>
                          <w:color w:val="FFFFFF" w:themeColor="light1"/>
                          <w:kern w:val="24"/>
                          <w:sz w:val="22"/>
                          <w:szCs w:val="22"/>
                          <w:u w:val="single"/>
                        </w:rPr>
                      </w:pPr>
                      <w:r>
                        <w:rPr>
                          <w:rFonts w:asciiTheme="minorHAnsi" w:hAnsi="Calibri" w:cstheme="minorBidi"/>
                          <w:color w:val="FFFFFF" w:themeColor="light1"/>
                          <w:kern w:val="24"/>
                          <w:sz w:val="22"/>
                          <w:szCs w:val="22"/>
                          <w:u w:val="single"/>
                        </w:rPr>
                        <w:t>CAR IL EST IMPOSE DANS LE GUIDE DE L’OPPBTP</w:t>
                      </w:r>
                    </w:p>
                    <w:p w14:paraId="3F2C9B8B" w14:textId="77777777" w:rsidR="00DD08BF" w:rsidRDefault="00DD08BF" w:rsidP="003F08A3">
                      <w:pPr>
                        <w:pStyle w:val="NormalWeb"/>
                        <w:spacing w:before="0" w:beforeAutospacing="0" w:after="0" w:afterAutospacing="0"/>
                        <w:jc w:val="center"/>
                      </w:pPr>
                      <w:r>
                        <w:rPr>
                          <w:rFonts w:asciiTheme="minorHAnsi" w:hAnsi="Calibri" w:cstheme="minorBidi"/>
                          <w:color w:val="FFFFFF" w:themeColor="light1"/>
                          <w:kern w:val="24"/>
                          <w:sz w:val="22"/>
                          <w:szCs w:val="22"/>
                          <w:u w:val="single"/>
                        </w:rPr>
                        <w:t xml:space="preserve"> </w:t>
                      </w:r>
                      <w:r>
                        <w:rPr>
                          <w:rFonts w:asciiTheme="minorHAnsi" w:hAnsi="Calibri" w:cstheme="minorBidi"/>
                          <w:color w:val="FFFFFF" w:themeColor="light1"/>
                          <w:kern w:val="24"/>
                          <w:sz w:val="22"/>
                          <w:szCs w:val="22"/>
                        </w:rPr>
                        <w:t xml:space="preserve">(le maître d’ouvrage doit respecter son obligation générale de sécurité du chantier) </w:t>
                      </w:r>
                    </w:p>
                    <w:p w14:paraId="2D57FF0F" w14:textId="77777777" w:rsidR="00DD08BF" w:rsidRDefault="00DD08BF" w:rsidP="00225BD4">
                      <w:pPr>
                        <w:pStyle w:val="NormalWeb"/>
                        <w:spacing w:before="0" w:beforeAutospacing="0" w:after="0" w:afterAutospacing="0"/>
                        <w:jc w:val="center"/>
                      </w:pPr>
                      <w:r>
                        <w:rPr>
                          <w:rFonts w:asciiTheme="minorHAnsi" w:hAnsi="Calibri" w:cstheme="minorBidi"/>
                          <w:color w:val="FFFFFF" w:themeColor="light1"/>
                          <w:kern w:val="24"/>
                          <w:sz w:val="22"/>
                          <w:szCs w:val="22"/>
                        </w:rPr>
                        <w:t>MODELE 2</w:t>
                      </w:r>
                    </w:p>
                  </w:txbxContent>
                </v:textbox>
                <w10:wrap anchorx="margin"/>
              </v:rect>
            </w:pict>
          </mc:Fallback>
        </mc:AlternateContent>
      </w:r>
    </w:p>
    <w:p w14:paraId="63B4597B" w14:textId="77777777" w:rsidR="000F38D8" w:rsidRPr="002E782C" w:rsidRDefault="00593BAE" w:rsidP="003D144F">
      <w:pPr>
        <w:tabs>
          <w:tab w:val="left" w:pos="5600"/>
        </w:tabs>
        <w:ind w:left="-567"/>
        <w:jc w:val="center"/>
        <w:rPr>
          <w:rFonts w:asciiTheme="majorHAnsi" w:hAnsiTheme="majorHAnsi" w:cstheme="majorHAnsi"/>
        </w:rPr>
      </w:pPr>
      <w:r w:rsidRPr="002E782C">
        <w:rPr>
          <w:rFonts w:asciiTheme="majorHAnsi" w:hAnsiTheme="majorHAnsi" w:cstheme="majorHAnsi"/>
          <w:noProof/>
          <w:lang w:eastAsia="fr-FR"/>
        </w:rPr>
        <mc:AlternateContent>
          <mc:Choice Requires="wps">
            <w:drawing>
              <wp:anchor distT="0" distB="0" distL="114300" distR="114300" simplePos="0" relativeHeight="251709440" behindDoc="0" locked="0" layoutInCell="1" allowOverlap="1" wp14:anchorId="4A848F3C" wp14:editId="5A77DF04">
                <wp:simplePos x="0" y="0"/>
                <wp:positionH relativeFrom="margin">
                  <wp:posOffset>2049780</wp:posOffset>
                </wp:positionH>
                <wp:positionV relativeFrom="paragraph">
                  <wp:posOffset>66344</wp:posOffset>
                </wp:positionV>
                <wp:extent cx="1963420" cy="1606164"/>
                <wp:effectExtent l="57150" t="57150" r="360680" b="337185"/>
                <wp:wrapNone/>
                <wp:docPr id="107" name="Rectangle 9"/>
                <wp:cNvGraphicFramePr/>
                <a:graphic xmlns:a="http://schemas.openxmlformats.org/drawingml/2006/main">
                  <a:graphicData uri="http://schemas.microsoft.com/office/word/2010/wordprocessingShape">
                    <wps:wsp>
                      <wps:cNvSpPr/>
                      <wps:spPr>
                        <a:xfrm>
                          <a:off x="0" y="0"/>
                          <a:ext cx="1963420" cy="1606164"/>
                        </a:xfrm>
                        <a:prstGeom prst="rect">
                          <a:avLst/>
                        </a:prstGeom>
                        <a:solidFill>
                          <a:srgbClr val="0070C0"/>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14:paraId="7F7076E1" w14:textId="77777777" w:rsidR="00DD08BF" w:rsidRDefault="00DD08BF" w:rsidP="00A97BC9">
                            <w:pPr>
                              <w:pStyle w:val="NormalWeb"/>
                              <w:spacing w:before="0" w:beforeAutospacing="0" w:after="0" w:afterAutospacing="0"/>
                              <w:jc w:val="center"/>
                              <w:rPr>
                                <w:rFonts w:asciiTheme="minorHAnsi" w:hAnsi="Calibri" w:cstheme="minorBidi"/>
                                <w:color w:val="FFFFFF" w:themeColor="light1"/>
                                <w:kern w:val="24"/>
                                <w:sz w:val="22"/>
                                <w:szCs w:val="22"/>
                              </w:rPr>
                            </w:pPr>
                            <w:r>
                              <w:rPr>
                                <w:rFonts w:asciiTheme="minorHAnsi" w:hAnsi="Calibri" w:cstheme="minorBidi"/>
                                <w:color w:val="FFFFFF" w:themeColor="light1"/>
                                <w:kern w:val="24"/>
                                <w:sz w:val="22"/>
                                <w:szCs w:val="22"/>
                              </w:rPr>
                              <w:t xml:space="preserve">MARCHES DE LA COMMANDE PUBLIQUE </w:t>
                            </w:r>
                          </w:p>
                          <w:p w14:paraId="188D92F2" w14:textId="77777777" w:rsidR="00DD08BF" w:rsidRDefault="00DD08BF" w:rsidP="00A97BC9">
                            <w:pPr>
                              <w:pStyle w:val="NormalWeb"/>
                              <w:spacing w:before="0" w:beforeAutospacing="0" w:after="0" w:afterAutospacing="0"/>
                              <w:jc w:val="center"/>
                            </w:pPr>
                            <w:r>
                              <w:rPr>
                                <w:rFonts w:asciiTheme="minorHAnsi" w:hAnsi="Calibri" w:cstheme="minorBidi"/>
                                <w:color w:val="FFFFFF" w:themeColor="light1"/>
                                <w:kern w:val="24"/>
                                <w:sz w:val="22"/>
                                <w:szCs w:val="22"/>
                                <w:u w:val="single"/>
                              </w:rPr>
                              <w:t>DEMANDE D’AJOURNEMENT</w:t>
                            </w:r>
                          </w:p>
                          <w:p w14:paraId="0A4B1579" w14:textId="77777777" w:rsidR="00DD08BF" w:rsidRDefault="00DD08BF" w:rsidP="00A97BC9">
                            <w:pPr>
                              <w:pStyle w:val="NormalWeb"/>
                              <w:spacing w:before="0" w:beforeAutospacing="0" w:after="0" w:afterAutospacing="0"/>
                              <w:jc w:val="center"/>
                            </w:pPr>
                            <w:r>
                              <w:rPr>
                                <w:rFonts w:asciiTheme="minorHAnsi" w:hAnsi="Calibri" w:cstheme="minorBidi"/>
                                <w:color w:val="FFFFFF" w:themeColor="light1"/>
                                <w:kern w:val="24"/>
                                <w:sz w:val="22"/>
                                <w:szCs w:val="22"/>
                                <w:u w:val="single"/>
                              </w:rPr>
                              <w:t xml:space="preserve">CAR OBLIGATOIRE </w:t>
                            </w:r>
                            <w:r>
                              <w:rPr>
                                <w:rFonts w:asciiTheme="minorHAnsi" w:hAnsi="Calibri" w:cstheme="minorBidi"/>
                                <w:color w:val="FFFFFF" w:themeColor="light1"/>
                                <w:kern w:val="24"/>
                                <w:sz w:val="22"/>
                                <w:szCs w:val="22"/>
                              </w:rPr>
                              <w:t xml:space="preserve"> </w:t>
                            </w:r>
                          </w:p>
                          <w:p w14:paraId="7D838856" w14:textId="77777777" w:rsidR="00DD08BF" w:rsidRDefault="00DD08BF" w:rsidP="00225BD4">
                            <w:pPr>
                              <w:pStyle w:val="NormalWeb"/>
                              <w:spacing w:before="0" w:beforeAutospacing="0" w:after="0" w:afterAutospacing="0"/>
                              <w:jc w:val="center"/>
                            </w:pPr>
                            <w:r>
                              <w:rPr>
                                <w:rFonts w:asciiTheme="minorHAnsi" w:hAnsi="Calibri" w:cstheme="minorBidi"/>
                                <w:color w:val="FFFFFF" w:themeColor="light1"/>
                                <w:kern w:val="24"/>
                                <w:sz w:val="22"/>
                                <w:szCs w:val="22"/>
                              </w:rPr>
                              <w:t>MODELE 16</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A848F3C" id="_x0000_s1033" style="position:absolute;left:0;text-align:left;margin-left:161.4pt;margin-top:5.2pt;width:154.6pt;height:126.4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" fillcolor="#0070c0" stroked="f" strokeweight="1pt">
                <v:shadow on="t" color="black" opacity="19660f" offset="4.49014mm,4.49014mm"/>
                <v:textbox>
                  <w:txbxContent>
                    <w:p w14:paraId="7F7076E1" w14:textId="77777777" w:rsidR="00DD08BF" w:rsidRDefault="00DD08BF" w:rsidP="00A97BC9">
                      <w:pPr>
                        <w:pStyle w:val="NormalWeb"/>
                        <w:spacing w:before="0" w:beforeAutospacing="0" w:after="0" w:afterAutospacing="0"/>
                        <w:jc w:val="center"/>
                        <w:rPr>
                          <w:rFonts w:asciiTheme="minorHAnsi" w:hAnsi="Calibri" w:cstheme="minorBidi"/>
                          <w:color w:val="FFFFFF" w:themeColor="light1"/>
                          <w:kern w:val="24"/>
                          <w:sz w:val="22"/>
                          <w:szCs w:val="22"/>
                        </w:rPr>
                      </w:pPr>
                      <w:r>
                        <w:rPr>
                          <w:rFonts w:asciiTheme="minorHAnsi" w:hAnsi="Calibri" w:cstheme="minorBidi"/>
                          <w:color w:val="FFFFFF" w:themeColor="light1"/>
                          <w:kern w:val="24"/>
                          <w:sz w:val="22"/>
                          <w:szCs w:val="22"/>
                        </w:rPr>
                        <w:t xml:space="preserve">MARCHES DE LA COMMANDE PUBLIQUE </w:t>
                      </w:r>
                    </w:p>
                    <w:p w14:paraId="188D92F2" w14:textId="77777777" w:rsidR="00DD08BF" w:rsidRDefault="00DD08BF" w:rsidP="00A97BC9">
                      <w:pPr>
                        <w:pStyle w:val="NormalWeb"/>
                        <w:spacing w:before="0" w:beforeAutospacing="0" w:after="0" w:afterAutospacing="0"/>
                        <w:jc w:val="center"/>
                      </w:pPr>
                      <w:r>
                        <w:rPr>
                          <w:rFonts w:asciiTheme="minorHAnsi" w:hAnsi="Calibri" w:cstheme="minorBidi"/>
                          <w:color w:val="FFFFFF" w:themeColor="light1"/>
                          <w:kern w:val="24"/>
                          <w:sz w:val="22"/>
                          <w:szCs w:val="22"/>
                          <w:u w:val="single"/>
                        </w:rPr>
                        <w:t>DEMANDE D’AJOURNEMENT</w:t>
                      </w:r>
                    </w:p>
                    <w:p w14:paraId="0A4B1579" w14:textId="77777777" w:rsidR="00DD08BF" w:rsidRDefault="00DD08BF" w:rsidP="00A97BC9">
                      <w:pPr>
                        <w:pStyle w:val="NormalWeb"/>
                        <w:spacing w:before="0" w:beforeAutospacing="0" w:after="0" w:afterAutospacing="0"/>
                        <w:jc w:val="center"/>
                      </w:pPr>
                      <w:r>
                        <w:rPr>
                          <w:rFonts w:asciiTheme="minorHAnsi" w:hAnsi="Calibri" w:cstheme="minorBidi"/>
                          <w:color w:val="FFFFFF" w:themeColor="light1"/>
                          <w:kern w:val="24"/>
                          <w:sz w:val="22"/>
                          <w:szCs w:val="22"/>
                          <w:u w:val="single"/>
                        </w:rPr>
                        <w:t xml:space="preserve">CAR OBLIGATOIRE </w:t>
                      </w:r>
                      <w:r>
                        <w:rPr>
                          <w:rFonts w:asciiTheme="minorHAnsi" w:hAnsi="Calibri" w:cstheme="minorBidi"/>
                          <w:color w:val="FFFFFF" w:themeColor="light1"/>
                          <w:kern w:val="24"/>
                          <w:sz w:val="22"/>
                          <w:szCs w:val="22"/>
                        </w:rPr>
                        <w:t xml:space="preserve"> </w:t>
                      </w:r>
                    </w:p>
                    <w:p w14:paraId="7D838856" w14:textId="77777777" w:rsidR="00DD08BF" w:rsidRDefault="00DD08BF" w:rsidP="00225BD4">
                      <w:pPr>
                        <w:pStyle w:val="NormalWeb"/>
                        <w:spacing w:before="0" w:beforeAutospacing="0" w:after="0" w:afterAutospacing="0"/>
                        <w:jc w:val="center"/>
                      </w:pPr>
                      <w:r>
                        <w:rPr>
                          <w:rFonts w:asciiTheme="minorHAnsi" w:hAnsi="Calibri" w:cstheme="minorBidi"/>
                          <w:color w:val="FFFFFF" w:themeColor="light1"/>
                          <w:kern w:val="24"/>
                          <w:sz w:val="22"/>
                          <w:szCs w:val="22"/>
                        </w:rPr>
                        <w:t>MODELE 16</w:t>
                      </w:r>
                    </w:p>
                  </w:txbxContent>
                </v:textbox>
                <w10:wrap anchorx="margin"/>
              </v:rect>
            </w:pict>
          </mc:Fallback>
        </mc:AlternateContent>
      </w:r>
    </w:p>
    <w:p w14:paraId="18D9BE7E" w14:textId="77777777" w:rsidR="000F38D8" w:rsidRPr="002E782C" w:rsidRDefault="000F38D8" w:rsidP="003D144F">
      <w:pPr>
        <w:tabs>
          <w:tab w:val="left" w:pos="5600"/>
        </w:tabs>
        <w:ind w:left="-567"/>
        <w:jc w:val="center"/>
        <w:rPr>
          <w:rFonts w:asciiTheme="majorHAnsi" w:hAnsiTheme="majorHAnsi" w:cstheme="majorHAnsi"/>
        </w:rPr>
      </w:pPr>
    </w:p>
    <w:p w14:paraId="746DB672" w14:textId="77777777" w:rsidR="000F38D8" w:rsidRPr="002E782C" w:rsidRDefault="003F08A3" w:rsidP="003D144F">
      <w:pPr>
        <w:tabs>
          <w:tab w:val="left" w:pos="5600"/>
        </w:tabs>
        <w:ind w:left="-567"/>
        <w:jc w:val="center"/>
        <w:rPr>
          <w:rFonts w:asciiTheme="majorHAnsi" w:hAnsiTheme="majorHAnsi" w:cstheme="majorHAnsi"/>
        </w:rPr>
      </w:pPr>
      <w:r w:rsidRPr="002E782C">
        <w:rPr>
          <w:rFonts w:asciiTheme="majorHAnsi" w:hAnsiTheme="majorHAnsi" w:cstheme="majorHAnsi"/>
          <w:noProof/>
          <w:lang w:eastAsia="fr-FR"/>
        </w:rPr>
        <mc:AlternateContent>
          <mc:Choice Requires="wps">
            <w:drawing>
              <wp:anchor distT="0" distB="0" distL="114300" distR="114300" simplePos="0" relativeHeight="251697152" behindDoc="0" locked="0" layoutInCell="1" allowOverlap="1" wp14:anchorId="43B37DB6" wp14:editId="57EA801D">
                <wp:simplePos x="0" y="0"/>
                <wp:positionH relativeFrom="column">
                  <wp:posOffset>5168376</wp:posOffset>
                </wp:positionH>
                <wp:positionV relativeFrom="paragraph">
                  <wp:posOffset>20458</wp:posOffset>
                </wp:positionV>
                <wp:extent cx="436880" cy="365125"/>
                <wp:effectExtent l="19050" t="0" r="20320" b="34925"/>
                <wp:wrapNone/>
                <wp:docPr id="101" name="Flèche vers le bas 101"/>
                <wp:cNvGraphicFramePr/>
                <a:graphic xmlns:a="http://schemas.openxmlformats.org/drawingml/2006/main">
                  <a:graphicData uri="http://schemas.microsoft.com/office/word/2010/wordprocessingShape">
                    <wps:wsp>
                      <wps:cNvSpPr/>
                      <wps:spPr>
                        <a:xfrm>
                          <a:off x="0" y="0"/>
                          <a:ext cx="436880" cy="365125"/>
                        </a:xfrm>
                        <a:prstGeom prst="down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8D01E" id="Flèche vers le bas 101" o:spid="_x0000_s1026" type="#_x0000_t67" style="position:absolute;margin-left:406.95pt;margin-top:1.6pt;width:34.4pt;height:28.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" adj="10800" fillcolor="#00b050" strokecolor="#00b050" strokeweight="1pt"/>
            </w:pict>
          </mc:Fallback>
        </mc:AlternateContent>
      </w:r>
    </w:p>
    <w:p w14:paraId="2FFD28FA" w14:textId="77777777" w:rsidR="000F38D8" w:rsidRPr="002E782C" w:rsidRDefault="000F38D8" w:rsidP="003D144F">
      <w:pPr>
        <w:tabs>
          <w:tab w:val="left" w:pos="5600"/>
        </w:tabs>
        <w:ind w:left="-567"/>
        <w:jc w:val="center"/>
        <w:rPr>
          <w:rFonts w:asciiTheme="majorHAnsi" w:hAnsiTheme="majorHAnsi" w:cstheme="majorHAnsi"/>
        </w:rPr>
      </w:pPr>
      <w:r w:rsidRPr="002E782C">
        <w:rPr>
          <w:rFonts w:asciiTheme="majorHAnsi" w:hAnsiTheme="majorHAnsi" w:cstheme="majorHAnsi"/>
          <w:noProof/>
          <w:lang w:eastAsia="fr-FR"/>
        </w:rPr>
        <mc:AlternateContent>
          <mc:Choice Requires="wps">
            <w:drawing>
              <wp:anchor distT="0" distB="0" distL="114300" distR="114300" simplePos="0" relativeHeight="251674624" behindDoc="0" locked="0" layoutInCell="1" allowOverlap="1" wp14:anchorId="5A41BFEF" wp14:editId="276D2724">
                <wp:simplePos x="0" y="0"/>
                <wp:positionH relativeFrom="page">
                  <wp:posOffset>5353685</wp:posOffset>
                </wp:positionH>
                <wp:positionV relativeFrom="paragraph">
                  <wp:posOffset>35754</wp:posOffset>
                </wp:positionV>
                <wp:extent cx="1849120" cy="1272209"/>
                <wp:effectExtent l="57150" t="57150" r="360680" b="347345"/>
                <wp:wrapNone/>
                <wp:docPr id="50" name="Rectangle 5"/>
                <wp:cNvGraphicFramePr/>
                <a:graphic xmlns:a="http://schemas.openxmlformats.org/drawingml/2006/main">
                  <a:graphicData uri="http://schemas.microsoft.com/office/word/2010/wordprocessingShape">
                    <wps:wsp>
                      <wps:cNvSpPr/>
                      <wps:spPr>
                        <a:xfrm>
                          <a:off x="0" y="0"/>
                          <a:ext cx="1849120" cy="1272209"/>
                        </a:xfrm>
                        <a:prstGeom prst="rect">
                          <a:avLst/>
                        </a:prstGeom>
                        <a:solidFill>
                          <a:srgbClr val="0070C0"/>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14:paraId="6C0A58F8" w14:textId="77777777" w:rsidR="00DD08BF" w:rsidRPr="00225BD4" w:rsidRDefault="00DD08BF" w:rsidP="000F38D8">
                            <w:pPr>
                              <w:pStyle w:val="NormalWeb"/>
                              <w:spacing w:before="0" w:beforeAutospacing="0" w:after="0" w:afterAutospacing="0"/>
                              <w:jc w:val="center"/>
                              <w:rPr>
                                <w:sz w:val="22"/>
                                <w:szCs w:val="22"/>
                              </w:rPr>
                            </w:pPr>
                            <w:r w:rsidRPr="00225BD4">
                              <w:rPr>
                                <w:rFonts w:asciiTheme="minorHAnsi" w:hAnsi="Calibri" w:cstheme="minorBidi"/>
                                <w:color w:val="FFFFFF" w:themeColor="light1"/>
                                <w:kern w:val="24"/>
                                <w:sz w:val="22"/>
                                <w:szCs w:val="22"/>
                              </w:rPr>
                              <w:t>Décision officielle du maître d’ouvrage</w:t>
                            </w:r>
                          </w:p>
                          <w:p w14:paraId="64040419" w14:textId="77777777" w:rsidR="00DD08BF" w:rsidRPr="00225BD4" w:rsidRDefault="00DD08BF" w:rsidP="000F38D8">
                            <w:pPr>
                              <w:pStyle w:val="NormalWeb"/>
                              <w:spacing w:before="0" w:beforeAutospacing="0" w:after="0" w:afterAutospacing="0"/>
                              <w:jc w:val="center"/>
                              <w:rPr>
                                <w:sz w:val="22"/>
                                <w:szCs w:val="22"/>
                              </w:rPr>
                            </w:pPr>
                            <w:r w:rsidRPr="00225BD4">
                              <w:rPr>
                                <w:rFonts w:asciiTheme="minorHAnsi" w:hAnsi="Calibri" w:cstheme="minorBidi"/>
                                <w:color w:val="FFFFFF" w:themeColor="light1"/>
                                <w:kern w:val="24"/>
                                <w:sz w:val="22"/>
                                <w:szCs w:val="22"/>
                              </w:rPr>
                              <w:t xml:space="preserve"> (OS, mail, courrier, …)</w:t>
                            </w:r>
                          </w:p>
                          <w:p w14:paraId="091E2367" w14:textId="77777777" w:rsidR="00DD08BF" w:rsidRPr="00225BD4" w:rsidRDefault="00DD08BF" w:rsidP="000F38D8">
                            <w:pPr>
                              <w:pStyle w:val="NormalWeb"/>
                              <w:spacing w:before="0" w:beforeAutospacing="0" w:after="0" w:afterAutospacing="0"/>
                              <w:jc w:val="center"/>
                              <w:rPr>
                                <w:sz w:val="22"/>
                                <w:szCs w:val="22"/>
                              </w:rPr>
                            </w:pPr>
                            <w:r w:rsidRPr="00225BD4">
                              <w:rPr>
                                <w:rFonts w:asciiTheme="minorHAnsi" w:hAnsi="Calibri" w:cstheme="minorBidi"/>
                                <w:color w:val="FFFFFF" w:themeColor="light1"/>
                                <w:kern w:val="24"/>
                                <w:sz w:val="22"/>
                                <w:szCs w:val="22"/>
                              </w:rPr>
                              <w:t>+ voir si transfert de la garde au maître d’ouvrage : à défaut à négocier</w:t>
                            </w:r>
                          </w:p>
                        </w:txbxContent>
                      </wps:txbx>
                      <wps:bodyPr rtlCol="0" anchor="ctr">
                        <a:noAutofit/>
                      </wps:bodyPr>
                    </wps:wsp>
                  </a:graphicData>
                </a:graphic>
                <wp14:sizeRelV relativeFrom="margin">
                  <wp14:pctHeight>0</wp14:pctHeight>
                </wp14:sizeRelV>
              </wp:anchor>
            </w:drawing>
          </mc:Choice>
          <mc:Fallback>
            <w:pict>
              <v:rect w14:anchorId="5A41BFEF" id="Rectangle 5" o:spid="_x0000_s1034" style="position:absolute;left:0;text-align:left;margin-left:421.55pt;margin-top:2.8pt;width:145.6pt;height:100.15pt;z-index:25167462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" fillcolor="#0070c0" stroked="f" strokeweight="1pt">
                <v:shadow on="t" color="black" opacity="19660f" offset="4.49014mm,4.49014mm"/>
                <v:textbox>
                  <w:txbxContent>
                    <w:p w14:paraId="6C0A58F8" w14:textId="77777777" w:rsidR="00DD08BF" w:rsidRPr="00225BD4" w:rsidRDefault="00DD08BF" w:rsidP="000F38D8">
                      <w:pPr>
                        <w:pStyle w:val="NormalWeb"/>
                        <w:spacing w:before="0" w:beforeAutospacing="0" w:after="0" w:afterAutospacing="0"/>
                        <w:jc w:val="center"/>
                        <w:rPr>
                          <w:sz w:val="22"/>
                          <w:szCs w:val="22"/>
                        </w:rPr>
                      </w:pPr>
                      <w:r w:rsidRPr="00225BD4">
                        <w:rPr>
                          <w:rFonts w:asciiTheme="minorHAnsi" w:hAnsi="Calibri" w:cstheme="minorBidi"/>
                          <w:color w:val="FFFFFF" w:themeColor="light1"/>
                          <w:kern w:val="24"/>
                          <w:sz w:val="22"/>
                          <w:szCs w:val="22"/>
                        </w:rPr>
                        <w:t>Décision officielle du maître d’ouvrage</w:t>
                      </w:r>
                    </w:p>
                    <w:p w14:paraId="64040419" w14:textId="77777777" w:rsidR="00DD08BF" w:rsidRPr="00225BD4" w:rsidRDefault="00DD08BF" w:rsidP="000F38D8">
                      <w:pPr>
                        <w:pStyle w:val="NormalWeb"/>
                        <w:spacing w:before="0" w:beforeAutospacing="0" w:after="0" w:afterAutospacing="0"/>
                        <w:jc w:val="center"/>
                        <w:rPr>
                          <w:sz w:val="22"/>
                          <w:szCs w:val="22"/>
                        </w:rPr>
                      </w:pPr>
                      <w:r w:rsidRPr="00225BD4">
                        <w:rPr>
                          <w:rFonts w:asciiTheme="minorHAnsi" w:hAnsi="Calibri" w:cstheme="minorBidi"/>
                          <w:color w:val="FFFFFF" w:themeColor="light1"/>
                          <w:kern w:val="24"/>
                          <w:sz w:val="22"/>
                          <w:szCs w:val="22"/>
                        </w:rPr>
                        <w:t xml:space="preserve"> (OS, mail, courrier, …)</w:t>
                      </w:r>
                    </w:p>
                    <w:p w14:paraId="091E2367" w14:textId="77777777" w:rsidR="00DD08BF" w:rsidRPr="00225BD4" w:rsidRDefault="00DD08BF" w:rsidP="000F38D8">
                      <w:pPr>
                        <w:pStyle w:val="NormalWeb"/>
                        <w:spacing w:before="0" w:beforeAutospacing="0" w:after="0" w:afterAutospacing="0"/>
                        <w:jc w:val="center"/>
                        <w:rPr>
                          <w:sz w:val="22"/>
                          <w:szCs w:val="22"/>
                        </w:rPr>
                      </w:pPr>
                      <w:r w:rsidRPr="00225BD4">
                        <w:rPr>
                          <w:rFonts w:asciiTheme="minorHAnsi" w:hAnsi="Calibri" w:cstheme="minorBidi"/>
                          <w:color w:val="FFFFFF" w:themeColor="light1"/>
                          <w:kern w:val="24"/>
                          <w:sz w:val="22"/>
                          <w:szCs w:val="22"/>
                        </w:rPr>
                        <w:t>+ voir si transfert de la garde au maître d’ouvrage : à défaut à négocier</w:t>
                      </w:r>
                    </w:p>
                  </w:txbxContent>
                </v:textbox>
                <w10:wrap anchorx="page"/>
              </v:rect>
            </w:pict>
          </mc:Fallback>
        </mc:AlternateContent>
      </w:r>
    </w:p>
    <w:p w14:paraId="1E19D883" w14:textId="77777777" w:rsidR="000F38D8" w:rsidRPr="002E782C" w:rsidRDefault="000F38D8" w:rsidP="003D144F">
      <w:pPr>
        <w:tabs>
          <w:tab w:val="left" w:pos="5600"/>
        </w:tabs>
        <w:ind w:left="-567"/>
        <w:jc w:val="center"/>
        <w:rPr>
          <w:rFonts w:asciiTheme="majorHAnsi" w:hAnsiTheme="majorHAnsi" w:cstheme="majorHAnsi"/>
        </w:rPr>
      </w:pPr>
    </w:p>
    <w:p w14:paraId="6093DD53" w14:textId="77777777" w:rsidR="000F38D8" w:rsidRPr="002E782C" w:rsidRDefault="00CE3023" w:rsidP="003D144F">
      <w:pPr>
        <w:tabs>
          <w:tab w:val="left" w:pos="5600"/>
        </w:tabs>
        <w:ind w:left="-567"/>
        <w:jc w:val="center"/>
        <w:rPr>
          <w:rFonts w:asciiTheme="majorHAnsi" w:hAnsiTheme="majorHAnsi" w:cstheme="majorHAnsi"/>
        </w:rPr>
      </w:pPr>
      <w:r w:rsidRPr="002E782C">
        <w:rPr>
          <w:rFonts w:asciiTheme="majorHAnsi" w:hAnsiTheme="majorHAnsi" w:cstheme="majorHAnsi"/>
          <w:noProof/>
          <w:lang w:eastAsia="fr-FR"/>
        </w:rPr>
        <mc:AlternateContent>
          <mc:Choice Requires="wps">
            <w:drawing>
              <wp:anchor distT="0" distB="0" distL="114300" distR="114300" simplePos="0" relativeHeight="251721728" behindDoc="0" locked="0" layoutInCell="1" allowOverlap="1" wp14:anchorId="21835876" wp14:editId="46E56C2D">
                <wp:simplePos x="0" y="0"/>
                <wp:positionH relativeFrom="column">
                  <wp:posOffset>1257929</wp:posOffset>
                </wp:positionH>
                <wp:positionV relativeFrom="paragraph">
                  <wp:posOffset>155129</wp:posOffset>
                </wp:positionV>
                <wp:extent cx="436880" cy="365125"/>
                <wp:effectExtent l="19050" t="0" r="20320" b="34925"/>
                <wp:wrapNone/>
                <wp:docPr id="119" name="Flèche vers le bas 119"/>
                <wp:cNvGraphicFramePr/>
                <a:graphic xmlns:a="http://schemas.openxmlformats.org/drawingml/2006/main">
                  <a:graphicData uri="http://schemas.microsoft.com/office/word/2010/wordprocessingShape">
                    <wps:wsp>
                      <wps:cNvSpPr/>
                      <wps:spPr>
                        <a:xfrm>
                          <a:off x="0" y="0"/>
                          <a:ext cx="436880" cy="36512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F627D" id="Flèche vers le bas 119" o:spid="_x0000_s1026" type="#_x0000_t67" style="position:absolute;margin-left:99.05pt;margin-top:12.2pt;width:34.4pt;height:28.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" adj="10800" fillcolor="red" strokecolor="red" strokeweight="1pt"/>
            </w:pict>
          </mc:Fallback>
        </mc:AlternateContent>
      </w:r>
      <w:r w:rsidR="00A2360D" w:rsidRPr="002E782C">
        <w:rPr>
          <w:rFonts w:asciiTheme="majorHAnsi" w:hAnsiTheme="majorHAnsi" w:cstheme="majorHAnsi"/>
          <w:noProof/>
          <w:lang w:eastAsia="fr-FR"/>
        </w:rPr>
        <mc:AlternateContent>
          <mc:Choice Requires="wps">
            <w:drawing>
              <wp:anchor distT="0" distB="0" distL="114300" distR="114300" simplePos="0" relativeHeight="251729920" behindDoc="0" locked="0" layoutInCell="1" allowOverlap="1" wp14:anchorId="6A73D4DC" wp14:editId="78B9E5F1">
                <wp:simplePos x="0" y="0"/>
                <wp:positionH relativeFrom="column">
                  <wp:posOffset>619314</wp:posOffset>
                </wp:positionH>
                <wp:positionV relativeFrom="paragraph">
                  <wp:posOffset>235805</wp:posOffset>
                </wp:positionV>
                <wp:extent cx="436880" cy="2043485"/>
                <wp:effectExtent l="19050" t="0" r="39370" b="33020"/>
                <wp:wrapNone/>
                <wp:docPr id="13" name="Flèche vers le bas 13"/>
                <wp:cNvGraphicFramePr/>
                <a:graphic xmlns:a="http://schemas.openxmlformats.org/drawingml/2006/main">
                  <a:graphicData uri="http://schemas.microsoft.com/office/word/2010/wordprocessingShape">
                    <wps:wsp>
                      <wps:cNvSpPr/>
                      <wps:spPr>
                        <a:xfrm>
                          <a:off x="0" y="0"/>
                          <a:ext cx="436880" cy="2043485"/>
                        </a:xfrm>
                        <a:prstGeom prst="down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6FD66" id="Flèche vers le bas 13" o:spid="_x0000_s1026" type="#_x0000_t67" style="position:absolute;margin-left:48.75pt;margin-top:18.55pt;width:34.4pt;height:160.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" adj="19291" fillcolor="#00b050" strokecolor="#00b050" strokeweight="1pt"/>
            </w:pict>
          </mc:Fallback>
        </mc:AlternateContent>
      </w:r>
      <w:r w:rsidR="00593BAE" w:rsidRPr="002E782C">
        <w:rPr>
          <w:rFonts w:asciiTheme="majorHAnsi" w:hAnsiTheme="majorHAnsi" w:cstheme="majorHAnsi"/>
          <w:noProof/>
          <w:lang w:eastAsia="fr-FR"/>
        </w:rPr>
        <mc:AlternateContent>
          <mc:Choice Requires="wps">
            <w:drawing>
              <wp:anchor distT="0" distB="0" distL="114300" distR="114300" simplePos="0" relativeHeight="251719680" behindDoc="0" locked="0" layoutInCell="1" allowOverlap="1" wp14:anchorId="0EB74F95" wp14:editId="2974B284">
                <wp:simplePos x="0" y="0"/>
                <wp:positionH relativeFrom="column">
                  <wp:posOffset>-207286</wp:posOffset>
                </wp:positionH>
                <wp:positionV relativeFrom="paragraph">
                  <wp:posOffset>142958</wp:posOffset>
                </wp:positionV>
                <wp:extent cx="436880" cy="365125"/>
                <wp:effectExtent l="19050" t="0" r="20320" b="34925"/>
                <wp:wrapNone/>
                <wp:docPr id="118" name="Flèche vers le bas 118"/>
                <wp:cNvGraphicFramePr/>
                <a:graphic xmlns:a="http://schemas.openxmlformats.org/drawingml/2006/main">
                  <a:graphicData uri="http://schemas.microsoft.com/office/word/2010/wordprocessingShape">
                    <wps:wsp>
                      <wps:cNvSpPr/>
                      <wps:spPr>
                        <a:xfrm>
                          <a:off x="0" y="0"/>
                          <a:ext cx="436880" cy="36512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1867C" id="Flèche vers le bas 118" o:spid="_x0000_s1026" type="#_x0000_t67" style="position:absolute;margin-left:-16.3pt;margin-top:11.25pt;width:34.4pt;height:28.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" adj="10800" fillcolor="red" strokecolor="red" strokeweight="1pt"/>
            </w:pict>
          </mc:Fallback>
        </mc:AlternateContent>
      </w:r>
      <w:r w:rsidR="00593BAE" w:rsidRPr="002E782C">
        <w:rPr>
          <w:rFonts w:asciiTheme="majorHAnsi" w:hAnsiTheme="majorHAnsi" w:cstheme="majorHAnsi"/>
          <w:noProof/>
          <w:lang w:eastAsia="fr-FR"/>
        </w:rPr>
        <mc:AlternateContent>
          <mc:Choice Requires="wps">
            <w:drawing>
              <wp:anchor distT="0" distB="0" distL="114300" distR="114300" simplePos="0" relativeHeight="251713536" behindDoc="0" locked="0" layoutInCell="1" allowOverlap="1" wp14:anchorId="7CF12BF2" wp14:editId="4B2FD362">
                <wp:simplePos x="0" y="0"/>
                <wp:positionH relativeFrom="column">
                  <wp:posOffset>2853221</wp:posOffset>
                </wp:positionH>
                <wp:positionV relativeFrom="paragraph">
                  <wp:posOffset>188733</wp:posOffset>
                </wp:positionV>
                <wp:extent cx="436880" cy="2043485"/>
                <wp:effectExtent l="19050" t="0" r="39370" b="33020"/>
                <wp:wrapNone/>
                <wp:docPr id="115" name="Flèche vers le bas 115"/>
                <wp:cNvGraphicFramePr/>
                <a:graphic xmlns:a="http://schemas.openxmlformats.org/drawingml/2006/main">
                  <a:graphicData uri="http://schemas.microsoft.com/office/word/2010/wordprocessingShape">
                    <wps:wsp>
                      <wps:cNvSpPr/>
                      <wps:spPr>
                        <a:xfrm>
                          <a:off x="0" y="0"/>
                          <a:ext cx="436880" cy="2043485"/>
                        </a:xfrm>
                        <a:prstGeom prst="down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10067" id="Flèche vers le bas 115" o:spid="_x0000_s1026" type="#_x0000_t67" style="position:absolute;margin-left:224.65pt;margin-top:14.85pt;width:34.4pt;height:160.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" adj="19291" fillcolor="#00b050" strokecolor="#00b050" strokeweight="1pt"/>
            </w:pict>
          </mc:Fallback>
        </mc:AlternateContent>
      </w:r>
    </w:p>
    <w:p w14:paraId="239E9AC9" w14:textId="77777777" w:rsidR="000F38D8" w:rsidRPr="002E782C" w:rsidRDefault="00A2360D" w:rsidP="003D144F">
      <w:pPr>
        <w:tabs>
          <w:tab w:val="left" w:pos="5600"/>
        </w:tabs>
        <w:ind w:left="-567"/>
        <w:jc w:val="center"/>
        <w:rPr>
          <w:rFonts w:asciiTheme="majorHAnsi" w:hAnsiTheme="majorHAnsi" w:cstheme="majorHAnsi"/>
        </w:rPr>
      </w:pPr>
      <w:r w:rsidRPr="002E782C">
        <w:rPr>
          <w:rFonts w:asciiTheme="majorHAnsi" w:hAnsiTheme="majorHAnsi" w:cstheme="majorHAnsi"/>
          <w:noProof/>
          <w:lang w:eastAsia="fr-FR"/>
        </w:rPr>
        <mc:AlternateContent>
          <mc:Choice Requires="wps">
            <w:drawing>
              <wp:anchor distT="0" distB="0" distL="114300" distR="114300" simplePos="0" relativeHeight="251703296" behindDoc="0" locked="0" layoutInCell="1" allowOverlap="1" wp14:anchorId="04CD22CF" wp14:editId="4CBD0842">
                <wp:simplePos x="0" y="0"/>
                <wp:positionH relativeFrom="margin">
                  <wp:posOffset>1018068</wp:posOffset>
                </wp:positionH>
                <wp:positionV relativeFrom="paragraph">
                  <wp:posOffset>237490</wp:posOffset>
                </wp:positionV>
                <wp:extent cx="1143000" cy="1524000"/>
                <wp:effectExtent l="57150" t="57150" r="361950" b="342900"/>
                <wp:wrapNone/>
                <wp:docPr id="104" name="Rectangle 9"/>
                <wp:cNvGraphicFramePr/>
                <a:graphic xmlns:a="http://schemas.openxmlformats.org/drawingml/2006/main">
                  <a:graphicData uri="http://schemas.microsoft.com/office/word/2010/wordprocessingShape">
                    <wps:wsp>
                      <wps:cNvSpPr/>
                      <wps:spPr>
                        <a:xfrm>
                          <a:off x="0" y="0"/>
                          <a:ext cx="1143000" cy="1524000"/>
                        </a:xfrm>
                        <a:prstGeom prst="rect">
                          <a:avLst/>
                        </a:prstGeom>
                        <a:solidFill>
                          <a:srgbClr val="0070C0"/>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14:paraId="288F055F" w14:textId="77777777" w:rsidR="00DD08BF" w:rsidRPr="00225BD4" w:rsidRDefault="00DD08BF" w:rsidP="003F08A3">
                            <w:pPr>
                              <w:pStyle w:val="NormalWeb"/>
                              <w:spacing w:before="0" w:beforeAutospacing="0" w:after="0" w:afterAutospacing="0"/>
                              <w:jc w:val="center"/>
                              <w:rPr>
                                <w:sz w:val="22"/>
                              </w:rPr>
                            </w:pPr>
                            <w:r w:rsidRPr="00225BD4">
                              <w:rPr>
                                <w:rFonts w:asciiTheme="minorHAnsi" w:hAnsi="Calibri" w:cstheme="minorBidi"/>
                                <w:color w:val="FFFFFF" w:themeColor="light1"/>
                                <w:kern w:val="24"/>
                                <w:sz w:val="20"/>
                                <w:szCs w:val="22"/>
                              </w:rPr>
                              <w:t xml:space="preserve">Si le PGC est mis à jour de manière insuffisante, </w:t>
                            </w:r>
                            <w:r w:rsidRPr="00225BD4">
                              <w:rPr>
                                <w:rFonts w:asciiTheme="minorHAnsi" w:hAnsi="Calibri" w:cstheme="minorBidi"/>
                                <w:color w:val="FFFFFF" w:themeColor="light1"/>
                                <w:kern w:val="24"/>
                                <w:sz w:val="20"/>
                                <w:szCs w:val="22"/>
                                <w:u w:val="single"/>
                              </w:rPr>
                              <w:t xml:space="preserve">ALERTE DU MAÎTRE D’OUVRAGE </w:t>
                            </w:r>
                            <w:r w:rsidRPr="00225BD4">
                              <w:rPr>
                                <w:rFonts w:asciiTheme="minorHAnsi" w:hAnsi="Calibri" w:cstheme="minorBidi"/>
                                <w:color w:val="FFFFFF" w:themeColor="light1"/>
                                <w:kern w:val="24"/>
                                <w:sz w:val="20"/>
                                <w:szCs w:val="22"/>
                              </w:rPr>
                              <w:t xml:space="preserve">: </w:t>
                            </w:r>
                          </w:p>
                          <w:p w14:paraId="11CDD90B" w14:textId="77777777" w:rsidR="00DD08BF" w:rsidRPr="00225BD4" w:rsidRDefault="00DD08BF" w:rsidP="003F08A3">
                            <w:pPr>
                              <w:pStyle w:val="NormalWeb"/>
                              <w:spacing w:before="0" w:beforeAutospacing="0" w:after="0" w:afterAutospacing="0"/>
                              <w:jc w:val="center"/>
                              <w:rPr>
                                <w:sz w:val="22"/>
                              </w:rPr>
                            </w:pPr>
                            <w:r w:rsidRPr="00225BD4">
                              <w:rPr>
                                <w:rFonts w:asciiTheme="minorHAnsi" w:hAnsi="Calibri" w:cstheme="minorBidi"/>
                                <w:color w:val="FFFFFF" w:themeColor="light1"/>
                                <w:kern w:val="24"/>
                                <w:sz w:val="20"/>
                                <w:szCs w:val="22"/>
                              </w:rPr>
                              <w:t>MODELE 14</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4CD22CF" id="_x0000_s1035" style="position:absolute;left:0;text-align:left;margin-left:80.15pt;margin-top:18.7pt;width:90pt;height:120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" fillcolor="#0070c0" stroked="f" strokeweight="1pt">
                <v:shadow on="t" color="black" opacity="19660f" offset="4.49014mm,4.49014mm"/>
                <v:textbox>
                  <w:txbxContent>
                    <w:p w14:paraId="288F055F" w14:textId="77777777" w:rsidR="00DD08BF" w:rsidRPr="00225BD4" w:rsidRDefault="00DD08BF" w:rsidP="003F08A3">
                      <w:pPr>
                        <w:pStyle w:val="NormalWeb"/>
                        <w:spacing w:before="0" w:beforeAutospacing="0" w:after="0" w:afterAutospacing="0"/>
                        <w:jc w:val="center"/>
                        <w:rPr>
                          <w:sz w:val="22"/>
                        </w:rPr>
                      </w:pPr>
                      <w:r w:rsidRPr="00225BD4">
                        <w:rPr>
                          <w:rFonts w:asciiTheme="minorHAnsi" w:hAnsi="Calibri" w:cstheme="minorBidi"/>
                          <w:color w:val="FFFFFF" w:themeColor="light1"/>
                          <w:kern w:val="24"/>
                          <w:sz w:val="20"/>
                          <w:szCs w:val="22"/>
                        </w:rPr>
                        <w:t xml:space="preserve">Si le PGC est mis à jour de manière insuffisante, </w:t>
                      </w:r>
                      <w:r w:rsidRPr="00225BD4">
                        <w:rPr>
                          <w:rFonts w:asciiTheme="minorHAnsi" w:hAnsi="Calibri" w:cstheme="minorBidi"/>
                          <w:color w:val="FFFFFF" w:themeColor="light1"/>
                          <w:kern w:val="24"/>
                          <w:sz w:val="20"/>
                          <w:szCs w:val="22"/>
                          <w:u w:val="single"/>
                        </w:rPr>
                        <w:t xml:space="preserve">ALERTE DU MAÎTRE D’OUVRAGE </w:t>
                      </w:r>
                      <w:r w:rsidRPr="00225BD4">
                        <w:rPr>
                          <w:rFonts w:asciiTheme="minorHAnsi" w:hAnsi="Calibri" w:cstheme="minorBidi"/>
                          <w:color w:val="FFFFFF" w:themeColor="light1"/>
                          <w:kern w:val="24"/>
                          <w:sz w:val="20"/>
                          <w:szCs w:val="22"/>
                        </w:rPr>
                        <w:t xml:space="preserve">: </w:t>
                      </w:r>
                    </w:p>
                    <w:p w14:paraId="11CDD90B" w14:textId="77777777" w:rsidR="00DD08BF" w:rsidRPr="00225BD4" w:rsidRDefault="00DD08BF" w:rsidP="003F08A3">
                      <w:pPr>
                        <w:pStyle w:val="NormalWeb"/>
                        <w:spacing w:before="0" w:beforeAutospacing="0" w:after="0" w:afterAutospacing="0"/>
                        <w:jc w:val="center"/>
                        <w:rPr>
                          <w:sz w:val="22"/>
                        </w:rPr>
                      </w:pPr>
                      <w:r w:rsidRPr="00225BD4">
                        <w:rPr>
                          <w:rFonts w:asciiTheme="minorHAnsi" w:hAnsi="Calibri" w:cstheme="minorBidi"/>
                          <w:color w:val="FFFFFF" w:themeColor="light1"/>
                          <w:kern w:val="24"/>
                          <w:sz w:val="20"/>
                          <w:szCs w:val="22"/>
                        </w:rPr>
                        <w:t>MODELE 14</w:t>
                      </w:r>
                    </w:p>
                  </w:txbxContent>
                </v:textbox>
                <w10:wrap anchorx="margin"/>
              </v:rect>
            </w:pict>
          </mc:Fallback>
        </mc:AlternateContent>
      </w:r>
      <w:r w:rsidRPr="002E782C">
        <w:rPr>
          <w:rFonts w:asciiTheme="majorHAnsi" w:hAnsiTheme="majorHAnsi" w:cstheme="majorHAnsi"/>
          <w:noProof/>
          <w:lang w:eastAsia="fr-FR"/>
        </w:rPr>
        <mc:AlternateContent>
          <mc:Choice Requires="wps">
            <w:drawing>
              <wp:anchor distT="0" distB="0" distL="114300" distR="114300" simplePos="0" relativeHeight="251682816" behindDoc="0" locked="0" layoutInCell="1" allowOverlap="1" wp14:anchorId="0AF2BA80" wp14:editId="1CE970E8">
                <wp:simplePos x="0" y="0"/>
                <wp:positionH relativeFrom="column">
                  <wp:posOffset>-556587</wp:posOffset>
                </wp:positionH>
                <wp:positionV relativeFrom="paragraph">
                  <wp:posOffset>224790</wp:posOffset>
                </wp:positionV>
                <wp:extent cx="1231265" cy="1524000"/>
                <wp:effectExtent l="57150" t="57150" r="368935" b="342900"/>
                <wp:wrapNone/>
                <wp:docPr id="17" name="Rectangle 16"/>
                <wp:cNvGraphicFramePr/>
                <a:graphic xmlns:a="http://schemas.openxmlformats.org/drawingml/2006/main">
                  <a:graphicData uri="http://schemas.microsoft.com/office/word/2010/wordprocessingShape">
                    <wps:wsp>
                      <wps:cNvSpPr/>
                      <wps:spPr>
                        <a:xfrm>
                          <a:off x="0" y="0"/>
                          <a:ext cx="1231265" cy="1524000"/>
                        </a:xfrm>
                        <a:prstGeom prst="rect">
                          <a:avLst/>
                        </a:prstGeom>
                        <a:solidFill>
                          <a:srgbClr val="0070C0"/>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14:paraId="6BE9A36B" w14:textId="77777777" w:rsidR="00DD08BF" w:rsidRPr="00225BD4" w:rsidRDefault="00DD08BF" w:rsidP="000F38D8">
                            <w:pPr>
                              <w:pStyle w:val="NormalWeb"/>
                              <w:spacing w:before="0" w:beforeAutospacing="0" w:after="0" w:afterAutospacing="0"/>
                              <w:jc w:val="center"/>
                              <w:rPr>
                                <w:sz w:val="22"/>
                              </w:rPr>
                            </w:pPr>
                            <w:r w:rsidRPr="00225BD4">
                              <w:rPr>
                                <w:rFonts w:asciiTheme="minorHAnsi" w:hAnsi="Calibri" w:cstheme="minorBidi"/>
                                <w:color w:val="FFFFFF" w:themeColor="light1"/>
                                <w:kern w:val="24"/>
                                <w:sz w:val="20"/>
                                <w:szCs w:val="22"/>
                              </w:rPr>
                              <w:t>Pour chaque maître d’ouvrage qui refuse d’arrêter les chantiers</w:t>
                            </w:r>
                          </w:p>
                          <w:p w14:paraId="7D2F39A0" w14:textId="77777777" w:rsidR="00DD08BF" w:rsidRPr="00225BD4" w:rsidRDefault="00DD08BF" w:rsidP="000F38D8">
                            <w:pPr>
                              <w:pStyle w:val="NormalWeb"/>
                              <w:spacing w:before="0" w:beforeAutospacing="0" w:after="0" w:afterAutospacing="0"/>
                              <w:jc w:val="center"/>
                              <w:rPr>
                                <w:sz w:val="22"/>
                              </w:rPr>
                            </w:pPr>
                            <w:r w:rsidRPr="00225BD4">
                              <w:rPr>
                                <w:rFonts w:asciiTheme="minorHAnsi" w:hAnsi="Calibri" w:cstheme="minorBidi"/>
                                <w:color w:val="FFFFFF" w:themeColor="light1"/>
                                <w:kern w:val="24"/>
                                <w:sz w:val="20"/>
                                <w:szCs w:val="22"/>
                                <w:u w:val="single"/>
                              </w:rPr>
                              <w:t>DEMANDE D</w:t>
                            </w:r>
                            <w:r>
                              <w:rPr>
                                <w:rFonts w:asciiTheme="minorHAnsi" w:hAnsi="Calibri" w:cstheme="minorBidi"/>
                                <w:color w:val="FFFFFF" w:themeColor="light1"/>
                                <w:kern w:val="24"/>
                                <w:sz w:val="20"/>
                                <w:szCs w:val="22"/>
                                <w:u w:val="single"/>
                              </w:rPr>
                              <w:t xml:space="preserve">E PROLONGATION </w:t>
                            </w:r>
                            <w:r w:rsidRPr="00225BD4">
                              <w:rPr>
                                <w:rFonts w:asciiTheme="minorHAnsi" w:hAnsi="Calibri" w:cstheme="minorBidi"/>
                                <w:color w:val="FFFFFF" w:themeColor="light1"/>
                                <w:kern w:val="24"/>
                                <w:sz w:val="20"/>
                                <w:szCs w:val="22"/>
                                <w:u w:val="single"/>
                              </w:rPr>
                              <w:t>POUR FORCE MAJEURE</w:t>
                            </w:r>
                          </w:p>
                          <w:p w14:paraId="17C2B5C6" w14:textId="77777777" w:rsidR="00DD08BF" w:rsidRPr="00225BD4" w:rsidRDefault="00DD08BF" w:rsidP="000F38D8">
                            <w:pPr>
                              <w:pStyle w:val="NormalWeb"/>
                              <w:spacing w:before="0" w:beforeAutospacing="0" w:after="0" w:afterAutospacing="0"/>
                              <w:jc w:val="center"/>
                              <w:rPr>
                                <w:sz w:val="22"/>
                              </w:rPr>
                            </w:pPr>
                            <w:r w:rsidRPr="00225BD4">
                              <w:rPr>
                                <w:rFonts w:asciiTheme="minorHAnsi" w:hAnsi="Calibri" w:cstheme="minorBidi"/>
                                <w:color w:val="FFFFFF" w:themeColor="light1"/>
                                <w:kern w:val="24"/>
                                <w:sz w:val="20"/>
                                <w:szCs w:val="22"/>
                              </w:rPr>
                              <w:t>MODELE 5</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AF2BA80" id="Rectangle 16" o:spid="_x0000_s1036" style="position:absolute;left:0;text-align:left;margin-left:-43.85pt;margin-top:17.7pt;width:96.95pt;height:12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" fillcolor="#0070c0" stroked="f" strokeweight="1pt">
                <v:shadow on="t" color="black" opacity="19660f" offset="4.49014mm,4.49014mm"/>
                <v:textbox>
                  <w:txbxContent>
                    <w:p w14:paraId="6BE9A36B" w14:textId="77777777" w:rsidR="00DD08BF" w:rsidRPr="00225BD4" w:rsidRDefault="00DD08BF" w:rsidP="000F38D8">
                      <w:pPr>
                        <w:pStyle w:val="NormalWeb"/>
                        <w:spacing w:before="0" w:beforeAutospacing="0" w:after="0" w:afterAutospacing="0"/>
                        <w:jc w:val="center"/>
                        <w:rPr>
                          <w:sz w:val="22"/>
                        </w:rPr>
                      </w:pPr>
                      <w:r w:rsidRPr="00225BD4">
                        <w:rPr>
                          <w:rFonts w:asciiTheme="minorHAnsi" w:hAnsi="Calibri" w:cstheme="minorBidi"/>
                          <w:color w:val="FFFFFF" w:themeColor="light1"/>
                          <w:kern w:val="24"/>
                          <w:sz w:val="20"/>
                          <w:szCs w:val="22"/>
                        </w:rPr>
                        <w:t>Pour chaque maître d’ouvrage qui refuse d’arrêter les chantiers</w:t>
                      </w:r>
                    </w:p>
                    <w:p w14:paraId="7D2F39A0" w14:textId="77777777" w:rsidR="00DD08BF" w:rsidRPr="00225BD4" w:rsidRDefault="00DD08BF" w:rsidP="000F38D8">
                      <w:pPr>
                        <w:pStyle w:val="NormalWeb"/>
                        <w:spacing w:before="0" w:beforeAutospacing="0" w:after="0" w:afterAutospacing="0"/>
                        <w:jc w:val="center"/>
                        <w:rPr>
                          <w:sz w:val="22"/>
                        </w:rPr>
                      </w:pPr>
                      <w:r w:rsidRPr="00225BD4">
                        <w:rPr>
                          <w:rFonts w:asciiTheme="minorHAnsi" w:hAnsi="Calibri" w:cstheme="minorBidi"/>
                          <w:color w:val="FFFFFF" w:themeColor="light1"/>
                          <w:kern w:val="24"/>
                          <w:sz w:val="20"/>
                          <w:szCs w:val="22"/>
                          <w:u w:val="single"/>
                        </w:rPr>
                        <w:t>DEMANDE D</w:t>
                      </w:r>
                      <w:r>
                        <w:rPr>
                          <w:rFonts w:asciiTheme="minorHAnsi" w:hAnsi="Calibri" w:cstheme="minorBidi"/>
                          <w:color w:val="FFFFFF" w:themeColor="light1"/>
                          <w:kern w:val="24"/>
                          <w:sz w:val="20"/>
                          <w:szCs w:val="22"/>
                          <w:u w:val="single"/>
                        </w:rPr>
                        <w:t xml:space="preserve">E PROLONGATION </w:t>
                      </w:r>
                      <w:r w:rsidRPr="00225BD4">
                        <w:rPr>
                          <w:rFonts w:asciiTheme="minorHAnsi" w:hAnsi="Calibri" w:cstheme="minorBidi"/>
                          <w:color w:val="FFFFFF" w:themeColor="light1"/>
                          <w:kern w:val="24"/>
                          <w:sz w:val="20"/>
                          <w:szCs w:val="22"/>
                          <w:u w:val="single"/>
                        </w:rPr>
                        <w:t>POUR FORCE MAJEURE</w:t>
                      </w:r>
                    </w:p>
                    <w:p w14:paraId="17C2B5C6" w14:textId="77777777" w:rsidR="00DD08BF" w:rsidRPr="00225BD4" w:rsidRDefault="00DD08BF" w:rsidP="000F38D8">
                      <w:pPr>
                        <w:pStyle w:val="NormalWeb"/>
                        <w:spacing w:before="0" w:beforeAutospacing="0" w:after="0" w:afterAutospacing="0"/>
                        <w:jc w:val="center"/>
                        <w:rPr>
                          <w:sz w:val="22"/>
                        </w:rPr>
                      </w:pPr>
                      <w:r w:rsidRPr="00225BD4">
                        <w:rPr>
                          <w:rFonts w:asciiTheme="minorHAnsi" w:hAnsi="Calibri" w:cstheme="minorBidi"/>
                          <w:color w:val="FFFFFF" w:themeColor="light1"/>
                          <w:kern w:val="24"/>
                          <w:sz w:val="20"/>
                          <w:szCs w:val="22"/>
                        </w:rPr>
                        <w:t>MODELE 5</w:t>
                      </w:r>
                    </w:p>
                  </w:txbxContent>
                </v:textbox>
              </v:rect>
            </w:pict>
          </mc:Fallback>
        </mc:AlternateContent>
      </w:r>
    </w:p>
    <w:p w14:paraId="16A4DE80" w14:textId="77777777" w:rsidR="000F38D8" w:rsidRPr="002E782C" w:rsidRDefault="003F08A3" w:rsidP="003D144F">
      <w:pPr>
        <w:tabs>
          <w:tab w:val="left" w:pos="5600"/>
        </w:tabs>
        <w:ind w:left="-567"/>
        <w:jc w:val="center"/>
        <w:rPr>
          <w:rFonts w:asciiTheme="majorHAnsi" w:hAnsiTheme="majorHAnsi" w:cstheme="majorHAnsi"/>
        </w:rPr>
      </w:pPr>
      <w:r w:rsidRPr="002E782C">
        <w:rPr>
          <w:rFonts w:asciiTheme="majorHAnsi" w:hAnsiTheme="majorHAnsi" w:cstheme="majorHAnsi"/>
          <w:noProof/>
          <w:lang w:eastAsia="fr-FR"/>
        </w:rPr>
        <mc:AlternateContent>
          <mc:Choice Requires="wps">
            <w:drawing>
              <wp:anchor distT="0" distB="0" distL="114300" distR="114300" simplePos="0" relativeHeight="251699200" behindDoc="0" locked="0" layoutInCell="1" allowOverlap="1" wp14:anchorId="429D34CB" wp14:editId="23FF38A6">
                <wp:simplePos x="0" y="0"/>
                <wp:positionH relativeFrom="column">
                  <wp:posOffset>5112661</wp:posOffset>
                </wp:positionH>
                <wp:positionV relativeFrom="paragraph">
                  <wp:posOffset>71203</wp:posOffset>
                </wp:positionV>
                <wp:extent cx="436880" cy="365125"/>
                <wp:effectExtent l="19050" t="0" r="20320" b="34925"/>
                <wp:wrapNone/>
                <wp:docPr id="102" name="Flèche vers le bas 102"/>
                <wp:cNvGraphicFramePr/>
                <a:graphic xmlns:a="http://schemas.openxmlformats.org/drawingml/2006/main">
                  <a:graphicData uri="http://schemas.microsoft.com/office/word/2010/wordprocessingShape">
                    <wps:wsp>
                      <wps:cNvSpPr/>
                      <wps:spPr>
                        <a:xfrm>
                          <a:off x="0" y="0"/>
                          <a:ext cx="436880" cy="365125"/>
                        </a:xfrm>
                        <a:prstGeom prst="down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3F002" id="Flèche vers le bas 102" o:spid="_x0000_s1026" type="#_x0000_t67" style="position:absolute;margin-left:402.55pt;margin-top:5.6pt;width:34.4pt;height:28.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" adj="10800" fillcolor="#00b050" strokecolor="#00b050" strokeweight="1pt"/>
            </w:pict>
          </mc:Fallback>
        </mc:AlternateContent>
      </w:r>
    </w:p>
    <w:p w14:paraId="4DF880EF" w14:textId="77777777" w:rsidR="000F38D8" w:rsidRPr="002E782C" w:rsidRDefault="000F38D8" w:rsidP="003D144F">
      <w:pPr>
        <w:tabs>
          <w:tab w:val="left" w:pos="5600"/>
        </w:tabs>
        <w:ind w:left="-567"/>
        <w:jc w:val="center"/>
        <w:rPr>
          <w:rFonts w:asciiTheme="majorHAnsi" w:hAnsiTheme="majorHAnsi" w:cstheme="majorHAnsi"/>
        </w:rPr>
      </w:pPr>
      <w:r w:rsidRPr="002E782C">
        <w:rPr>
          <w:rFonts w:asciiTheme="majorHAnsi" w:hAnsiTheme="majorHAnsi" w:cstheme="majorHAnsi"/>
          <w:noProof/>
          <w:lang w:eastAsia="fr-FR"/>
        </w:rPr>
        <mc:AlternateContent>
          <mc:Choice Requires="wps">
            <w:drawing>
              <wp:anchor distT="0" distB="0" distL="114300" distR="114300" simplePos="0" relativeHeight="251676672" behindDoc="0" locked="0" layoutInCell="1" allowOverlap="1" wp14:anchorId="112CF72C" wp14:editId="051315AD">
                <wp:simplePos x="0" y="0"/>
                <wp:positionH relativeFrom="column">
                  <wp:posOffset>4467335</wp:posOffset>
                </wp:positionH>
                <wp:positionV relativeFrom="paragraph">
                  <wp:posOffset>63003</wp:posOffset>
                </wp:positionV>
                <wp:extent cx="1817150" cy="1900362"/>
                <wp:effectExtent l="57150" t="57150" r="354965" b="347980"/>
                <wp:wrapNone/>
                <wp:docPr id="59" name="Rectangle 7"/>
                <wp:cNvGraphicFramePr/>
                <a:graphic xmlns:a="http://schemas.openxmlformats.org/drawingml/2006/main">
                  <a:graphicData uri="http://schemas.microsoft.com/office/word/2010/wordprocessingShape">
                    <wps:wsp>
                      <wps:cNvSpPr/>
                      <wps:spPr>
                        <a:xfrm>
                          <a:off x="0" y="0"/>
                          <a:ext cx="1817150" cy="1900362"/>
                        </a:xfrm>
                        <a:prstGeom prst="rect">
                          <a:avLst/>
                        </a:prstGeom>
                        <a:solidFill>
                          <a:srgbClr val="0070C0"/>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14:paraId="3877AC4C" w14:textId="77777777" w:rsidR="00DD08BF" w:rsidRDefault="00DD08BF" w:rsidP="000F38D8">
                            <w:pPr>
                              <w:pStyle w:val="NormalWeb"/>
                              <w:spacing w:before="0" w:beforeAutospacing="0" w:after="0" w:afterAutospacing="0"/>
                              <w:jc w:val="center"/>
                            </w:pPr>
                            <w:r>
                              <w:rPr>
                                <w:rFonts w:asciiTheme="minorHAnsi" w:hAnsi="Calibri" w:cstheme="minorBidi"/>
                                <w:color w:val="FFFFFF" w:themeColor="light1"/>
                                <w:kern w:val="24"/>
                                <w:sz w:val="22"/>
                                <w:szCs w:val="22"/>
                              </w:rPr>
                              <w:t>L’entreprise envoie une invitation au maître d’ouvrage (+ maître d’œuvre) pour la réalisation d’un constat contradictoire</w:t>
                            </w:r>
                          </w:p>
                          <w:p w14:paraId="6219A391" w14:textId="77777777" w:rsidR="00DD08BF" w:rsidRDefault="00DD08BF" w:rsidP="000F38D8">
                            <w:pPr>
                              <w:pStyle w:val="NormalWeb"/>
                              <w:spacing w:before="0" w:beforeAutospacing="0" w:after="0" w:afterAutospacing="0"/>
                              <w:jc w:val="center"/>
                            </w:pPr>
                            <w:r>
                              <w:rPr>
                                <w:rFonts w:asciiTheme="minorHAnsi" w:hAnsi="Calibri" w:cstheme="minorBidi"/>
                                <w:color w:val="FFFFFF" w:themeColor="light1"/>
                                <w:kern w:val="24"/>
                                <w:sz w:val="22"/>
                                <w:szCs w:val="22"/>
                              </w:rPr>
                              <w:t xml:space="preserve">(1 constat par marché) </w:t>
                            </w:r>
                          </w:p>
                          <w:p w14:paraId="0CA4E837" w14:textId="77777777" w:rsidR="00DD08BF" w:rsidRDefault="00DD08BF" w:rsidP="000F38D8">
                            <w:pPr>
                              <w:pStyle w:val="NormalWeb"/>
                              <w:spacing w:before="0" w:beforeAutospacing="0" w:after="0" w:afterAutospacing="0"/>
                              <w:jc w:val="center"/>
                            </w:pPr>
                            <w:r>
                              <w:rPr>
                                <w:rFonts w:asciiTheme="minorHAnsi" w:hAnsi="Calibri" w:cstheme="minorBidi"/>
                                <w:color w:val="FFFFFF" w:themeColor="light1"/>
                                <w:kern w:val="24"/>
                                <w:sz w:val="22"/>
                                <w:szCs w:val="22"/>
                                <w:u w:val="single"/>
                              </w:rPr>
                              <w:t>DEMANDE CONSTAT CONTRADICTOIRE SUITE AJOURNEMENT</w:t>
                            </w:r>
                          </w:p>
                          <w:p w14:paraId="2D6D4718" w14:textId="77777777" w:rsidR="00DD08BF" w:rsidRDefault="00DD08BF" w:rsidP="000F38D8">
                            <w:pPr>
                              <w:pStyle w:val="NormalWeb"/>
                              <w:spacing w:before="0" w:beforeAutospacing="0" w:after="0" w:afterAutospacing="0"/>
                              <w:jc w:val="center"/>
                            </w:pPr>
                            <w:r>
                              <w:rPr>
                                <w:rFonts w:asciiTheme="minorHAnsi" w:hAnsi="Calibri" w:cstheme="minorBidi"/>
                                <w:color w:val="FFFFFF" w:themeColor="light1"/>
                                <w:kern w:val="24"/>
                                <w:sz w:val="22"/>
                                <w:szCs w:val="22"/>
                              </w:rPr>
                              <w:t>MODELE 3</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12CF72C" id="Rectangle 7" o:spid="_x0000_s1037" style="position:absolute;left:0;text-align:left;margin-left:351.75pt;margin-top:4.95pt;width:143.1pt;height:149.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" fillcolor="#0070c0" stroked="f" strokeweight="1pt">
                <v:shadow on="t" color="black" opacity="19660f" offset="4.49014mm,4.49014mm"/>
                <v:textbox>
                  <w:txbxContent>
                    <w:p w14:paraId="3877AC4C" w14:textId="77777777" w:rsidR="00DD08BF" w:rsidRDefault="00DD08BF" w:rsidP="000F38D8">
                      <w:pPr>
                        <w:pStyle w:val="NormalWeb"/>
                        <w:spacing w:before="0" w:beforeAutospacing="0" w:after="0" w:afterAutospacing="0"/>
                        <w:jc w:val="center"/>
                      </w:pPr>
                      <w:r>
                        <w:rPr>
                          <w:rFonts w:asciiTheme="minorHAnsi" w:hAnsi="Calibri" w:cstheme="minorBidi"/>
                          <w:color w:val="FFFFFF" w:themeColor="light1"/>
                          <w:kern w:val="24"/>
                          <w:sz w:val="22"/>
                          <w:szCs w:val="22"/>
                        </w:rPr>
                        <w:t>L’entreprise envoie une invitation au maître d’ouvrage (+ maître d’œuvre) pour la réalisation d’un constat contradictoire</w:t>
                      </w:r>
                    </w:p>
                    <w:p w14:paraId="6219A391" w14:textId="77777777" w:rsidR="00DD08BF" w:rsidRDefault="00DD08BF" w:rsidP="000F38D8">
                      <w:pPr>
                        <w:pStyle w:val="NormalWeb"/>
                        <w:spacing w:before="0" w:beforeAutospacing="0" w:after="0" w:afterAutospacing="0"/>
                        <w:jc w:val="center"/>
                      </w:pPr>
                      <w:r>
                        <w:rPr>
                          <w:rFonts w:asciiTheme="minorHAnsi" w:hAnsi="Calibri" w:cstheme="minorBidi"/>
                          <w:color w:val="FFFFFF" w:themeColor="light1"/>
                          <w:kern w:val="24"/>
                          <w:sz w:val="22"/>
                          <w:szCs w:val="22"/>
                        </w:rPr>
                        <w:t xml:space="preserve">(1 constat par marché) </w:t>
                      </w:r>
                    </w:p>
                    <w:p w14:paraId="0CA4E837" w14:textId="77777777" w:rsidR="00DD08BF" w:rsidRDefault="00DD08BF" w:rsidP="000F38D8">
                      <w:pPr>
                        <w:pStyle w:val="NormalWeb"/>
                        <w:spacing w:before="0" w:beforeAutospacing="0" w:after="0" w:afterAutospacing="0"/>
                        <w:jc w:val="center"/>
                      </w:pPr>
                      <w:r>
                        <w:rPr>
                          <w:rFonts w:asciiTheme="minorHAnsi" w:hAnsi="Calibri" w:cstheme="minorBidi"/>
                          <w:color w:val="FFFFFF" w:themeColor="light1"/>
                          <w:kern w:val="24"/>
                          <w:sz w:val="22"/>
                          <w:szCs w:val="22"/>
                          <w:u w:val="single"/>
                        </w:rPr>
                        <w:t>DEMANDE CONSTAT CONTRADICTOIRE SUITE AJOURNEMENT</w:t>
                      </w:r>
                    </w:p>
                    <w:p w14:paraId="2D6D4718" w14:textId="77777777" w:rsidR="00DD08BF" w:rsidRDefault="00DD08BF" w:rsidP="000F38D8">
                      <w:pPr>
                        <w:pStyle w:val="NormalWeb"/>
                        <w:spacing w:before="0" w:beforeAutospacing="0" w:after="0" w:afterAutospacing="0"/>
                        <w:jc w:val="center"/>
                      </w:pPr>
                      <w:r>
                        <w:rPr>
                          <w:rFonts w:asciiTheme="minorHAnsi" w:hAnsi="Calibri" w:cstheme="minorBidi"/>
                          <w:color w:val="FFFFFF" w:themeColor="light1"/>
                          <w:kern w:val="24"/>
                          <w:sz w:val="22"/>
                          <w:szCs w:val="22"/>
                        </w:rPr>
                        <w:t>MODELE 3</w:t>
                      </w:r>
                    </w:p>
                  </w:txbxContent>
                </v:textbox>
              </v:rect>
            </w:pict>
          </mc:Fallback>
        </mc:AlternateContent>
      </w:r>
    </w:p>
    <w:p w14:paraId="51771FA6" w14:textId="77777777" w:rsidR="000F38D8" w:rsidRPr="002E782C" w:rsidRDefault="000F38D8" w:rsidP="003D144F">
      <w:pPr>
        <w:tabs>
          <w:tab w:val="left" w:pos="5600"/>
        </w:tabs>
        <w:ind w:left="-567"/>
        <w:jc w:val="center"/>
        <w:rPr>
          <w:rFonts w:asciiTheme="majorHAnsi" w:hAnsiTheme="majorHAnsi" w:cstheme="majorHAnsi"/>
        </w:rPr>
      </w:pPr>
    </w:p>
    <w:p w14:paraId="62060070" w14:textId="77777777" w:rsidR="000F38D8" w:rsidRPr="002E782C" w:rsidRDefault="000F38D8" w:rsidP="003D144F">
      <w:pPr>
        <w:tabs>
          <w:tab w:val="left" w:pos="5600"/>
        </w:tabs>
        <w:ind w:left="-567"/>
        <w:jc w:val="center"/>
        <w:rPr>
          <w:rFonts w:asciiTheme="majorHAnsi" w:hAnsiTheme="majorHAnsi" w:cstheme="majorHAnsi"/>
        </w:rPr>
      </w:pPr>
    </w:p>
    <w:p w14:paraId="1B4BC06D" w14:textId="77777777" w:rsidR="000F38D8" w:rsidRPr="002E782C" w:rsidRDefault="00A2360D" w:rsidP="003D144F">
      <w:pPr>
        <w:tabs>
          <w:tab w:val="left" w:pos="5600"/>
        </w:tabs>
        <w:ind w:left="-567"/>
        <w:jc w:val="center"/>
        <w:rPr>
          <w:rFonts w:asciiTheme="majorHAnsi" w:hAnsiTheme="majorHAnsi" w:cstheme="majorHAnsi"/>
        </w:rPr>
      </w:pPr>
      <w:r w:rsidRPr="002E782C">
        <w:rPr>
          <w:rFonts w:asciiTheme="majorHAnsi" w:hAnsiTheme="majorHAnsi" w:cstheme="majorHAnsi"/>
          <w:noProof/>
          <w:lang w:eastAsia="fr-FR"/>
        </w:rPr>
        <mc:AlternateContent>
          <mc:Choice Requires="wps">
            <w:drawing>
              <wp:anchor distT="0" distB="0" distL="114300" distR="114300" simplePos="0" relativeHeight="251727872" behindDoc="0" locked="0" layoutInCell="1" allowOverlap="1" wp14:anchorId="48333449" wp14:editId="6F69B553">
                <wp:simplePos x="0" y="0"/>
                <wp:positionH relativeFrom="column">
                  <wp:posOffset>1691803</wp:posOffset>
                </wp:positionH>
                <wp:positionV relativeFrom="paragraph">
                  <wp:posOffset>154305</wp:posOffset>
                </wp:positionV>
                <wp:extent cx="436880" cy="365125"/>
                <wp:effectExtent l="19050" t="0" r="20320" b="34925"/>
                <wp:wrapNone/>
                <wp:docPr id="122" name="Flèche vers le bas 122"/>
                <wp:cNvGraphicFramePr/>
                <a:graphic xmlns:a="http://schemas.openxmlformats.org/drawingml/2006/main">
                  <a:graphicData uri="http://schemas.microsoft.com/office/word/2010/wordprocessingShape">
                    <wps:wsp>
                      <wps:cNvSpPr/>
                      <wps:spPr>
                        <a:xfrm>
                          <a:off x="0" y="0"/>
                          <a:ext cx="436880" cy="365125"/>
                        </a:xfrm>
                        <a:prstGeom prst="down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D8B48" id="Flèche vers le bas 122" o:spid="_x0000_s1026" type="#_x0000_t67" style="position:absolute;margin-left:133.2pt;margin-top:12.15pt;width:34.4pt;height:28.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" adj="10800" fillcolor="#00b050" strokecolor="#00b050" strokeweight="1pt"/>
            </w:pict>
          </mc:Fallback>
        </mc:AlternateContent>
      </w:r>
      <w:r w:rsidRPr="002E782C">
        <w:rPr>
          <w:rFonts w:asciiTheme="majorHAnsi" w:hAnsiTheme="majorHAnsi" w:cstheme="majorHAnsi"/>
          <w:noProof/>
          <w:lang w:eastAsia="fr-FR"/>
        </w:rPr>
        <mc:AlternateContent>
          <mc:Choice Requires="wps">
            <w:drawing>
              <wp:anchor distT="0" distB="0" distL="114300" distR="114300" simplePos="0" relativeHeight="251725824" behindDoc="0" locked="0" layoutInCell="1" allowOverlap="1" wp14:anchorId="455E2511" wp14:editId="47C0D704">
                <wp:simplePos x="0" y="0"/>
                <wp:positionH relativeFrom="leftMargin">
                  <wp:posOffset>304310</wp:posOffset>
                </wp:positionH>
                <wp:positionV relativeFrom="paragraph">
                  <wp:posOffset>156845</wp:posOffset>
                </wp:positionV>
                <wp:extent cx="436880" cy="365125"/>
                <wp:effectExtent l="19050" t="0" r="20320" b="34925"/>
                <wp:wrapNone/>
                <wp:docPr id="121" name="Flèche vers le bas 121"/>
                <wp:cNvGraphicFramePr/>
                <a:graphic xmlns:a="http://schemas.openxmlformats.org/drawingml/2006/main">
                  <a:graphicData uri="http://schemas.microsoft.com/office/word/2010/wordprocessingShape">
                    <wps:wsp>
                      <wps:cNvSpPr/>
                      <wps:spPr>
                        <a:xfrm>
                          <a:off x="0" y="0"/>
                          <a:ext cx="436880" cy="365125"/>
                        </a:xfrm>
                        <a:prstGeom prst="down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A2FE3" id="Flèche vers le bas 121" o:spid="_x0000_s1026" type="#_x0000_t67" style="position:absolute;margin-left:23.95pt;margin-top:12.35pt;width:34.4pt;height:28.75pt;z-index:2517258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" adj="10800" fillcolor="#00b050" strokecolor="#00b050" strokeweight="1pt">
                <w10:wrap anchorx="margin"/>
              </v:shape>
            </w:pict>
          </mc:Fallback>
        </mc:AlternateContent>
      </w:r>
    </w:p>
    <w:p w14:paraId="4421D31D" w14:textId="77777777" w:rsidR="000F38D8" w:rsidRPr="002E782C" w:rsidRDefault="00593BAE" w:rsidP="003D144F">
      <w:pPr>
        <w:tabs>
          <w:tab w:val="left" w:pos="5600"/>
        </w:tabs>
        <w:ind w:left="-567"/>
        <w:jc w:val="center"/>
        <w:rPr>
          <w:rFonts w:asciiTheme="majorHAnsi" w:hAnsiTheme="majorHAnsi" w:cstheme="majorHAnsi"/>
        </w:rPr>
      </w:pPr>
      <w:r w:rsidRPr="002E782C">
        <w:rPr>
          <w:rFonts w:asciiTheme="majorHAnsi" w:hAnsiTheme="majorHAnsi" w:cstheme="majorHAnsi"/>
          <w:noProof/>
          <w:lang w:eastAsia="fr-FR"/>
        </w:rPr>
        <mc:AlternateContent>
          <mc:Choice Requires="wps">
            <w:drawing>
              <wp:anchor distT="0" distB="0" distL="114300" distR="114300" simplePos="0" relativeHeight="251684864" behindDoc="0" locked="0" layoutInCell="1" allowOverlap="1" wp14:anchorId="4C058620" wp14:editId="0AF75305">
                <wp:simplePos x="0" y="0"/>
                <wp:positionH relativeFrom="column">
                  <wp:posOffset>-556895</wp:posOffset>
                </wp:positionH>
                <wp:positionV relativeFrom="paragraph">
                  <wp:posOffset>188264</wp:posOffset>
                </wp:positionV>
                <wp:extent cx="4589780" cy="1215501"/>
                <wp:effectExtent l="57150" t="57150" r="363220" b="346710"/>
                <wp:wrapNone/>
                <wp:docPr id="19" name="Rectangle 18"/>
                <wp:cNvGraphicFramePr/>
                <a:graphic xmlns:a="http://schemas.openxmlformats.org/drawingml/2006/main">
                  <a:graphicData uri="http://schemas.microsoft.com/office/word/2010/wordprocessingShape">
                    <wps:wsp>
                      <wps:cNvSpPr/>
                      <wps:spPr>
                        <a:xfrm>
                          <a:off x="0" y="0"/>
                          <a:ext cx="4589780" cy="1215501"/>
                        </a:xfrm>
                        <a:prstGeom prst="rect">
                          <a:avLst/>
                        </a:prstGeom>
                        <a:solidFill>
                          <a:srgbClr val="0070C0"/>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14:paraId="315C52D7" w14:textId="77777777" w:rsidR="00DD08BF" w:rsidRDefault="00DD08BF" w:rsidP="000F38D8">
                            <w:pPr>
                              <w:pStyle w:val="NormalWeb"/>
                              <w:spacing w:before="0" w:beforeAutospacing="0" w:after="0" w:afterAutospacing="0"/>
                              <w:jc w:val="center"/>
                            </w:pPr>
                            <w:r>
                              <w:rPr>
                                <w:rFonts w:asciiTheme="minorHAnsi" w:hAnsi="Calibri" w:cstheme="minorBidi"/>
                                <w:color w:val="FFFFFF" w:themeColor="light1"/>
                                <w:kern w:val="24"/>
                                <w:sz w:val="22"/>
                                <w:szCs w:val="22"/>
                              </w:rPr>
                              <w:t xml:space="preserve">L’entreprise envoie une invitation au maître d’ouvrage (+ maître d’œuvre) pour la réalisation d’un constat contradictoire </w:t>
                            </w:r>
                          </w:p>
                          <w:p w14:paraId="3DE2C7CA" w14:textId="77777777" w:rsidR="00DD08BF" w:rsidRDefault="00DD08BF" w:rsidP="000F38D8">
                            <w:pPr>
                              <w:pStyle w:val="NormalWeb"/>
                              <w:spacing w:before="0" w:beforeAutospacing="0" w:after="0" w:afterAutospacing="0"/>
                              <w:jc w:val="center"/>
                            </w:pPr>
                            <w:r>
                              <w:rPr>
                                <w:rFonts w:asciiTheme="minorHAnsi" w:hAnsi="Calibri" w:cstheme="minorBidi"/>
                                <w:color w:val="FFFFFF" w:themeColor="light1"/>
                                <w:kern w:val="24"/>
                                <w:sz w:val="22"/>
                                <w:szCs w:val="22"/>
                              </w:rPr>
                              <w:t xml:space="preserve">(1 constat par marché) </w:t>
                            </w:r>
                          </w:p>
                          <w:p w14:paraId="40176760" w14:textId="77777777" w:rsidR="00DD08BF" w:rsidRDefault="00DD08BF" w:rsidP="000F38D8">
                            <w:pPr>
                              <w:pStyle w:val="NormalWeb"/>
                              <w:spacing w:before="0" w:beforeAutospacing="0" w:after="0" w:afterAutospacing="0"/>
                              <w:jc w:val="center"/>
                            </w:pPr>
                            <w:r>
                              <w:rPr>
                                <w:rFonts w:asciiTheme="minorHAnsi" w:hAnsi="Calibri" w:cstheme="minorBidi"/>
                                <w:color w:val="FFFFFF" w:themeColor="light1"/>
                                <w:kern w:val="24"/>
                                <w:sz w:val="22"/>
                                <w:szCs w:val="22"/>
                                <w:u w:val="single"/>
                              </w:rPr>
                              <w:t>DEMANDE CONSTAT CONTRADICTOIRE SUITE AJOURNEMENT</w:t>
                            </w:r>
                          </w:p>
                          <w:p w14:paraId="5CE5A34B" w14:textId="77777777" w:rsidR="00DD08BF" w:rsidRDefault="00DD08BF" w:rsidP="000F38D8">
                            <w:pPr>
                              <w:pStyle w:val="NormalWeb"/>
                              <w:spacing w:before="0" w:beforeAutospacing="0" w:after="0" w:afterAutospacing="0"/>
                              <w:jc w:val="center"/>
                            </w:pPr>
                            <w:r>
                              <w:rPr>
                                <w:rFonts w:asciiTheme="minorHAnsi" w:hAnsi="Calibri" w:cstheme="minorBidi"/>
                                <w:color w:val="FFFFFF" w:themeColor="light1"/>
                                <w:kern w:val="24"/>
                                <w:sz w:val="22"/>
                                <w:szCs w:val="22"/>
                                <w:u w:val="single"/>
                              </w:rPr>
                              <w:t>POUR FORCE MAJEURE</w:t>
                            </w:r>
                          </w:p>
                          <w:p w14:paraId="70B650C8" w14:textId="77777777" w:rsidR="00DD08BF" w:rsidRDefault="00DD08BF" w:rsidP="000F38D8">
                            <w:pPr>
                              <w:pStyle w:val="NormalWeb"/>
                              <w:spacing w:before="0" w:beforeAutospacing="0" w:after="0" w:afterAutospacing="0"/>
                              <w:jc w:val="center"/>
                            </w:pPr>
                            <w:r>
                              <w:rPr>
                                <w:rFonts w:asciiTheme="minorHAnsi" w:hAnsi="Calibri" w:cstheme="minorBidi"/>
                                <w:color w:val="FFFFFF" w:themeColor="light1"/>
                                <w:kern w:val="24"/>
                                <w:sz w:val="22"/>
                                <w:szCs w:val="22"/>
                              </w:rPr>
                              <w:t>MODELE 6</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C058620" id="Rectangle 18" o:spid="_x0000_s1038" style="position:absolute;left:0;text-align:left;margin-left:-43.85pt;margin-top:14.8pt;width:361.4pt;height:95.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" fillcolor="#0070c0" stroked="f" strokeweight="1pt">
                <v:shadow on="t" color="black" opacity="19660f" offset="4.49014mm,4.49014mm"/>
                <v:textbox>
                  <w:txbxContent>
                    <w:p w14:paraId="315C52D7" w14:textId="77777777" w:rsidR="00DD08BF" w:rsidRDefault="00DD08BF" w:rsidP="000F38D8">
                      <w:pPr>
                        <w:pStyle w:val="NormalWeb"/>
                        <w:spacing w:before="0" w:beforeAutospacing="0" w:after="0" w:afterAutospacing="0"/>
                        <w:jc w:val="center"/>
                      </w:pPr>
                      <w:r>
                        <w:rPr>
                          <w:rFonts w:asciiTheme="minorHAnsi" w:hAnsi="Calibri" w:cstheme="minorBidi"/>
                          <w:color w:val="FFFFFF" w:themeColor="light1"/>
                          <w:kern w:val="24"/>
                          <w:sz w:val="22"/>
                          <w:szCs w:val="22"/>
                        </w:rPr>
                        <w:t xml:space="preserve">L’entreprise envoie une invitation au maître d’ouvrage (+ maître d’œuvre) pour la réalisation d’un constat contradictoire </w:t>
                      </w:r>
                    </w:p>
                    <w:p w14:paraId="3DE2C7CA" w14:textId="77777777" w:rsidR="00DD08BF" w:rsidRDefault="00DD08BF" w:rsidP="000F38D8">
                      <w:pPr>
                        <w:pStyle w:val="NormalWeb"/>
                        <w:spacing w:before="0" w:beforeAutospacing="0" w:after="0" w:afterAutospacing="0"/>
                        <w:jc w:val="center"/>
                      </w:pPr>
                      <w:r>
                        <w:rPr>
                          <w:rFonts w:asciiTheme="minorHAnsi" w:hAnsi="Calibri" w:cstheme="minorBidi"/>
                          <w:color w:val="FFFFFF" w:themeColor="light1"/>
                          <w:kern w:val="24"/>
                          <w:sz w:val="22"/>
                          <w:szCs w:val="22"/>
                        </w:rPr>
                        <w:t xml:space="preserve">(1 constat par marché) </w:t>
                      </w:r>
                    </w:p>
                    <w:p w14:paraId="40176760" w14:textId="77777777" w:rsidR="00DD08BF" w:rsidRDefault="00DD08BF" w:rsidP="000F38D8">
                      <w:pPr>
                        <w:pStyle w:val="NormalWeb"/>
                        <w:spacing w:before="0" w:beforeAutospacing="0" w:after="0" w:afterAutospacing="0"/>
                        <w:jc w:val="center"/>
                      </w:pPr>
                      <w:r>
                        <w:rPr>
                          <w:rFonts w:asciiTheme="minorHAnsi" w:hAnsi="Calibri" w:cstheme="minorBidi"/>
                          <w:color w:val="FFFFFF" w:themeColor="light1"/>
                          <w:kern w:val="24"/>
                          <w:sz w:val="22"/>
                          <w:szCs w:val="22"/>
                          <w:u w:val="single"/>
                        </w:rPr>
                        <w:t>DEMANDE CONSTAT CONTRADICTOIRE SUITE AJOURNEMENT</w:t>
                      </w:r>
                    </w:p>
                    <w:p w14:paraId="5CE5A34B" w14:textId="77777777" w:rsidR="00DD08BF" w:rsidRDefault="00DD08BF" w:rsidP="000F38D8">
                      <w:pPr>
                        <w:pStyle w:val="NormalWeb"/>
                        <w:spacing w:before="0" w:beforeAutospacing="0" w:after="0" w:afterAutospacing="0"/>
                        <w:jc w:val="center"/>
                      </w:pPr>
                      <w:r>
                        <w:rPr>
                          <w:rFonts w:asciiTheme="minorHAnsi" w:hAnsi="Calibri" w:cstheme="minorBidi"/>
                          <w:color w:val="FFFFFF" w:themeColor="light1"/>
                          <w:kern w:val="24"/>
                          <w:sz w:val="22"/>
                          <w:szCs w:val="22"/>
                          <w:u w:val="single"/>
                        </w:rPr>
                        <w:t>POUR FORCE MAJEURE</w:t>
                      </w:r>
                    </w:p>
                    <w:p w14:paraId="70B650C8" w14:textId="77777777" w:rsidR="00DD08BF" w:rsidRDefault="00DD08BF" w:rsidP="000F38D8">
                      <w:pPr>
                        <w:pStyle w:val="NormalWeb"/>
                        <w:spacing w:before="0" w:beforeAutospacing="0" w:after="0" w:afterAutospacing="0"/>
                        <w:jc w:val="center"/>
                      </w:pPr>
                      <w:r>
                        <w:rPr>
                          <w:rFonts w:asciiTheme="minorHAnsi" w:hAnsi="Calibri" w:cstheme="minorBidi"/>
                          <w:color w:val="FFFFFF" w:themeColor="light1"/>
                          <w:kern w:val="24"/>
                          <w:sz w:val="22"/>
                          <w:szCs w:val="22"/>
                        </w:rPr>
                        <w:t>MODELE 6</w:t>
                      </w:r>
                    </w:p>
                  </w:txbxContent>
                </v:textbox>
              </v:rect>
            </w:pict>
          </mc:Fallback>
        </mc:AlternateContent>
      </w:r>
    </w:p>
    <w:p w14:paraId="60ACDE3E" w14:textId="77777777" w:rsidR="000F38D8" w:rsidRPr="002E782C" w:rsidRDefault="000F38D8" w:rsidP="003D144F">
      <w:pPr>
        <w:tabs>
          <w:tab w:val="left" w:pos="5600"/>
        </w:tabs>
        <w:ind w:left="-567"/>
        <w:jc w:val="center"/>
        <w:rPr>
          <w:rFonts w:asciiTheme="majorHAnsi" w:hAnsiTheme="majorHAnsi" w:cstheme="majorHAnsi"/>
        </w:rPr>
      </w:pPr>
    </w:p>
    <w:p w14:paraId="62D6E124" w14:textId="77777777" w:rsidR="000F38D8" w:rsidRPr="002E782C" w:rsidRDefault="003F08A3" w:rsidP="003D144F">
      <w:pPr>
        <w:tabs>
          <w:tab w:val="left" w:pos="5600"/>
        </w:tabs>
        <w:ind w:left="-567"/>
        <w:jc w:val="center"/>
        <w:rPr>
          <w:rFonts w:asciiTheme="majorHAnsi" w:hAnsiTheme="majorHAnsi" w:cstheme="majorHAnsi"/>
        </w:rPr>
      </w:pPr>
      <w:r w:rsidRPr="002E782C">
        <w:rPr>
          <w:rFonts w:asciiTheme="majorHAnsi" w:hAnsiTheme="majorHAnsi" w:cstheme="majorHAnsi"/>
          <w:noProof/>
          <w:lang w:eastAsia="fr-FR"/>
        </w:rPr>
        <mc:AlternateContent>
          <mc:Choice Requires="wps">
            <w:drawing>
              <wp:anchor distT="0" distB="0" distL="114300" distR="114300" simplePos="0" relativeHeight="251701248" behindDoc="0" locked="0" layoutInCell="1" allowOverlap="1" wp14:anchorId="4D388EAE" wp14:editId="0DC674F8">
                <wp:simplePos x="0" y="0"/>
                <wp:positionH relativeFrom="column">
                  <wp:posOffset>5191953</wp:posOffset>
                </wp:positionH>
                <wp:positionV relativeFrom="paragraph">
                  <wp:posOffset>249776</wp:posOffset>
                </wp:positionV>
                <wp:extent cx="436880" cy="365125"/>
                <wp:effectExtent l="19050" t="0" r="20320" b="34925"/>
                <wp:wrapNone/>
                <wp:docPr id="103" name="Flèche vers le bas 103"/>
                <wp:cNvGraphicFramePr/>
                <a:graphic xmlns:a="http://schemas.openxmlformats.org/drawingml/2006/main">
                  <a:graphicData uri="http://schemas.microsoft.com/office/word/2010/wordprocessingShape">
                    <wps:wsp>
                      <wps:cNvSpPr/>
                      <wps:spPr>
                        <a:xfrm>
                          <a:off x="0" y="0"/>
                          <a:ext cx="436880" cy="365125"/>
                        </a:xfrm>
                        <a:prstGeom prst="down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0BFF0" id="Flèche vers le bas 103" o:spid="_x0000_s1026" type="#_x0000_t67" style="position:absolute;margin-left:408.8pt;margin-top:19.65pt;width:34.4pt;height:28.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" adj="10800" fillcolor="#00b050" strokecolor="#00b050" strokeweight="1pt"/>
            </w:pict>
          </mc:Fallback>
        </mc:AlternateContent>
      </w:r>
    </w:p>
    <w:p w14:paraId="6887FC24" w14:textId="77777777" w:rsidR="000F38D8" w:rsidRPr="002E782C" w:rsidRDefault="000F38D8" w:rsidP="003D144F">
      <w:pPr>
        <w:tabs>
          <w:tab w:val="left" w:pos="5600"/>
        </w:tabs>
        <w:ind w:left="-567"/>
        <w:jc w:val="center"/>
        <w:rPr>
          <w:rFonts w:asciiTheme="majorHAnsi" w:hAnsiTheme="majorHAnsi" w:cstheme="majorHAnsi"/>
        </w:rPr>
      </w:pPr>
      <w:r w:rsidRPr="002E782C">
        <w:rPr>
          <w:rFonts w:asciiTheme="majorHAnsi" w:hAnsiTheme="majorHAnsi" w:cstheme="majorHAnsi"/>
          <w:noProof/>
          <w:lang w:eastAsia="fr-FR"/>
        </w:rPr>
        <mc:AlternateContent>
          <mc:Choice Requires="wps">
            <w:drawing>
              <wp:anchor distT="0" distB="0" distL="114300" distR="114300" simplePos="0" relativeHeight="251678720" behindDoc="0" locked="0" layoutInCell="1" allowOverlap="1" wp14:anchorId="1181F3B6" wp14:editId="416F47A3">
                <wp:simplePos x="0" y="0"/>
                <wp:positionH relativeFrom="margin">
                  <wp:posOffset>4475287</wp:posOffset>
                </wp:positionH>
                <wp:positionV relativeFrom="paragraph">
                  <wp:posOffset>171119</wp:posOffset>
                </wp:positionV>
                <wp:extent cx="1809198" cy="1311910"/>
                <wp:effectExtent l="57150" t="57150" r="362585" b="345440"/>
                <wp:wrapNone/>
                <wp:docPr id="9" name="Rectangle 8"/>
                <wp:cNvGraphicFramePr/>
                <a:graphic xmlns:a="http://schemas.openxmlformats.org/drawingml/2006/main">
                  <a:graphicData uri="http://schemas.microsoft.com/office/word/2010/wordprocessingShape">
                    <wps:wsp>
                      <wps:cNvSpPr/>
                      <wps:spPr>
                        <a:xfrm>
                          <a:off x="0" y="0"/>
                          <a:ext cx="1809198" cy="1311910"/>
                        </a:xfrm>
                        <a:prstGeom prst="rect">
                          <a:avLst/>
                        </a:prstGeom>
                        <a:solidFill>
                          <a:srgbClr val="0070C0"/>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14:paraId="1EEEFE5D" w14:textId="77777777" w:rsidR="00DD08BF" w:rsidRDefault="00DD08BF" w:rsidP="000F38D8">
                            <w:pPr>
                              <w:pStyle w:val="NormalWeb"/>
                              <w:spacing w:before="0" w:beforeAutospacing="0" w:after="0" w:afterAutospacing="0"/>
                              <w:jc w:val="center"/>
                            </w:pPr>
                            <w:r>
                              <w:rPr>
                                <w:rFonts w:asciiTheme="minorHAnsi" w:hAnsi="Calibri" w:cstheme="minorBidi"/>
                                <w:color w:val="FFFFFF" w:themeColor="light1"/>
                                <w:kern w:val="24"/>
                                <w:sz w:val="22"/>
                                <w:szCs w:val="22"/>
                              </w:rPr>
                              <w:t>Réalisation du constat contradictoire dans le respect des gestes barrières</w:t>
                            </w:r>
                          </w:p>
                          <w:p w14:paraId="51A0F912" w14:textId="77777777" w:rsidR="00DD08BF" w:rsidRDefault="00DD08BF" w:rsidP="000F38D8">
                            <w:pPr>
                              <w:pStyle w:val="NormalWeb"/>
                              <w:spacing w:before="0" w:beforeAutospacing="0" w:after="0" w:afterAutospacing="0"/>
                              <w:jc w:val="center"/>
                            </w:pPr>
                            <w:r>
                              <w:rPr>
                                <w:rFonts w:asciiTheme="minorHAnsi" w:hAnsi="Calibri" w:cstheme="minorBidi"/>
                                <w:color w:val="FFFFFF" w:themeColor="light1"/>
                                <w:kern w:val="24"/>
                                <w:sz w:val="22"/>
                                <w:szCs w:val="22"/>
                              </w:rPr>
                              <w:t xml:space="preserve">(1 constat par marché) </w:t>
                            </w:r>
                          </w:p>
                          <w:p w14:paraId="278005BA" w14:textId="77777777" w:rsidR="00DD08BF" w:rsidRDefault="00DD08BF" w:rsidP="000F38D8">
                            <w:pPr>
                              <w:pStyle w:val="NormalWeb"/>
                              <w:spacing w:before="0" w:beforeAutospacing="0" w:after="0" w:afterAutospacing="0"/>
                              <w:jc w:val="center"/>
                            </w:pPr>
                            <w:r>
                              <w:rPr>
                                <w:rFonts w:asciiTheme="minorHAnsi" w:hAnsi="Calibri" w:cstheme="minorBidi"/>
                                <w:color w:val="FFFFFF" w:themeColor="light1"/>
                                <w:kern w:val="24"/>
                                <w:sz w:val="22"/>
                                <w:szCs w:val="22"/>
                              </w:rPr>
                              <w:t>MODELE 4</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181F3B6" id="Rectangle 8" o:spid="_x0000_s1039" style="position:absolute;left:0;text-align:left;margin-left:352.4pt;margin-top:13.45pt;width:142.45pt;height:103.3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" fillcolor="#0070c0" stroked="f" strokeweight="1pt">
                <v:shadow on="t" color="black" opacity="19660f" offset="4.49014mm,4.49014mm"/>
                <v:textbox>
                  <w:txbxContent>
                    <w:p w14:paraId="1EEEFE5D" w14:textId="77777777" w:rsidR="00DD08BF" w:rsidRDefault="00DD08BF" w:rsidP="000F38D8">
                      <w:pPr>
                        <w:pStyle w:val="NormalWeb"/>
                        <w:spacing w:before="0" w:beforeAutospacing="0" w:after="0" w:afterAutospacing="0"/>
                        <w:jc w:val="center"/>
                      </w:pPr>
                      <w:r>
                        <w:rPr>
                          <w:rFonts w:asciiTheme="minorHAnsi" w:hAnsi="Calibri" w:cstheme="minorBidi"/>
                          <w:color w:val="FFFFFF" w:themeColor="light1"/>
                          <w:kern w:val="24"/>
                          <w:sz w:val="22"/>
                          <w:szCs w:val="22"/>
                        </w:rPr>
                        <w:t>Réalisation du constat contradictoire dans le respect des gestes barrières</w:t>
                      </w:r>
                    </w:p>
                    <w:p w14:paraId="51A0F912" w14:textId="77777777" w:rsidR="00DD08BF" w:rsidRDefault="00DD08BF" w:rsidP="000F38D8">
                      <w:pPr>
                        <w:pStyle w:val="NormalWeb"/>
                        <w:spacing w:before="0" w:beforeAutospacing="0" w:after="0" w:afterAutospacing="0"/>
                        <w:jc w:val="center"/>
                      </w:pPr>
                      <w:r>
                        <w:rPr>
                          <w:rFonts w:asciiTheme="minorHAnsi" w:hAnsi="Calibri" w:cstheme="minorBidi"/>
                          <w:color w:val="FFFFFF" w:themeColor="light1"/>
                          <w:kern w:val="24"/>
                          <w:sz w:val="22"/>
                          <w:szCs w:val="22"/>
                        </w:rPr>
                        <w:t xml:space="preserve">(1 constat par marché) </w:t>
                      </w:r>
                    </w:p>
                    <w:p w14:paraId="278005BA" w14:textId="77777777" w:rsidR="00DD08BF" w:rsidRDefault="00DD08BF" w:rsidP="000F38D8">
                      <w:pPr>
                        <w:pStyle w:val="NormalWeb"/>
                        <w:spacing w:before="0" w:beforeAutospacing="0" w:after="0" w:afterAutospacing="0"/>
                        <w:jc w:val="center"/>
                      </w:pPr>
                      <w:r>
                        <w:rPr>
                          <w:rFonts w:asciiTheme="minorHAnsi" w:hAnsi="Calibri" w:cstheme="minorBidi"/>
                          <w:color w:val="FFFFFF" w:themeColor="light1"/>
                          <w:kern w:val="24"/>
                          <w:sz w:val="22"/>
                          <w:szCs w:val="22"/>
                        </w:rPr>
                        <w:t>MODELE 4</w:t>
                      </w:r>
                    </w:p>
                  </w:txbxContent>
                </v:textbox>
                <w10:wrap anchorx="margin"/>
              </v:rect>
            </w:pict>
          </mc:Fallback>
        </mc:AlternateContent>
      </w:r>
    </w:p>
    <w:p w14:paraId="43E0D7A8" w14:textId="77777777" w:rsidR="000F38D8" w:rsidRPr="002E782C" w:rsidRDefault="00593BAE" w:rsidP="003D144F">
      <w:pPr>
        <w:tabs>
          <w:tab w:val="left" w:pos="5600"/>
        </w:tabs>
        <w:ind w:left="-567"/>
        <w:jc w:val="center"/>
        <w:rPr>
          <w:rFonts w:asciiTheme="majorHAnsi" w:hAnsiTheme="majorHAnsi" w:cstheme="majorHAnsi"/>
        </w:rPr>
      </w:pPr>
      <w:r w:rsidRPr="002E782C">
        <w:rPr>
          <w:rFonts w:asciiTheme="majorHAnsi" w:hAnsiTheme="majorHAnsi" w:cstheme="majorHAnsi"/>
          <w:noProof/>
          <w:lang w:eastAsia="fr-FR"/>
        </w:rPr>
        <w:lastRenderedPageBreak/>
        <mc:AlternateContent>
          <mc:Choice Requires="wps">
            <w:drawing>
              <wp:anchor distT="0" distB="0" distL="114300" distR="114300" simplePos="0" relativeHeight="251711488" behindDoc="0" locked="0" layoutInCell="1" allowOverlap="1" wp14:anchorId="651C0CBB" wp14:editId="00215DF2">
                <wp:simplePos x="0" y="0"/>
                <wp:positionH relativeFrom="column">
                  <wp:posOffset>1517816</wp:posOffset>
                </wp:positionH>
                <wp:positionV relativeFrom="paragraph">
                  <wp:posOffset>236496</wp:posOffset>
                </wp:positionV>
                <wp:extent cx="436880" cy="365125"/>
                <wp:effectExtent l="19050" t="0" r="20320" b="34925"/>
                <wp:wrapNone/>
                <wp:docPr id="114" name="Flèche vers le bas 114"/>
                <wp:cNvGraphicFramePr/>
                <a:graphic xmlns:a="http://schemas.openxmlformats.org/drawingml/2006/main">
                  <a:graphicData uri="http://schemas.microsoft.com/office/word/2010/wordprocessingShape">
                    <wps:wsp>
                      <wps:cNvSpPr/>
                      <wps:spPr>
                        <a:xfrm>
                          <a:off x="0" y="0"/>
                          <a:ext cx="436880" cy="365125"/>
                        </a:xfrm>
                        <a:prstGeom prst="down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236B7" id="Flèche vers le bas 114" o:spid="_x0000_s1026" type="#_x0000_t67" style="position:absolute;margin-left:119.5pt;margin-top:18.6pt;width:34.4pt;height:28.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" adj="10800" fillcolor="#00b050" strokecolor="#00b050" strokeweight="1pt"/>
            </w:pict>
          </mc:Fallback>
        </mc:AlternateContent>
      </w:r>
    </w:p>
    <w:p w14:paraId="23BE150F" w14:textId="77777777" w:rsidR="000F38D8" w:rsidRPr="002E782C" w:rsidRDefault="000F38D8" w:rsidP="003D144F">
      <w:pPr>
        <w:tabs>
          <w:tab w:val="left" w:pos="5600"/>
        </w:tabs>
        <w:ind w:left="-567"/>
        <w:jc w:val="center"/>
        <w:rPr>
          <w:rFonts w:asciiTheme="majorHAnsi" w:hAnsiTheme="majorHAnsi" w:cstheme="majorHAnsi"/>
        </w:rPr>
      </w:pPr>
      <w:r w:rsidRPr="002E782C">
        <w:rPr>
          <w:rFonts w:asciiTheme="majorHAnsi" w:hAnsiTheme="majorHAnsi" w:cstheme="majorHAnsi"/>
          <w:noProof/>
          <w:lang w:eastAsia="fr-FR"/>
        </w:rPr>
        <mc:AlternateContent>
          <mc:Choice Requires="wps">
            <w:drawing>
              <wp:anchor distT="0" distB="0" distL="114300" distR="114300" simplePos="0" relativeHeight="251686912" behindDoc="0" locked="0" layoutInCell="1" allowOverlap="1" wp14:anchorId="1B1DB1A2" wp14:editId="5D34477A">
                <wp:simplePos x="0" y="0"/>
                <wp:positionH relativeFrom="column">
                  <wp:posOffset>-541655</wp:posOffset>
                </wp:positionH>
                <wp:positionV relativeFrom="paragraph">
                  <wp:posOffset>315125</wp:posOffset>
                </wp:positionV>
                <wp:extent cx="4557533" cy="731520"/>
                <wp:effectExtent l="57150" t="57150" r="357505" b="335280"/>
                <wp:wrapNone/>
                <wp:docPr id="21" name="Rectangle 20"/>
                <wp:cNvGraphicFramePr/>
                <a:graphic xmlns:a="http://schemas.openxmlformats.org/drawingml/2006/main">
                  <a:graphicData uri="http://schemas.microsoft.com/office/word/2010/wordprocessingShape">
                    <wps:wsp>
                      <wps:cNvSpPr/>
                      <wps:spPr>
                        <a:xfrm>
                          <a:off x="0" y="0"/>
                          <a:ext cx="4557533" cy="731520"/>
                        </a:xfrm>
                        <a:prstGeom prst="rect">
                          <a:avLst/>
                        </a:prstGeom>
                        <a:solidFill>
                          <a:srgbClr val="0070C0"/>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14:paraId="42AD3CB1" w14:textId="77777777" w:rsidR="00DD08BF" w:rsidRDefault="00DD08BF" w:rsidP="000F38D8">
                            <w:pPr>
                              <w:pStyle w:val="NormalWeb"/>
                              <w:spacing w:before="0" w:beforeAutospacing="0" w:after="0" w:afterAutospacing="0"/>
                              <w:jc w:val="center"/>
                            </w:pPr>
                            <w:r>
                              <w:rPr>
                                <w:rFonts w:asciiTheme="minorHAnsi" w:hAnsi="Calibri" w:cstheme="minorBidi"/>
                                <w:color w:val="FFFFFF" w:themeColor="light1"/>
                                <w:kern w:val="24"/>
                                <w:sz w:val="22"/>
                                <w:szCs w:val="22"/>
                              </w:rPr>
                              <w:t>Réalisation du constat contradictoire dans le respect des gestes barrières</w:t>
                            </w:r>
                          </w:p>
                          <w:p w14:paraId="0AFE3655" w14:textId="77777777" w:rsidR="00DD08BF" w:rsidRDefault="00DD08BF" w:rsidP="000F38D8">
                            <w:pPr>
                              <w:pStyle w:val="NormalWeb"/>
                              <w:spacing w:before="0" w:beforeAutospacing="0" w:after="0" w:afterAutospacing="0"/>
                              <w:jc w:val="center"/>
                            </w:pPr>
                            <w:r>
                              <w:rPr>
                                <w:rFonts w:asciiTheme="minorHAnsi" w:hAnsi="Calibri" w:cstheme="minorBidi"/>
                                <w:color w:val="FFFFFF" w:themeColor="light1"/>
                                <w:kern w:val="24"/>
                                <w:sz w:val="22"/>
                                <w:szCs w:val="22"/>
                              </w:rPr>
                              <w:t xml:space="preserve">(1 constat par marché) </w:t>
                            </w:r>
                          </w:p>
                          <w:p w14:paraId="55772129" w14:textId="77777777" w:rsidR="00DD08BF" w:rsidRDefault="00DD08BF" w:rsidP="000F38D8">
                            <w:pPr>
                              <w:pStyle w:val="NormalWeb"/>
                              <w:spacing w:before="0" w:beforeAutospacing="0" w:after="0" w:afterAutospacing="0"/>
                              <w:jc w:val="center"/>
                            </w:pPr>
                            <w:r>
                              <w:rPr>
                                <w:rFonts w:asciiTheme="minorHAnsi" w:hAnsi="Calibri" w:cstheme="minorBidi"/>
                                <w:color w:val="FFFFFF" w:themeColor="light1"/>
                                <w:kern w:val="24"/>
                                <w:sz w:val="22"/>
                                <w:szCs w:val="22"/>
                              </w:rPr>
                              <w:t>MODELE 7</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B1DB1A2" id="Rectangle 20" o:spid="_x0000_s1040" style="position:absolute;left:0;text-align:left;margin-left:-42.65pt;margin-top:24.8pt;width:358.85pt;height:57.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" fillcolor="#0070c0" stroked="f" strokeweight="1pt">
                <v:shadow on="t" color="black" opacity="19660f" offset="4.49014mm,4.49014mm"/>
                <v:textbox>
                  <w:txbxContent>
                    <w:p w14:paraId="42AD3CB1" w14:textId="77777777" w:rsidR="00DD08BF" w:rsidRDefault="00DD08BF" w:rsidP="000F38D8">
                      <w:pPr>
                        <w:pStyle w:val="NormalWeb"/>
                        <w:spacing w:before="0" w:beforeAutospacing="0" w:after="0" w:afterAutospacing="0"/>
                        <w:jc w:val="center"/>
                      </w:pPr>
                      <w:r>
                        <w:rPr>
                          <w:rFonts w:asciiTheme="minorHAnsi" w:hAnsi="Calibri" w:cstheme="minorBidi"/>
                          <w:color w:val="FFFFFF" w:themeColor="light1"/>
                          <w:kern w:val="24"/>
                          <w:sz w:val="22"/>
                          <w:szCs w:val="22"/>
                        </w:rPr>
                        <w:t>Réalisation du constat contradictoire dans le respect des gestes barrières</w:t>
                      </w:r>
                    </w:p>
                    <w:p w14:paraId="0AFE3655" w14:textId="77777777" w:rsidR="00DD08BF" w:rsidRDefault="00DD08BF" w:rsidP="000F38D8">
                      <w:pPr>
                        <w:pStyle w:val="NormalWeb"/>
                        <w:spacing w:before="0" w:beforeAutospacing="0" w:after="0" w:afterAutospacing="0"/>
                        <w:jc w:val="center"/>
                      </w:pPr>
                      <w:r>
                        <w:rPr>
                          <w:rFonts w:asciiTheme="minorHAnsi" w:hAnsi="Calibri" w:cstheme="minorBidi"/>
                          <w:color w:val="FFFFFF" w:themeColor="light1"/>
                          <w:kern w:val="24"/>
                          <w:sz w:val="22"/>
                          <w:szCs w:val="22"/>
                        </w:rPr>
                        <w:t xml:space="preserve">(1 constat par marché) </w:t>
                      </w:r>
                    </w:p>
                    <w:p w14:paraId="55772129" w14:textId="77777777" w:rsidR="00DD08BF" w:rsidRDefault="00DD08BF" w:rsidP="000F38D8">
                      <w:pPr>
                        <w:pStyle w:val="NormalWeb"/>
                        <w:spacing w:before="0" w:beforeAutospacing="0" w:after="0" w:afterAutospacing="0"/>
                        <w:jc w:val="center"/>
                      </w:pPr>
                      <w:r>
                        <w:rPr>
                          <w:rFonts w:asciiTheme="minorHAnsi" w:hAnsi="Calibri" w:cstheme="minorBidi"/>
                          <w:color w:val="FFFFFF" w:themeColor="light1"/>
                          <w:kern w:val="24"/>
                          <w:sz w:val="22"/>
                          <w:szCs w:val="22"/>
                        </w:rPr>
                        <w:t>MODELE 7</w:t>
                      </w:r>
                    </w:p>
                  </w:txbxContent>
                </v:textbox>
              </v:rect>
            </w:pict>
          </mc:Fallback>
        </mc:AlternateContent>
      </w:r>
    </w:p>
    <w:p w14:paraId="4E3AAFCC" w14:textId="77777777" w:rsidR="000F38D8" w:rsidRPr="002E782C" w:rsidRDefault="000F38D8" w:rsidP="003D144F">
      <w:pPr>
        <w:tabs>
          <w:tab w:val="left" w:pos="5600"/>
        </w:tabs>
        <w:ind w:left="-567"/>
        <w:jc w:val="center"/>
        <w:rPr>
          <w:rFonts w:asciiTheme="majorHAnsi" w:hAnsiTheme="majorHAnsi" w:cstheme="majorHAnsi"/>
        </w:rPr>
      </w:pPr>
    </w:p>
    <w:p w14:paraId="3C770CA9" w14:textId="77777777" w:rsidR="000F38D8" w:rsidRPr="002E782C" w:rsidRDefault="000F38D8" w:rsidP="00225BD4">
      <w:pPr>
        <w:tabs>
          <w:tab w:val="left" w:pos="5600"/>
        </w:tabs>
        <w:rPr>
          <w:rFonts w:asciiTheme="majorHAnsi" w:hAnsiTheme="majorHAnsi" w:cstheme="majorHAnsi"/>
        </w:rPr>
        <w:sectPr w:rsidR="000F38D8" w:rsidRPr="002E782C" w:rsidSect="00225BD4">
          <w:pgSz w:w="11906" w:h="16838"/>
          <w:pgMar w:top="1417" w:right="1417" w:bottom="1417" w:left="1417" w:header="708" w:footer="708" w:gutter="0"/>
          <w:cols w:space="708"/>
          <w:docGrid w:linePitch="360"/>
        </w:sectPr>
      </w:pPr>
    </w:p>
    <w:tbl>
      <w:tblPr>
        <w:tblpPr w:leftFromText="141" w:rightFromText="141" w:vertAnchor="page" w:horzAnchor="margin" w:tblpY="1671"/>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2"/>
      </w:tblGrid>
      <w:tr w:rsidR="00B971AC" w:rsidRPr="002E782C" w14:paraId="25E7F97F" w14:textId="77777777" w:rsidTr="00B971AC">
        <w:tc>
          <w:tcPr>
            <w:tcW w:w="9062" w:type="dxa"/>
          </w:tcPr>
          <w:p w14:paraId="3E2D8A48" w14:textId="77777777" w:rsidR="00B971AC" w:rsidRPr="002E782C" w:rsidRDefault="00B971AC" w:rsidP="00B971AC">
            <w:pPr>
              <w:pStyle w:val="Titre2"/>
              <w:rPr>
                <w:rFonts w:cstheme="majorHAnsi"/>
                <w:sz w:val="22"/>
                <w:szCs w:val="22"/>
                <w:u w:val="single"/>
              </w:rPr>
            </w:pPr>
          </w:p>
          <w:p w14:paraId="741ED2A8" w14:textId="77777777" w:rsidR="00B971AC" w:rsidRPr="002E782C" w:rsidRDefault="00B971AC" w:rsidP="00B971AC">
            <w:pPr>
              <w:pStyle w:val="Titre2"/>
              <w:jc w:val="center"/>
              <w:rPr>
                <w:rFonts w:cstheme="majorHAnsi"/>
                <w:i/>
                <w:sz w:val="22"/>
                <w:szCs w:val="22"/>
                <w:u w:val="single"/>
              </w:rPr>
            </w:pPr>
            <w:bookmarkStart w:id="52" w:name="_Toc37411361"/>
            <w:r w:rsidRPr="002E782C">
              <w:rPr>
                <w:rFonts w:cstheme="majorHAnsi"/>
                <w:sz w:val="22"/>
                <w:szCs w:val="22"/>
                <w:u w:val="single"/>
              </w:rPr>
              <w:t>FOCUS : Conséquences des arrêts de chantier en matière d’assurance</w:t>
            </w:r>
            <w:bookmarkEnd w:id="52"/>
          </w:p>
          <w:p w14:paraId="5D846373" w14:textId="77777777" w:rsidR="00B971AC" w:rsidRPr="002E782C" w:rsidRDefault="00B971AC" w:rsidP="00B971AC">
            <w:pPr>
              <w:rPr>
                <w:rFonts w:asciiTheme="majorHAnsi" w:hAnsiTheme="majorHAnsi" w:cstheme="majorHAnsi"/>
              </w:rPr>
            </w:pPr>
          </w:p>
          <w:p w14:paraId="3AE82CB0" w14:textId="77777777" w:rsidR="00B971AC" w:rsidRPr="002E782C" w:rsidRDefault="00B971AC" w:rsidP="00B971AC">
            <w:pPr>
              <w:jc w:val="both"/>
              <w:rPr>
                <w:rFonts w:asciiTheme="majorHAnsi" w:hAnsiTheme="majorHAnsi" w:cstheme="majorHAnsi"/>
                <w:bCs/>
              </w:rPr>
            </w:pPr>
            <w:r w:rsidRPr="002E782C">
              <w:rPr>
                <w:rFonts w:asciiTheme="majorHAnsi" w:hAnsiTheme="majorHAnsi" w:cstheme="majorHAnsi"/>
                <w:bCs/>
              </w:rPr>
              <w:t>Avant réception des travaux, les constructeurs ont la garde de leurs ouvrages (sauf cas du transfert de garde envisagé ci-dessous). C’est à eux qu’il appartient de prendre en charge les réparations en cas de dommages.</w:t>
            </w:r>
          </w:p>
          <w:p w14:paraId="780723B7" w14:textId="77777777" w:rsidR="00B971AC" w:rsidRPr="002E782C" w:rsidRDefault="00B971AC" w:rsidP="00B971AC">
            <w:pPr>
              <w:jc w:val="both"/>
              <w:rPr>
                <w:rFonts w:asciiTheme="majorHAnsi" w:hAnsiTheme="majorHAnsi" w:cstheme="majorHAnsi"/>
                <w:bCs/>
              </w:rPr>
            </w:pPr>
            <w:r w:rsidRPr="002E782C">
              <w:rPr>
                <w:rFonts w:asciiTheme="majorHAnsi" w:hAnsiTheme="majorHAnsi" w:cstheme="majorHAnsi"/>
                <w:bCs/>
              </w:rPr>
              <w:t>Assurer ce risque est donc essentiel.</w:t>
            </w:r>
          </w:p>
          <w:p w14:paraId="44F22422" w14:textId="77777777" w:rsidR="00B971AC" w:rsidRPr="002E782C" w:rsidRDefault="00B971AC" w:rsidP="00B971AC">
            <w:pPr>
              <w:jc w:val="both"/>
              <w:rPr>
                <w:rFonts w:asciiTheme="majorHAnsi" w:hAnsiTheme="majorHAnsi" w:cstheme="majorHAnsi"/>
                <w:bCs/>
              </w:rPr>
            </w:pPr>
            <w:r w:rsidRPr="002E782C">
              <w:rPr>
                <w:rFonts w:asciiTheme="majorHAnsi" w:hAnsiTheme="majorHAnsi" w:cstheme="majorHAnsi"/>
                <w:bCs/>
              </w:rPr>
              <w:t>En pratique il existe deux solutions d’assurance :</w:t>
            </w:r>
          </w:p>
          <w:p w14:paraId="1861018C" w14:textId="77777777" w:rsidR="00B971AC" w:rsidRPr="002E782C" w:rsidRDefault="00B971AC" w:rsidP="00F44B21">
            <w:pPr>
              <w:numPr>
                <w:ilvl w:val="0"/>
                <w:numId w:val="55"/>
              </w:numPr>
              <w:jc w:val="both"/>
              <w:rPr>
                <w:rFonts w:asciiTheme="majorHAnsi" w:hAnsiTheme="majorHAnsi" w:cstheme="majorHAnsi"/>
                <w:bCs/>
              </w:rPr>
            </w:pPr>
            <w:r w:rsidRPr="002E782C">
              <w:rPr>
                <w:rFonts w:asciiTheme="majorHAnsi" w:hAnsiTheme="majorHAnsi" w:cstheme="majorHAnsi"/>
                <w:bCs/>
              </w:rPr>
              <w:t xml:space="preserve">au niveau de l’entreprise : il s’agit des garanties dommages en cours de chantier/travaux dont la couverture dépend des contrats (événements garantis, plafonds, exclusions…). </w:t>
            </w:r>
          </w:p>
          <w:p w14:paraId="5C851F7D" w14:textId="77777777" w:rsidR="00B971AC" w:rsidRPr="002E782C" w:rsidRDefault="00B971AC" w:rsidP="00F44B21">
            <w:pPr>
              <w:numPr>
                <w:ilvl w:val="0"/>
                <w:numId w:val="55"/>
              </w:numPr>
              <w:jc w:val="both"/>
              <w:rPr>
                <w:rFonts w:asciiTheme="majorHAnsi" w:hAnsiTheme="majorHAnsi" w:cstheme="majorHAnsi"/>
                <w:bCs/>
              </w:rPr>
            </w:pPr>
            <w:r w:rsidRPr="002E782C">
              <w:rPr>
                <w:rFonts w:asciiTheme="majorHAnsi" w:hAnsiTheme="majorHAnsi" w:cstheme="majorHAnsi"/>
                <w:bCs/>
              </w:rPr>
              <w:t>au niveau du chantier : il s’agit des garanties tous risques chantier (TRC), généralement souscrites par la maîtrise d’ouvrage. Le périmètre de ces contrats est souvent plus large que les couvertures des entreprises. Là encore, seule une lecture attentive du contrat permettra d’en connaître le périmètre.</w:t>
            </w:r>
          </w:p>
          <w:p w14:paraId="7A15F11F" w14:textId="77777777" w:rsidR="00B971AC" w:rsidRPr="002E782C" w:rsidRDefault="00B971AC" w:rsidP="00B971AC">
            <w:pPr>
              <w:jc w:val="both"/>
              <w:rPr>
                <w:rStyle w:val="Emphaseintense"/>
                <w:rFonts w:asciiTheme="majorHAnsi" w:hAnsiTheme="majorHAnsi" w:cstheme="majorHAnsi"/>
              </w:rPr>
            </w:pPr>
            <w:r w:rsidRPr="002E782C">
              <w:rPr>
                <w:rStyle w:val="Emphaseintense"/>
                <w:rFonts w:asciiTheme="majorHAnsi" w:hAnsiTheme="majorHAnsi" w:cstheme="majorHAnsi"/>
              </w:rPr>
              <w:t>A noter : dans un cas comme dans l’autre, les garanties en cas de vol ou vandalisme sont très limitées (nombre de contrats, franchises, plafonds, exclusions…)</w:t>
            </w:r>
          </w:p>
          <w:p w14:paraId="36D035FD" w14:textId="77777777" w:rsidR="00B971AC" w:rsidRPr="002E782C" w:rsidRDefault="00B971AC" w:rsidP="00B971AC">
            <w:pPr>
              <w:jc w:val="both"/>
              <w:rPr>
                <w:rFonts w:asciiTheme="majorHAnsi" w:hAnsiTheme="majorHAnsi" w:cstheme="majorHAnsi"/>
              </w:rPr>
            </w:pPr>
            <w:r w:rsidRPr="002E782C">
              <w:rPr>
                <w:rFonts w:asciiTheme="majorHAnsi" w:hAnsiTheme="majorHAnsi" w:cstheme="majorHAnsi"/>
              </w:rPr>
              <w:t>Les contrats contiennent des exclusions en cas d’arrêt de chantier supérieur à un délai prévu par le contrat (généralement 30 jours). En dessous du délai contractuel, il n’est pas nécessaire de contacter l’assureur. Au-delà, Il convient de se rapprocher de lui pour :</w:t>
            </w:r>
          </w:p>
          <w:p w14:paraId="6CB3EAF9" w14:textId="77777777" w:rsidR="00B971AC" w:rsidRPr="002E782C" w:rsidRDefault="00B971AC" w:rsidP="00F44B21">
            <w:pPr>
              <w:pStyle w:val="Paragraphedeliste"/>
              <w:numPr>
                <w:ilvl w:val="0"/>
                <w:numId w:val="55"/>
              </w:numPr>
              <w:jc w:val="both"/>
              <w:rPr>
                <w:rFonts w:asciiTheme="majorHAnsi" w:hAnsiTheme="majorHAnsi" w:cstheme="majorHAnsi"/>
                <w:sz w:val="22"/>
                <w:szCs w:val="22"/>
                <w:lang w:eastAsia="en-US"/>
              </w:rPr>
            </w:pPr>
            <w:r w:rsidRPr="002E782C">
              <w:rPr>
                <w:rFonts w:asciiTheme="majorHAnsi" w:hAnsiTheme="majorHAnsi" w:cstheme="majorHAnsi"/>
                <w:sz w:val="22"/>
                <w:szCs w:val="22"/>
                <w:lang w:eastAsia="en-US"/>
              </w:rPr>
              <w:t>déclarer une prolongation de l’arrêt et obtenir un maintien des garanties ;</w:t>
            </w:r>
          </w:p>
          <w:p w14:paraId="4D4A37E9" w14:textId="77777777" w:rsidR="00B971AC" w:rsidRPr="002E782C" w:rsidRDefault="00B971AC" w:rsidP="00F44B21">
            <w:pPr>
              <w:pStyle w:val="Paragraphedeliste"/>
              <w:numPr>
                <w:ilvl w:val="0"/>
                <w:numId w:val="55"/>
              </w:numPr>
              <w:jc w:val="both"/>
              <w:rPr>
                <w:rFonts w:asciiTheme="majorHAnsi" w:hAnsiTheme="majorHAnsi" w:cstheme="majorHAnsi"/>
                <w:sz w:val="22"/>
                <w:szCs w:val="22"/>
                <w:lang w:eastAsia="en-US"/>
              </w:rPr>
            </w:pPr>
            <w:r w:rsidRPr="002E782C">
              <w:rPr>
                <w:rFonts w:asciiTheme="majorHAnsi" w:hAnsiTheme="majorHAnsi" w:cstheme="majorHAnsi"/>
                <w:sz w:val="22"/>
                <w:szCs w:val="22"/>
                <w:lang w:eastAsia="en-US"/>
              </w:rPr>
              <w:t>en connaître les conditions (nature des protections à prévoir, information sur l’état d’avancement des travaux…).</w:t>
            </w:r>
          </w:p>
          <w:p w14:paraId="334FBD63" w14:textId="77777777" w:rsidR="00B971AC" w:rsidRPr="002E782C" w:rsidRDefault="00B971AC" w:rsidP="00B971AC">
            <w:pPr>
              <w:jc w:val="both"/>
              <w:rPr>
                <w:rFonts w:asciiTheme="majorHAnsi" w:hAnsiTheme="majorHAnsi" w:cstheme="majorHAnsi"/>
              </w:rPr>
            </w:pPr>
          </w:p>
          <w:p w14:paraId="15214D58" w14:textId="77777777" w:rsidR="00B971AC" w:rsidRPr="002E782C" w:rsidRDefault="00B971AC" w:rsidP="00B971AC">
            <w:pPr>
              <w:jc w:val="both"/>
              <w:rPr>
                <w:rFonts w:asciiTheme="majorHAnsi" w:hAnsiTheme="majorHAnsi" w:cstheme="majorHAnsi"/>
                <w:b/>
              </w:rPr>
            </w:pPr>
            <w:r w:rsidRPr="002E782C">
              <w:rPr>
                <w:rFonts w:asciiTheme="majorHAnsi" w:hAnsiTheme="majorHAnsi" w:cstheme="majorHAnsi"/>
              </w:rPr>
              <w:t xml:space="preserve">A la demande de la FFB, les mutuelles de la SGAM Btp (Auxiliaire, CAMACTE, SMABTP) ont annoncé que compte tenu des circonstances exceptionnelles, elles avaient décidé </w:t>
            </w:r>
            <w:r w:rsidRPr="002E782C">
              <w:rPr>
                <w:rFonts w:asciiTheme="majorHAnsi" w:hAnsiTheme="majorHAnsi" w:cstheme="majorHAnsi"/>
                <w:b/>
              </w:rPr>
              <w:t>d’étendre leurs contrats en maintenant les garanties « </w:t>
            </w:r>
            <w:r w:rsidRPr="002E782C">
              <w:rPr>
                <w:rFonts w:asciiTheme="majorHAnsi" w:hAnsiTheme="majorHAnsi" w:cstheme="majorHAnsi"/>
                <w:b/>
                <w:i/>
              </w:rPr>
              <w:t>Tous risques chantiers » pendant toute la période d’arrêt de chantier dû au confinement, sans surprime, sans déclaration préalable et dans la limite de 60 jours</w:t>
            </w:r>
            <w:r w:rsidRPr="002E782C">
              <w:rPr>
                <w:rFonts w:asciiTheme="majorHAnsi" w:hAnsiTheme="majorHAnsi" w:cstheme="majorHAnsi"/>
                <w:b/>
              </w:rPr>
              <w:t> ».</w:t>
            </w:r>
          </w:p>
          <w:p w14:paraId="39A0DC4C" w14:textId="77777777" w:rsidR="00B971AC" w:rsidRPr="002E782C" w:rsidRDefault="00B971AC" w:rsidP="00B971AC">
            <w:pPr>
              <w:jc w:val="both"/>
              <w:rPr>
                <w:rFonts w:asciiTheme="majorHAnsi" w:hAnsiTheme="majorHAnsi" w:cstheme="majorHAnsi"/>
              </w:rPr>
            </w:pPr>
            <w:r w:rsidRPr="002E782C">
              <w:rPr>
                <w:rFonts w:asciiTheme="majorHAnsi" w:hAnsiTheme="majorHAnsi" w:cstheme="majorHAnsi"/>
              </w:rPr>
              <w:t xml:space="preserve">La même logique s’applique aux garanties souscrites par les entreprises. </w:t>
            </w:r>
          </w:p>
          <w:p w14:paraId="6B301358" w14:textId="77777777" w:rsidR="00B971AC" w:rsidRPr="002E782C" w:rsidRDefault="00B971AC" w:rsidP="00B971AC">
            <w:pPr>
              <w:jc w:val="both"/>
              <w:rPr>
                <w:rFonts w:asciiTheme="majorHAnsi" w:hAnsiTheme="majorHAnsi" w:cstheme="majorHAnsi"/>
              </w:rPr>
            </w:pPr>
            <w:r w:rsidRPr="002E782C">
              <w:rPr>
                <w:rFonts w:asciiTheme="majorHAnsi" w:hAnsiTheme="majorHAnsi" w:cstheme="majorHAnsi"/>
              </w:rPr>
              <w:t>Ainsi, tant que l’arrêt des chantiers n’est pas supérieur à 60 jours, aucune démarche n’est nécessaire auprès de ces mutuelles, les garanties sont automatiquement maintenues, sans déclaration préalable ou transmission d’une liste des chantiers. D’autres compagnies d’assurance leur emboîte</w:t>
            </w:r>
            <w:r w:rsidR="009A2623">
              <w:rPr>
                <w:rFonts w:asciiTheme="majorHAnsi" w:hAnsiTheme="majorHAnsi" w:cstheme="majorHAnsi"/>
              </w:rPr>
              <w:t>nt</w:t>
            </w:r>
            <w:r w:rsidRPr="002E782C">
              <w:rPr>
                <w:rFonts w:asciiTheme="majorHAnsi" w:hAnsiTheme="majorHAnsi" w:cstheme="majorHAnsi"/>
              </w:rPr>
              <w:t xml:space="preserve"> aujourd’hui le pas.</w:t>
            </w:r>
          </w:p>
          <w:p w14:paraId="2E62F89A" w14:textId="77777777" w:rsidR="00B971AC" w:rsidRPr="002E782C" w:rsidRDefault="00B971AC" w:rsidP="00B971AC">
            <w:pPr>
              <w:jc w:val="both"/>
              <w:rPr>
                <w:rFonts w:asciiTheme="majorHAnsi" w:eastAsiaTheme="majorEastAsia" w:hAnsiTheme="majorHAnsi" w:cstheme="majorHAnsi"/>
                <w:color w:val="2E74B5" w:themeColor="accent1" w:themeShade="BF"/>
              </w:rPr>
            </w:pPr>
          </w:p>
        </w:tc>
      </w:tr>
    </w:tbl>
    <w:p w14:paraId="4F5B56E6" w14:textId="77777777" w:rsidR="003A526D" w:rsidRPr="002E782C" w:rsidRDefault="003A526D" w:rsidP="00CE7D9C">
      <w:pPr>
        <w:jc w:val="both"/>
        <w:rPr>
          <w:rFonts w:asciiTheme="majorHAnsi" w:eastAsiaTheme="majorEastAsia" w:hAnsiTheme="majorHAnsi" w:cstheme="majorHAnsi"/>
          <w:color w:val="2E74B5" w:themeColor="accent1" w:themeShade="BF"/>
        </w:rPr>
      </w:pPr>
    </w:p>
    <w:p w14:paraId="7E21A69E" w14:textId="77777777" w:rsidR="00A66C39" w:rsidRPr="002E782C" w:rsidRDefault="00A66C39" w:rsidP="00F44B21">
      <w:pPr>
        <w:pStyle w:val="Titre2"/>
        <w:numPr>
          <w:ilvl w:val="0"/>
          <w:numId w:val="50"/>
        </w:numPr>
        <w:rPr>
          <w:rFonts w:cstheme="majorHAnsi"/>
          <w:sz w:val="22"/>
          <w:szCs w:val="22"/>
        </w:rPr>
      </w:pPr>
      <w:bookmarkStart w:id="53" w:name="_Toc37411362"/>
      <w:r w:rsidRPr="002E782C">
        <w:rPr>
          <w:rFonts w:cstheme="majorHAnsi"/>
          <w:sz w:val="22"/>
          <w:szCs w:val="22"/>
        </w:rPr>
        <w:t>Ajournement du marché par le maître d’ouvrage</w:t>
      </w:r>
      <w:bookmarkEnd w:id="53"/>
    </w:p>
    <w:p w14:paraId="6C01FF45" w14:textId="77777777" w:rsidR="00661B8D" w:rsidRPr="002E782C" w:rsidRDefault="00661B8D" w:rsidP="00661B8D">
      <w:pPr>
        <w:ind w:left="720"/>
        <w:jc w:val="both"/>
        <w:rPr>
          <w:rFonts w:asciiTheme="majorHAnsi" w:hAnsiTheme="majorHAnsi" w:cstheme="majorHAnsi"/>
        </w:rPr>
      </w:pPr>
    </w:p>
    <w:p w14:paraId="23AAEE48" w14:textId="77777777" w:rsidR="00661B8D" w:rsidRPr="002E782C" w:rsidRDefault="00661B8D" w:rsidP="00F44B21">
      <w:pPr>
        <w:pStyle w:val="Titre3"/>
        <w:numPr>
          <w:ilvl w:val="1"/>
          <w:numId w:val="50"/>
        </w:numPr>
        <w:jc w:val="both"/>
        <w:rPr>
          <w:rFonts w:cstheme="majorHAnsi"/>
          <w:sz w:val="22"/>
          <w:szCs w:val="22"/>
        </w:rPr>
      </w:pPr>
      <w:bookmarkStart w:id="54" w:name="_Comment_imposer_au"/>
      <w:bookmarkStart w:id="55" w:name="_Toc37411363"/>
      <w:bookmarkEnd w:id="54"/>
      <w:r w:rsidRPr="002E782C">
        <w:rPr>
          <w:rFonts w:cstheme="majorHAnsi"/>
          <w:sz w:val="22"/>
          <w:szCs w:val="22"/>
        </w:rPr>
        <w:t xml:space="preserve">Comment imposer au maître d’ouvrage une suspension de tout ou partie du marché public ? </w:t>
      </w:r>
      <w:r w:rsidRPr="002E782C">
        <w:rPr>
          <w:rFonts w:cstheme="majorHAnsi"/>
          <w:i/>
          <w:sz w:val="22"/>
          <w:szCs w:val="22"/>
        </w:rPr>
        <w:t>(mis à jour, version 2</w:t>
      </w:r>
      <w:r w:rsidR="00283813" w:rsidRPr="002E782C">
        <w:rPr>
          <w:rFonts w:cstheme="majorHAnsi"/>
          <w:i/>
          <w:sz w:val="22"/>
          <w:szCs w:val="22"/>
        </w:rPr>
        <w:t xml:space="preserve"> </w:t>
      </w:r>
      <w:r w:rsidR="00B971AC" w:rsidRPr="002E782C">
        <w:rPr>
          <w:rFonts w:cstheme="majorHAnsi"/>
          <w:i/>
          <w:sz w:val="22"/>
          <w:szCs w:val="22"/>
        </w:rPr>
        <w:t>d</w:t>
      </w:r>
      <w:r w:rsidR="009E0AFF" w:rsidRPr="002E782C">
        <w:rPr>
          <w:rFonts w:cstheme="majorHAnsi"/>
          <w:i/>
          <w:sz w:val="22"/>
          <w:szCs w:val="22"/>
        </w:rPr>
        <w:t>u présent Guide</w:t>
      </w:r>
      <w:r w:rsidRPr="002E782C">
        <w:rPr>
          <w:rFonts w:cstheme="majorHAnsi"/>
          <w:i/>
          <w:sz w:val="22"/>
          <w:szCs w:val="22"/>
        </w:rPr>
        <w:t>)</w:t>
      </w:r>
      <w:bookmarkEnd w:id="55"/>
    </w:p>
    <w:p w14:paraId="6F840F81" w14:textId="77777777" w:rsidR="00661B8D" w:rsidRPr="002E782C" w:rsidRDefault="00661B8D" w:rsidP="003B0A7C">
      <w:pPr>
        <w:tabs>
          <w:tab w:val="left" w:pos="2647"/>
        </w:tabs>
        <w:rPr>
          <w:rFonts w:asciiTheme="majorHAnsi" w:hAnsiTheme="majorHAnsi" w:cstheme="majorHAnsi"/>
          <w:u w:val="single"/>
        </w:rPr>
      </w:pPr>
    </w:p>
    <w:p w14:paraId="3853AF6A" w14:textId="77777777" w:rsidR="00661B8D" w:rsidRPr="002E782C" w:rsidRDefault="00661B8D" w:rsidP="00F44B21">
      <w:pPr>
        <w:numPr>
          <w:ilvl w:val="0"/>
          <w:numId w:val="66"/>
        </w:numPr>
        <w:rPr>
          <w:rFonts w:asciiTheme="majorHAnsi" w:hAnsiTheme="majorHAnsi" w:cstheme="majorHAnsi"/>
        </w:rPr>
      </w:pPr>
      <w:r w:rsidRPr="002E782C">
        <w:rPr>
          <w:rFonts w:asciiTheme="majorHAnsi" w:hAnsiTheme="majorHAnsi" w:cstheme="majorHAnsi"/>
          <w:u w:val="single"/>
        </w:rPr>
        <w:t>Conditions d’application :</w:t>
      </w:r>
      <w:r w:rsidRPr="002E782C">
        <w:rPr>
          <w:rFonts w:asciiTheme="majorHAnsi" w:hAnsiTheme="majorHAnsi" w:cstheme="majorHAnsi"/>
        </w:rPr>
        <w:t xml:space="preserve"> </w:t>
      </w:r>
    </w:p>
    <w:p w14:paraId="7D7D508B" w14:textId="77777777" w:rsidR="00661B8D" w:rsidRPr="002E782C" w:rsidRDefault="00661B8D" w:rsidP="00F44B21">
      <w:pPr>
        <w:numPr>
          <w:ilvl w:val="1"/>
          <w:numId w:val="66"/>
        </w:numPr>
        <w:rPr>
          <w:rFonts w:asciiTheme="majorHAnsi" w:hAnsiTheme="majorHAnsi" w:cstheme="majorHAnsi"/>
        </w:rPr>
      </w:pPr>
      <w:r w:rsidRPr="002E782C">
        <w:rPr>
          <w:rFonts w:asciiTheme="majorHAnsi" w:hAnsiTheme="majorHAnsi" w:cstheme="majorHAnsi"/>
        </w:rPr>
        <w:t xml:space="preserve">l’entreprise démontre qu'elle ne dispose pas des moyens suffisants </w:t>
      </w:r>
    </w:p>
    <w:p w14:paraId="4B87D8EF" w14:textId="77777777" w:rsidR="00661B8D" w:rsidRPr="002E782C" w:rsidRDefault="00661B8D" w:rsidP="00661B8D">
      <w:pPr>
        <w:ind w:left="1440"/>
        <w:rPr>
          <w:rFonts w:asciiTheme="majorHAnsi" w:hAnsiTheme="majorHAnsi" w:cstheme="majorHAnsi"/>
        </w:rPr>
      </w:pPr>
      <w:r w:rsidRPr="002E782C">
        <w:rPr>
          <w:rFonts w:asciiTheme="majorHAnsi" w:hAnsiTheme="majorHAnsi" w:cstheme="majorHAnsi"/>
        </w:rPr>
        <w:t xml:space="preserve">OU </w:t>
      </w:r>
    </w:p>
    <w:p w14:paraId="359A2D27" w14:textId="77777777" w:rsidR="00661B8D" w:rsidRPr="002E782C" w:rsidRDefault="00661B8D" w:rsidP="00F44B21">
      <w:pPr>
        <w:numPr>
          <w:ilvl w:val="1"/>
          <w:numId w:val="66"/>
        </w:numPr>
        <w:rPr>
          <w:rFonts w:asciiTheme="majorHAnsi" w:hAnsiTheme="majorHAnsi" w:cstheme="majorHAnsi"/>
        </w:rPr>
      </w:pPr>
      <w:r w:rsidRPr="002E782C">
        <w:rPr>
          <w:rFonts w:asciiTheme="majorHAnsi" w:hAnsiTheme="majorHAnsi" w:cstheme="majorHAnsi"/>
        </w:rPr>
        <w:lastRenderedPageBreak/>
        <w:t>les moyens mobilisés font peser sur l’entreprise une charge manifestement excessive.</w:t>
      </w:r>
    </w:p>
    <w:p w14:paraId="76C31352" w14:textId="77777777" w:rsidR="00661B8D" w:rsidRPr="002E782C" w:rsidRDefault="009C4098" w:rsidP="00661B8D">
      <w:pPr>
        <w:ind w:left="720"/>
        <w:jc w:val="center"/>
        <w:rPr>
          <w:rFonts w:asciiTheme="majorHAnsi" w:hAnsiTheme="majorHAnsi" w:cstheme="majorHAnsi"/>
        </w:rPr>
      </w:pPr>
      <w:hyperlink w:anchor="_Modèle_16_:" w:history="1">
        <w:r w:rsidR="00BF1E90" w:rsidRPr="002E782C">
          <w:rPr>
            <w:rStyle w:val="Lienhypertexte"/>
            <w:rFonts w:asciiTheme="majorHAnsi" w:hAnsiTheme="majorHAnsi" w:cstheme="majorHAnsi"/>
          </w:rPr>
          <w:t>VOIR MODELE N°16, cliquer ici</w:t>
        </w:r>
      </w:hyperlink>
    </w:p>
    <w:p w14:paraId="34C92F0B" w14:textId="77777777" w:rsidR="00661B8D" w:rsidRPr="002E782C" w:rsidRDefault="00661B8D" w:rsidP="00F44B21">
      <w:pPr>
        <w:numPr>
          <w:ilvl w:val="0"/>
          <w:numId w:val="66"/>
        </w:numPr>
        <w:rPr>
          <w:rFonts w:asciiTheme="majorHAnsi" w:hAnsiTheme="majorHAnsi" w:cstheme="majorHAnsi"/>
        </w:rPr>
      </w:pPr>
      <w:r w:rsidRPr="002E782C">
        <w:rPr>
          <w:rFonts w:asciiTheme="majorHAnsi" w:hAnsiTheme="majorHAnsi" w:cstheme="majorHAnsi"/>
          <w:u w:val="single"/>
        </w:rPr>
        <w:t>Pendant la suspension :</w:t>
      </w:r>
    </w:p>
    <w:p w14:paraId="251E9562" w14:textId="77777777" w:rsidR="00661B8D" w:rsidRPr="002E782C" w:rsidRDefault="00661B8D" w:rsidP="00F44B21">
      <w:pPr>
        <w:numPr>
          <w:ilvl w:val="2"/>
          <w:numId w:val="66"/>
        </w:numPr>
        <w:jc w:val="both"/>
        <w:rPr>
          <w:rFonts w:asciiTheme="majorHAnsi" w:hAnsiTheme="majorHAnsi" w:cstheme="majorHAnsi"/>
        </w:rPr>
      </w:pPr>
      <w:r w:rsidRPr="002E782C">
        <w:rPr>
          <w:rFonts w:asciiTheme="majorHAnsi" w:hAnsiTheme="majorHAnsi" w:cstheme="majorHAnsi"/>
        </w:rPr>
        <w:t>L’entreprise ne peut pas se voir appliquer de pénalités de retard, ni voir sa responsabilité contractuelle engagée.</w:t>
      </w:r>
    </w:p>
    <w:p w14:paraId="2155A905" w14:textId="77777777" w:rsidR="00661B8D" w:rsidRPr="002E782C" w:rsidRDefault="00661B8D" w:rsidP="00F44B21">
      <w:pPr>
        <w:numPr>
          <w:ilvl w:val="2"/>
          <w:numId w:val="66"/>
        </w:numPr>
        <w:jc w:val="both"/>
        <w:rPr>
          <w:rFonts w:asciiTheme="majorHAnsi" w:hAnsiTheme="majorHAnsi" w:cstheme="majorHAnsi"/>
        </w:rPr>
      </w:pPr>
      <w:r w:rsidRPr="002E782C">
        <w:rPr>
          <w:rFonts w:asciiTheme="majorHAnsi" w:hAnsiTheme="majorHAnsi" w:cstheme="majorHAnsi"/>
        </w:rPr>
        <w:t xml:space="preserve">Le maître d’ouvrage peut résilier le marché, en démontrant l’urgence impérieuse des travaux (art. 6, 2°) : </w:t>
      </w:r>
    </w:p>
    <w:p w14:paraId="6E41E52D" w14:textId="77777777" w:rsidR="00661B8D" w:rsidRPr="002E782C" w:rsidRDefault="00661B8D" w:rsidP="00F44B21">
      <w:pPr>
        <w:numPr>
          <w:ilvl w:val="3"/>
          <w:numId w:val="66"/>
        </w:numPr>
        <w:jc w:val="both"/>
        <w:rPr>
          <w:rFonts w:asciiTheme="majorHAnsi" w:hAnsiTheme="majorHAnsi" w:cstheme="majorHAnsi"/>
        </w:rPr>
      </w:pPr>
      <w:r w:rsidRPr="002E782C">
        <w:rPr>
          <w:rFonts w:asciiTheme="majorHAnsi" w:hAnsiTheme="majorHAnsi" w:cstheme="majorHAnsi"/>
        </w:rPr>
        <w:t xml:space="preserve">le maître d’ouvrage devra démontrer qu’il a résilié car le marché ou la partie du marché ne pouvait « souffrir d’aucun retard » (urgence impérieuse à démontrer par le maître d’ouvrage) </w:t>
      </w:r>
    </w:p>
    <w:p w14:paraId="7101F0AC" w14:textId="77777777" w:rsidR="00661B8D" w:rsidRPr="002E782C" w:rsidRDefault="00661B8D" w:rsidP="00F44B21">
      <w:pPr>
        <w:numPr>
          <w:ilvl w:val="3"/>
          <w:numId w:val="66"/>
        </w:numPr>
        <w:jc w:val="both"/>
        <w:rPr>
          <w:rFonts w:asciiTheme="majorHAnsi" w:hAnsiTheme="majorHAnsi" w:cstheme="majorHAnsi"/>
        </w:rPr>
      </w:pPr>
      <w:r w:rsidRPr="002E782C">
        <w:rPr>
          <w:rFonts w:asciiTheme="majorHAnsi" w:hAnsiTheme="majorHAnsi" w:cstheme="majorHAnsi"/>
        </w:rPr>
        <w:t>aucune pénalité de retard applicable à l’entreprise</w:t>
      </w:r>
    </w:p>
    <w:p w14:paraId="727AE41A" w14:textId="77777777" w:rsidR="00661B8D" w:rsidRPr="002E782C" w:rsidRDefault="00661B8D" w:rsidP="00F44B21">
      <w:pPr>
        <w:numPr>
          <w:ilvl w:val="3"/>
          <w:numId w:val="66"/>
        </w:numPr>
        <w:jc w:val="both"/>
        <w:rPr>
          <w:rFonts w:asciiTheme="majorHAnsi" w:hAnsiTheme="majorHAnsi" w:cstheme="majorHAnsi"/>
        </w:rPr>
      </w:pPr>
      <w:r w:rsidRPr="002E782C">
        <w:rPr>
          <w:rFonts w:asciiTheme="majorHAnsi" w:hAnsiTheme="majorHAnsi" w:cstheme="majorHAnsi"/>
        </w:rPr>
        <w:t>aucune responsabilité contractuelle de l’entreprise</w:t>
      </w:r>
    </w:p>
    <w:p w14:paraId="6F8DAFC1" w14:textId="77777777" w:rsidR="00661B8D" w:rsidRPr="002E782C" w:rsidRDefault="00661B8D" w:rsidP="00F44B21">
      <w:pPr>
        <w:numPr>
          <w:ilvl w:val="3"/>
          <w:numId w:val="66"/>
        </w:numPr>
        <w:jc w:val="both"/>
        <w:rPr>
          <w:rFonts w:asciiTheme="majorHAnsi" w:hAnsiTheme="majorHAnsi" w:cstheme="majorHAnsi"/>
        </w:rPr>
      </w:pPr>
      <w:r w:rsidRPr="002E782C">
        <w:rPr>
          <w:rFonts w:asciiTheme="majorHAnsi" w:hAnsiTheme="majorHAnsi" w:cstheme="majorHAnsi"/>
        </w:rPr>
        <w:t>aucune responsabilité du maître d’ouvrage ne peut être engagée</w:t>
      </w:r>
    </w:p>
    <w:p w14:paraId="299C7820" w14:textId="77777777" w:rsidR="00661B8D" w:rsidRPr="002E782C" w:rsidRDefault="00661B8D" w:rsidP="00F44B21">
      <w:pPr>
        <w:numPr>
          <w:ilvl w:val="2"/>
          <w:numId w:val="66"/>
        </w:numPr>
        <w:jc w:val="both"/>
        <w:rPr>
          <w:rFonts w:asciiTheme="majorHAnsi" w:hAnsiTheme="majorHAnsi" w:cstheme="majorHAnsi"/>
        </w:rPr>
      </w:pPr>
      <w:r w:rsidRPr="002E782C">
        <w:rPr>
          <w:rFonts w:asciiTheme="majorHAnsi" w:hAnsiTheme="majorHAnsi" w:cstheme="majorHAnsi"/>
          <w:u w:val="single"/>
        </w:rPr>
        <w:t>Cas spécifique des marchés à prix forfaitaire :</w:t>
      </w:r>
      <w:r w:rsidRPr="002E782C">
        <w:rPr>
          <w:rFonts w:asciiTheme="majorHAnsi" w:hAnsiTheme="majorHAnsi" w:cstheme="majorHAnsi"/>
        </w:rPr>
        <w:t xml:space="preserve"> l’entreprise peut continuer de facturer les travaux qu’elle aurait dû facturer si le marché n’avait pas été suspendu. Attention, cette possibilité est offerte uniquement aux marchés qui ont prévu un échéancier précis. </w:t>
      </w:r>
    </w:p>
    <w:p w14:paraId="72B92496" w14:textId="77777777" w:rsidR="00661B8D" w:rsidRPr="002E782C" w:rsidRDefault="00661B8D" w:rsidP="00661B8D">
      <w:pPr>
        <w:ind w:left="2124"/>
        <w:jc w:val="both"/>
        <w:rPr>
          <w:rFonts w:asciiTheme="majorHAnsi" w:hAnsiTheme="majorHAnsi" w:cstheme="majorHAnsi"/>
          <w:i/>
        </w:rPr>
      </w:pPr>
      <w:r w:rsidRPr="002E782C">
        <w:rPr>
          <w:rFonts w:asciiTheme="majorHAnsi" w:hAnsiTheme="majorHAnsi" w:cstheme="majorHAnsi"/>
          <w:i/>
        </w:rPr>
        <w:t xml:space="preserve">Exemple : le marché prévoit que l’entreprise facture 45% du marché au mois de mars </w:t>
      </w:r>
      <w:r w:rsidRPr="002E782C">
        <w:rPr>
          <w:rFonts w:asciiTheme="majorHAnsi" w:hAnsiTheme="majorHAnsi" w:cstheme="majorHAnsi"/>
          <w:i/>
        </w:rPr>
        <w:lastRenderedPageBreak/>
        <w:t>2020, puis 55% du marché facturé au mois d’avril 2020. Le marché a été suspendu aux mois de mars et d’avril. L’Ordonnance autorise l’entreprise à facturer 45%, puis 55% aux dates prévues, même si elle n’a pas réalisé les travaux.</w:t>
      </w:r>
    </w:p>
    <w:p w14:paraId="43BD7AD7" w14:textId="77777777" w:rsidR="00661B8D" w:rsidRPr="002E782C" w:rsidRDefault="00661B8D" w:rsidP="00F44B21">
      <w:pPr>
        <w:numPr>
          <w:ilvl w:val="0"/>
          <w:numId w:val="66"/>
        </w:numPr>
        <w:rPr>
          <w:rFonts w:asciiTheme="majorHAnsi" w:hAnsiTheme="majorHAnsi" w:cstheme="majorHAnsi"/>
          <w:u w:val="single"/>
        </w:rPr>
      </w:pPr>
      <w:r w:rsidRPr="002E782C">
        <w:rPr>
          <w:rFonts w:asciiTheme="majorHAnsi" w:hAnsiTheme="majorHAnsi" w:cstheme="majorHAnsi"/>
          <w:u w:val="single"/>
        </w:rPr>
        <w:t>A l'issue de la suspension, les parties choisissent :</w:t>
      </w:r>
    </w:p>
    <w:p w14:paraId="571E56C2" w14:textId="77777777" w:rsidR="00661B8D" w:rsidRPr="002E782C" w:rsidRDefault="00661B8D" w:rsidP="00F44B21">
      <w:pPr>
        <w:numPr>
          <w:ilvl w:val="2"/>
          <w:numId w:val="66"/>
        </w:numPr>
        <w:rPr>
          <w:rFonts w:asciiTheme="majorHAnsi" w:hAnsiTheme="majorHAnsi" w:cstheme="majorHAnsi"/>
        </w:rPr>
      </w:pPr>
      <w:r w:rsidRPr="002E782C">
        <w:rPr>
          <w:rFonts w:asciiTheme="majorHAnsi" w:hAnsiTheme="majorHAnsi" w:cstheme="majorHAnsi"/>
        </w:rPr>
        <w:t xml:space="preserve">Soit de conclure un avenant qui détermine les modifications du contrat éventuellement nécessaires ou sa reprise à l'identique </w:t>
      </w:r>
    </w:p>
    <w:p w14:paraId="41F32359" w14:textId="77777777" w:rsidR="00661B8D" w:rsidRPr="002E782C" w:rsidRDefault="00661B8D" w:rsidP="00F44B21">
      <w:pPr>
        <w:numPr>
          <w:ilvl w:val="2"/>
          <w:numId w:val="66"/>
        </w:numPr>
        <w:rPr>
          <w:rFonts w:asciiTheme="majorHAnsi" w:hAnsiTheme="majorHAnsi" w:cstheme="majorHAnsi"/>
        </w:rPr>
      </w:pPr>
      <w:r w:rsidRPr="002E782C">
        <w:rPr>
          <w:rFonts w:asciiTheme="majorHAnsi" w:hAnsiTheme="majorHAnsi" w:cstheme="majorHAnsi"/>
        </w:rPr>
        <w:t>Soit de résilier le marché, qui n’est pas impérieusement urgent (art. 6, 3°).</w:t>
      </w:r>
    </w:p>
    <w:p w14:paraId="279FE320" w14:textId="77777777" w:rsidR="00661B8D" w:rsidRPr="002E782C" w:rsidRDefault="00661B8D" w:rsidP="00661B8D">
      <w:pPr>
        <w:ind w:left="1800"/>
        <w:rPr>
          <w:rFonts w:asciiTheme="majorHAnsi" w:hAnsiTheme="majorHAnsi" w:cstheme="majorHAnsi"/>
        </w:rPr>
      </w:pPr>
      <w:r w:rsidRPr="002E782C">
        <w:rPr>
          <w:rFonts w:asciiTheme="majorHAnsi" w:hAnsiTheme="majorHAnsi" w:cstheme="majorHAnsi"/>
        </w:rPr>
        <w:t>Il n’en résulte alors :</w:t>
      </w:r>
    </w:p>
    <w:p w14:paraId="3BD91BA4" w14:textId="77777777" w:rsidR="00661B8D" w:rsidRPr="002E782C" w:rsidRDefault="00661B8D" w:rsidP="00F44B21">
      <w:pPr>
        <w:numPr>
          <w:ilvl w:val="3"/>
          <w:numId w:val="66"/>
        </w:numPr>
        <w:rPr>
          <w:rFonts w:asciiTheme="majorHAnsi" w:hAnsiTheme="majorHAnsi" w:cstheme="majorHAnsi"/>
        </w:rPr>
      </w:pPr>
      <w:r w:rsidRPr="002E782C">
        <w:rPr>
          <w:rFonts w:asciiTheme="majorHAnsi" w:hAnsiTheme="majorHAnsi" w:cstheme="majorHAnsi"/>
        </w:rPr>
        <w:t>ni pénalité de retard applicable à l’entreprise</w:t>
      </w:r>
    </w:p>
    <w:p w14:paraId="13063454" w14:textId="77777777" w:rsidR="00661B8D" w:rsidRPr="002E782C" w:rsidRDefault="00661B8D" w:rsidP="00F44B21">
      <w:pPr>
        <w:numPr>
          <w:ilvl w:val="3"/>
          <w:numId w:val="66"/>
        </w:numPr>
        <w:rPr>
          <w:rFonts w:asciiTheme="majorHAnsi" w:hAnsiTheme="majorHAnsi" w:cstheme="majorHAnsi"/>
        </w:rPr>
      </w:pPr>
      <w:r w:rsidRPr="002E782C">
        <w:rPr>
          <w:rFonts w:asciiTheme="majorHAnsi" w:hAnsiTheme="majorHAnsi" w:cstheme="majorHAnsi"/>
        </w:rPr>
        <w:t>ni responsabilité contractuelle de l’entreprise</w:t>
      </w:r>
    </w:p>
    <w:p w14:paraId="70123482" w14:textId="77777777" w:rsidR="00661B8D" w:rsidRPr="002E782C" w:rsidRDefault="00661B8D" w:rsidP="00F44B21">
      <w:pPr>
        <w:numPr>
          <w:ilvl w:val="3"/>
          <w:numId w:val="66"/>
        </w:numPr>
        <w:jc w:val="both"/>
        <w:rPr>
          <w:rFonts w:asciiTheme="majorHAnsi" w:hAnsiTheme="majorHAnsi" w:cstheme="majorHAnsi"/>
        </w:rPr>
      </w:pPr>
      <w:r w:rsidRPr="002E782C">
        <w:rPr>
          <w:rFonts w:asciiTheme="majorHAnsi" w:hAnsiTheme="majorHAnsi" w:cstheme="majorHAnsi"/>
        </w:rPr>
        <w:t>En revanche : l’engagement de la responsabilité du maître d’ouvrage est toujours possible.</w:t>
      </w:r>
    </w:p>
    <w:p w14:paraId="05754FB3" w14:textId="77777777" w:rsidR="00661B8D" w:rsidRPr="002E782C" w:rsidRDefault="00661B8D" w:rsidP="00661B8D">
      <w:pPr>
        <w:ind w:left="2520"/>
        <w:jc w:val="both"/>
        <w:rPr>
          <w:rFonts w:asciiTheme="majorHAnsi" w:hAnsiTheme="majorHAnsi" w:cstheme="majorHAnsi"/>
        </w:rPr>
      </w:pPr>
      <w:r w:rsidRPr="002E782C">
        <w:rPr>
          <w:rFonts w:asciiTheme="majorHAnsi" w:hAnsiTheme="majorHAnsi" w:cstheme="majorHAnsi"/>
        </w:rPr>
        <w:t xml:space="preserve">Enfin, </w:t>
      </w:r>
      <w:r w:rsidRPr="002E782C">
        <w:rPr>
          <w:rFonts w:asciiTheme="majorHAnsi" w:hAnsiTheme="majorHAnsi" w:cstheme="majorHAnsi"/>
          <w:b/>
        </w:rPr>
        <w:t>en cas de résiliation du marché par l'acheteur en raison des mesures prises par les autorités administratives compétentes dans le cadre de l'état d'urgence sanitaire</w:t>
      </w:r>
      <w:r w:rsidRPr="002E782C">
        <w:rPr>
          <w:rFonts w:asciiTheme="majorHAnsi" w:hAnsiTheme="majorHAnsi" w:cstheme="majorHAnsi"/>
        </w:rPr>
        <w:t xml:space="preserve">, le titulaire peut être indemnisé, par l'acheteur, des dépenses engagées lorsqu'elles sont directement imputables à l'exécution d'un marché résilié. </w:t>
      </w:r>
    </w:p>
    <w:p w14:paraId="007F2BDF" w14:textId="77777777" w:rsidR="00661B8D" w:rsidRPr="002E782C" w:rsidRDefault="00661B8D" w:rsidP="00661B8D">
      <w:pPr>
        <w:ind w:left="2520"/>
        <w:jc w:val="both"/>
        <w:rPr>
          <w:rFonts w:asciiTheme="majorHAnsi" w:hAnsiTheme="majorHAnsi" w:cstheme="majorHAnsi"/>
        </w:rPr>
      </w:pPr>
      <w:r w:rsidRPr="002E782C">
        <w:rPr>
          <w:rFonts w:asciiTheme="majorHAnsi" w:hAnsiTheme="majorHAnsi" w:cstheme="majorHAnsi"/>
        </w:rPr>
        <w:lastRenderedPageBreak/>
        <w:t>L’indemnisation des dépenses engagées n’est pas exclusive d’autres indemnisations prévues contractuellement. Si le maître d’ouvrage ne démontre pas qu’il a résilié pour force majeure il aura résilié soit :</w:t>
      </w:r>
    </w:p>
    <w:p w14:paraId="29C2B313" w14:textId="77777777" w:rsidR="00661B8D" w:rsidRPr="002E782C" w:rsidRDefault="00661B8D" w:rsidP="00F44B21">
      <w:pPr>
        <w:pStyle w:val="Paragraphedeliste"/>
        <w:numPr>
          <w:ilvl w:val="0"/>
          <w:numId w:val="66"/>
        </w:numPr>
        <w:spacing w:after="160" w:line="259" w:lineRule="auto"/>
        <w:ind w:left="3240"/>
        <w:jc w:val="both"/>
        <w:rPr>
          <w:rFonts w:asciiTheme="majorHAnsi" w:hAnsiTheme="majorHAnsi" w:cstheme="majorHAnsi"/>
          <w:sz w:val="22"/>
          <w:szCs w:val="22"/>
        </w:rPr>
      </w:pPr>
      <w:r w:rsidRPr="002E782C">
        <w:rPr>
          <w:rFonts w:asciiTheme="majorHAnsi" w:hAnsiTheme="majorHAnsi" w:cstheme="majorHAnsi"/>
          <w:sz w:val="22"/>
          <w:szCs w:val="22"/>
        </w:rPr>
        <w:t>pour motif d’intérêt général (si c’est une personne publique) </w:t>
      </w:r>
      <w:r w:rsidRPr="002E782C">
        <w:rPr>
          <w:rFonts w:asciiTheme="majorHAnsi" w:hAnsiTheme="majorHAnsi" w:cstheme="majorHAnsi"/>
          <w:sz w:val="22"/>
          <w:szCs w:val="22"/>
        </w:rPr>
        <w:sym w:font="Wingdings" w:char="F0E0"/>
      </w:r>
      <w:r w:rsidRPr="002E782C">
        <w:rPr>
          <w:rFonts w:asciiTheme="majorHAnsi" w:hAnsiTheme="majorHAnsi" w:cstheme="majorHAnsi"/>
          <w:sz w:val="22"/>
          <w:szCs w:val="22"/>
        </w:rPr>
        <w:t xml:space="preserve"> indemnisation de 5%, sauf stipulation contraire, du montant des prestations restant à réaliser (art. 46.4 du CCAG-Travaux 2009) ;</w:t>
      </w:r>
    </w:p>
    <w:p w14:paraId="2D5CA810" w14:textId="77777777" w:rsidR="00661B8D" w:rsidRPr="002E782C" w:rsidRDefault="00661B8D" w:rsidP="00661B8D">
      <w:pPr>
        <w:pStyle w:val="Paragraphedeliste"/>
        <w:ind w:left="3240"/>
        <w:jc w:val="both"/>
        <w:rPr>
          <w:rFonts w:asciiTheme="majorHAnsi" w:hAnsiTheme="majorHAnsi" w:cstheme="majorHAnsi"/>
          <w:sz w:val="22"/>
          <w:szCs w:val="22"/>
        </w:rPr>
      </w:pPr>
    </w:p>
    <w:p w14:paraId="56A829B7" w14:textId="77777777" w:rsidR="00661B8D" w:rsidRPr="002E782C" w:rsidRDefault="00661B8D" w:rsidP="00F44B21">
      <w:pPr>
        <w:pStyle w:val="Paragraphedeliste"/>
        <w:numPr>
          <w:ilvl w:val="0"/>
          <w:numId w:val="66"/>
        </w:numPr>
        <w:spacing w:after="160" w:line="259" w:lineRule="auto"/>
        <w:ind w:left="3240"/>
        <w:jc w:val="both"/>
        <w:rPr>
          <w:rFonts w:asciiTheme="majorHAnsi" w:hAnsiTheme="majorHAnsi" w:cstheme="majorHAnsi"/>
          <w:sz w:val="22"/>
          <w:szCs w:val="22"/>
        </w:rPr>
      </w:pPr>
      <w:r w:rsidRPr="002E782C">
        <w:rPr>
          <w:rFonts w:asciiTheme="majorHAnsi" w:hAnsiTheme="majorHAnsi" w:cstheme="majorHAnsi"/>
          <w:sz w:val="22"/>
          <w:szCs w:val="22"/>
        </w:rPr>
        <w:t xml:space="preserve">sur la base de </w:t>
      </w:r>
      <w:hyperlink r:id="rId62" w:history="1">
        <w:r w:rsidRPr="002E782C">
          <w:rPr>
            <w:rStyle w:val="Lienhypertexte"/>
            <w:rFonts w:asciiTheme="majorHAnsi" w:eastAsiaTheme="majorEastAsia" w:hAnsiTheme="majorHAnsi" w:cstheme="majorHAnsi"/>
            <w:sz w:val="22"/>
            <w:szCs w:val="22"/>
          </w:rPr>
          <w:t>l’article 1794</w:t>
        </w:r>
      </w:hyperlink>
      <w:r w:rsidRPr="002E782C">
        <w:rPr>
          <w:rFonts w:asciiTheme="majorHAnsi" w:hAnsiTheme="majorHAnsi" w:cstheme="majorHAnsi"/>
          <w:sz w:val="22"/>
          <w:szCs w:val="22"/>
        </w:rPr>
        <w:t xml:space="preserve"> du Code civil (si c’est un marché à forfait conclu avec une personne privée, comme une SEM, ou une ESH) </w:t>
      </w:r>
      <w:r w:rsidRPr="002E782C">
        <w:rPr>
          <w:rFonts w:asciiTheme="majorHAnsi" w:hAnsiTheme="majorHAnsi" w:cstheme="majorHAnsi"/>
          <w:sz w:val="22"/>
          <w:szCs w:val="22"/>
        </w:rPr>
        <w:sym w:font="Wingdings" w:char="F0E0"/>
      </w:r>
      <w:r w:rsidRPr="002E782C">
        <w:rPr>
          <w:rFonts w:asciiTheme="majorHAnsi" w:hAnsiTheme="majorHAnsi" w:cstheme="majorHAnsi"/>
          <w:sz w:val="22"/>
          <w:szCs w:val="22"/>
        </w:rPr>
        <w:t xml:space="preserve"> indemnisation du manque à gagner. Cet article n’est pas d’ordre public, attention à bien vérifier que le contrat n’y déroge pas ;</w:t>
      </w:r>
    </w:p>
    <w:p w14:paraId="0C554702" w14:textId="77777777" w:rsidR="00661B8D" w:rsidRPr="002E782C" w:rsidRDefault="00661B8D" w:rsidP="00661B8D">
      <w:pPr>
        <w:pStyle w:val="Paragraphedeliste"/>
        <w:ind w:left="3240"/>
        <w:rPr>
          <w:rFonts w:asciiTheme="majorHAnsi" w:hAnsiTheme="majorHAnsi" w:cstheme="majorHAnsi"/>
          <w:sz w:val="22"/>
          <w:szCs w:val="22"/>
        </w:rPr>
      </w:pPr>
    </w:p>
    <w:p w14:paraId="3E91DAB6" w14:textId="77777777" w:rsidR="00661B8D" w:rsidRPr="002E782C" w:rsidRDefault="00661B8D" w:rsidP="00F44B21">
      <w:pPr>
        <w:pStyle w:val="Paragraphedeliste"/>
        <w:numPr>
          <w:ilvl w:val="0"/>
          <w:numId w:val="66"/>
        </w:numPr>
        <w:spacing w:after="160" w:line="259" w:lineRule="auto"/>
        <w:ind w:left="3240"/>
        <w:jc w:val="both"/>
        <w:rPr>
          <w:rFonts w:asciiTheme="majorHAnsi" w:hAnsiTheme="majorHAnsi" w:cstheme="majorHAnsi"/>
          <w:sz w:val="22"/>
          <w:szCs w:val="22"/>
        </w:rPr>
      </w:pPr>
      <w:r w:rsidRPr="002E782C">
        <w:rPr>
          <w:rFonts w:asciiTheme="majorHAnsi" w:hAnsiTheme="majorHAnsi" w:cstheme="majorHAnsi"/>
          <w:sz w:val="22"/>
          <w:szCs w:val="22"/>
        </w:rPr>
        <w:t xml:space="preserve">à ses torts exclusifs. L’entreprise pourrait également se faire indemniser de son manque à gagner sur la base des articles </w:t>
      </w:r>
      <w:hyperlink r:id="rId63" w:history="1">
        <w:r w:rsidRPr="002E782C">
          <w:rPr>
            <w:rStyle w:val="Lienhypertexte"/>
            <w:rFonts w:asciiTheme="majorHAnsi" w:eastAsiaTheme="majorEastAsia" w:hAnsiTheme="majorHAnsi" w:cstheme="majorHAnsi"/>
            <w:sz w:val="22"/>
            <w:szCs w:val="22"/>
          </w:rPr>
          <w:t>1231-1</w:t>
        </w:r>
      </w:hyperlink>
      <w:r w:rsidRPr="002E782C">
        <w:rPr>
          <w:rFonts w:asciiTheme="majorHAnsi" w:hAnsiTheme="majorHAnsi" w:cstheme="majorHAnsi"/>
          <w:sz w:val="22"/>
          <w:szCs w:val="22"/>
        </w:rPr>
        <w:t xml:space="preserve"> et </w:t>
      </w:r>
      <w:hyperlink r:id="rId64" w:history="1">
        <w:r w:rsidRPr="002E782C">
          <w:rPr>
            <w:rStyle w:val="Lienhypertexte"/>
            <w:rFonts w:asciiTheme="majorHAnsi" w:eastAsiaTheme="majorEastAsia" w:hAnsiTheme="majorHAnsi" w:cstheme="majorHAnsi"/>
            <w:sz w:val="22"/>
            <w:szCs w:val="22"/>
          </w:rPr>
          <w:t>1231-2</w:t>
        </w:r>
      </w:hyperlink>
      <w:r w:rsidRPr="002E782C">
        <w:rPr>
          <w:rFonts w:asciiTheme="majorHAnsi" w:hAnsiTheme="majorHAnsi" w:cstheme="majorHAnsi"/>
          <w:sz w:val="22"/>
          <w:szCs w:val="22"/>
        </w:rPr>
        <w:t xml:space="preserve"> du Code civil (si c’est un marché conclu avec une personne privée, comme une SEM, ou une ESH).</w:t>
      </w:r>
    </w:p>
    <w:p w14:paraId="7C8060CA" w14:textId="77777777" w:rsidR="00B971AC" w:rsidRPr="002E782C" w:rsidRDefault="00B971AC" w:rsidP="00FD7BAE">
      <w:pPr>
        <w:rPr>
          <w:rFonts w:asciiTheme="majorHAnsi" w:hAnsiTheme="majorHAnsi" w:cstheme="majorHAnsi"/>
        </w:rPr>
      </w:pPr>
    </w:p>
    <w:p w14:paraId="640E1C11" w14:textId="77777777" w:rsidR="00D40199" w:rsidRPr="002E782C" w:rsidRDefault="00661B8D" w:rsidP="00F44B21">
      <w:pPr>
        <w:pStyle w:val="Titre3"/>
        <w:numPr>
          <w:ilvl w:val="1"/>
          <w:numId w:val="50"/>
        </w:numPr>
        <w:jc w:val="both"/>
        <w:rPr>
          <w:rFonts w:cstheme="majorHAnsi"/>
          <w:sz w:val="22"/>
          <w:szCs w:val="22"/>
        </w:rPr>
      </w:pPr>
      <w:bookmarkStart w:id="56" w:name="_Comment_imposer_au_1"/>
      <w:bookmarkStart w:id="57" w:name="_Toc37411364"/>
      <w:bookmarkEnd w:id="56"/>
      <w:r w:rsidRPr="002E782C">
        <w:rPr>
          <w:rFonts w:cstheme="majorHAnsi"/>
          <w:sz w:val="22"/>
          <w:szCs w:val="22"/>
        </w:rPr>
        <w:lastRenderedPageBreak/>
        <w:t>Comment imposer au maître d’ouvrage privé un ajournement du chantier </w:t>
      </w:r>
      <w:r w:rsidR="006D24FD" w:rsidRPr="002E782C">
        <w:rPr>
          <w:rFonts w:cstheme="majorHAnsi"/>
          <w:sz w:val="22"/>
          <w:szCs w:val="22"/>
        </w:rPr>
        <w:t>en application de son obligation générale de sécurité du chantier</w:t>
      </w:r>
      <w:r w:rsidR="009C300A" w:rsidRPr="002E782C">
        <w:rPr>
          <w:rFonts w:cstheme="majorHAnsi"/>
          <w:sz w:val="22"/>
          <w:szCs w:val="22"/>
        </w:rPr>
        <w:t xml:space="preserve">, décrite dans le code du travail et dans le Guide OPPBTP </w:t>
      </w:r>
      <w:r w:rsidRPr="002E782C">
        <w:rPr>
          <w:rFonts w:cstheme="majorHAnsi"/>
          <w:sz w:val="22"/>
          <w:szCs w:val="22"/>
        </w:rPr>
        <w:t>?</w:t>
      </w:r>
      <w:r w:rsidR="00825EB9" w:rsidRPr="002E782C">
        <w:rPr>
          <w:rFonts w:cstheme="majorHAnsi"/>
          <w:sz w:val="22"/>
          <w:szCs w:val="22"/>
        </w:rPr>
        <w:t xml:space="preserve"> </w:t>
      </w:r>
      <w:r w:rsidR="00825EB9" w:rsidRPr="002E782C">
        <w:rPr>
          <w:rFonts w:cstheme="majorHAnsi"/>
          <w:i/>
          <w:sz w:val="22"/>
          <w:szCs w:val="22"/>
        </w:rPr>
        <w:t>(mis à jour, version 2</w:t>
      </w:r>
      <w:r w:rsidR="00283813" w:rsidRPr="002E782C">
        <w:rPr>
          <w:rFonts w:cstheme="majorHAnsi"/>
          <w:i/>
          <w:sz w:val="22"/>
          <w:szCs w:val="22"/>
        </w:rPr>
        <w:t xml:space="preserve"> </w:t>
      </w:r>
      <w:r w:rsidR="00B971AC" w:rsidRPr="002E782C">
        <w:rPr>
          <w:rFonts w:cstheme="majorHAnsi"/>
          <w:i/>
          <w:sz w:val="22"/>
          <w:szCs w:val="22"/>
        </w:rPr>
        <w:t>d</w:t>
      </w:r>
      <w:r w:rsidR="009E0AFF" w:rsidRPr="002E782C">
        <w:rPr>
          <w:rFonts w:cstheme="majorHAnsi"/>
          <w:i/>
          <w:sz w:val="22"/>
          <w:szCs w:val="22"/>
        </w:rPr>
        <w:t>u présent Guide</w:t>
      </w:r>
      <w:r w:rsidR="00825EB9" w:rsidRPr="002E782C">
        <w:rPr>
          <w:rFonts w:cstheme="majorHAnsi"/>
          <w:i/>
          <w:sz w:val="22"/>
          <w:szCs w:val="22"/>
        </w:rPr>
        <w:t>)</w:t>
      </w:r>
      <w:bookmarkEnd w:id="57"/>
    </w:p>
    <w:p w14:paraId="0C57AD98" w14:textId="77777777" w:rsidR="00D40199" w:rsidRPr="002E782C" w:rsidRDefault="00D40199" w:rsidP="00D40199">
      <w:pPr>
        <w:rPr>
          <w:rFonts w:asciiTheme="majorHAnsi" w:hAnsiTheme="majorHAnsi" w:cstheme="majorHAnsi"/>
        </w:rPr>
      </w:pPr>
    </w:p>
    <w:p w14:paraId="1AAB4589" w14:textId="77777777" w:rsidR="00905E93" w:rsidRPr="002E782C" w:rsidRDefault="00905E93" w:rsidP="00F44B21">
      <w:pPr>
        <w:pStyle w:val="Titre4"/>
        <w:numPr>
          <w:ilvl w:val="2"/>
          <w:numId w:val="50"/>
        </w:numPr>
        <w:rPr>
          <w:rFonts w:cstheme="majorHAnsi"/>
        </w:rPr>
      </w:pPr>
      <w:r w:rsidRPr="002E782C">
        <w:rPr>
          <w:rFonts w:cstheme="majorHAnsi"/>
        </w:rPr>
        <w:t>Le maître d’ouvrage doit ajourner</w:t>
      </w:r>
    </w:p>
    <w:p w14:paraId="37975DC8" w14:textId="77777777" w:rsidR="00905E93" w:rsidRPr="002E782C" w:rsidRDefault="00905E93" w:rsidP="00C36202">
      <w:pPr>
        <w:pStyle w:val="Paragraphedeliste"/>
        <w:ind w:left="1776"/>
        <w:rPr>
          <w:rFonts w:asciiTheme="majorHAnsi" w:hAnsiTheme="majorHAnsi" w:cstheme="majorHAnsi"/>
          <w:sz w:val="22"/>
          <w:szCs w:val="22"/>
        </w:rPr>
      </w:pPr>
    </w:p>
    <w:p w14:paraId="44F5804C" w14:textId="77777777" w:rsidR="009C300A" w:rsidRPr="002E782C" w:rsidRDefault="009C300A" w:rsidP="00113A41">
      <w:pPr>
        <w:jc w:val="both"/>
        <w:rPr>
          <w:rFonts w:asciiTheme="majorHAnsi" w:hAnsiTheme="majorHAnsi" w:cstheme="majorHAnsi"/>
          <w:b/>
          <w:bCs/>
          <w:color w:val="FF0000"/>
        </w:rPr>
      </w:pPr>
      <w:r w:rsidRPr="002E782C">
        <w:rPr>
          <w:rFonts w:asciiTheme="majorHAnsi" w:hAnsiTheme="majorHAnsi" w:cstheme="majorHAnsi"/>
          <w:b/>
          <w:bCs/>
          <w:color w:val="FF0000"/>
        </w:rPr>
        <w:t>Les maîtres d’ouvrages publics sont déjà contraints de suspendre les chantiers si l’entreprise en fait la demande (</w:t>
      </w:r>
      <w:hyperlink w:anchor="_Comment_imposer_au" w:history="1">
        <w:r w:rsidR="00BF1E90" w:rsidRPr="002E782C">
          <w:rPr>
            <w:rStyle w:val="Lienhypertexte"/>
            <w:rFonts w:asciiTheme="majorHAnsi" w:hAnsiTheme="majorHAnsi" w:cstheme="majorHAnsi"/>
            <w:b/>
            <w:bCs/>
          </w:rPr>
          <w:t>voir plus haut point 1.1, cliquer ici</w:t>
        </w:r>
      </w:hyperlink>
      <w:r w:rsidRPr="002E782C">
        <w:rPr>
          <w:rFonts w:asciiTheme="majorHAnsi" w:hAnsiTheme="majorHAnsi" w:cstheme="majorHAnsi"/>
          <w:b/>
          <w:bCs/>
          <w:color w:val="FF0000"/>
        </w:rPr>
        <w:t xml:space="preserve">), </w:t>
      </w:r>
      <w:r w:rsidR="00C14FCB" w:rsidRPr="002E782C">
        <w:rPr>
          <w:rFonts w:asciiTheme="majorHAnsi" w:hAnsiTheme="majorHAnsi" w:cstheme="majorHAnsi"/>
          <w:b/>
          <w:bCs/>
          <w:color w:val="FF0000"/>
        </w:rPr>
        <w:t>de surcro</w:t>
      </w:r>
      <w:r w:rsidR="009A2623">
        <w:rPr>
          <w:rFonts w:asciiTheme="majorHAnsi" w:hAnsiTheme="majorHAnsi" w:cstheme="majorHAnsi"/>
          <w:b/>
          <w:bCs/>
          <w:color w:val="FF0000"/>
        </w:rPr>
        <w:t>î</w:t>
      </w:r>
      <w:r w:rsidR="00C14FCB" w:rsidRPr="002E782C">
        <w:rPr>
          <w:rFonts w:asciiTheme="majorHAnsi" w:hAnsiTheme="majorHAnsi" w:cstheme="majorHAnsi"/>
          <w:b/>
          <w:bCs/>
          <w:color w:val="FF0000"/>
        </w:rPr>
        <w:t>t</w:t>
      </w:r>
      <w:r w:rsidRPr="002E782C">
        <w:rPr>
          <w:rFonts w:asciiTheme="majorHAnsi" w:hAnsiTheme="majorHAnsi" w:cstheme="majorHAnsi"/>
          <w:b/>
          <w:bCs/>
          <w:color w:val="FF0000"/>
        </w:rPr>
        <w:t>, le raisonnement suivant leur est aussi applicable.</w:t>
      </w:r>
    </w:p>
    <w:p w14:paraId="1947B7C2" w14:textId="77777777" w:rsidR="006554DE" w:rsidRDefault="006554DE" w:rsidP="00D40199">
      <w:pPr>
        <w:jc w:val="both"/>
        <w:rPr>
          <w:rFonts w:asciiTheme="majorHAnsi" w:hAnsiTheme="majorHAnsi" w:cstheme="majorHAnsi"/>
          <w:b/>
          <w:bCs/>
        </w:rPr>
      </w:pPr>
    </w:p>
    <w:p w14:paraId="6F614046" w14:textId="77777777" w:rsidR="00D40199" w:rsidRPr="002E782C" w:rsidRDefault="004861BA" w:rsidP="00D40199">
      <w:pPr>
        <w:jc w:val="both"/>
        <w:rPr>
          <w:rFonts w:asciiTheme="majorHAnsi" w:hAnsiTheme="majorHAnsi" w:cstheme="majorHAnsi"/>
          <w:b/>
          <w:bCs/>
        </w:rPr>
      </w:pPr>
      <w:r w:rsidRPr="002E782C">
        <w:rPr>
          <w:rFonts w:asciiTheme="majorHAnsi" w:hAnsiTheme="majorHAnsi" w:cstheme="majorHAnsi"/>
          <w:b/>
          <w:bCs/>
        </w:rPr>
        <w:t>Les</w:t>
      </w:r>
      <w:r w:rsidR="00D40199" w:rsidRPr="002E782C">
        <w:rPr>
          <w:rFonts w:asciiTheme="majorHAnsi" w:hAnsiTheme="majorHAnsi" w:cstheme="majorHAnsi"/>
          <w:b/>
          <w:bCs/>
        </w:rPr>
        <w:t xml:space="preserve"> maître d’ouvrages publics </w:t>
      </w:r>
      <w:r w:rsidRPr="002E782C">
        <w:rPr>
          <w:rFonts w:asciiTheme="majorHAnsi" w:hAnsiTheme="majorHAnsi" w:cstheme="majorHAnsi"/>
          <w:b/>
          <w:bCs/>
        </w:rPr>
        <w:t>et</w:t>
      </w:r>
      <w:r w:rsidR="00D40199" w:rsidRPr="002E782C">
        <w:rPr>
          <w:rFonts w:asciiTheme="majorHAnsi" w:hAnsiTheme="majorHAnsi" w:cstheme="majorHAnsi"/>
          <w:b/>
          <w:bCs/>
        </w:rPr>
        <w:t xml:space="preserve"> privés, </w:t>
      </w:r>
      <w:r w:rsidR="00C14FCB" w:rsidRPr="002E782C">
        <w:rPr>
          <w:rFonts w:asciiTheme="majorHAnsi" w:hAnsiTheme="majorHAnsi" w:cstheme="majorHAnsi"/>
          <w:b/>
          <w:bCs/>
        </w:rPr>
        <w:t xml:space="preserve">sont obligés </w:t>
      </w:r>
      <w:r w:rsidRPr="002E782C">
        <w:rPr>
          <w:rFonts w:asciiTheme="majorHAnsi" w:hAnsiTheme="majorHAnsi" w:cstheme="majorHAnsi"/>
          <w:b/>
          <w:bCs/>
        </w:rPr>
        <w:t>ajourner les marchés</w:t>
      </w:r>
      <w:r w:rsidR="00D40199" w:rsidRPr="002E782C">
        <w:rPr>
          <w:rFonts w:asciiTheme="majorHAnsi" w:hAnsiTheme="majorHAnsi" w:cstheme="majorHAnsi"/>
          <w:b/>
          <w:bCs/>
        </w:rPr>
        <w:t xml:space="preserve"> (+ négocier un avenant)</w:t>
      </w:r>
      <w:r w:rsidRPr="002E782C">
        <w:rPr>
          <w:rFonts w:asciiTheme="majorHAnsi" w:hAnsiTheme="majorHAnsi" w:cstheme="majorHAnsi"/>
          <w:b/>
          <w:bCs/>
        </w:rPr>
        <w:t> :</w:t>
      </w:r>
      <w:r w:rsidR="00421F84" w:rsidRPr="002E782C">
        <w:rPr>
          <w:rFonts w:asciiTheme="majorHAnsi" w:hAnsiTheme="majorHAnsi" w:cstheme="majorHAnsi"/>
          <w:b/>
          <w:bCs/>
        </w:rPr>
        <w:t xml:space="preserve"> </w:t>
      </w:r>
    </w:p>
    <w:p w14:paraId="00EBC37B" w14:textId="77777777" w:rsidR="00413CB2" w:rsidRPr="002E782C" w:rsidRDefault="009C4098" w:rsidP="00413CB2">
      <w:pPr>
        <w:jc w:val="center"/>
        <w:rPr>
          <w:rFonts w:asciiTheme="majorHAnsi" w:hAnsiTheme="majorHAnsi" w:cstheme="majorHAnsi"/>
          <w:b/>
          <w:bCs/>
        </w:rPr>
      </w:pPr>
      <w:hyperlink w:anchor="_MODELE_2_:" w:history="1">
        <w:r w:rsidR="00BF1E90" w:rsidRPr="002E782C">
          <w:rPr>
            <w:rStyle w:val="Lienhypertexte"/>
            <w:rFonts w:asciiTheme="majorHAnsi" w:hAnsiTheme="majorHAnsi" w:cstheme="majorHAnsi"/>
            <w:b/>
            <w:bCs/>
          </w:rPr>
          <w:t>VOIR MODELE 2, cliquer ici</w:t>
        </w:r>
      </w:hyperlink>
    </w:p>
    <w:p w14:paraId="6FB6F782" w14:textId="77777777" w:rsidR="00D66414" w:rsidRPr="002E782C" w:rsidRDefault="00125E6F" w:rsidP="00F44B21">
      <w:pPr>
        <w:pStyle w:val="Titre5"/>
        <w:numPr>
          <w:ilvl w:val="3"/>
          <w:numId w:val="50"/>
        </w:numPr>
        <w:ind w:left="851"/>
        <w:jc w:val="both"/>
        <w:rPr>
          <w:rStyle w:val="Lienhypertexte"/>
          <w:rFonts w:cstheme="majorHAnsi"/>
          <w:color w:val="auto"/>
        </w:rPr>
      </w:pPr>
      <w:r w:rsidRPr="002E782C">
        <w:rPr>
          <w:rFonts w:cstheme="majorHAnsi"/>
          <w:i/>
          <w:color w:val="auto"/>
          <w:u w:val="single"/>
        </w:rPr>
        <w:t xml:space="preserve"> </w:t>
      </w:r>
      <w:bookmarkStart w:id="58" w:name="_Au_titre_de"/>
      <w:bookmarkEnd w:id="58"/>
      <w:r w:rsidR="00D66414" w:rsidRPr="002E782C">
        <w:rPr>
          <w:rFonts w:cstheme="majorHAnsi"/>
          <w:i/>
          <w:color w:val="auto"/>
          <w:u w:val="single"/>
        </w:rPr>
        <w:t>Au titre de son obligation générale de sécurité du chantier</w:t>
      </w:r>
      <w:r w:rsidR="00C21CCE" w:rsidRPr="002E782C">
        <w:rPr>
          <w:rFonts w:cstheme="majorHAnsi"/>
          <w:i/>
          <w:color w:val="auto"/>
          <w:u w:val="single"/>
        </w:rPr>
        <w:t xml:space="preserve"> : </w:t>
      </w:r>
      <w:hyperlink r:id="rId65" w:history="1">
        <w:r w:rsidR="00C21CCE" w:rsidRPr="002E782C">
          <w:rPr>
            <w:rStyle w:val="Lienhypertexte"/>
            <w:rFonts w:cstheme="majorHAnsi"/>
          </w:rPr>
          <w:t>article L.4531-1 code du travail</w:t>
        </w:r>
      </w:hyperlink>
    </w:p>
    <w:p w14:paraId="59422E69" w14:textId="77777777" w:rsidR="00125E6F" w:rsidRPr="002E782C" w:rsidRDefault="00125E6F" w:rsidP="00EE0091">
      <w:pPr>
        <w:ind w:left="720"/>
        <w:jc w:val="both"/>
        <w:rPr>
          <w:rFonts w:asciiTheme="majorHAnsi" w:hAnsiTheme="majorHAnsi" w:cstheme="majorHAnsi"/>
        </w:rPr>
      </w:pPr>
    </w:p>
    <w:p w14:paraId="5AFB6502" w14:textId="77777777" w:rsidR="00EE0091" w:rsidRPr="002E782C" w:rsidRDefault="00903C6A" w:rsidP="00EE0091">
      <w:pPr>
        <w:ind w:left="720"/>
        <w:jc w:val="both"/>
        <w:rPr>
          <w:rFonts w:asciiTheme="majorHAnsi" w:hAnsiTheme="majorHAnsi" w:cstheme="majorHAnsi"/>
        </w:rPr>
      </w:pPr>
      <w:r w:rsidRPr="002E782C">
        <w:rPr>
          <w:rFonts w:asciiTheme="majorHAnsi" w:hAnsiTheme="majorHAnsi" w:cstheme="majorHAnsi"/>
        </w:rPr>
        <w:t xml:space="preserve">Selon le </w:t>
      </w:r>
      <w:hyperlink r:id="rId66" w:history="1">
        <w:r w:rsidRPr="002E782C">
          <w:rPr>
            <w:rStyle w:val="Lienhypertexte"/>
            <w:rFonts w:asciiTheme="majorHAnsi" w:hAnsiTheme="majorHAnsi" w:cstheme="majorHAnsi"/>
          </w:rPr>
          <w:t>Guide de l’OPPBTP</w:t>
        </w:r>
      </w:hyperlink>
      <w:r w:rsidRPr="002E782C">
        <w:rPr>
          <w:rFonts w:asciiTheme="majorHAnsi" w:hAnsiTheme="majorHAnsi" w:cstheme="majorHAnsi"/>
        </w:rPr>
        <w:t xml:space="preserve"> publié le 2 avril 2020, l</w:t>
      </w:r>
      <w:r w:rsidR="00EE0091" w:rsidRPr="002E782C">
        <w:rPr>
          <w:rFonts w:asciiTheme="majorHAnsi" w:hAnsiTheme="majorHAnsi" w:cstheme="majorHAnsi"/>
        </w:rPr>
        <w:t xml:space="preserve">a décision d’ajournement doit être prise par le </w:t>
      </w:r>
      <w:r w:rsidR="00B971AC" w:rsidRPr="002E782C">
        <w:rPr>
          <w:rFonts w:asciiTheme="majorHAnsi" w:hAnsiTheme="majorHAnsi" w:cstheme="majorHAnsi"/>
        </w:rPr>
        <w:t>maître d’ouvrage</w:t>
      </w:r>
      <w:r w:rsidR="00EE0091" w:rsidRPr="002E782C">
        <w:rPr>
          <w:rFonts w:asciiTheme="majorHAnsi" w:hAnsiTheme="majorHAnsi" w:cstheme="majorHAnsi"/>
        </w:rPr>
        <w:t xml:space="preserve"> pour permettre la nécessaire concertation avec la maîtrise d’œuvre, le coordonnateur SPS et les entreprises intervenantes sur les conditions de la poursuite des travaux en sécurité (moyens humains, logistiques, techniques nécessaires et disponibles).</w:t>
      </w:r>
    </w:p>
    <w:p w14:paraId="795EE905" w14:textId="77777777" w:rsidR="00EE0091" w:rsidRPr="002E782C" w:rsidRDefault="00EE0091" w:rsidP="00EE0091">
      <w:pPr>
        <w:ind w:left="720"/>
        <w:jc w:val="both"/>
        <w:rPr>
          <w:rFonts w:asciiTheme="majorHAnsi" w:hAnsiTheme="majorHAnsi" w:cstheme="majorHAnsi"/>
        </w:rPr>
      </w:pPr>
      <w:r w:rsidRPr="002E782C">
        <w:rPr>
          <w:rFonts w:asciiTheme="majorHAnsi" w:hAnsiTheme="majorHAnsi" w:cstheme="majorHAnsi"/>
        </w:rPr>
        <w:t xml:space="preserve">A l’issue de cette concertation, </w:t>
      </w:r>
      <w:r w:rsidR="00B971AC" w:rsidRPr="002E782C">
        <w:rPr>
          <w:rFonts w:asciiTheme="majorHAnsi" w:hAnsiTheme="majorHAnsi" w:cstheme="majorHAnsi"/>
        </w:rPr>
        <w:t xml:space="preserve">le maître d’ouvrage </w:t>
      </w:r>
      <w:r w:rsidRPr="002E782C">
        <w:rPr>
          <w:rFonts w:asciiTheme="majorHAnsi" w:hAnsiTheme="majorHAnsi" w:cstheme="majorHAnsi"/>
        </w:rPr>
        <w:t xml:space="preserve">sera en mesure de </w:t>
      </w:r>
      <w:r w:rsidR="00903C6A" w:rsidRPr="002E782C">
        <w:rPr>
          <w:rFonts w:asciiTheme="majorHAnsi" w:hAnsiTheme="majorHAnsi" w:cstheme="majorHAnsi"/>
        </w:rPr>
        <w:t xml:space="preserve">proposer la reprise des travaux dans les conditions de sécurité requises ou le maintien de l’ajournement tant que ces dernières ne sont pas remplies. </w:t>
      </w:r>
    </w:p>
    <w:p w14:paraId="491E6937" w14:textId="77777777" w:rsidR="00EE0091" w:rsidRPr="002E782C" w:rsidRDefault="00EE0091" w:rsidP="00EE0091">
      <w:pPr>
        <w:ind w:left="720"/>
        <w:jc w:val="both"/>
        <w:rPr>
          <w:rFonts w:asciiTheme="majorHAnsi" w:hAnsiTheme="majorHAnsi" w:cstheme="majorHAnsi"/>
        </w:rPr>
      </w:pPr>
      <w:r w:rsidRPr="002E782C">
        <w:rPr>
          <w:rFonts w:asciiTheme="majorHAnsi" w:hAnsiTheme="majorHAnsi" w:cstheme="majorHAnsi"/>
        </w:rPr>
        <w:t xml:space="preserve">Si la reprise des travaux est décidée, compte tenu des exigences supplémentaires à respecter, le maître d’œuvre doit </w:t>
      </w:r>
      <w:r w:rsidRPr="002E782C">
        <w:rPr>
          <w:rFonts w:asciiTheme="majorHAnsi" w:hAnsiTheme="majorHAnsi" w:cstheme="majorHAnsi"/>
        </w:rPr>
        <w:lastRenderedPageBreak/>
        <w:t xml:space="preserve">rectifier le planning des travaux, le coordonnateur doit modifier son plan général de coordination en matière de sécurité et de protection de la santé et les entreprises présentes leur plans particuliers de sécurité et de protection de la santé. </w:t>
      </w:r>
    </w:p>
    <w:p w14:paraId="2EB73B53" w14:textId="77777777" w:rsidR="00903C6A" w:rsidRPr="002E782C" w:rsidRDefault="00EE0091" w:rsidP="00EE0091">
      <w:pPr>
        <w:ind w:left="720"/>
        <w:jc w:val="both"/>
        <w:rPr>
          <w:rFonts w:asciiTheme="majorHAnsi" w:hAnsiTheme="majorHAnsi" w:cstheme="majorHAnsi"/>
          <w:color w:val="FF0000"/>
        </w:rPr>
      </w:pPr>
      <w:r w:rsidRPr="002E782C">
        <w:rPr>
          <w:rFonts w:asciiTheme="majorHAnsi" w:hAnsiTheme="majorHAnsi" w:cstheme="majorHAnsi"/>
          <w:color w:val="FF0000"/>
        </w:rPr>
        <w:t xml:space="preserve">Les contraintes supplémentaires </w:t>
      </w:r>
      <w:r w:rsidR="00903C6A" w:rsidRPr="002E782C">
        <w:rPr>
          <w:rFonts w:asciiTheme="majorHAnsi" w:hAnsiTheme="majorHAnsi" w:cstheme="majorHAnsi"/>
          <w:color w:val="FF0000"/>
        </w:rPr>
        <w:t>suivantes feront l’objet d’un avenant :</w:t>
      </w:r>
    </w:p>
    <w:p w14:paraId="466B988C" w14:textId="77777777" w:rsidR="00125E6F" w:rsidRPr="002E782C" w:rsidRDefault="00125E6F" w:rsidP="00F44B21">
      <w:pPr>
        <w:pStyle w:val="Paragraphedeliste"/>
        <w:numPr>
          <w:ilvl w:val="0"/>
          <w:numId w:val="74"/>
        </w:numPr>
        <w:jc w:val="both"/>
        <w:rPr>
          <w:rFonts w:asciiTheme="majorHAnsi" w:hAnsiTheme="majorHAnsi" w:cstheme="majorHAnsi"/>
          <w:color w:val="FF0000"/>
          <w:sz w:val="22"/>
          <w:szCs w:val="22"/>
        </w:rPr>
      </w:pPr>
      <w:r w:rsidRPr="002E782C">
        <w:rPr>
          <w:rFonts w:asciiTheme="majorHAnsi" w:hAnsiTheme="majorHAnsi" w:cstheme="majorHAnsi"/>
          <w:b/>
          <w:color w:val="FF0000"/>
          <w:sz w:val="22"/>
          <w:szCs w:val="22"/>
        </w:rPr>
        <w:t>ajournement</w:t>
      </w:r>
      <w:r w:rsidR="00C14FCB" w:rsidRPr="002E782C">
        <w:rPr>
          <w:rFonts w:asciiTheme="majorHAnsi" w:hAnsiTheme="majorHAnsi" w:cstheme="majorHAnsi"/>
          <w:b/>
          <w:color w:val="FF0000"/>
          <w:sz w:val="22"/>
          <w:szCs w:val="22"/>
        </w:rPr>
        <w:t xml:space="preserve"> du marché</w:t>
      </w:r>
      <w:r w:rsidR="00C14FCB" w:rsidRPr="002E782C">
        <w:rPr>
          <w:rFonts w:asciiTheme="majorHAnsi" w:hAnsiTheme="majorHAnsi" w:cstheme="majorHAnsi"/>
          <w:color w:val="FF0000"/>
          <w:sz w:val="22"/>
          <w:szCs w:val="22"/>
        </w:rPr>
        <w:t xml:space="preserve"> : l’entreprise sera indemnisée de la </w:t>
      </w:r>
      <w:r w:rsidRPr="002E782C">
        <w:rPr>
          <w:rFonts w:asciiTheme="majorHAnsi" w:hAnsiTheme="majorHAnsi" w:cstheme="majorHAnsi"/>
          <w:color w:val="FF0000"/>
          <w:sz w:val="22"/>
          <w:szCs w:val="22"/>
        </w:rPr>
        <w:t xml:space="preserve">garde du chantier, </w:t>
      </w:r>
      <w:r w:rsidR="00C14FCB" w:rsidRPr="002E782C">
        <w:rPr>
          <w:rFonts w:asciiTheme="majorHAnsi" w:hAnsiTheme="majorHAnsi" w:cstheme="majorHAnsi"/>
          <w:color w:val="FF0000"/>
          <w:sz w:val="22"/>
          <w:szCs w:val="22"/>
        </w:rPr>
        <w:t xml:space="preserve">des </w:t>
      </w:r>
      <w:r w:rsidRPr="002E782C">
        <w:rPr>
          <w:rFonts w:asciiTheme="majorHAnsi" w:hAnsiTheme="majorHAnsi" w:cstheme="majorHAnsi"/>
          <w:color w:val="FF0000"/>
          <w:sz w:val="22"/>
          <w:szCs w:val="22"/>
        </w:rPr>
        <w:t>immobilisation</w:t>
      </w:r>
      <w:r w:rsidR="00C14FCB" w:rsidRPr="002E782C">
        <w:rPr>
          <w:rFonts w:asciiTheme="majorHAnsi" w:hAnsiTheme="majorHAnsi" w:cstheme="majorHAnsi"/>
          <w:color w:val="FF0000"/>
          <w:sz w:val="22"/>
          <w:szCs w:val="22"/>
        </w:rPr>
        <w:t>s</w:t>
      </w:r>
      <w:r w:rsidRPr="002E782C">
        <w:rPr>
          <w:rFonts w:asciiTheme="majorHAnsi" w:hAnsiTheme="majorHAnsi" w:cstheme="majorHAnsi"/>
          <w:color w:val="FF0000"/>
          <w:sz w:val="22"/>
          <w:szCs w:val="22"/>
        </w:rPr>
        <w:t xml:space="preserve"> d</w:t>
      </w:r>
      <w:r w:rsidR="00C14FCB" w:rsidRPr="002E782C">
        <w:rPr>
          <w:rFonts w:asciiTheme="majorHAnsi" w:hAnsiTheme="majorHAnsi" w:cstheme="majorHAnsi"/>
          <w:color w:val="FF0000"/>
          <w:sz w:val="22"/>
          <w:szCs w:val="22"/>
        </w:rPr>
        <w:t>e personnel et de</w:t>
      </w:r>
      <w:r w:rsidRPr="002E782C">
        <w:rPr>
          <w:rFonts w:asciiTheme="majorHAnsi" w:hAnsiTheme="majorHAnsi" w:cstheme="majorHAnsi"/>
          <w:color w:val="FF0000"/>
          <w:sz w:val="22"/>
          <w:szCs w:val="22"/>
        </w:rPr>
        <w:t xml:space="preserve"> matériel</w:t>
      </w:r>
      <w:r w:rsidR="00C14FCB" w:rsidRPr="002E782C">
        <w:rPr>
          <w:rFonts w:asciiTheme="majorHAnsi" w:hAnsiTheme="majorHAnsi" w:cstheme="majorHAnsi"/>
          <w:color w:val="FF0000"/>
          <w:sz w:val="22"/>
          <w:szCs w:val="22"/>
        </w:rPr>
        <w:t>, des frais financiers, …</w:t>
      </w:r>
    </w:p>
    <w:p w14:paraId="28C811F2" w14:textId="77777777" w:rsidR="00903C6A" w:rsidRPr="002E782C" w:rsidRDefault="00903C6A" w:rsidP="00F44B21">
      <w:pPr>
        <w:pStyle w:val="Paragraphedeliste"/>
        <w:numPr>
          <w:ilvl w:val="0"/>
          <w:numId w:val="74"/>
        </w:numPr>
        <w:jc w:val="both"/>
        <w:rPr>
          <w:rFonts w:asciiTheme="majorHAnsi" w:hAnsiTheme="majorHAnsi" w:cstheme="majorHAnsi"/>
          <w:color w:val="FF0000"/>
          <w:sz w:val="22"/>
          <w:szCs w:val="22"/>
        </w:rPr>
      </w:pPr>
      <w:r w:rsidRPr="002E782C">
        <w:rPr>
          <w:rFonts w:asciiTheme="majorHAnsi" w:hAnsiTheme="majorHAnsi" w:cstheme="majorHAnsi"/>
          <w:b/>
          <w:color w:val="FF0000"/>
          <w:sz w:val="22"/>
          <w:szCs w:val="22"/>
        </w:rPr>
        <w:t>m</w:t>
      </w:r>
      <w:r w:rsidR="00EE0091" w:rsidRPr="002E782C">
        <w:rPr>
          <w:rFonts w:asciiTheme="majorHAnsi" w:hAnsiTheme="majorHAnsi" w:cstheme="majorHAnsi"/>
          <w:b/>
          <w:color w:val="FF0000"/>
          <w:sz w:val="22"/>
          <w:szCs w:val="22"/>
        </w:rPr>
        <w:t>odification des plans particuliers de sécurité et de protection de la santé</w:t>
      </w:r>
      <w:r w:rsidR="00C14FCB" w:rsidRPr="002E782C">
        <w:rPr>
          <w:rFonts w:asciiTheme="majorHAnsi" w:hAnsiTheme="majorHAnsi" w:cstheme="majorHAnsi"/>
          <w:b/>
          <w:color w:val="FF0000"/>
          <w:sz w:val="22"/>
          <w:szCs w:val="22"/>
        </w:rPr>
        <w:t xml:space="preserve"> : </w:t>
      </w:r>
      <w:r w:rsidR="00C14FCB" w:rsidRPr="002E782C">
        <w:rPr>
          <w:rFonts w:asciiTheme="majorHAnsi" w:hAnsiTheme="majorHAnsi" w:cstheme="majorHAnsi"/>
          <w:color w:val="FF0000"/>
          <w:sz w:val="22"/>
          <w:szCs w:val="22"/>
        </w:rPr>
        <w:t>chiffrage des travaux supplémentaires</w:t>
      </w:r>
    </w:p>
    <w:p w14:paraId="1E6537A6" w14:textId="77777777" w:rsidR="00903C6A" w:rsidRPr="002E782C" w:rsidRDefault="00903C6A" w:rsidP="00F44B21">
      <w:pPr>
        <w:pStyle w:val="Paragraphedeliste"/>
        <w:numPr>
          <w:ilvl w:val="0"/>
          <w:numId w:val="74"/>
        </w:numPr>
        <w:jc w:val="both"/>
        <w:rPr>
          <w:rFonts w:asciiTheme="majorHAnsi" w:hAnsiTheme="majorHAnsi" w:cstheme="majorHAnsi"/>
          <w:color w:val="FF0000"/>
          <w:sz w:val="22"/>
          <w:szCs w:val="22"/>
        </w:rPr>
      </w:pPr>
      <w:r w:rsidRPr="002E782C">
        <w:rPr>
          <w:rFonts w:asciiTheme="majorHAnsi" w:hAnsiTheme="majorHAnsi" w:cstheme="majorHAnsi"/>
          <w:b/>
          <w:color w:val="FF0000"/>
          <w:sz w:val="22"/>
          <w:szCs w:val="22"/>
        </w:rPr>
        <w:t>prolongation des délais d’exécution et nouvelles modalités d’</w:t>
      </w:r>
      <w:r w:rsidR="00125E6F" w:rsidRPr="002E782C">
        <w:rPr>
          <w:rFonts w:asciiTheme="majorHAnsi" w:hAnsiTheme="majorHAnsi" w:cstheme="majorHAnsi"/>
          <w:b/>
          <w:color w:val="FF0000"/>
          <w:sz w:val="22"/>
          <w:szCs w:val="22"/>
        </w:rPr>
        <w:t>organisation des prestations préconisées par le</w:t>
      </w:r>
      <w:r w:rsidRPr="002E782C">
        <w:rPr>
          <w:rFonts w:asciiTheme="majorHAnsi" w:hAnsiTheme="majorHAnsi" w:cstheme="majorHAnsi"/>
          <w:b/>
          <w:color w:val="FF0000"/>
          <w:sz w:val="22"/>
          <w:szCs w:val="22"/>
        </w:rPr>
        <w:t xml:space="preserve"> Guide OPPBTP</w:t>
      </w:r>
      <w:r w:rsidRPr="002E782C">
        <w:rPr>
          <w:rFonts w:asciiTheme="majorHAnsi" w:hAnsiTheme="majorHAnsi" w:cstheme="majorHAnsi"/>
          <w:color w:val="FF0000"/>
          <w:sz w:val="22"/>
          <w:szCs w:val="22"/>
        </w:rPr>
        <w:t xml:space="preserve"> (achats des masques, point d’eau, etc.)</w:t>
      </w:r>
      <w:r w:rsidR="00C14FCB" w:rsidRPr="002E782C">
        <w:rPr>
          <w:rFonts w:asciiTheme="majorHAnsi" w:hAnsiTheme="majorHAnsi" w:cstheme="majorHAnsi"/>
          <w:color w:val="FF0000"/>
          <w:sz w:val="22"/>
          <w:szCs w:val="22"/>
        </w:rPr>
        <w:t> : chiffrage des travaux modificatifs</w:t>
      </w:r>
    </w:p>
    <w:p w14:paraId="2C14A0C4" w14:textId="77777777" w:rsidR="00903C6A" w:rsidRPr="002E782C" w:rsidRDefault="00903C6A" w:rsidP="00113A41">
      <w:pPr>
        <w:pStyle w:val="Paragraphedeliste"/>
        <w:ind w:left="1440"/>
        <w:jc w:val="both"/>
        <w:rPr>
          <w:rFonts w:asciiTheme="majorHAnsi" w:hAnsiTheme="majorHAnsi" w:cstheme="majorHAnsi"/>
          <w:color w:val="FF0000"/>
          <w:sz w:val="22"/>
          <w:szCs w:val="22"/>
        </w:rPr>
      </w:pPr>
    </w:p>
    <w:p w14:paraId="2E68414B" w14:textId="77777777" w:rsidR="00125E6F" w:rsidRPr="002E782C" w:rsidRDefault="00D66414" w:rsidP="00F44B21">
      <w:pPr>
        <w:pStyle w:val="Titre5"/>
        <w:numPr>
          <w:ilvl w:val="3"/>
          <w:numId w:val="50"/>
        </w:numPr>
        <w:ind w:left="709"/>
        <w:jc w:val="both"/>
        <w:rPr>
          <w:rFonts w:cstheme="majorHAnsi"/>
          <w:i/>
          <w:color w:val="auto"/>
          <w:u w:val="single"/>
        </w:rPr>
      </w:pPr>
      <w:r w:rsidRPr="002E782C">
        <w:rPr>
          <w:rFonts w:cstheme="majorHAnsi"/>
          <w:i/>
          <w:color w:val="auto"/>
          <w:u w:val="single"/>
        </w:rPr>
        <w:t>Au titre de son obligation de mise à jour du</w:t>
      </w:r>
      <w:r w:rsidR="00D40199" w:rsidRPr="002E782C">
        <w:rPr>
          <w:rFonts w:cstheme="majorHAnsi"/>
          <w:i/>
          <w:color w:val="auto"/>
          <w:u w:val="single"/>
        </w:rPr>
        <w:t xml:space="preserve"> PGC</w:t>
      </w:r>
      <w:r w:rsidR="00AB2E39" w:rsidRPr="002E782C">
        <w:rPr>
          <w:rFonts w:cstheme="majorHAnsi"/>
          <w:i/>
          <w:color w:val="auto"/>
          <w:u w:val="single"/>
        </w:rPr>
        <w:t>SPS</w:t>
      </w:r>
      <w:r w:rsidRPr="002E782C">
        <w:rPr>
          <w:rFonts w:cstheme="majorHAnsi"/>
          <w:i/>
          <w:color w:val="auto"/>
          <w:u w:val="single"/>
        </w:rPr>
        <w:t xml:space="preserve">, </w:t>
      </w:r>
      <w:r w:rsidR="00421F84" w:rsidRPr="002E782C">
        <w:rPr>
          <w:rFonts w:cstheme="majorHAnsi"/>
          <w:i/>
          <w:color w:val="auto"/>
          <w:u w:val="single"/>
        </w:rPr>
        <w:t>cité dans la liste des</w:t>
      </w:r>
      <w:r w:rsidR="00D40199" w:rsidRPr="002E782C">
        <w:rPr>
          <w:rFonts w:cstheme="majorHAnsi"/>
          <w:i/>
          <w:color w:val="auto"/>
          <w:u w:val="single"/>
        </w:rPr>
        <w:t xml:space="preserve"> document</w:t>
      </w:r>
      <w:r w:rsidR="00421F84" w:rsidRPr="002E782C">
        <w:rPr>
          <w:rFonts w:cstheme="majorHAnsi"/>
          <w:i/>
          <w:color w:val="auto"/>
          <w:u w:val="single"/>
        </w:rPr>
        <w:t>s</w:t>
      </w:r>
      <w:r w:rsidR="00D40199" w:rsidRPr="002E782C">
        <w:rPr>
          <w:rFonts w:cstheme="majorHAnsi"/>
          <w:i/>
          <w:color w:val="auto"/>
          <w:u w:val="single"/>
        </w:rPr>
        <w:t xml:space="preserve"> contractuel</w:t>
      </w:r>
      <w:r w:rsidR="00421F84" w:rsidRPr="002E782C">
        <w:rPr>
          <w:rFonts w:cstheme="majorHAnsi"/>
          <w:i/>
          <w:color w:val="auto"/>
          <w:u w:val="single"/>
        </w:rPr>
        <w:t>s</w:t>
      </w:r>
      <w:r w:rsidR="00D40199" w:rsidRPr="002E782C">
        <w:rPr>
          <w:rFonts w:cstheme="majorHAnsi"/>
          <w:i/>
          <w:color w:val="auto"/>
          <w:u w:val="single"/>
        </w:rPr>
        <w:t xml:space="preserve"> : </w:t>
      </w:r>
    </w:p>
    <w:p w14:paraId="709D95A9" w14:textId="77777777" w:rsidR="00CF2274" w:rsidRPr="002E782C" w:rsidRDefault="00125E6F" w:rsidP="00113A41">
      <w:pPr>
        <w:ind w:left="720"/>
        <w:jc w:val="both"/>
        <w:rPr>
          <w:rFonts w:asciiTheme="majorHAnsi" w:hAnsiTheme="majorHAnsi" w:cstheme="majorHAnsi"/>
        </w:rPr>
      </w:pPr>
      <w:r w:rsidRPr="002E782C">
        <w:rPr>
          <w:rFonts w:asciiTheme="majorHAnsi" w:hAnsiTheme="majorHAnsi" w:cstheme="majorHAnsi"/>
        </w:rPr>
        <w:t xml:space="preserve">En complément des arguments déjà énoncés </w:t>
      </w:r>
      <w:hyperlink w:anchor="_Au_titre_de" w:history="1">
        <w:r w:rsidR="00BF1E90" w:rsidRPr="002E782C">
          <w:rPr>
            <w:rStyle w:val="Lienhypertexte"/>
            <w:rFonts w:asciiTheme="majorHAnsi" w:hAnsiTheme="majorHAnsi" w:cstheme="majorHAnsi"/>
          </w:rPr>
          <w:t>au point 1.2.1.1. ci-dessus, cliquer ici</w:t>
        </w:r>
      </w:hyperlink>
      <w:r w:rsidRPr="002E782C">
        <w:rPr>
          <w:rFonts w:asciiTheme="majorHAnsi" w:hAnsiTheme="majorHAnsi" w:cstheme="majorHAnsi"/>
        </w:rPr>
        <w:t xml:space="preserve">, </w:t>
      </w:r>
      <w:r w:rsidR="00D40199" w:rsidRPr="002E782C">
        <w:rPr>
          <w:rFonts w:asciiTheme="majorHAnsi" w:hAnsiTheme="majorHAnsi" w:cstheme="majorHAnsi"/>
        </w:rPr>
        <w:t xml:space="preserve">l’ajournement du chantier et la négociation d’un avenant sont obligatoires compte tenu de la </w:t>
      </w:r>
      <w:r w:rsidR="00D40199" w:rsidRPr="002E782C">
        <w:rPr>
          <w:rFonts w:asciiTheme="majorHAnsi" w:hAnsiTheme="majorHAnsi" w:cstheme="majorHAnsi"/>
          <w:b/>
        </w:rPr>
        <w:t>modification des conditions</w:t>
      </w:r>
      <w:r w:rsidRPr="002E782C">
        <w:rPr>
          <w:rFonts w:asciiTheme="majorHAnsi" w:hAnsiTheme="majorHAnsi" w:cstheme="majorHAnsi"/>
          <w:b/>
        </w:rPr>
        <w:t xml:space="preserve"> d’une pièce contractuelle</w:t>
      </w:r>
      <w:r w:rsidRPr="002E782C">
        <w:rPr>
          <w:rFonts w:asciiTheme="majorHAnsi" w:hAnsiTheme="majorHAnsi" w:cstheme="majorHAnsi"/>
        </w:rPr>
        <w:t xml:space="preserve">. </w:t>
      </w:r>
      <w:r w:rsidR="00D40199" w:rsidRPr="002E782C">
        <w:rPr>
          <w:rFonts w:asciiTheme="majorHAnsi" w:hAnsiTheme="majorHAnsi" w:cstheme="majorHAnsi"/>
        </w:rPr>
        <w:t xml:space="preserve"> </w:t>
      </w:r>
    </w:p>
    <w:p w14:paraId="6883762B" w14:textId="77777777" w:rsidR="003B0A7C" w:rsidRPr="002E782C" w:rsidRDefault="003B0A7C" w:rsidP="00113A41">
      <w:pPr>
        <w:ind w:left="720"/>
        <w:jc w:val="both"/>
        <w:rPr>
          <w:rFonts w:asciiTheme="majorHAnsi" w:hAnsiTheme="majorHAnsi" w:cstheme="majorHAnsi"/>
        </w:rPr>
      </w:pPr>
    </w:p>
    <w:p w14:paraId="1659408A" w14:textId="77777777" w:rsidR="00905E93" w:rsidRPr="002E782C" w:rsidRDefault="00321912" w:rsidP="00F44B21">
      <w:pPr>
        <w:pStyle w:val="Titre4"/>
        <w:numPr>
          <w:ilvl w:val="2"/>
          <w:numId w:val="50"/>
        </w:numPr>
        <w:rPr>
          <w:rFonts w:cstheme="majorHAnsi"/>
        </w:rPr>
      </w:pPr>
      <w:r w:rsidRPr="002E782C">
        <w:rPr>
          <w:rFonts w:cstheme="majorHAnsi"/>
        </w:rPr>
        <w:t xml:space="preserve">Comment réagir </w:t>
      </w:r>
      <w:r w:rsidR="00CC2910" w:rsidRPr="002E782C">
        <w:rPr>
          <w:rFonts w:cstheme="majorHAnsi"/>
        </w:rPr>
        <w:t>quand</w:t>
      </w:r>
      <w:r w:rsidRPr="002E782C">
        <w:rPr>
          <w:rFonts w:cstheme="majorHAnsi"/>
        </w:rPr>
        <w:t xml:space="preserve"> le </w:t>
      </w:r>
      <w:r w:rsidR="00905E93" w:rsidRPr="002E782C">
        <w:rPr>
          <w:rFonts w:cstheme="majorHAnsi"/>
        </w:rPr>
        <w:t xml:space="preserve">coordonnateur a mis à jour le PGC, mais </w:t>
      </w:r>
      <w:r w:rsidRPr="002E782C">
        <w:rPr>
          <w:rFonts w:cstheme="majorHAnsi"/>
        </w:rPr>
        <w:t xml:space="preserve">que </w:t>
      </w:r>
      <w:r w:rsidR="00CC2910" w:rsidRPr="002E782C">
        <w:rPr>
          <w:rFonts w:cstheme="majorHAnsi"/>
        </w:rPr>
        <w:t>ce</w:t>
      </w:r>
      <w:r w:rsidR="004D45BB" w:rsidRPr="002E782C">
        <w:rPr>
          <w:rFonts w:cstheme="majorHAnsi"/>
        </w:rPr>
        <w:t>lle-ci n’est pas suffisante</w:t>
      </w:r>
      <w:r w:rsidRPr="002E782C">
        <w:rPr>
          <w:rFonts w:cstheme="majorHAnsi"/>
        </w:rPr>
        <w:t> ?</w:t>
      </w:r>
      <w:r w:rsidR="00322B4C" w:rsidRPr="002E782C">
        <w:rPr>
          <w:rFonts w:cstheme="majorHAnsi"/>
        </w:rPr>
        <w:t xml:space="preserve"> </w:t>
      </w:r>
      <w:r w:rsidR="00905E93" w:rsidRPr="002E782C">
        <w:rPr>
          <w:rFonts w:cstheme="majorHAnsi"/>
        </w:rPr>
        <w:t>(Mis à jour</w:t>
      </w:r>
      <w:r w:rsidR="00CC2910" w:rsidRPr="002E782C">
        <w:rPr>
          <w:rFonts w:cstheme="majorHAnsi"/>
        </w:rPr>
        <w:t>,</w:t>
      </w:r>
      <w:r w:rsidR="00905E93" w:rsidRPr="002E782C">
        <w:rPr>
          <w:rFonts w:cstheme="majorHAnsi"/>
        </w:rPr>
        <w:t xml:space="preserve"> dans la version 2</w:t>
      </w:r>
      <w:r w:rsidR="007D4191" w:rsidRPr="002E782C">
        <w:rPr>
          <w:rFonts w:cstheme="majorHAnsi"/>
        </w:rPr>
        <w:t xml:space="preserve"> </w:t>
      </w:r>
      <w:r w:rsidR="004D45BB" w:rsidRPr="002E782C">
        <w:rPr>
          <w:rFonts w:cstheme="majorHAnsi"/>
        </w:rPr>
        <w:t>d</w:t>
      </w:r>
      <w:r w:rsidR="009E0AFF" w:rsidRPr="002E782C">
        <w:rPr>
          <w:rFonts w:cstheme="majorHAnsi"/>
        </w:rPr>
        <w:t>u présent Guide</w:t>
      </w:r>
      <w:r w:rsidR="00905E93" w:rsidRPr="002E782C">
        <w:rPr>
          <w:rFonts w:cstheme="majorHAnsi"/>
        </w:rPr>
        <w:t>)</w:t>
      </w:r>
    </w:p>
    <w:p w14:paraId="790DBDB4" w14:textId="77777777" w:rsidR="00322B4C" w:rsidRPr="002E782C" w:rsidRDefault="00322B4C" w:rsidP="00C36202">
      <w:pPr>
        <w:jc w:val="both"/>
        <w:rPr>
          <w:rFonts w:asciiTheme="majorHAnsi" w:hAnsiTheme="majorHAnsi" w:cstheme="majorHAnsi"/>
        </w:rPr>
      </w:pPr>
    </w:p>
    <w:p w14:paraId="1F339ED9" w14:textId="77777777" w:rsidR="00BD6517" w:rsidRPr="002E782C" w:rsidRDefault="00113A41" w:rsidP="00C36202">
      <w:pPr>
        <w:jc w:val="both"/>
        <w:rPr>
          <w:rFonts w:asciiTheme="majorHAnsi" w:hAnsiTheme="majorHAnsi" w:cstheme="majorHAnsi"/>
          <w:b/>
        </w:rPr>
      </w:pPr>
      <w:r w:rsidRPr="002E782C">
        <w:rPr>
          <w:rFonts w:asciiTheme="majorHAnsi" w:hAnsiTheme="majorHAnsi" w:cstheme="majorHAnsi"/>
        </w:rPr>
        <w:t xml:space="preserve">Dans le cas où </w:t>
      </w:r>
      <w:r w:rsidR="00905E93" w:rsidRPr="002E782C">
        <w:rPr>
          <w:rFonts w:asciiTheme="majorHAnsi" w:hAnsiTheme="majorHAnsi" w:cstheme="majorHAnsi"/>
        </w:rPr>
        <w:t>le CSPS met à jour le PGC et que cette mise à jour n’est pas suffisante pour que le chantier reprenne dans des c</w:t>
      </w:r>
      <w:r w:rsidRPr="002E782C">
        <w:rPr>
          <w:rFonts w:asciiTheme="majorHAnsi" w:hAnsiTheme="majorHAnsi" w:cstheme="majorHAnsi"/>
        </w:rPr>
        <w:t xml:space="preserve">onditions sanitaires </w:t>
      </w:r>
      <w:r w:rsidR="00BD6517" w:rsidRPr="002E782C">
        <w:rPr>
          <w:rFonts w:asciiTheme="majorHAnsi" w:hAnsiTheme="majorHAnsi" w:cstheme="majorHAnsi"/>
        </w:rPr>
        <w:t xml:space="preserve">respectant les préconisations du </w:t>
      </w:r>
      <w:hyperlink r:id="rId67" w:history="1">
        <w:r w:rsidR="00BD6517" w:rsidRPr="002E782C">
          <w:rPr>
            <w:rStyle w:val="Lienhypertexte"/>
            <w:rFonts w:asciiTheme="majorHAnsi" w:hAnsiTheme="majorHAnsi" w:cstheme="majorHAnsi"/>
          </w:rPr>
          <w:t>Guide de l’OPPBTP</w:t>
        </w:r>
      </w:hyperlink>
      <w:r w:rsidR="00BD6517" w:rsidRPr="002E782C">
        <w:rPr>
          <w:rFonts w:asciiTheme="majorHAnsi" w:hAnsiTheme="majorHAnsi" w:cstheme="majorHAnsi"/>
        </w:rPr>
        <w:t xml:space="preserve"> </w:t>
      </w:r>
      <w:r w:rsidRPr="002E782C">
        <w:rPr>
          <w:rFonts w:asciiTheme="majorHAnsi" w:hAnsiTheme="majorHAnsi" w:cstheme="majorHAnsi"/>
        </w:rPr>
        <w:t xml:space="preserve"> : </w:t>
      </w:r>
      <w:r w:rsidRPr="002E782C">
        <w:rPr>
          <w:rFonts w:asciiTheme="majorHAnsi" w:hAnsiTheme="majorHAnsi" w:cstheme="majorHAnsi"/>
          <w:b/>
        </w:rPr>
        <w:t>l</w:t>
      </w:r>
      <w:r w:rsidR="00C36202" w:rsidRPr="002E782C">
        <w:rPr>
          <w:rFonts w:asciiTheme="majorHAnsi" w:hAnsiTheme="majorHAnsi" w:cstheme="majorHAnsi"/>
          <w:b/>
        </w:rPr>
        <w:t>es entreprises doi</w:t>
      </w:r>
      <w:r w:rsidRPr="002E782C">
        <w:rPr>
          <w:rFonts w:asciiTheme="majorHAnsi" w:hAnsiTheme="majorHAnsi" w:cstheme="majorHAnsi"/>
          <w:b/>
        </w:rPr>
        <w:t>ven</w:t>
      </w:r>
      <w:r w:rsidR="00C36202" w:rsidRPr="002E782C">
        <w:rPr>
          <w:rFonts w:asciiTheme="majorHAnsi" w:hAnsiTheme="majorHAnsi" w:cstheme="majorHAnsi"/>
          <w:b/>
        </w:rPr>
        <w:t xml:space="preserve">t </w:t>
      </w:r>
      <w:r w:rsidR="00602C6C">
        <w:rPr>
          <w:rFonts w:asciiTheme="majorHAnsi" w:hAnsiTheme="majorHAnsi" w:cstheme="majorHAnsi"/>
          <w:b/>
        </w:rPr>
        <w:t xml:space="preserve">immédiatement </w:t>
      </w:r>
      <w:r w:rsidR="00C36202" w:rsidRPr="002E782C">
        <w:rPr>
          <w:rFonts w:asciiTheme="majorHAnsi" w:hAnsiTheme="majorHAnsi" w:cstheme="majorHAnsi"/>
          <w:b/>
        </w:rPr>
        <w:t xml:space="preserve">écrire au maître d’ouvrage afin de </w:t>
      </w:r>
      <w:r w:rsidR="00C36202" w:rsidRPr="002E782C">
        <w:rPr>
          <w:rFonts w:asciiTheme="majorHAnsi" w:hAnsiTheme="majorHAnsi" w:cstheme="majorHAnsi"/>
          <w:b/>
        </w:rPr>
        <w:lastRenderedPageBreak/>
        <w:t xml:space="preserve">l’alerter sur cette situation </w:t>
      </w:r>
      <w:r w:rsidR="00CF2274" w:rsidRPr="002E782C">
        <w:rPr>
          <w:rFonts w:asciiTheme="majorHAnsi" w:hAnsiTheme="majorHAnsi" w:cstheme="majorHAnsi"/>
          <w:b/>
        </w:rPr>
        <w:t>afin</w:t>
      </w:r>
      <w:r w:rsidR="00C36202" w:rsidRPr="002E782C">
        <w:rPr>
          <w:rFonts w:asciiTheme="majorHAnsi" w:hAnsiTheme="majorHAnsi" w:cstheme="majorHAnsi"/>
          <w:b/>
        </w:rPr>
        <w:t xml:space="preserve"> que ce dernier n’impose pas une reprise du chantier dans de telles conditions.</w:t>
      </w:r>
      <w:r w:rsidRPr="002E782C">
        <w:rPr>
          <w:rFonts w:asciiTheme="majorHAnsi" w:hAnsiTheme="majorHAnsi" w:cstheme="majorHAnsi"/>
          <w:b/>
        </w:rPr>
        <w:t xml:space="preserve"> </w:t>
      </w:r>
    </w:p>
    <w:p w14:paraId="1A61B96F" w14:textId="77777777" w:rsidR="00C36202" w:rsidRPr="002E782C" w:rsidRDefault="00113A41" w:rsidP="00C36202">
      <w:pPr>
        <w:jc w:val="both"/>
        <w:rPr>
          <w:rFonts w:asciiTheme="majorHAnsi" w:hAnsiTheme="majorHAnsi" w:cstheme="majorHAnsi"/>
          <w:b/>
          <w:color w:val="FF0000"/>
          <w:u w:val="single"/>
        </w:rPr>
      </w:pPr>
      <w:r w:rsidRPr="002E782C">
        <w:rPr>
          <w:rFonts w:asciiTheme="majorHAnsi" w:hAnsiTheme="majorHAnsi" w:cstheme="majorHAnsi"/>
          <w:b/>
          <w:color w:val="FF0000"/>
          <w:u w:val="single"/>
        </w:rPr>
        <w:t xml:space="preserve">Ce Guide </w:t>
      </w:r>
      <w:r w:rsidR="0043174A" w:rsidRPr="002E782C">
        <w:rPr>
          <w:rFonts w:asciiTheme="majorHAnsi" w:hAnsiTheme="majorHAnsi" w:cstheme="majorHAnsi"/>
          <w:b/>
          <w:color w:val="FF0000"/>
          <w:u w:val="single"/>
        </w:rPr>
        <w:t xml:space="preserve">OPPBTP </w:t>
      </w:r>
      <w:r w:rsidRPr="002E782C">
        <w:rPr>
          <w:rFonts w:asciiTheme="majorHAnsi" w:hAnsiTheme="majorHAnsi" w:cstheme="majorHAnsi"/>
          <w:b/>
          <w:color w:val="FF0000"/>
          <w:u w:val="single"/>
        </w:rPr>
        <w:t>autorise d’ailleurs les entreprises à stopper leur activité si les préconisations dudit Guide ne sont pas respectées.</w:t>
      </w:r>
    </w:p>
    <w:p w14:paraId="32139F8E" w14:textId="77777777" w:rsidR="00C36202" w:rsidRPr="002E782C" w:rsidRDefault="009C4098" w:rsidP="00C36202">
      <w:pPr>
        <w:jc w:val="center"/>
        <w:rPr>
          <w:rFonts w:asciiTheme="majorHAnsi" w:hAnsiTheme="majorHAnsi" w:cstheme="majorHAnsi"/>
        </w:rPr>
      </w:pPr>
      <w:hyperlink w:anchor="_MODELE_14_:" w:history="1">
        <w:r w:rsidR="00BF1E90" w:rsidRPr="002E782C">
          <w:rPr>
            <w:rStyle w:val="Lienhypertexte"/>
            <w:rFonts w:asciiTheme="majorHAnsi" w:hAnsiTheme="majorHAnsi" w:cstheme="majorHAnsi"/>
          </w:rPr>
          <w:t>VOIR MODELE n°14, cliquer ici</w:t>
        </w:r>
      </w:hyperlink>
    </w:p>
    <w:p w14:paraId="35DCE852" w14:textId="77777777" w:rsidR="00EC3B26" w:rsidRPr="002E782C" w:rsidRDefault="00EC3B26" w:rsidP="00F44B21">
      <w:pPr>
        <w:pStyle w:val="Titre3"/>
        <w:numPr>
          <w:ilvl w:val="1"/>
          <w:numId w:val="50"/>
        </w:numPr>
        <w:jc w:val="both"/>
        <w:rPr>
          <w:rFonts w:cstheme="majorHAnsi"/>
          <w:sz w:val="22"/>
          <w:szCs w:val="22"/>
        </w:rPr>
      </w:pPr>
      <w:bookmarkStart w:id="59" w:name="_Toc36750190"/>
      <w:bookmarkStart w:id="60" w:name="_Toc36750283"/>
      <w:bookmarkStart w:id="61" w:name="_Toc36750374"/>
      <w:bookmarkStart w:id="62" w:name="_Toc36750800"/>
      <w:bookmarkStart w:id="63" w:name="_Toc36751735"/>
      <w:bookmarkStart w:id="64" w:name="_Toc36758382"/>
      <w:bookmarkStart w:id="65" w:name="_Toc36758573"/>
      <w:bookmarkStart w:id="66" w:name="_Toc36759006"/>
      <w:bookmarkStart w:id="67" w:name="_Toc36759802"/>
      <w:bookmarkStart w:id="68" w:name="_Toc36759893"/>
      <w:bookmarkStart w:id="69" w:name="_Toc36824728"/>
      <w:bookmarkStart w:id="70" w:name="_Toc36983525"/>
      <w:bookmarkStart w:id="71" w:name="_Toc36993135"/>
      <w:bookmarkStart w:id="72" w:name="_Toc36993230"/>
      <w:bookmarkStart w:id="73" w:name="_Toc36993515"/>
      <w:bookmarkStart w:id="74" w:name="_Toc36994140"/>
      <w:bookmarkStart w:id="75" w:name="_Toc37006038"/>
      <w:bookmarkStart w:id="76" w:name="_Toc37007033"/>
      <w:bookmarkStart w:id="77" w:name="_Toc37064347"/>
      <w:bookmarkStart w:id="78" w:name="_Toc37411365"/>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rsidRPr="002E782C">
        <w:rPr>
          <w:rFonts w:cstheme="majorHAnsi"/>
          <w:sz w:val="22"/>
          <w:szCs w:val="22"/>
        </w:rPr>
        <w:t>Le cas particulier de la levée des réserv</w:t>
      </w:r>
      <w:r w:rsidR="00B3532B" w:rsidRPr="002E782C">
        <w:rPr>
          <w:rFonts w:cstheme="majorHAnsi"/>
          <w:sz w:val="22"/>
          <w:szCs w:val="22"/>
        </w:rPr>
        <w:t>e</w:t>
      </w:r>
      <w:r w:rsidRPr="002E782C">
        <w:rPr>
          <w:rFonts w:cstheme="majorHAnsi"/>
          <w:sz w:val="22"/>
          <w:szCs w:val="22"/>
        </w:rPr>
        <w:t>s et de la réparation des désordres de garantie de parfait achèvement en marchés publics et privés : demander une suspension des délais</w:t>
      </w:r>
      <w:bookmarkEnd w:id="78"/>
    </w:p>
    <w:p w14:paraId="76C9748B" w14:textId="77777777" w:rsidR="00EC3B26" w:rsidRPr="002E782C" w:rsidRDefault="00EC3B26" w:rsidP="00EC3B26">
      <w:pPr>
        <w:rPr>
          <w:rFonts w:asciiTheme="majorHAnsi" w:hAnsiTheme="majorHAnsi" w:cstheme="majorHAnsi"/>
        </w:rPr>
      </w:pPr>
    </w:p>
    <w:p w14:paraId="2988E1C6" w14:textId="77777777" w:rsidR="00EC3B26" w:rsidRPr="002E782C" w:rsidRDefault="00EC3B26" w:rsidP="00EC3B26">
      <w:pPr>
        <w:jc w:val="both"/>
        <w:rPr>
          <w:rFonts w:asciiTheme="majorHAnsi" w:hAnsiTheme="majorHAnsi" w:cstheme="majorHAnsi"/>
        </w:rPr>
      </w:pPr>
      <w:r w:rsidRPr="002E782C">
        <w:rPr>
          <w:rFonts w:asciiTheme="majorHAnsi" w:hAnsiTheme="majorHAnsi" w:cstheme="majorHAnsi"/>
        </w:rPr>
        <w:t xml:space="preserve">L’Ordonnance n°2020-319 en matière de marchés de la commande publique permet d’obtenir la suspension du délai de levée des réserves et de réparation des désordres de garantie de parfait achèvement pendant une durée minimum de l’état d’urgence sanitaire + 2 mois. </w:t>
      </w:r>
    </w:p>
    <w:p w14:paraId="034A245A" w14:textId="77777777" w:rsidR="008043AA" w:rsidRPr="002E782C" w:rsidRDefault="009C4098" w:rsidP="008043AA">
      <w:pPr>
        <w:jc w:val="center"/>
        <w:rPr>
          <w:rFonts w:asciiTheme="majorHAnsi" w:hAnsiTheme="majorHAnsi" w:cstheme="majorHAnsi"/>
        </w:rPr>
      </w:pPr>
      <w:hyperlink w:anchor="_MODELE_17_–" w:history="1">
        <w:r w:rsidR="00BF1E90" w:rsidRPr="002E782C">
          <w:rPr>
            <w:rStyle w:val="Lienhypertexte"/>
            <w:rFonts w:asciiTheme="majorHAnsi" w:hAnsiTheme="majorHAnsi" w:cstheme="majorHAnsi"/>
          </w:rPr>
          <w:t>VOIR MODELE n°17, cliquer ici</w:t>
        </w:r>
      </w:hyperlink>
    </w:p>
    <w:p w14:paraId="4E6145BE" w14:textId="77777777" w:rsidR="008858A6" w:rsidRPr="002E782C" w:rsidRDefault="00EC3B26" w:rsidP="00EC3B26">
      <w:pPr>
        <w:jc w:val="both"/>
        <w:rPr>
          <w:rFonts w:asciiTheme="majorHAnsi" w:hAnsiTheme="majorHAnsi" w:cstheme="majorHAnsi"/>
        </w:rPr>
      </w:pPr>
      <w:r w:rsidRPr="002E782C">
        <w:rPr>
          <w:rFonts w:asciiTheme="majorHAnsi" w:hAnsiTheme="majorHAnsi" w:cstheme="majorHAnsi"/>
        </w:rPr>
        <w:t xml:space="preserve">L’Ordonnance n°2020-306 en matière de marchés privés et de contrats de sous-traitance permet quant à elle aux entreprises d’échapper aux pénalités pour les prestations qui finissent pendant l’état d’urgence sanitaire + 2 mois. </w:t>
      </w:r>
    </w:p>
    <w:p w14:paraId="04BD7AF2" w14:textId="77777777" w:rsidR="00904B71" w:rsidRPr="002E782C" w:rsidRDefault="009C4098" w:rsidP="00904B71">
      <w:pPr>
        <w:jc w:val="center"/>
        <w:rPr>
          <w:rFonts w:asciiTheme="majorHAnsi" w:hAnsiTheme="majorHAnsi" w:cstheme="majorHAnsi"/>
        </w:rPr>
      </w:pPr>
      <w:hyperlink w:anchor="_MODELE_19_–_1" w:history="1">
        <w:r w:rsidR="00554CB7" w:rsidRPr="002E782C">
          <w:rPr>
            <w:rStyle w:val="Lienhypertexte"/>
            <w:rFonts w:asciiTheme="majorHAnsi" w:hAnsiTheme="majorHAnsi" w:cstheme="majorHAnsi"/>
          </w:rPr>
          <w:t>VOIR MODELE n°18, cliquer ici</w:t>
        </w:r>
      </w:hyperlink>
    </w:p>
    <w:p w14:paraId="74225620" w14:textId="77777777" w:rsidR="00A66C39" w:rsidRPr="002E782C" w:rsidRDefault="00A66C39" w:rsidP="00F44B21">
      <w:pPr>
        <w:pStyle w:val="Titre3"/>
        <w:numPr>
          <w:ilvl w:val="1"/>
          <w:numId w:val="50"/>
        </w:numPr>
        <w:jc w:val="both"/>
        <w:rPr>
          <w:rFonts w:cstheme="majorHAnsi"/>
          <w:sz w:val="22"/>
          <w:szCs w:val="22"/>
        </w:rPr>
      </w:pPr>
      <w:bookmarkStart w:id="79" w:name="_Toc37411366"/>
      <w:r w:rsidRPr="002E782C">
        <w:rPr>
          <w:rFonts w:cstheme="majorHAnsi"/>
          <w:sz w:val="22"/>
          <w:szCs w:val="22"/>
        </w:rPr>
        <w:t xml:space="preserve">Comment réagir en cas d’arrêt de chantier décidé officieusement </w:t>
      </w:r>
      <w:r w:rsidR="00E43BBD" w:rsidRPr="002E782C">
        <w:rPr>
          <w:rFonts w:cstheme="majorHAnsi"/>
          <w:sz w:val="22"/>
          <w:szCs w:val="22"/>
        </w:rPr>
        <w:t xml:space="preserve">(de vive voix) </w:t>
      </w:r>
      <w:r w:rsidRPr="002E782C">
        <w:rPr>
          <w:rFonts w:cstheme="majorHAnsi"/>
          <w:sz w:val="22"/>
          <w:szCs w:val="22"/>
        </w:rPr>
        <w:t>par le maître d’ouvrage ?</w:t>
      </w:r>
      <w:bookmarkEnd w:id="79"/>
    </w:p>
    <w:p w14:paraId="644EFD03" w14:textId="77777777" w:rsidR="00A66C39" w:rsidRPr="002E782C" w:rsidRDefault="00A66C39" w:rsidP="00A66C39">
      <w:pPr>
        <w:rPr>
          <w:rFonts w:asciiTheme="majorHAnsi" w:hAnsiTheme="majorHAnsi" w:cstheme="majorHAnsi"/>
          <w:b/>
          <w:bCs/>
        </w:rPr>
      </w:pPr>
    </w:p>
    <w:p w14:paraId="454D51CD" w14:textId="77777777" w:rsidR="00726CE4" w:rsidRPr="002E782C" w:rsidRDefault="00726CE4" w:rsidP="00F44B21">
      <w:pPr>
        <w:numPr>
          <w:ilvl w:val="0"/>
          <w:numId w:val="7"/>
        </w:numPr>
        <w:tabs>
          <w:tab w:val="clear" w:pos="720"/>
          <w:tab w:val="num" w:pos="1152"/>
        </w:tabs>
        <w:ind w:left="1152"/>
        <w:rPr>
          <w:rFonts w:asciiTheme="majorHAnsi" w:hAnsiTheme="majorHAnsi" w:cstheme="majorHAnsi"/>
        </w:rPr>
      </w:pPr>
      <w:r w:rsidRPr="002E782C">
        <w:rPr>
          <w:rFonts w:asciiTheme="majorHAnsi" w:hAnsiTheme="majorHAnsi" w:cstheme="majorHAnsi"/>
          <w:bCs/>
        </w:rPr>
        <w:t>Demander au maître d’ouvrage qu’il ajourne OFFICIELLEMENT le chantier</w:t>
      </w:r>
    </w:p>
    <w:p w14:paraId="42480D06" w14:textId="77777777" w:rsidR="00E206AF" w:rsidRPr="002E782C" w:rsidRDefault="009C4098" w:rsidP="00EA723F">
      <w:pPr>
        <w:ind w:left="1152"/>
        <w:jc w:val="center"/>
        <w:rPr>
          <w:rFonts w:asciiTheme="majorHAnsi" w:hAnsiTheme="majorHAnsi" w:cstheme="majorHAnsi"/>
        </w:rPr>
      </w:pPr>
      <w:hyperlink w:anchor="_MODELE_1_:_1" w:history="1">
        <w:r w:rsidR="00BF1E90" w:rsidRPr="002E782C">
          <w:rPr>
            <w:rStyle w:val="Lienhypertexte"/>
            <w:rFonts w:asciiTheme="majorHAnsi" w:hAnsiTheme="majorHAnsi" w:cstheme="majorHAnsi"/>
            <w:bCs/>
          </w:rPr>
          <w:t>VOIR MODELE n°1, cliquer ici</w:t>
        </w:r>
      </w:hyperlink>
    </w:p>
    <w:p w14:paraId="61287A11" w14:textId="77777777" w:rsidR="00726CE4" w:rsidRPr="002E782C" w:rsidRDefault="00726CE4" w:rsidP="00F44B21">
      <w:pPr>
        <w:numPr>
          <w:ilvl w:val="0"/>
          <w:numId w:val="7"/>
        </w:numPr>
        <w:tabs>
          <w:tab w:val="clear" w:pos="720"/>
          <w:tab w:val="num" w:pos="1152"/>
        </w:tabs>
        <w:ind w:left="1152"/>
        <w:rPr>
          <w:rFonts w:asciiTheme="majorHAnsi" w:hAnsiTheme="majorHAnsi" w:cstheme="majorHAnsi"/>
        </w:rPr>
      </w:pPr>
      <w:r w:rsidRPr="002E782C">
        <w:rPr>
          <w:rFonts w:asciiTheme="majorHAnsi" w:hAnsiTheme="majorHAnsi" w:cstheme="majorHAnsi"/>
          <w:bCs/>
        </w:rPr>
        <w:t>Une fois que vous avez la notification officielle de l’ajournement :</w:t>
      </w:r>
    </w:p>
    <w:p w14:paraId="68DFC4AD" w14:textId="77777777" w:rsidR="00726CE4" w:rsidRPr="002E782C" w:rsidRDefault="00726CE4" w:rsidP="00F44B21">
      <w:pPr>
        <w:numPr>
          <w:ilvl w:val="2"/>
          <w:numId w:val="7"/>
        </w:numPr>
        <w:tabs>
          <w:tab w:val="clear" w:pos="2160"/>
          <w:tab w:val="num" w:pos="1776"/>
        </w:tabs>
        <w:ind w:left="1776"/>
        <w:contextualSpacing/>
        <w:rPr>
          <w:rFonts w:asciiTheme="majorHAnsi" w:hAnsiTheme="majorHAnsi" w:cstheme="majorHAnsi"/>
        </w:rPr>
      </w:pPr>
      <w:r w:rsidRPr="002E782C">
        <w:rPr>
          <w:rFonts w:asciiTheme="majorHAnsi" w:hAnsiTheme="majorHAnsi" w:cstheme="majorHAnsi"/>
        </w:rPr>
        <w:lastRenderedPageBreak/>
        <w:t>Demander la réalisation d’un constat contradictoire</w:t>
      </w:r>
      <w:r w:rsidR="00E206AF" w:rsidRPr="002E782C">
        <w:rPr>
          <w:rFonts w:asciiTheme="majorHAnsi" w:hAnsiTheme="majorHAnsi" w:cstheme="majorHAnsi"/>
        </w:rPr>
        <w:t xml:space="preserve"> (VOIR </w:t>
      </w:r>
      <w:hyperlink w:anchor="_MODELE_3_:" w:history="1">
        <w:r w:rsidR="00BF1E90" w:rsidRPr="002E782C">
          <w:rPr>
            <w:rStyle w:val="Lienhypertexte"/>
            <w:rFonts w:asciiTheme="majorHAnsi" w:hAnsiTheme="majorHAnsi" w:cstheme="majorHAnsi"/>
          </w:rPr>
          <w:t>MODELE 3, cliquer ici</w:t>
        </w:r>
      </w:hyperlink>
      <w:r w:rsidR="00E206AF" w:rsidRPr="002E782C">
        <w:rPr>
          <w:rFonts w:asciiTheme="majorHAnsi" w:hAnsiTheme="majorHAnsi" w:cstheme="majorHAnsi"/>
        </w:rPr>
        <w:t xml:space="preserve"> et </w:t>
      </w:r>
      <w:hyperlink w:anchor="_MODELE_4_:" w:history="1">
        <w:r w:rsidR="00BF1E90" w:rsidRPr="002E782C">
          <w:rPr>
            <w:rStyle w:val="Lienhypertexte"/>
            <w:rFonts w:asciiTheme="majorHAnsi" w:hAnsiTheme="majorHAnsi" w:cstheme="majorHAnsi"/>
          </w:rPr>
          <w:t>MODELE 4, cliquer ici</w:t>
        </w:r>
      </w:hyperlink>
      <w:r w:rsidR="00E02A8A">
        <w:rPr>
          <w:rFonts w:asciiTheme="majorHAnsi" w:hAnsiTheme="majorHAnsi" w:cstheme="majorHAnsi"/>
        </w:rPr>
        <w:t xml:space="preserve"> et les deux schémas ci-après</w:t>
      </w:r>
      <w:r w:rsidR="00137718">
        <w:rPr>
          <w:rFonts w:asciiTheme="majorHAnsi" w:hAnsiTheme="majorHAnsi" w:cstheme="majorHAnsi"/>
        </w:rPr>
        <w:t xml:space="preserve"> pour le cheminement à suivre)</w:t>
      </w:r>
    </w:p>
    <w:p w14:paraId="6B890D44" w14:textId="77777777" w:rsidR="00726CE4" w:rsidRPr="002E782C" w:rsidRDefault="00726CE4" w:rsidP="00F44B21">
      <w:pPr>
        <w:numPr>
          <w:ilvl w:val="2"/>
          <w:numId w:val="7"/>
        </w:numPr>
        <w:tabs>
          <w:tab w:val="clear" w:pos="2160"/>
          <w:tab w:val="num" w:pos="1776"/>
        </w:tabs>
        <w:ind w:left="1776"/>
        <w:contextualSpacing/>
        <w:rPr>
          <w:rFonts w:asciiTheme="majorHAnsi" w:hAnsiTheme="majorHAnsi" w:cstheme="majorHAnsi"/>
        </w:rPr>
      </w:pPr>
      <w:r w:rsidRPr="002E782C">
        <w:rPr>
          <w:rFonts w:asciiTheme="majorHAnsi" w:hAnsiTheme="majorHAnsi" w:cstheme="majorHAnsi"/>
        </w:rPr>
        <w:t>Demander l’indemnisation de l’ajournement</w:t>
      </w:r>
      <w:r w:rsidR="00E206AF" w:rsidRPr="002E782C">
        <w:rPr>
          <w:rFonts w:asciiTheme="majorHAnsi" w:hAnsiTheme="majorHAnsi" w:cstheme="majorHAnsi"/>
        </w:rPr>
        <w:t xml:space="preserve"> (prévue dans le MODELE n°1)</w:t>
      </w:r>
    </w:p>
    <w:p w14:paraId="03CEE38A" w14:textId="77777777" w:rsidR="00A66C39" w:rsidRPr="002E782C" w:rsidRDefault="00A66C39" w:rsidP="00F93E90">
      <w:pPr>
        <w:ind w:left="1416"/>
        <w:contextualSpacing/>
        <w:rPr>
          <w:rFonts w:asciiTheme="majorHAnsi" w:hAnsiTheme="majorHAnsi" w:cstheme="majorHAnsi"/>
        </w:rPr>
      </w:pPr>
      <w:r w:rsidRPr="002E782C">
        <w:rPr>
          <w:rFonts w:asciiTheme="majorHAnsi" w:hAnsiTheme="majorHAnsi" w:cstheme="majorHAnsi"/>
          <w:bCs/>
        </w:rPr>
        <w:t>Prévoir le coût / semaine par exemple :</w:t>
      </w:r>
    </w:p>
    <w:p w14:paraId="32FBE619" w14:textId="77777777" w:rsidR="00726CE4" w:rsidRPr="002E782C" w:rsidRDefault="00726CE4" w:rsidP="00F44B21">
      <w:pPr>
        <w:numPr>
          <w:ilvl w:val="3"/>
          <w:numId w:val="8"/>
        </w:numPr>
        <w:tabs>
          <w:tab w:val="clear" w:pos="2880"/>
          <w:tab w:val="num" w:pos="2496"/>
        </w:tabs>
        <w:ind w:left="2496"/>
        <w:contextualSpacing/>
        <w:rPr>
          <w:rFonts w:asciiTheme="majorHAnsi" w:hAnsiTheme="majorHAnsi" w:cstheme="majorHAnsi"/>
        </w:rPr>
      </w:pPr>
      <w:r w:rsidRPr="002E782C">
        <w:rPr>
          <w:rFonts w:asciiTheme="majorHAnsi" w:hAnsiTheme="majorHAnsi" w:cstheme="majorHAnsi"/>
          <w:bCs/>
        </w:rPr>
        <w:t>Immobilisation de matériels</w:t>
      </w:r>
    </w:p>
    <w:p w14:paraId="04B71312" w14:textId="77777777" w:rsidR="00726CE4" w:rsidRPr="002E782C" w:rsidRDefault="00726CE4" w:rsidP="00F44B21">
      <w:pPr>
        <w:numPr>
          <w:ilvl w:val="3"/>
          <w:numId w:val="8"/>
        </w:numPr>
        <w:tabs>
          <w:tab w:val="clear" w:pos="2880"/>
          <w:tab w:val="num" w:pos="2496"/>
        </w:tabs>
        <w:ind w:left="2496"/>
        <w:contextualSpacing/>
        <w:rPr>
          <w:rFonts w:asciiTheme="majorHAnsi" w:hAnsiTheme="majorHAnsi" w:cstheme="majorHAnsi"/>
        </w:rPr>
      </w:pPr>
      <w:r w:rsidRPr="002E782C">
        <w:rPr>
          <w:rFonts w:asciiTheme="majorHAnsi" w:hAnsiTheme="majorHAnsi" w:cstheme="majorHAnsi"/>
          <w:bCs/>
        </w:rPr>
        <w:t>Immobilisation de personnels</w:t>
      </w:r>
    </w:p>
    <w:p w14:paraId="7E633FAD" w14:textId="77777777" w:rsidR="00726CE4" w:rsidRPr="002E782C" w:rsidRDefault="00726CE4" w:rsidP="00F44B21">
      <w:pPr>
        <w:numPr>
          <w:ilvl w:val="2"/>
          <w:numId w:val="8"/>
        </w:numPr>
        <w:tabs>
          <w:tab w:val="clear" w:pos="2160"/>
          <w:tab w:val="num" w:pos="1776"/>
        </w:tabs>
        <w:ind w:left="1776"/>
        <w:contextualSpacing/>
        <w:rPr>
          <w:rFonts w:asciiTheme="majorHAnsi" w:hAnsiTheme="majorHAnsi" w:cstheme="majorHAnsi"/>
        </w:rPr>
      </w:pPr>
      <w:r w:rsidRPr="002E782C">
        <w:rPr>
          <w:rFonts w:asciiTheme="majorHAnsi" w:hAnsiTheme="majorHAnsi" w:cstheme="majorHAnsi"/>
        </w:rPr>
        <w:t>Demander le transfert de garde</w:t>
      </w:r>
    </w:p>
    <w:p w14:paraId="408EBB25" w14:textId="77777777" w:rsidR="00726CE4" w:rsidRPr="002E782C" w:rsidRDefault="00726CE4" w:rsidP="00F44B21">
      <w:pPr>
        <w:numPr>
          <w:ilvl w:val="2"/>
          <w:numId w:val="8"/>
        </w:numPr>
        <w:tabs>
          <w:tab w:val="clear" w:pos="2160"/>
          <w:tab w:val="num" w:pos="1776"/>
        </w:tabs>
        <w:ind w:left="1776"/>
        <w:contextualSpacing/>
        <w:rPr>
          <w:rFonts w:asciiTheme="majorHAnsi" w:hAnsiTheme="majorHAnsi" w:cstheme="majorHAnsi"/>
        </w:rPr>
      </w:pPr>
      <w:r w:rsidRPr="002E782C">
        <w:rPr>
          <w:rFonts w:asciiTheme="majorHAnsi" w:hAnsiTheme="majorHAnsi" w:cstheme="majorHAnsi"/>
        </w:rPr>
        <w:t>Facturer les travaux réalisés</w:t>
      </w:r>
    </w:p>
    <w:p w14:paraId="3EAE587A" w14:textId="77777777" w:rsidR="00D90A4C" w:rsidRPr="002E782C" w:rsidRDefault="00D90A4C" w:rsidP="00EC40F9">
      <w:pPr>
        <w:jc w:val="both"/>
        <w:rPr>
          <w:rFonts w:asciiTheme="majorHAnsi" w:hAnsiTheme="majorHAnsi" w:cstheme="majorHAnsi"/>
          <w:bCs/>
        </w:rPr>
        <w:sectPr w:rsidR="00D90A4C" w:rsidRPr="002E782C">
          <w:pgSz w:w="11906" w:h="16838"/>
          <w:pgMar w:top="1417" w:right="1417" w:bottom="1417" w:left="1417" w:header="708" w:footer="708" w:gutter="0"/>
          <w:cols w:space="708"/>
          <w:docGrid w:linePitch="360"/>
        </w:sectPr>
      </w:pPr>
    </w:p>
    <w:p w14:paraId="41851896" w14:textId="77777777" w:rsidR="00615680" w:rsidRPr="002E782C" w:rsidRDefault="00E354A7" w:rsidP="00615680">
      <w:pPr>
        <w:rPr>
          <w:rFonts w:asciiTheme="majorHAnsi" w:hAnsiTheme="majorHAnsi" w:cstheme="majorHAnsi"/>
        </w:rPr>
      </w:pPr>
      <w:r>
        <w:rPr>
          <w:rFonts w:asciiTheme="majorHAnsi" w:hAnsiTheme="majorHAnsi" w:cstheme="majorHAnsi"/>
          <w:noProof/>
          <w:lang w:eastAsia="fr-FR"/>
        </w:rPr>
        <w:lastRenderedPageBreak/>
        <w:drawing>
          <wp:inline distT="0" distB="0" distL="0" distR="0" wp14:anchorId="39A70151" wp14:editId="56EA4CC7">
            <wp:extent cx="9503581" cy="5038637"/>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14584" cy="5044471"/>
                    </a:xfrm>
                    <a:prstGeom prst="rect">
                      <a:avLst/>
                    </a:prstGeom>
                    <a:noFill/>
                  </pic:spPr>
                </pic:pic>
              </a:graphicData>
            </a:graphic>
          </wp:inline>
        </w:drawing>
      </w:r>
      <w:r>
        <w:rPr>
          <w:rFonts w:asciiTheme="majorHAnsi" w:hAnsiTheme="majorHAnsi" w:cstheme="majorHAnsi"/>
          <w:noProof/>
          <w:lang w:eastAsia="fr-FR"/>
        </w:rPr>
        <w:drawing>
          <wp:inline distT="0" distB="0" distL="0" distR="0" wp14:anchorId="75904BA7" wp14:editId="3BB32BF2">
            <wp:extent cx="9453377" cy="494131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456750" cy="4943073"/>
                    </a:xfrm>
                    <a:prstGeom prst="rect">
                      <a:avLst/>
                    </a:prstGeom>
                    <a:noFill/>
                  </pic:spPr>
                </pic:pic>
              </a:graphicData>
            </a:graphic>
          </wp:inline>
        </w:drawing>
      </w:r>
    </w:p>
    <w:p w14:paraId="2A0D0B49" w14:textId="77777777" w:rsidR="00615680" w:rsidRPr="002E782C" w:rsidRDefault="00615680" w:rsidP="00615680">
      <w:pPr>
        <w:rPr>
          <w:rFonts w:asciiTheme="majorHAnsi" w:hAnsiTheme="majorHAnsi" w:cstheme="majorHAnsi"/>
        </w:rPr>
        <w:sectPr w:rsidR="00615680" w:rsidRPr="002E782C" w:rsidSect="00087509">
          <w:pgSz w:w="16838" w:h="11906" w:orient="landscape"/>
          <w:pgMar w:top="1417" w:right="1417" w:bottom="1417" w:left="1417" w:header="708" w:footer="215" w:gutter="0"/>
          <w:cols w:space="708"/>
          <w:docGrid w:linePitch="360"/>
        </w:sectPr>
      </w:pPr>
    </w:p>
    <w:p w14:paraId="5176AC5C" w14:textId="77777777" w:rsidR="00D90A4C" w:rsidRPr="002E782C" w:rsidRDefault="00615680" w:rsidP="00F44B21">
      <w:pPr>
        <w:pStyle w:val="Titre3"/>
        <w:numPr>
          <w:ilvl w:val="1"/>
          <w:numId w:val="50"/>
        </w:numPr>
        <w:rPr>
          <w:rFonts w:cstheme="majorHAnsi"/>
          <w:sz w:val="22"/>
          <w:szCs w:val="22"/>
        </w:rPr>
      </w:pPr>
      <w:bookmarkStart w:id="80" w:name="_Qu’est-ce_que_le"/>
      <w:bookmarkStart w:id="81" w:name="_Toc37411367"/>
      <w:bookmarkEnd w:id="80"/>
      <w:r w:rsidRPr="002E782C">
        <w:rPr>
          <w:rFonts w:cstheme="majorHAnsi"/>
          <w:sz w:val="22"/>
          <w:szCs w:val="22"/>
        </w:rPr>
        <w:lastRenderedPageBreak/>
        <w:t>Qu’</w:t>
      </w:r>
      <w:r w:rsidR="005E187F" w:rsidRPr="002E782C">
        <w:rPr>
          <w:rFonts w:cstheme="majorHAnsi"/>
          <w:sz w:val="22"/>
          <w:szCs w:val="22"/>
        </w:rPr>
        <w:t>est-ce</w:t>
      </w:r>
      <w:r w:rsidRPr="002E782C">
        <w:rPr>
          <w:rFonts w:cstheme="majorHAnsi"/>
          <w:sz w:val="22"/>
          <w:szCs w:val="22"/>
        </w:rPr>
        <w:t xml:space="preserve"> que le constat contradictoire ?</w:t>
      </w:r>
      <w:bookmarkEnd w:id="81"/>
    </w:p>
    <w:p w14:paraId="50BF3224" w14:textId="77777777" w:rsidR="00615680" w:rsidRPr="002E782C" w:rsidRDefault="00615680" w:rsidP="00615680">
      <w:pPr>
        <w:pStyle w:val="Paragraphedeliste"/>
        <w:rPr>
          <w:rFonts w:asciiTheme="majorHAnsi" w:hAnsiTheme="majorHAnsi" w:cstheme="majorHAnsi"/>
          <w:b/>
          <w:bCs/>
          <w:sz w:val="22"/>
          <w:szCs w:val="22"/>
        </w:rPr>
      </w:pPr>
    </w:p>
    <w:p w14:paraId="51F37E6C" w14:textId="77777777" w:rsidR="00A307D6" w:rsidRPr="002E782C" w:rsidRDefault="00726CE4" w:rsidP="00D72BD6">
      <w:pPr>
        <w:rPr>
          <w:rFonts w:asciiTheme="majorHAnsi" w:hAnsiTheme="majorHAnsi" w:cstheme="majorHAnsi"/>
          <w:bCs/>
        </w:rPr>
      </w:pPr>
      <w:r w:rsidRPr="002E782C">
        <w:rPr>
          <w:rFonts w:asciiTheme="majorHAnsi" w:hAnsiTheme="majorHAnsi" w:cstheme="majorHAnsi"/>
          <w:b/>
          <w:bCs/>
          <w:u w:val="single"/>
        </w:rPr>
        <w:t>Objet :</w:t>
      </w:r>
      <w:r w:rsidRPr="002E782C">
        <w:rPr>
          <w:rFonts w:asciiTheme="majorHAnsi" w:hAnsiTheme="majorHAnsi" w:cstheme="majorHAnsi"/>
          <w:b/>
          <w:bCs/>
        </w:rPr>
        <w:t xml:space="preserve"> </w:t>
      </w:r>
      <w:r w:rsidRPr="002E782C">
        <w:rPr>
          <w:rFonts w:asciiTheme="majorHAnsi" w:hAnsiTheme="majorHAnsi" w:cstheme="majorHAnsi"/>
          <w:bCs/>
        </w:rPr>
        <w:t>le maître d’ouvrage, le maître d’œuvre et l’entreprise constatent les prestations exécutées</w:t>
      </w:r>
      <w:r w:rsidR="005A79FB" w:rsidRPr="002E782C">
        <w:rPr>
          <w:rFonts w:asciiTheme="majorHAnsi" w:hAnsiTheme="majorHAnsi" w:cstheme="majorHAnsi"/>
          <w:bCs/>
        </w:rPr>
        <w:t xml:space="preserve"> et</w:t>
      </w:r>
      <w:r w:rsidRPr="002E782C">
        <w:rPr>
          <w:rFonts w:asciiTheme="majorHAnsi" w:hAnsiTheme="majorHAnsi" w:cstheme="majorHAnsi"/>
          <w:bCs/>
        </w:rPr>
        <w:t xml:space="preserve"> préservent leurs intérêts </w:t>
      </w:r>
    </w:p>
    <w:p w14:paraId="0545CBEE" w14:textId="77777777" w:rsidR="00A307D6" w:rsidRPr="002E782C" w:rsidRDefault="009C4098" w:rsidP="00A307D6">
      <w:pPr>
        <w:jc w:val="center"/>
        <w:rPr>
          <w:rFonts w:asciiTheme="majorHAnsi" w:hAnsiTheme="majorHAnsi" w:cstheme="majorHAnsi"/>
        </w:rPr>
      </w:pPr>
      <w:hyperlink w:anchor="_MODELE_4_:" w:history="1">
        <w:r w:rsidR="00BF1E90" w:rsidRPr="002E782C">
          <w:rPr>
            <w:rStyle w:val="Lienhypertexte"/>
            <w:rFonts w:asciiTheme="majorHAnsi" w:hAnsiTheme="majorHAnsi" w:cstheme="majorHAnsi"/>
            <w:bCs/>
          </w:rPr>
          <w:t>VOIR MODELE n°4, cliquer ici</w:t>
        </w:r>
      </w:hyperlink>
    </w:p>
    <w:p w14:paraId="61AD2301" w14:textId="77777777" w:rsidR="00D72BD6" w:rsidRPr="002E782C" w:rsidRDefault="00D72BD6" w:rsidP="00D72BD6">
      <w:pPr>
        <w:pStyle w:val="Paragraphedeliste"/>
        <w:ind w:left="1068"/>
        <w:rPr>
          <w:rFonts w:asciiTheme="majorHAnsi" w:hAnsiTheme="majorHAnsi" w:cstheme="majorHAnsi"/>
          <w:sz w:val="22"/>
          <w:szCs w:val="22"/>
        </w:rPr>
      </w:pPr>
    </w:p>
    <w:p w14:paraId="4A24CA62" w14:textId="77777777" w:rsidR="004E3E94" w:rsidRPr="002E782C" w:rsidRDefault="00726CE4" w:rsidP="00F44B21">
      <w:pPr>
        <w:pStyle w:val="Paragraphedeliste"/>
        <w:numPr>
          <w:ilvl w:val="1"/>
          <w:numId w:val="9"/>
        </w:numPr>
        <w:rPr>
          <w:rFonts w:asciiTheme="majorHAnsi" w:hAnsiTheme="majorHAnsi" w:cstheme="majorHAnsi"/>
          <w:sz w:val="22"/>
          <w:szCs w:val="22"/>
        </w:rPr>
      </w:pPr>
      <w:r w:rsidRPr="002E782C">
        <w:rPr>
          <w:rFonts w:asciiTheme="majorHAnsi" w:hAnsiTheme="majorHAnsi" w:cstheme="majorHAnsi"/>
          <w:sz w:val="22"/>
          <w:szCs w:val="22"/>
          <w:u w:val="single"/>
        </w:rPr>
        <w:t>Conséquences :</w:t>
      </w:r>
      <w:r w:rsidRPr="002E782C">
        <w:rPr>
          <w:rFonts w:asciiTheme="majorHAnsi" w:hAnsiTheme="majorHAnsi" w:cstheme="majorHAnsi"/>
          <w:i/>
          <w:iCs/>
          <w:sz w:val="22"/>
          <w:szCs w:val="22"/>
        </w:rPr>
        <w:t xml:space="preserve"> </w:t>
      </w:r>
    </w:p>
    <w:p w14:paraId="0074F676" w14:textId="77777777" w:rsidR="004E3E94" w:rsidRPr="002E782C" w:rsidRDefault="004E3E94" w:rsidP="00F44B21">
      <w:pPr>
        <w:pStyle w:val="Paragraphedeliste"/>
        <w:numPr>
          <w:ilvl w:val="2"/>
          <w:numId w:val="9"/>
        </w:numPr>
        <w:jc w:val="both"/>
        <w:rPr>
          <w:rFonts w:asciiTheme="majorHAnsi" w:hAnsiTheme="majorHAnsi" w:cstheme="majorHAnsi"/>
          <w:sz w:val="22"/>
          <w:szCs w:val="22"/>
        </w:rPr>
      </w:pPr>
      <w:r w:rsidRPr="002E782C">
        <w:rPr>
          <w:rFonts w:asciiTheme="majorHAnsi" w:hAnsiTheme="majorHAnsi" w:cstheme="majorHAnsi"/>
          <w:sz w:val="22"/>
          <w:szCs w:val="22"/>
        </w:rPr>
        <w:t>Sur les travaux effectués : l’entreprise pourra en obtenir le paiement plus facilement car elle prouvera l’état d’avancement des travaux</w:t>
      </w:r>
    </w:p>
    <w:p w14:paraId="221FACB7" w14:textId="77777777" w:rsidR="004E3E94" w:rsidRPr="002E782C" w:rsidRDefault="004E3E94" w:rsidP="00F44B21">
      <w:pPr>
        <w:pStyle w:val="Paragraphedeliste"/>
        <w:numPr>
          <w:ilvl w:val="2"/>
          <w:numId w:val="9"/>
        </w:numPr>
        <w:jc w:val="both"/>
        <w:rPr>
          <w:rFonts w:asciiTheme="majorHAnsi" w:hAnsiTheme="majorHAnsi" w:cstheme="majorHAnsi"/>
          <w:sz w:val="22"/>
          <w:szCs w:val="22"/>
        </w:rPr>
      </w:pPr>
      <w:r w:rsidRPr="002E782C">
        <w:rPr>
          <w:rFonts w:asciiTheme="majorHAnsi" w:hAnsiTheme="majorHAnsi" w:cstheme="majorHAnsi"/>
          <w:sz w:val="22"/>
          <w:szCs w:val="22"/>
        </w:rPr>
        <w:t>Sur l’indemnisation qui pourra être demandée par l’entreprise après l’ajournement : le constat permettra de justifier les surcoût</w:t>
      </w:r>
      <w:r w:rsidR="00261E35" w:rsidRPr="002E782C">
        <w:rPr>
          <w:rFonts w:asciiTheme="majorHAnsi" w:hAnsiTheme="majorHAnsi" w:cstheme="majorHAnsi"/>
          <w:sz w:val="22"/>
          <w:szCs w:val="22"/>
        </w:rPr>
        <w:t>s liés à la garde des ouvrages</w:t>
      </w:r>
      <w:r w:rsidRPr="002E782C">
        <w:rPr>
          <w:rFonts w:asciiTheme="majorHAnsi" w:hAnsiTheme="majorHAnsi" w:cstheme="majorHAnsi"/>
          <w:sz w:val="22"/>
          <w:szCs w:val="22"/>
        </w:rPr>
        <w:t xml:space="preserve"> et l’immobilisation des personnels et matériels. </w:t>
      </w:r>
    </w:p>
    <w:p w14:paraId="3431A387" w14:textId="77777777" w:rsidR="004E3E94" w:rsidRPr="002E782C" w:rsidRDefault="004E3E94" w:rsidP="00261E35">
      <w:pPr>
        <w:pStyle w:val="Paragraphedeliste"/>
        <w:ind w:left="2160"/>
        <w:jc w:val="both"/>
        <w:rPr>
          <w:rFonts w:asciiTheme="majorHAnsi" w:hAnsiTheme="majorHAnsi" w:cstheme="majorHAnsi"/>
          <w:sz w:val="22"/>
          <w:szCs w:val="22"/>
        </w:rPr>
      </w:pPr>
    </w:p>
    <w:p w14:paraId="6F5B361D" w14:textId="77777777" w:rsidR="00726CE4" w:rsidRPr="002E782C" w:rsidRDefault="00726CE4" w:rsidP="00F44B21">
      <w:pPr>
        <w:pStyle w:val="Paragraphedeliste"/>
        <w:numPr>
          <w:ilvl w:val="1"/>
          <w:numId w:val="9"/>
        </w:numPr>
        <w:rPr>
          <w:rFonts w:asciiTheme="majorHAnsi" w:hAnsiTheme="majorHAnsi" w:cstheme="majorHAnsi"/>
          <w:sz w:val="22"/>
          <w:szCs w:val="22"/>
        </w:rPr>
      </w:pPr>
      <w:r w:rsidRPr="002E782C">
        <w:rPr>
          <w:rFonts w:asciiTheme="majorHAnsi" w:hAnsiTheme="majorHAnsi" w:cstheme="majorHAnsi"/>
          <w:sz w:val="22"/>
          <w:szCs w:val="22"/>
          <w:u w:val="single"/>
        </w:rPr>
        <w:t>Présence non obligatoire</w:t>
      </w:r>
      <w:r w:rsidR="00261E35" w:rsidRPr="002E782C">
        <w:rPr>
          <w:rFonts w:asciiTheme="majorHAnsi" w:hAnsiTheme="majorHAnsi" w:cstheme="majorHAnsi"/>
          <w:sz w:val="22"/>
          <w:szCs w:val="22"/>
          <w:u w:val="single"/>
        </w:rPr>
        <w:t>, mais fortement conseillée de l’entreprise</w:t>
      </w:r>
      <w:r w:rsidRPr="002E782C">
        <w:rPr>
          <w:rFonts w:asciiTheme="majorHAnsi" w:hAnsiTheme="majorHAnsi" w:cstheme="majorHAnsi"/>
          <w:sz w:val="22"/>
          <w:szCs w:val="22"/>
          <w:u w:val="single"/>
        </w:rPr>
        <w:t xml:space="preserve"> :</w:t>
      </w:r>
      <w:r w:rsidRPr="002E782C">
        <w:rPr>
          <w:rFonts w:asciiTheme="majorHAnsi" w:hAnsiTheme="majorHAnsi" w:cstheme="majorHAnsi"/>
          <w:sz w:val="22"/>
          <w:szCs w:val="22"/>
        </w:rPr>
        <w:t xml:space="preserve"> l’entreprise dûment convoquée qui est absente est </w:t>
      </w:r>
      <w:r w:rsidRPr="002E782C">
        <w:rPr>
          <w:rFonts w:asciiTheme="majorHAnsi" w:hAnsiTheme="majorHAnsi" w:cstheme="majorHAnsi"/>
          <w:b/>
          <w:bCs/>
          <w:sz w:val="22"/>
          <w:szCs w:val="22"/>
        </w:rPr>
        <w:t xml:space="preserve">réputée avoir accepté le constat </w:t>
      </w:r>
      <w:r w:rsidRPr="002E782C">
        <w:rPr>
          <w:rFonts w:asciiTheme="majorHAnsi" w:hAnsiTheme="majorHAnsi" w:cstheme="majorHAnsi"/>
          <w:b/>
          <w:bCs/>
          <w:sz w:val="22"/>
          <w:szCs w:val="22"/>
          <w:u w:val="single"/>
        </w:rPr>
        <w:t>sans réserve</w:t>
      </w:r>
    </w:p>
    <w:p w14:paraId="1937E458" w14:textId="77777777" w:rsidR="0011015F" w:rsidRPr="002E782C" w:rsidRDefault="0011015F" w:rsidP="0011015F">
      <w:pPr>
        <w:pStyle w:val="Paragraphedeliste"/>
        <w:ind w:left="1440"/>
        <w:rPr>
          <w:rFonts w:asciiTheme="majorHAnsi" w:hAnsiTheme="majorHAnsi" w:cstheme="majorHAnsi"/>
          <w:sz w:val="22"/>
          <w:szCs w:val="22"/>
        </w:rPr>
      </w:pPr>
    </w:p>
    <w:p w14:paraId="103FD21F" w14:textId="77777777" w:rsidR="00726CE4" w:rsidRPr="002E782C" w:rsidRDefault="00726CE4" w:rsidP="00F44B21">
      <w:pPr>
        <w:pStyle w:val="Paragraphedeliste"/>
        <w:numPr>
          <w:ilvl w:val="1"/>
          <w:numId w:val="9"/>
        </w:numPr>
        <w:rPr>
          <w:rFonts w:asciiTheme="majorHAnsi" w:hAnsiTheme="majorHAnsi" w:cstheme="majorHAnsi"/>
          <w:sz w:val="22"/>
          <w:szCs w:val="22"/>
        </w:rPr>
      </w:pPr>
      <w:r w:rsidRPr="002E782C">
        <w:rPr>
          <w:rFonts w:asciiTheme="majorHAnsi" w:hAnsiTheme="majorHAnsi" w:cstheme="majorHAnsi"/>
          <w:sz w:val="22"/>
          <w:szCs w:val="22"/>
          <w:u w:val="single"/>
        </w:rPr>
        <w:t xml:space="preserve">Remise du constat contradictoire &amp; actions de l’entreprise : </w:t>
      </w:r>
    </w:p>
    <w:p w14:paraId="7B6CB40B" w14:textId="77777777" w:rsidR="00726CE4" w:rsidRPr="002E782C" w:rsidRDefault="005A79FB" w:rsidP="00F44B21">
      <w:pPr>
        <w:pStyle w:val="Paragraphedeliste"/>
        <w:numPr>
          <w:ilvl w:val="2"/>
          <w:numId w:val="9"/>
        </w:numPr>
        <w:jc w:val="both"/>
        <w:rPr>
          <w:rFonts w:asciiTheme="majorHAnsi" w:hAnsiTheme="majorHAnsi" w:cstheme="majorHAnsi"/>
          <w:sz w:val="22"/>
          <w:szCs w:val="22"/>
        </w:rPr>
      </w:pPr>
      <w:r w:rsidRPr="002E782C">
        <w:rPr>
          <w:rFonts w:asciiTheme="majorHAnsi" w:hAnsiTheme="majorHAnsi" w:cstheme="majorHAnsi"/>
          <w:sz w:val="22"/>
          <w:szCs w:val="22"/>
        </w:rPr>
        <w:t>signature</w:t>
      </w:r>
    </w:p>
    <w:p w14:paraId="14440076" w14:textId="77777777" w:rsidR="00726CE4" w:rsidRPr="002E782C" w:rsidRDefault="005A79FB" w:rsidP="00F44B21">
      <w:pPr>
        <w:pStyle w:val="Paragraphedeliste"/>
        <w:numPr>
          <w:ilvl w:val="2"/>
          <w:numId w:val="9"/>
        </w:numPr>
        <w:jc w:val="both"/>
        <w:rPr>
          <w:rFonts w:asciiTheme="majorHAnsi" w:hAnsiTheme="majorHAnsi" w:cstheme="majorHAnsi"/>
          <w:sz w:val="22"/>
          <w:szCs w:val="22"/>
        </w:rPr>
      </w:pPr>
      <w:r w:rsidRPr="002E782C">
        <w:rPr>
          <w:rFonts w:asciiTheme="majorHAnsi" w:hAnsiTheme="majorHAnsi" w:cstheme="majorHAnsi"/>
          <w:sz w:val="22"/>
          <w:szCs w:val="22"/>
        </w:rPr>
        <w:t>signature</w:t>
      </w:r>
      <w:r w:rsidR="00726CE4" w:rsidRPr="002E782C">
        <w:rPr>
          <w:rFonts w:asciiTheme="majorHAnsi" w:hAnsiTheme="majorHAnsi" w:cstheme="majorHAnsi"/>
          <w:sz w:val="22"/>
          <w:szCs w:val="22"/>
        </w:rPr>
        <w:t xml:space="preserve"> avec réserve(s) (motif</w:t>
      </w:r>
      <w:r w:rsidRPr="002E782C">
        <w:rPr>
          <w:rFonts w:asciiTheme="majorHAnsi" w:hAnsiTheme="majorHAnsi" w:cstheme="majorHAnsi"/>
          <w:sz w:val="22"/>
          <w:szCs w:val="22"/>
        </w:rPr>
        <w:t xml:space="preserve">s de ces réserves par LRAR au maître d’œuvre </w:t>
      </w:r>
      <w:r w:rsidR="00726CE4" w:rsidRPr="002E782C">
        <w:rPr>
          <w:rFonts w:asciiTheme="majorHAnsi" w:hAnsiTheme="majorHAnsi" w:cstheme="majorHAnsi"/>
          <w:sz w:val="22"/>
          <w:szCs w:val="22"/>
        </w:rPr>
        <w:t>: 15 jours si ce constat est envoyé par ordre de service)</w:t>
      </w:r>
    </w:p>
    <w:p w14:paraId="0FD26917" w14:textId="77777777" w:rsidR="00726CE4" w:rsidRPr="002E782C" w:rsidRDefault="005A79FB" w:rsidP="00F44B21">
      <w:pPr>
        <w:pStyle w:val="Paragraphedeliste"/>
        <w:numPr>
          <w:ilvl w:val="2"/>
          <w:numId w:val="9"/>
        </w:numPr>
        <w:jc w:val="both"/>
        <w:rPr>
          <w:rFonts w:asciiTheme="majorHAnsi" w:hAnsiTheme="majorHAnsi" w:cstheme="majorHAnsi"/>
          <w:sz w:val="22"/>
          <w:szCs w:val="22"/>
        </w:rPr>
      </w:pPr>
      <w:r w:rsidRPr="002E782C">
        <w:rPr>
          <w:rFonts w:asciiTheme="majorHAnsi" w:hAnsiTheme="majorHAnsi" w:cstheme="majorHAnsi"/>
          <w:sz w:val="22"/>
          <w:szCs w:val="22"/>
        </w:rPr>
        <w:t>refus de signature</w:t>
      </w:r>
      <w:r w:rsidR="00726CE4" w:rsidRPr="002E782C">
        <w:rPr>
          <w:rFonts w:asciiTheme="majorHAnsi" w:hAnsiTheme="majorHAnsi" w:cstheme="majorHAnsi"/>
          <w:sz w:val="22"/>
          <w:szCs w:val="22"/>
        </w:rPr>
        <w:t xml:space="preserve"> (motifs de ce refus par LRAR au </w:t>
      </w:r>
      <w:r w:rsidRPr="002E782C">
        <w:rPr>
          <w:rFonts w:asciiTheme="majorHAnsi" w:hAnsiTheme="majorHAnsi" w:cstheme="majorHAnsi"/>
          <w:sz w:val="22"/>
          <w:szCs w:val="22"/>
        </w:rPr>
        <w:t>maître d’</w:t>
      </w:r>
      <w:r w:rsidR="00506035" w:rsidRPr="002E782C">
        <w:rPr>
          <w:rFonts w:asciiTheme="majorHAnsi" w:hAnsiTheme="majorHAnsi" w:cstheme="majorHAnsi"/>
          <w:sz w:val="22"/>
          <w:szCs w:val="22"/>
        </w:rPr>
        <w:t xml:space="preserve">œuvre </w:t>
      </w:r>
      <w:r w:rsidR="00726CE4" w:rsidRPr="002E782C">
        <w:rPr>
          <w:rFonts w:asciiTheme="majorHAnsi" w:hAnsiTheme="majorHAnsi" w:cstheme="majorHAnsi"/>
          <w:sz w:val="22"/>
          <w:szCs w:val="22"/>
        </w:rPr>
        <w:t>: 15 jours si ce constat est envoyé par ordre de service)</w:t>
      </w:r>
    </w:p>
    <w:p w14:paraId="16165001" w14:textId="77777777" w:rsidR="00615680" w:rsidRPr="002E782C" w:rsidRDefault="00615680" w:rsidP="00615680">
      <w:pPr>
        <w:pStyle w:val="Paragraphedeliste"/>
        <w:rPr>
          <w:rFonts w:asciiTheme="majorHAnsi" w:hAnsiTheme="majorHAnsi" w:cstheme="majorHAnsi"/>
          <w:sz w:val="22"/>
          <w:szCs w:val="22"/>
        </w:rPr>
      </w:pPr>
    </w:p>
    <w:p w14:paraId="7107F620" w14:textId="77777777" w:rsidR="00615680" w:rsidRPr="002E782C" w:rsidRDefault="00615680" w:rsidP="00F44B21">
      <w:pPr>
        <w:pStyle w:val="Titre3"/>
        <w:numPr>
          <w:ilvl w:val="1"/>
          <w:numId w:val="50"/>
        </w:numPr>
        <w:rPr>
          <w:rFonts w:cstheme="majorHAnsi"/>
          <w:sz w:val="22"/>
          <w:szCs w:val="22"/>
        </w:rPr>
      </w:pPr>
      <w:bookmarkStart w:id="82" w:name="_Toc37411368"/>
      <w:r w:rsidRPr="002E782C">
        <w:rPr>
          <w:rFonts w:cstheme="majorHAnsi"/>
          <w:sz w:val="22"/>
          <w:szCs w:val="22"/>
        </w:rPr>
        <w:t>Quelles sont les conséquences de l’ajournement</w:t>
      </w:r>
      <w:r w:rsidR="00B71FB5" w:rsidRPr="002E782C">
        <w:rPr>
          <w:rFonts w:cstheme="majorHAnsi"/>
          <w:sz w:val="22"/>
          <w:szCs w:val="22"/>
        </w:rPr>
        <w:t xml:space="preserve"> sur le marché </w:t>
      </w:r>
      <w:r w:rsidRPr="002E782C">
        <w:rPr>
          <w:rFonts w:cstheme="majorHAnsi"/>
          <w:sz w:val="22"/>
          <w:szCs w:val="22"/>
        </w:rPr>
        <w:t>?</w:t>
      </w:r>
      <w:bookmarkEnd w:id="82"/>
    </w:p>
    <w:p w14:paraId="597A1991" w14:textId="77777777" w:rsidR="00A66C39" w:rsidRPr="002E782C" w:rsidRDefault="00A66C39" w:rsidP="00615680">
      <w:pPr>
        <w:jc w:val="both"/>
        <w:rPr>
          <w:rFonts w:asciiTheme="majorHAnsi" w:hAnsiTheme="majorHAnsi" w:cstheme="majorHAnsi"/>
        </w:rPr>
      </w:pPr>
    </w:p>
    <w:p w14:paraId="3C33B7E7" w14:textId="77777777" w:rsidR="00D72BD6" w:rsidRPr="002E782C" w:rsidRDefault="00D72BD6" w:rsidP="00F44B21">
      <w:pPr>
        <w:pStyle w:val="Paragraphedeliste"/>
        <w:numPr>
          <w:ilvl w:val="0"/>
          <w:numId w:val="17"/>
        </w:numPr>
        <w:rPr>
          <w:rFonts w:asciiTheme="majorHAnsi" w:hAnsiTheme="majorHAnsi" w:cstheme="majorHAnsi"/>
          <w:b/>
          <w:bCs/>
          <w:sz w:val="22"/>
          <w:szCs w:val="22"/>
          <w:u w:val="single"/>
        </w:rPr>
      </w:pPr>
      <w:r w:rsidRPr="002E782C">
        <w:rPr>
          <w:rFonts w:asciiTheme="majorHAnsi" w:hAnsiTheme="majorHAnsi" w:cstheme="majorHAnsi"/>
          <w:b/>
          <w:bCs/>
          <w:sz w:val="22"/>
          <w:szCs w:val="22"/>
          <w:u w:val="single"/>
        </w:rPr>
        <w:lastRenderedPageBreak/>
        <w:t>Quelles sont les conséquences en terme de garde des ouvrages ?</w:t>
      </w:r>
    </w:p>
    <w:p w14:paraId="2722E5CC" w14:textId="77777777" w:rsidR="00D72BD6" w:rsidRPr="002E782C" w:rsidRDefault="00D72BD6" w:rsidP="00615680">
      <w:pPr>
        <w:jc w:val="both"/>
        <w:rPr>
          <w:rFonts w:asciiTheme="majorHAnsi" w:hAnsiTheme="majorHAnsi" w:cstheme="majorHAnsi"/>
        </w:rPr>
      </w:pPr>
    </w:p>
    <w:p w14:paraId="00D68487" w14:textId="77777777" w:rsidR="00726CE4" w:rsidRPr="002E782C" w:rsidRDefault="00726CE4" w:rsidP="00F44B21">
      <w:pPr>
        <w:numPr>
          <w:ilvl w:val="0"/>
          <w:numId w:val="10"/>
        </w:numPr>
        <w:jc w:val="both"/>
        <w:rPr>
          <w:rFonts w:asciiTheme="majorHAnsi" w:hAnsiTheme="majorHAnsi" w:cstheme="majorHAnsi"/>
        </w:rPr>
      </w:pPr>
      <w:r w:rsidRPr="002E782C">
        <w:rPr>
          <w:rFonts w:asciiTheme="majorHAnsi" w:hAnsiTheme="majorHAnsi" w:cstheme="majorHAnsi"/>
          <w:b/>
          <w:bCs/>
        </w:rPr>
        <w:t xml:space="preserve">En marchés publics : </w:t>
      </w:r>
      <w:r w:rsidRPr="002E782C">
        <w:rPr>
          <w:rFonts w:asciiTheme="majorHAnsi" w:hAnsiTheme="majorHAnsi" w:cstheme="majorHAnsi"/>
        </w:rPr>
        <w:t>le CCAG indique que l’entreprise conserve la garde du chantier, si l’entreprise ne transfère pas officiellement la garde du ch</w:t>
      </w:r>
      <w:r w:rsidR="00B71FB5" w:rsidRPr="002E782C">
        <w:rPr>
          <w:rFonts w:asciiTheme="majorHAnsi" w:hAnsiTheme="majorHAnsi" w:cstheme="majorHAnsi"/>
        </w:rPr>
        <w:t>antier au maître d’ouvrage (constat contradictoire)</w:t>
      </w:r>
      <w:r w:rsidRPr="002E782C">
        <w:rPr>
          <w:rFonts w:asciiTheme="majorHAnsi" w:hAnsiTheme="majorHAnsi" w:cstheme="majorHAnsi"/>
        </w:rPr>
        <w:t xml:space="preserve">  </w:t>
      </w:r>
    </w:p>
    <w:p w14:paraId="40A6D21C" w14:textId="77777777" w:rsidR="00726CE4" w:rsidRPr="002E782C" w:rsidRDefault="00726CE4" w:rsidP="00F44B21">
      <w:pPr>
        <w:numPr>
          <w:ilvl w:val="0"/>
          <w:numId w:val="10"/>
        </w:numPr>
        <w:jc w:val="both"/>
        <w:rPr>
          <w:rFonts w:asciiTheme="majorHAnsi" w:hAnsiTheme="majorHAnsi" w:cstheme="majorHAnsi"/>
        </w:rPr>
      </w:pPr>
      <w:r w:rsidRPr="002E782C">
        <w:rPr>
          <w:rFonts w:asciiTheme="majorHAnsi" w:hAnsiTheme="majorHAnsi" w:cstheme="majorHAnsi"/>
          <w:b/>
          <w:bCs/>
        </w:rPr>
        <w:t xml:space="preserve">En marchés privés : </w:t>
      </w:r>
      <w:r w:rsidRPr="002E782C">
        <w:rPr>
          <w:rFonts w:asciiTheme="majorHAnsi" w:hAnsiTheme="majorHAnsi" w:cstheme="majorHAnsi"/>
        </w:rPr>
        <w:t xml:space="preserve">la NFP03001 indique que l’entreprise conserve la garde du chantier, si l’entreprise ne transfère pas officiellement la garde du chantier </w:t>
      </w:r>
      <w:r w:rsidR="00B71FB5" w:rsidRPr="002E782C">
        <w:rPr>
          <w:rFonts w:asciiTheme="majorHAnsi" w:hAnsiTheme="majorHAnsi" w:cstheme="majorHAnsi"/>
        </w:rPr>
        <w:t xml:space="preserve">au maître d’ouvrage </w:t>
      </w:r>
      <w:r w:rsidRPr="002E782C">
        <w:rPr>
          <w:rFonts w:asciiTheme="majorHAnsi" w:hAnsiTheme="majorHAnsi" w:cstheme="majorHAnsi"/>
        </w:rPr>
        <w:t>(constat co</w:t>
      </w:r>
      <w:r w:rsidR="00B71FB5" w:rsidRPr="002E782C">
        <w:rPr>
          <w:rFonts w:asciiTheme="majorHAnsi" w:hAnsiTheme="majorHAnsi" w:cstheme="majorHAnsi"/>
        </w:rPr>
        <w:t>ntradictoire)</w:t>
      </w:r>
      <w:r w:rsidRPr="002E782C">
        <w:rPr>
          <w:rFonts w:asciiTheme="majorHAnsi" w:hAnsiTheme="majorHAnsi" w:cstheme="majorHAnsi"/>
        </w:rPr>
        <w:t xml:space="preserve">  </w:t>
      </w:r>
    </w:p>
    <w:p w14:paraId="5AD7564F" w14:textId="77777777" w:rsidR="00524ECD" w:rsidRPr="002E782C" w:rsidRDefault="00615680" w:rsidP="008510BC">
      <w:pPr>
        <w:pStyle w:val="Paragraphedeliste"/>
        <w:jc w:val="both"/>
        <w:rPr>
          <w:rFonts w:asciiTheme="majorHAnsi" w:hAnsiTheme="majorHAnsi" w:cstheme="majorHAnsi"/>
          <w:b/>
          <w:bCs/>
          <w:color w:val="FF0000"/>
          <w:sz w:val="22"/>
          <w:szCs w:val="22"/>
        </w:rPr>
      </w:pPr>
      <w:r w:rsidRPr="002E782C">
        <w:rPr>
          <w:rFonts w:asciiTheme="majorHAnsi" w:hAnsiTheme="majorHAnsi" w:cstheme="majorHAnsi"/>
          <w:b/>
          <w:bCs/>
          <w:color w:val="FF0000"/>
          <w:sz w:val="22"/>
          <w:szCs w:val="22"/>
        </w:rPr>
        <w:t xml:space="preserve">TOUTEFOIS, le principe de la garde de l’ouvrage n’est pas d’ordre public. </w:t>
      </w:r>
      <w:r w:rsidR="00B71FB5" w:rsidRPr="002E782C">
        <w:rPr>
          <w:rFonts w:asciiTheme="majorHAnsi" w:hAnsiTheme="majorHAnsi" w:cstheme="majorHAnsi"/>
          <w:b/>
          <w:bCs/>
          <w:color w:val="FF0000"/>
          <w:sz w:val="22"/>
          <w:szCs w:val="22"/>
        </w:rPr>
        <w:t>Sauf exclusion dans le contrat, i</w:t>
      </w:r>
      <w:r w:rsidRPr="002E782C">
        <w:rPr>
          <w:rFonts w:asciiTheme="majorHAnsi" w:hAnsiTheme="majorHAnsi" w:cstheme="majorHAnsi"/>
          <w:b/>
          <w:bCs/>
          <w:color w:val="FF0000"/>
          <w:sz w:val="22"/>
          <w:szCs w:val="22"/>
        </w:rPr>
        <w:t xml:space="preserve">l </w:t>
      </w:r>
      <w:r w:rsidR="00B71FB5" w:rsidRPr="002E782C">
        <w:rPr>
          <w:rFonts w:asciiTheme="majorHAnsi" w:hAnsiTheme="majorHAnsi" w:cstheme="majorHAnsi"/>
          <w:b/>
          <w:bCs/>
          <w:color w:val="FF0000"/>
          <w:sz w:val="22"/>
          <w:szCs w:val="22"/>
        </w:rPr>
        <w:t xml:space="preserve">est donc possible, pendant l’arrêt </w:t>
      </w:r>
      <w:r w:rsidRPr="002E782C">
        <w:rPr>
          <w:rFonts w:asciiTheme="majorHAnsi" w:hAnsiTheme="majorHAnsi" w:cstheme="majorHAnsi"/>
          <w:b/>
          <w:bCs/>
          <w:color w:val="FF0000"/>
          <w:sz w:val="22"/>
          <w:szCs w:val="22"/>
        </w:rPr>
        <w:t>des travaux</w:t>
      </w:r>
      <w:r w:rsidR="00B71FB5" w:rsidRPr="002E782C">
        <w:rPr>
          <w:rFonts w:asciiTheme="majorHAnsi" w:hAnsiTheme="majorHAnsi" w:cstheme="majorHAnsi"/>
          <w:b/>
          <w:bCs/>
          <w:color w:val="FF0000"/>
          <w:sz w:val="22"/>
          <w:szCs w:val="22"/>
        </w:rPr>
        <w:t>,</w:t>
      </w:r>
      <w:r w:rsidRPr="002E782C">
        <w:rPr>
          <w:rFonts w:asciiTheme="majorHAnsi" w:hAnsiTheme="majorHAnsi" w:cstheme="majorHAnsi"/>
          <w:b/>
          <w:bCs/>
          <w:color w:val="FF0000"/>
          <w:sz w:val="22"/>
          <w:szCs w:val="22"/>
        </w:rPr>
        <w:t xml:space="preserve"> de demander au maître d'ouvrage </w:t>
      </w:r>
      <w:r w:rsidR="00D72BD6" w:rsidRPr="002E782C">
        <w:rPr>
          <w:rFonts w:asciiTheme="majorHAnsi" w:hAnsiTheme="majorHAnsi" w:cstheme="majorHAnsi"/>
          <w:b/>
          <w:bCs/>
          <w:color w:val="FF0000"/>
          <w:sz w:val="22"/>
          <w:szCs w:val="22"/>
        </w:rPr>
        <w:t>d’assurer la garde du chantier.</w:t>
      </w:r>
      <w:r w:rsidR="00524ECD" w:rsidRPr="002E782C">
        <w:rPr>
          <w:rFonts w:asciiTheme="majorHAnsi" w:hAnsiTheme="majorHAnsi" w:cstheme="majorHAnsi"/>
          <w:b/>
          <w:bCs/>
          <w:color w:val="FF0000"/>
          <w:sz w:val="22"/>
          <w:szCs w:val="22"/>
        </w:rPr>
        <w:t xml:space="preserve"> Dans ce cas, les contrats d’assurance des entreprises pour les dommages en cours de chantier n’auront plus vocation à s’appliquer mais il conviendra de bien formaliser le transfert, de réaliser un constat contradictoire et de protéger les ouvrages. Les contrats tous risques chantier (TRC) pourraient quant à eux trouver application mais mieux vaut obtenir une confirmation écrite de la part de l’assureur.</w:t>
      </w:r>
    </w:p>
    <w:p w14:paraId="12170DB6" w14:textId="77777777" w:rsidR="00D72BD6" w:rsidRPr="002E782C" w:rsidRDefault="00D72BD6" w:rsidP="00F616D2">
      <w:pPr>
        <w:ind w:left="1080"/>
        <w:jc w:val="both"/>
        <w:rPr>
          <w:rFonts w:asciiTheme="majorHAnsi" w:hAnsiTheme="majorHAnsi" w:cstheme="majorHAnsi"/>
        </w:rPr>
      </w:pPr>
    </w:p>
    <w:p w14:paraId="1975C002" w14:textId="77777777" w:rsidR="00D72BD6" w:rsidRPr="002E782C" w:rsidRDefault="00D72BD6" w:rsidP="00F44B21">
      <w:pPr>
        <w:pStyle w:val="Paragraphedeliste"/>
        <w:numPr>
          <w:ilvl w:val="0"/>
          <w:numId w:val="17"/>
        </w:numPr>
        <w:rPr>
          <w:rFonts w:asciiTheme="majorHAnsi" w:hAnsiTheme="majorHAnsi" w:cstheme="majorHAnsi"/>
          <w:b/>
          <w:bCs/>
          <w:sz w:val="22"/>
          <w:szCs w:val="22"/>
          <w:u w:val="single"/>
        </w:rPr>
      </w:pPr>
      <w:r w:rsidRPr="002E782C">
        <w:rPr>
          <w:rFonts w:asciiTheme="majorHAnsi" w:hAnsiTheme="majorHAnsi" w:cstheme="majorHAnsi"/>
          <w:b/>
          <w:bCs/>
          <w:sz w:val="22"/>
          <w:szCs w:val="22"/>
          <w:u w:val="single"/>
        </w:rPr>
        <w:t>Quelles sont les conséquences en terme d’indemnisation ?</w:t>
      </w:r>
    </w:p>
    <w:p w14:paraId="5553CBBE" w14:textId="77777777" w:rsidR="00D72BD6" w:rsidRPr="002E782C" w:rsidRDefault="00D72BD6" w:rsidP="00D72BD6">
      <w:pPr>
        <w:pStyle w:val="Paragraphedeliste"/>
        <w:rPr>
          <w:rFonts w:asciiTheme="majorHAnsi" w:hAnsiTheme="majorHAnsi" w:cstheme="majorHAnsi"/>
          <w:b/>
          <w:bCs/>
          <w:sz w:val="22"/>
          <w:szCs w:val="22"/>
          <w:u w:val="single"/>
        </w:rPr>
      </w:pPr>
    </w:p>
    <w:p w14:paraId="0ABC08A6" w14:textId="77777777" w:rsidR="00427818" w:rsidRPr="002E782C" w:rsidRDefault="00427818" w:rsidP="005311A5">
      <w:pPr>
        <w:ind w:left="708"/>
        <w:jc w:val="both"/>
        <w:rPr>
          <w:rFonts w:asciiTheme="majorHAnsi" w:hAnsiTheme="majorHAnsi" w:cstheme="majorHAnsi"/>
        </w:rPr>
      </w:pPr>
      <w:r w:rsidRPr="002E782C">
        <w:rPr>
          <w:rFonts w:asciiTheme="majorHAnsi" w:hAnsiTheme="majorHAnsi" w:cstheme="majorHAnsi"/>
        </w:rPr>
        <w:t>L’entreprise peut obtenir l’indemnisation :</w:t>
      </w:r>
    </w:p>
    <w:p w14:paraId="6AA48CDD" w14:textId="77777777" w:rsidR="002A24A3" w:rsidRPr="002E782C" w:rsidRDefault="00427818" w:rsidP="00F44B21">
      <w:pPr>
        <w:numPr>
          <w:ilvl w:val="1"/>
          <w:numId w:val="23"/>
        </w:numPr>
        <w:tabs>
          <w:tab w:val="clear" w:pos="1440"/>
          <w:tab w:val="num" w:pos="1080"/>
        </w:tabs>
        <w:ind w:left="1080"/>
        <w:jc w:val="both"/>
        <w:rPr>
          <w:rFonts w:asciiTheme="majorHAnsi" w:hAnsiTheme="majorHAnsi" w:cstheme="majorHAnsi"/>
        </w:rPr>
      </w:pPr>
      <w:r w:rsidRPr="002E782C">
        <w:rPr>
          <w:rFonts w:asciiTheme="majorHAnsi" w:hAnsiTheme="majorHAnsi" w:cstheme="majorHAnsi"/>
        </w:rPr>
        <w:t>De l’attente : immobilisations, perturbations du plan de charge, achats des matières,</w:t>
      </w:r>
      <w:r w:rsidR="002A24A3" w:rsidRPr="002E782C">
        <w:rPr>
          <w:rFonts w:asciiTheme="majorHAnsi" w:hAnsiTheme="majorHAnsi" w:cstheme="majorHAnsi"/>
        </w:rPr>
        <w:t xml:space="preserve"> frais financiers</w:t>
      </w:r>
      <w:r w:rsidRPr="002E782C">
        <w:rPr>
          <w:rFonts w:asciiTheme="majorHAnsi" w:hAnsiTheme="majorHAnsi" w:cstheme="majorHAnsi"/>
        </w:rPr>
        <w:t xml:space="preserve"> … </w:t>
      </w:r>
    </w:p>
    <w:p w14:paraId="45BCDBD7" w14:textId="77777777" w:rsidR="00427818" w:rsidRPr="002E782C" w:rsidRDefault="00427818" w:rsidP="00F44B21">
      <w:pPr>
        <w:numPr>
          <w:ilvl w:val="1"/>
          <w:numId w:val="23"/>
        </w:numPr>
        <w:tabs>
          <w:tab w:val="clear" w:pos="1440"/>
          <w:tab w:val="num" w:pos="1080"/>
        </w:tabs>
        <w:ind w:left="1080"/>
        <w:jc w:val="both"/>
        <w:rPr>
          <w:rFonts w:asciiTheme="majorHAnsi" w:hAnsiTheme="majorHAnsi" w:cstheme="majorHAnsi"/>
        </w:rPr>
      </w:pPr>
      <w:r w:rsidRPr="002E782C">
        <w:rPr>
          <w:rFonts w:asciiTheme="majorHAnsi" w:hAnsiTheme="majorHAnsi" w:cstheme="majorHAnsi"/>
        </w:rPr>
        <w:t>Des frais de garde du chantier</w:t>
      </w:r>
    </w:p>
    <w:p w14:paraId="794AB3F9" w14:textId="77777777" w:rsidR="00427818" w:rsidRPr="002E782C" w:rsidRDefault="00427818" w:rsidP="005311A5">
      <w:pPr>
        <w:ind w:left="708"/>
        <w:jc w:val="both"/>
        <w:rPr>
          <w:rFonts w:asciiTheme="majorHAnsi" w:hAnsiTheme="majorHAnsi" w:cstheme="majorHAnsi"/>
        </w:rPr>
      </w:pPr>
      <w:r w:rsidRPr="002E782C">
        <w:rPr>
          <w:rFonts w:asciiTheme="majorHAnsi" w:hAnsiTheme="majorHAnsi" w:cstheme="majorHAnsi"/>
        </w:rPr>
        <w:t>Sur les fondements suivants :</w:t>
      </w:r>
    </w:p>
    <w:p w14:paraId="41E754BD" w14:textId="77777777" w:rsidR="00726CE4" w:rsidRPr="002E782C" w:rsidRDefault="00427818" w:rsidP="00F44B21">
      <w:pPr>
        <w:numPr>
          <w:ilvl w:val="1"/>
          <w:numId w:val="11"/>
        </w:numPr>
        <w:tabs>
          <w:tab w:val="clear" w:pos="1440"/>
          <w:tab w:val="num" w:pos="1080"/>
        </w:tabs>
        <w:ind w:left="1080"/>
        <w:jc w:val="both"/>
        <w:rPr>
          <w:rFonts w:asciiTheme="majorHAnsi" w:hAnsiTheme="majorHAnsi" w:cstheme="majorHAnsi"/>
        </w:rPr>
      </w:pPr>
      <w:r w:rsidRPr="002E782C">
        <w:rPr>
          <w:rFonts w:asciiTheme="majorHAnsi" w:hAnsiTheme="majorHAnsi" w:cstheme="majorHAnsi"/>
          <w:i/>
          <w:iCs/>
        </w:rPr>
        <w:t xml:space="preserve">en marchés </w:t>
      </w:r>
      <w:r w:rsidR="00726CE4" w:rsidRPr="002E782C">
        <w:rPr>
          <w:rFonts w:asciiTheme="majorHAnsi" w:hAnsiTheme="majorHAnsi" w:cstheme="majorHAnsi"/>
          <w:i/>
          <w:iCs/>
        </w:rPr>
        <w:t xml:space="preserve">publics, prix nouveaux : </w:t>
      </w:r>
      <w:r w:rsidRPr="002E782C">
        <w:rPr>
          <w:rFonts w:asciiTheme="majorHAnsi" w:hAnsiTheme="majorHAnsi" w:cstheme="majorHAnsi"/>
          <w:i/>
          <w:iCs/>
        </w:rPr>
        <w:t xml:space="preserve">article </w:t>
      </w:r>
      <w:r w:rsidR="00726CE4" w:rsidRPr="002E782C">
        <w:rPr>
          <w:rFonts w:asciiTheme="majorHAnsi" w:hAnsiTheme="majorHAnsi" w:cstheme="majorHAnsi"/>
          <w:i/>
          <w:iCs/>
        </w:rPr>
        <w:t>14 CCAG-travaux</w:t>
      </w:r>
    </w:p>
    <w:p w14:paraId="62AAA51C" w14:textId="77777777" w:rsidR="00726CE4" w:rsidRPr="002E782C" w:rsidRDefault="00427818" w:rsidP="00F44B21">
      <w:pPr>
        <w:numPr>
          <w:ilvl w:val="1"/>
          <w:numId w:val="11"/>
        </w:numPr>
        <w:tabs>
          <w:tab w:val="clear" w:pos="1440"/>
          <w:tab w:val="num" w:pos="1080"/>
        </w:tabs>
        <w:ind w:left="1080"/>
        <w:jc w:val="both"/>
        <w:rPr>
          <w:rFonts w:asciiTheme="majorHAnsi" w:hAnsiTheme="majorHAnsi" w:cstheme="majorHAnsi"/>
        </w:rPr>
      </w:pPr>
      <w:r w:rsidRPr="002E782C">
        <w:rPr>
          <w:rFonts w:asciiTheme="majorHAnsi" w:hAnsiTheme="majorHAnsi" w:cstheme="majorHAnsi"/>
          <w:i/>
          <w:iCs/>
        </w:rPr>
        <w:lastRenderedPageBreak/>
        <w:t>en m</w:t>
      </w:r>
      <w:r w:rsidR="00726CE4" w:rsidRPr="002E782C">
        <w:rPr>
          <w:rFonts w:asciiTheme="majorHAnsi" w:hAnsiTheme="majorHAnsi" w:cstheme="majorHAnsi"/>
          <w:i/>
          <w:iCs/>
        </w:rPr>
        <w:t xml:space="preserve">archés privés : </w:t>
      </w:r>
      <w:r w:rsidRPr="002E782C">
        <w:rPr>
          <w:rFonts w:asciiTheme="majorHAnsi" w:hAnsiTheme="majorHAnsi" w:cstheme="majorHAnsi"/>
          <w:i/>
          <w:iCs/>
        </w:rPr>
        <w:t xml:space="preserve">article </w:t>
      </w:r>
      <w:r w:rsidR="00726CE4" w:rsidRPr="002E782C">
        <w:rPr>
          <w:rFonts w:asciiTheme="majorHAnsi" w:hAnsiTheme="majorHAnsi" w:cstheme="majorHAnsi"/>
          <w:i/>
          <w:iCs/>
        </w:rPr>
        <w:t xml:space="preserve"> 9.6.2 NFP03001</w:t>
      </w:r>
    </w:p>
    <w:p w14:paraId="478D03D4" w14:textId="77777777" w:rsidR="005311A5" w:rsidRPr="002E782C" w:rsidRDefault="005311A5" w:rsidP="005311A5">
      <w:pPr>
        <w:ind w:left="1080"/>
        <w:jc w:val="both"/>
        <w:rPr>
          <w:rFonts w:asciiTheme="majorHAnsi" w:hAnsiTheme="majorHAnsi" w:cstheme="majorHAnsi"/>
        </w:rPr>
      </w:pPr>
    </w:p>
    <w:p w14:paraId="07D8C1FF" w14:textId="77777777" w:rsidR="005311A5" w:rsidRPr="002E782C" w:rsidRDefault="005311A5" w:rsidP="00F44B21">
      <w:pPr>
        <w:pStyle w:val="Paragraphedeliste"/>
        <w:numPr>
          <w:ilvl w:val="0"/>
          <w:numId w:val="17"/>
        </w:numPr>
        <w:rPr>
          <w:rFonts w:asciiTheme="majorHAnsi" w:hAnsiTheme="majorHAnsi" w:cstheme="majorHAnsi"/>
          <w:b/>
          <w:bCs/>
          <w:sz w:val="22"/>
          <w:szCs w:val="22"/>
          <w:u w:val="single"/>
        </w:rPr>
      </w:pPr>
      <w:r w:rsidRPr="002E782C">
        <w:rPr>
          <w:rFonts w:asciiTheme="majorHAnsi" w:hAnsiTheme="majorHAnsi" w:cstheme="majorHAnsi"/>
          <w:b/>
          <w:bCs/>
          <w:sz w:val="22"/>
          <w:szCs w:val="22"/>
          <w:u w:val="single"/>
        </w:rPr>
        <w:t>Quelles s</w:t>
      </w:r>
      <w:r w:rsidR="00E43BBD" w:rsidRPr="002E782C">
        <w:rPr>
          <w:rFonts w:asciiTheme="majorHAnsi" w:hAnsiTheme="majorHAnsi" w:cstheme="majorHAnsi"/>
          <w:b/>
          <w:bCs/>
          <w:sz w:val="22"/>
          <w:szCs w:val="22"/>
          <w:u w:val="single"/>
        </w:rPr>
        <w:t>ont les conséquences en terme de pénalités</w:t>
      </w:r>
      <w:r w:rsidRPr="002E782C">
        <w:rPr>
          <w:rFonts w:asciiTheme="majorHAnsi" w:hAnsiTheme="majorHAnsi" w:cstheme="majorHAnsi"/>
          <w:b/>
          <w:bCs/>
          <w:sz w:val="22"/>
          <w:szCs w:val="22"/>
          <w:u w:val="single"/>
        </w:rPr>
        <w:t> ?</w:t>
      </w:r>
    </w:p>
    <w:p w14:paraId="21970F48" w14:textId="77777777" w:rsidR="005311A5" w:rsidRPr="002E782C" w:rsidRDefault="005311A5" w:rsidP="005311A5">
      <w:pPr>
        <w:ind w:left="720"/>
        <w:jc w:val="both"/>
        <w:rPr>
          <w:rFonts w:asciiTheme="majorHAnsi" w:hAnsiTheme="majorHAnsi" w:cstheme="majorHAnsi"/>
        </w:rPr>
      </w:pPr>
    </w:p>
    <w:p w14:paraId="3B32071C" w14:textId="77777777" w:rsidR="00726CE4" w:rsidRPr="002E782C" w:rsidRDefault="005311A5" w:rsidP="005311A5">
      <w:pPr>
        <w:ind w:left="708"/>
        <w:jc w:val="both"/>
        <w:rPr>
          <w:rFonts w:asciiTheme="majorHAnsi" w:hAnsiTheme="majorHAnsi" w:cstheme="majorHAnsi"/>
          <w:bCs/>
        </w:rPr>
      </w:pPr>
      <w:r w:rsidRPr="002E782C">
        <w:rPr>
          <w:rFonts w:asciiTheme="majorHAnsi" w:hAnsiTheme="majorHAnsi" w:cstheme="majorHAnsi"/>
          <w:bCs/>
        </w:rPr>
        <w:t xml:space="preserve">Les pénalités ne sont pas applicables, car elles ne sont pas imputables à l’entreprise. </w:t>
      </w:r>
      <w:r w:rsidR="00726CE4" w:rsidRPr="002E782C">
        <w:rPr>
          <w:rFonts w:asciiTheme="majorHAnsi" w:hAnsiTheme="majorHAnsi" w:cstheme="majorHAnsi"/>
          <w:bCs/>
        </w:rPr>
        <w:t xml:space="preserve"> </w:t>
      </w:r>
    </w:p>
    <w:p w14:paraId="0947A1BB" w14:textId="77777777" w:rsidR="00E43BBD" w:rsidRPr="002E782C" w:rsidRDefault="00E43BBD">
      <w:pPr>
        <w:rPr>
          <w:rFonts w:asciiTheme="majorHAnsi" w:hAnsiTheme="majorHAnsi" w:cstheme="majorHAnsi"/>
          <w:b/>
          <w:bCs/>
        </w:rPr>
      </w:pPr>
    </w:p>
    <w:p w14:paraId="1C142D45" w14:textId="77777777" w:rsidR="00615680" w:rsidRPr="002E782C" w:rsidRDefault="00257A05" w:rsidP="00F44B21">
      <w:pPr>
        <w:pStyle w:val="Titre2"/>
        <w:numPr>
          <w:ilvl w:val="0"/>
          <w:numId w:val="50"/>
        </w:numPr>
        <w:jc w:val="both"/>
        <w:rPr>
          <w:rFonts w:cstheme="majorHAnsi"/>
          <w:sz w:val="22"/>
          <w:szCs w:val="22"/>
        </w:rPr>
      </w:pPr>
      <w:bookmarkStart w:id="83" w:name="_Force_majeure"/>
      <w:bookmarkStart w:id="84" w:name="_Toc37411369"/>
      <w:bookmarkEnd w:id="83"/>
      <w:r w:rsidRPr="002E782C">
        <w:rPr>
          <w:rFonts w:cstheme="majorHAnsi"/>
          <w:sz w:val="22"/>
          <w:szCs w:val="22"/>
        </w:rPr>
        <w:t xml:space="preserve">Si le maître d’ouvrage n’ajourne pas et refuse toujours de le faire après les </w:t>
      </w:r>
      <w:r w:rsidR="00937E4E" w:rsidRPr="002E782C">
        <w:rPr>
          <w:rFonts w:cstheme="majorHAnsi"/>
          <w:sz w:val="22"/>
          <w:szCs w:val="22"/>
        </w:rPr>
        <w:t>demandes de l’entreprise</w:t>
      </w:r>
      <w:r w:rsidRPr="002E782C">
        <w:rPr>
          <w:rFonts w:cstheme="majorHAnsi"/>
          <w:sz w:val="22"/>
          <w:szCs w:val="22"/>
        </w:rPr>
        <w:t>, l</w:t>
      </w:r>
      <w:r w:rsidR="007C3CC7" w:rsidRPr="002E782C">
        <w:rPr>
          <w:rFonts w:cstheme="majorHAnsi"/>
          <w:sz w:val="22"/>
          <w:szCs w:val="22"/>
        </w:rPr>
        <w:t xml:space="preserve">’arrêt du chantier </w:t>
      </w:r>
      <w:r w:rsidRPr="002E782C">
        <w:rPr>
          <w:rFonts w:cstheme="majorHAnsi"/>
          <w:sz w:val="22"/>
          <w:szCs w:val="22"/>
        </w:rPr>
        <w:t xml:space="preserve">peut être </w:t>
      </w:r>
      <w:r w:rsidR="007C3CC7" w:rsidRPr="002E782C">
        <w:rPr>
          <w:rFonts w:cstheme="majorHAnsi"/>
          <w:sz w:val="22"/>
          <w:szCs w:val="22"/>
        </w:rPr>
        <w:t>justifié par la f</w:t>
      </w:r>
      <w:r w:rsidR="00615680" w:rsidRPr="002E782C">
        <w:rPr>
          <w:rFonts w:cstheme="majorHAnsi"/>
          <w:sz w:val="22"/>
          <w:szCs w:val="22"/>
        </w:rPr>
        <w:t>orce majeure</w:t>
      </w:r>
      <w:bookmarkEnd w:id="84"/>
    </w:p>
    <w:p w14:paraId="4D197B98" w14:textId="77777777" w:rsidR="00891C28" w:rsidRPr="002E782C" w:rsidRDefault="00891C28" w:rsidP="00615680">
      <w:pPr>
        <w:rPr>
          <w:rFonts w:asciiTheme="majorHAnsi" w:hAnsiTheme="majorHAnsi" w:cstheme="majorHAnsi"/>
          <w:b/>
          <w:bCs/>
        </w:rPr>
      </w:pPr>
    </w:p>
    <w:p w14:paraId="65A753A7" w14:textId="77777777" w:rsidR="00615680" w:rsidRPr="002E782C" w:rsidRDefault="00615680" w:rsidP="00F44B21">
      <w:pPr>
        <w:pStyle w:val="Titre3"/>
        <w:numPr>
          <w:ilvl w:val="0"/>
          <w:numId w:val="18"/>
        </w:numPr>
        <w:rPr>
          <w:rFonts w:cstheme="majorHAnsi"/>
          <w:sz w:val="22"/>
          <w:szCs w:val="22"/>
        </w:rPr>
      </w:pPr>
      <w:bookmarkStart w:id="85" w:name="_Toc37411370"/>
      <w:r w:rsidRPr="002E782C">
        <w:rPr>
          <w:rFonts w:cstheme="majorHAnsi"/>
          <w:sz w:val="22"/>
          <w:szCs w:val="22"/>
        </w:rPr>
        <w:t>Force majeure: dans quels cas</w:t>
      </w:r>
      <w:r w:rsidR="00C233B7" w:rsidRPr="002E782C">
        <w:rPr>
          <w:rFonts w:cstheme="majorHAnsi"/>
          <w:sz w:val="22"/>
          <w:szCs w:val="22"/>
        </w:rPr>
        <w:t xml:space="preserve"> </w:t>
      </w:r>
      <w:r w:rsidRPr="002E782C">
        <w:rPr>
          <w:rFonts w:cstheme="majorHAnsi"/>
          <w:sz w:val="22"/>
          <w:szCs w:val="22"/>
        </w:rPr>
        <w:t>?</w:t>
      </w:r>
      <w:bookmarkEnd w:id="85"/>
    </w:p>
    <w:p w14:paraId="5F411AE9" w14:textId="77777777" w:rsidR="00C233B7" w:rsidRPr="002E782C" w:rsidRDefault="00C233B7" w:rsidP="00C233B7">
      <w:pPr>
        <w:rPr>
          <w:rFonts w:asciiTheme="majorHAnsi" w:hAnsiTheme="majorHAnsi" w:cstheme="majorHAnsi"/>
        </w:rPr>
      </w:pPr>
    </w:p>
    <w:p w14:paraId="5FB25667" w14:textId="77777777" w:rsidR="008E743D" w:rsidRPr="002E782C" w:rsidRDefault="008E743D" w:rsidP="00F44B21">
      <w:pPr>
        <w:numPr>
          <w:ilvl w:val="0"/>
          <w:numId w:val="12"/>
        </w:numPr>
        <w:rPr>
          <w:rFonts w:asciiTheme="majorHAnsi" w:hAnsiTheme="majorHAnsi" w:cstheme="majorHAnsi"/>
          <w:b/>
          <w:bCs/>
          <w:u w:val="single"/>
        </w:rPr>
      </w:pPr>
      <w:r w:rsidRPr="002E782C">
        <w:rPr>
          <w:rFonts w:asciiTheme="majorHAnsi" w:hAnsiTheme="majorHAnsi" w:cstheme="majorHAnsi"/>
          <w:b/>
          <w:bCs/>
          <w:u w:val="single"/>
        </w:rPr>
        <w:t>Sont considérés comme évènement de force majeure en marchés publics :</w:t>
      </w:r>
    </w:p>
    <w:p w14:paraId="57A98DA0" w14:textId="77777777" w:rsidR="00C233B7" w:rsidRPr="002E782C" w:rsidRDefault="008E743D" w:rsidP="00C233B7">
      <w:pPr>
        <w:pStyle w:val="Paragraphedeliste"/>
        <w:ind w:left="-709" w:right="-567"/>
        <w:rPr>
          <w:rFonts w:asciiTheme="majorHAnsi" w:hAnsiTheme="majorHAnsi" w:cstheme="majorHAnsi"/>
          <w:b/>
          <w:bCs/>
          <w:sz w:val="22"/>
          <w:szCs w:val="22"/>
          <w:u w:val="single"/>
        </w:rPr>
      </w:pPr>
      <w:r w:rsidRPr="002E782C">
        <w:rPr>
          <w:rFonts w:asciiTheme="majorHAnsi" w:hAnsiTheme="majorHAnsi" w:cstheme="majorHAnsi"/>
          <w:noProof/>
          <w:sz w:val="22"/>
          <w:szCs w:val="22"/>
        </w:rPr>
        <w:drawing>
          <wp:inline distT="0" distB="0" distL="0" distR="0" wp14:anchorId="63A9BA81" wp14:editId="0164CDAB">
            <wp:extent cx="6956474" cy="1639904"/>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32605" b="25926"/>
                    <a:stretch/>
                  </pic:blipFill>
                  <pic:spPr bwMode="auto">
                    <a:xfrm>
                      <a:off x="0" y="0"/>
                      <a:ext cx="6975779" cy="1644455"/>
                    </a:xfrm>
                    <a:prstGeom prst="rect">
                      <a:avLst/>
                    </a:prstGeom>
                    <a:noFill/>
                    <a:ln>
                      <a:noFill/>
                    </a:ln>
                    <a:extLst>
                      <a:ext uri="{53640926-AAD7-44D8-BBD7-CCE9431645EC}">
                        <a14:shadowObscured xmlns:a14="http://schemas.microsoft.com/office/drawing/2010/main"/>
                      </a:ext>
                    </a:extLst>
                  </pic:spPr>
                </pic:pic>
              </a:graphicData>
            </a:graphic>
          </wp:inline>
        </w:drawing>
      </w:r>
    </w:p>
    <w:p w14:paraId="1EAB15A8" w14:textId="77777777" w:rsidR="00615680" w:rsidRPr="002E782C" w:rsidRDefault="00726CE4" w:rsidP="00F44B21">
      <w:pPr>
        <w:numPr>
          <w:ilvl w:val="0"/>
          <w:numId w:val="12"/>
        </w:numPr>
        <w:tabs>
          <w:tab w:val="clear" w:pos="720"/>
          <w:tab w:val="num" w:pos="360"/>
        </w:tabs>
        <w:rPr>
          <w:rFonts w:asciiTheme="majorHAnsi" w:hAnsiTheme="majorHAnsi" w:cstheme="majorHAnsi"/>
          <w:b/>
          <w:bCs/>
        </w:rPr>
      </w:pPr>
      <w:r w:rsidRPr="002E782C">
        <w:rPr>
          <w:rFonts w:asciiTheme="majorHAnsi" w:hAnsiTheme="majorHAnsi" w:cstheme="majorHAnsi"/>
          <w:b/>
          <w:bCs/>
          <w:u w:val="single"/>
        </w:rPr>
        <w:t xml:space="preserve">Sont considérés comme évènement de force majeure </w:t>
      </w:r>
      <w:r w:rsidR="001242A2" w:rsidRPr="002E782C">
        <w:rPr>
          <w:rFonts w:asciiTheme="majorHAnsi" w:hAnsiTheme="majorHAnsi" w:cstheme="majorHAnsi"/>
          <w:b/>
          <w:bCs/>
          <w:u w:val="single"/>
        </w:rPr>
        <w:t xml:space="preserve">en marchés privés (et contrats de sous-traitance) </w:t>
      </w:r>
      <w:r w:rsidRPr="002E782C">
        <w:rPr>
          <w:rFonts w:asciiTheme="majorHAnsi" w:hAnsiTheme="majorHAnsi" w:cstheme="majorHAnsi"/>
          <w:b/>
          <w:bCs/>
          <w:u w:val="single"/>
        </w:rPr>
        <w:t xml:space="preserve">: </w:t>
      </w:r>
      <w:r w:rsidR="00615680" w:rsidRPr="002E782C">
        <w:rPr>
          <w:rFonts w:asciiTheme="majorHAnsi" w:hAnsiTheme="majorHAnsi" w:cstheme="majorHAnsi"/>
          <w:b/>
          <w:bCs/>
          <w:noProof/>
          <w:lang w:eastAsia="fr-FR"/>
        </w:rPr>
        <w:drawing>
          <wp:inline distT="0" distB="0" distL="0" distR="0" wp14:anchorId="1332D4B1" wp14:editId="20164D4A">
            <wp:extent cx="5765235" cy="1600200"/>
            <wp:effectExtent l="0" t="0" r="6985"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71">
                      <a:extLst>
                        <a:ext uri="{28A0092B-C50C-407E-A947-70E740481C1C}">
                          <a14:useLocalDpi xmlns:a14="http://schemas.microsoft.com/office/drawing/2010/main" val="0"/>
                        </a:ext>
                      </a:extLst>
                    </a:blip>
                    <a:srcRect t="29585" b="30506"/>
                    <a:stretch/>
                  </pic:blipFill>
                  <pic:spPr bwMode="auto">
                    <a:xfrm>
                      <a:off x="0" y="0"/>
                      <a:ext cx="5784258" cy="1605480"/>
                    </a:xfrm>
                    <a:prstGeom prst="rect">
                      <a:avLst/>
                    </a:prstGeom>
                    <a:noFill/>
                    <a:ln>
                      <a:noFill/>
                    </a:ln>
                    <a:extLst>
                      <a:ext uri="{53640926-AAD7-44D8-BBD7-CCE9431645EC}">
                        <a14:shadowObscured xmlns:a14="http://schemas.microsoft.com/office/drawing/2010/main"/>
                      </a:ext>
                    </a:extLst>
                  </pic:spPr>
                </pic:pic>
              </a:graphicData>
            </a:graphic>
          </wp:inline>
        </w:drawing>
      </w:r>
    </w:p>
    <w:p w14:paraId="246AA267" w14:textId="77777777" w:rsidR="00C233B7" w:rsidRPr="002E782C" w:rsidRDefault="00C233B7" w:rsidP="00C233B7">
      <w:pPr>
        <w:ind w:left="720"/>
        <w:jc w:val="both"/>
        <w:rPr>
          <w:rFonts w:asciiTheme="majorHAnsi" w:hAnsiTheme="majorHAnsi" w:cstheme="majorHAnsi"/>
        </w:rPr>
      </w:pPr>
    </w:p>
    <w:p w14:paraId="29E51120" w14:textId="77777777" w:rsidR="00726CE4" w:rsidRPr="002E782C" w:rsidRDefault="00726CE4" w:rsidP="00F44B21">
      <w:pPr>
        <w:numPr>
          <w:ilvl w:val="0"/>
          <w:numId w:val="13"/>
        </w:numPr>
        <w:jc w:val="both"/>
        <w:rPr>
          <w:rFonts w:asciiTheme="majorHAnsi" w:hAnsiTheme="majorHAnsi" w:cstheme="majorHAnsi"/>
        </w:rPr>
      </w:pPr>
      <w:r w:rsidRPr="002E782C">
        <w:rPr>
          <w:rFonts w:asciiTheme="majorHAnsi" w:hAnsiTheme="majorHAnsi" w:cstheme="majorHAnsi"/>
          <w:b/>
          <w:bCs/>
          <w:u w:val="single"/>
        </w:rPr>
        <w:t>Ne sont pas considérés comme des événements de force majeure :</w:t>
      </w:r>
    </w:p>
    <w:p w14:paraId="53CECBF2" w14:textId="77777777" w:rsidR="00726CE4" w:rsidRPr="002E782C" w:rsidRDefault="00726CE4" w:rsidP="00F44B21">
      <w:pPr>
        <w:numPr>
          <w:ilvl w:val="2"/>
          <w:numId w:val="13"/>
        </w:numPr>
        <w:ind w:left="2154" w:hanging="357"/>
        <w:contextualSpacing/>
        <w:jc w:val="both"/>
        <w:rPr>
          <w:rFonts w:asciiTheme="majorHAnsi" w:hAnsiTheme="majorHAnsi" w:cstheme="majorHAnsi"/>
        </w:rPr>
      </w:pPr>
      <w:r w:rsidRPr="002E782C">
        <w:rPr>
          <w:rFonts w:asciiTheme="majorHAnsi" w:hAnsiTheme="majorHAnsi" w:cstheme="majorHAnsi"/>
        </w:rPr>
        <w:lastRenderedPageBreak/>
        <w:t>Des pluies qui l’année précédente avaient déjà été fortes au même endroit ;</w:t>
      </w:r>
    </w:p>
    <w:p w14:paraId="3F72DC27" w14:textId="77777777" w:rsidR="00726CE4" w:rsidRPr="002E782C" w:rsidRDefault="00726CE4" w:rsidP="00F44B21">
      <w:pPr>
        <w:numPr>
          <w:ilvl w:val="2"/>
          <w:numId w:val="13"/>
        </w:numPr>
        <w:ind w:left="2154" w:hanging="357"/>
        <w:contextualSpacing/>
        <w:jc w:val="both"/>
        <w:rPr>
          <w:rFonts w:asciiTheme="majorHAnsi" w:hAnsiTheme="majorHAnsi" w:cstheme="majorHAnsi"/>
        </w:rPr>
      </w:pPr>
      <w:r w:rsidRPr="002E782C">
        <w:rPr>
          <w:rFonts w:asciiTheme="majorHAnsi" w:hAnsiTheme="majorHAnsi" w:cstheme="majorHAnsi"/>
        </w:rPr>
        <w:t>Le vol de matériel ;</w:t>
      </w:r>
    </w:p>
    <w:p w14:paraId="3474AAD2" w14:textId="77777777" w:rsidR="00726CE4" w:rsidRPr="002E782C" w:rsidRDefault="00726CE4" w:rsidP="00F44B21">
      <w:pPr>
        <w:numPr>
          <w:ilvl w:val="2"/>
          <w:numId w:val="13"/>
        </w:numPr>
        <w:ind w:left="2154" w:hanging="357"/>
        <w:contextualSpacing/>
        <w:jc w:val="both"/>
        <w:rPr>
          <w:rFonts w:asciiTheme="majorHAnsi" w:hAnsiTheme="majorHAnsi" w:cstheme="majorHAnsi"/>
        </w:rPr>
      </w:pPr>
      <w:r w:rsidRPr="002E782C">
        <w:rPr>
          <w:rFonts w:asciiTheme="majorHAnsi" w:hAnsiTheme="majorHAnsi" w:cstheme="majorHAnsi"/>
        </w:rPr>
        <w:t>Hausse du prix du pétrole ;</w:t>
      </w:r>
    </w:p>
    <w:p w14:paraId="7ACA0E48" w14:textId="77777777" w:rsidR="00726CE4" w:rsidRPr="002E782C" w:rsidRDefault="00726CE4" w:rsidP="00F44B21">
      <w:pPr>
        <w:numPr>
          <w:ilvl w:val="2"/>
          <w:numId w:val="13"/>
        </w:numPr>
        <w:ind w:left="2154" w:hanging="357"/>
        <w:contextualSpacing/>
        <w:jc w:val="both"/>
        <w:rPr>
          <w:rFonts w:asciiTheme="majorHAnsi" w:hAnsiTheme="majorHAnsi" w:cstheme="majorHAnsi"/>
        </w:rPr>
      </w:pPr>
      <w:r w:rsidRPr="002E782C">
        <w:rPr>
          <w:rFonts w:asciiTheme="majorHAnsi" w:hAnsiTheme="majorHAnsi" w:cstheme="majorHAnsi"/>
        </w:rPr>
        <w:t>Défaillance du fournisseur du titulaire ;</w:t>
      </w:r>
    </w:p>
    <w:p w14:paraId="3492D1C0" w14:textId="77777777" w:rsidR="00726CE4" w:rsidRPr="002E782C" w:rsidRDefault="00726CE4" w:rsidP="00F44B21">
      <w:pPr>
        <w:numPr>
          <w:ilvl w:val="2"/>
          <w:numId w:val="13"/>
        </w:numPr>
        <w:ind w:left="2154" w:hanging="357"/>
        <w:contextualSpacing/>
        <w:jc w:val="both"/>
        <w:rPr>
          <w:rFonts w:asciiTheme="majorHAnsi" w:hAnsiTheme="majorHAnsi" w:cstheme="majorHAnsi"/>
        </w:rPr>
      </w:pPr>
      <w:r w:rsidRPr="002E782C">
        <w:rPr>
          <w:rFonts w:asciiTheme="majorHAnsi" w:hAnsiTheme="majorHAnsi" w:cstheme="majorHAnsi"/>
        </w:rPr>
        <w:t>…</w:t>
      </w:r>
    </w:p>
    <w:p w14:paraId="7F85744F" w14:textId="77777777" w:rsidR="00576518" w:rsidRPr="002E782C" w:rsidRDefault="00576518" w:rsidP="00576518">
      <w:pPr>
        <w:ind w:left="2154"/>
        <w:contextualSpacing/>
        <w:jc w:val="both"/>
        <w:rPr>
          <w:rFonts w:asciiTheme="majorHAnsi" w:hAnsiTheme="majorHAnsi" w:cstheme="majorHAnsi"/>
        </w:rPr>
      </w:pPr>
    </w:p>
    <w:p w14:paraId="3DCBF86E" w14:textId="77777777" w:rsidR="00E43BBD" w:rsidRPr="002E782C" w:rsidRDefault="00E43BBD" w:rsidP="00F44B21">
      <w:pPr>
        <w:numPr>
          <w:ilvl w:val="0"/>
          <w:numId w:val="13"/>
        </w:numPr>
        <w:jc w:val="both"/>
        <w:rPr>
          <w:rFonts w:asciiTheme="majorHAnsi" w:hAnsiTheme="majorHAnsi" w:cstheme="majorHAnsi"/>
          <w:b/>
          <w:bCs/>
          <w:color w:val="FF0000"/>
          <w:u w:val="single"/>
        </w:rPr>
      </w:pPr>
      <w:r w:rsidRPr="002E782C">
        <w:rPr>
          <w:rFonts w:asciiTheme="majorHAnsi" w:hAnsiTheme="majorHAnsi" w:cstheme="majorHAnsi"/>
          <w:b/>
          <w:bCs/>
          <w:color w:val="FF0000"/>
          <w:u w:val="single"/>
        </w:rPr>
        <w:t xml:space="preserve">CORONAVIRUS : </w:t>
      </w:r>
    </w:p>
    <w:p w14:paraId="55066602" w14:textId="77777777" w:rsidR="00BF1E90" w:rsidRPr="00D716E1" w:rsidRDefault="00D716E1" w:rsidP="00F44B21">
      <w:pPr>
        <w:pStyle w:val="Paragraphedeliste"/>
        <w:numPr>
          <w:ilvl w:val="0"/>
          <w:numId w:val="77"/>
        </w:numPr>
        <w:rPr>
          <w:rStyle w:val="Lienhypertexte"/>
          <w:rFonts w:asciiTheme="majorHAnsi" w:hAnsiTheme="majorHAnsi" w:cstheme="majorHAnsi"/>
          <w:b/>
          <w:bCs/>
          <w:sz w:val="22"/>
          <w:szCs w:val="22"/>
        </w:rPr>
      </w:pPr>
      <w:r w:rsidRPr="00D716E1">
        <w:rPr>
          <w:rFonts w:asciiTheme="majorHAnsi" w:hAnsiTheme="majorHAnsi"/>
          <w:sz w:val="22"/>
          <w:szCs w:val="22"/>
        </w:rPr>
        <w:t>INVITATION A LA REALISATION D’UN CONSTAT CONTRADICTOIRE SUITE A UN ARRÊT POUR FORCE MAJEURE</w:t>
      </w:r>
      <w:r w:rsidRPr="00D716E1">
        <w:rPr>
          <w:rFonts w:asciiTheme="majorHAnsi" w:hAnsiTheme="majorHAnsi" w:cstheme="majorHAnsi"/>
          <w:b/>
          <w:bCs/>
          <w:sz w:val="22"/>
          <w:szCs w:val="22"/>
        </w:rPr>
        <w:t xml:space="preserve"> : </w:t>
      </w:r>
      <w:r w:rsidR="00E43BBD" w:rsidRPr="00D716E1">
        <w:rPr>
          <w:rFonts w:asciiTheme="majorHAnsi" w:hAnsiTheme="majorHAnsi" w:cstheme="majorHAnsi"/>
          <w:b/>
          <w:bCs/>
          <w:sz w:val="22"/>
          <w:szCs w:val="22"/>
        </w:rPr>
        <w:t xml:space="preserve">VOIR MODELE </w:t>
      </w:r>
      <w:hyperlink w:anchor="_MODELE_6_:" w:history="1">
        <w:r w:rsidR="00BF1E90" w:rsidRPr="00D716E1">
          <w:rPr>
            <w:rStyle w:val="Lienhypertexte"/>
            <w:rFonts w:asciiTheme="majorHAnsi" w:hAnsiTheme="majorHAnsi" w:cstheme="majorHAnsi"/>
            <w:b/>
            <w:bCs/>
            <w:sz w:val="22"/>
            <w:szCs w:val="22"/>
          </w:rPr>
          <w:t>6, cliquer ici</w:t>
        </w:r>
      </w:hyperlink>
      <w:r w:rsidRPr="00D716E1">
        <w:rPr>
          <w:rStyle w:val="Lienhypertexte"/>
          <w:rFonts w:asciiTheme="majorHAnsi" w:hAnsiTheme="majorHAnsi" w:cstheme="majorHAnsi"/>
          <w:b/>
          <w:bCs/>
          <w:sz w:val="22"/>
          <w:szCs w:val="22"/>
        </w:rPr>
        <w:t xml:space="preserve"> </w:t>
      </w:r>
    </w:p>
    <w:p w14:paraId="71843097" w14:textId="77777777" w:rsidR="00BF1E90" w:rsidRPr="00D716E1" w:rsidRDefault="00D716E1" w:rsidP="00F44B21">
      <w:pPr>
        <w:pStyle w:val="Paragraphedeliste"/>
        <w:numPr>
          <w:ilvl w:val="0"/>
          <w:numId w:val="77"/>
        </w:numPr>
        <w:rPr>
          <w:rFonts w:asciiTheme="majorHAnsi" w:hAnsiTheme="majorHAnsi" w:cstheme="majorHAnsi"/>
          <w:b/>
          <w:bCs/>
          <w:sz w:val="22"/>
          <w:szCs w:val="22"/>
        </w:rPr>
      </w:pPr>
      <w:r w:rsidRPr="00D716E1">
        <w:rPr>
          <w:rFonts w:asciiTheme="majorHAnsi" w:hAnsiTheme="majorHAnsi"/>
          <w:sz w:val="22"/>
          <w:szCs w:val="22"/>
        </w:rPr>
        <w:t xml:space="preserve">CONSTAT CONTRADICTOIRE SUITE ARRET POUR FORCE MAJEURE : </w:t>
      </w:r>
      <w:r w:rsidR="00BF1E90" w:rsidRPr="00D716E1">
        <w:rPr>
          <w:rFonts w:asciiTheme="majorHAnsi" w:hAnsiTheme="majorHAnsi" w:cstheme="majorHAnsi"/>
          <w:b/>
          <w:bCs/>
          <w:sz w:val="22"/>
          <w:szCs w:val="22"/>
        </w:rPr>
        <w:t xml:space="preserve">VOIR MODELE </w:t>
      </w:r>
      <w:hyperlink w:anchor="_MODELE_7_:" w:history="1">
        <w:r w:rsidR="00BF1E90" w:rsidRPr="00D716E1">
          <w:rPr>
            <w:rStyle w:val="Lienhypertexte"/>
            <w:rFonts w:asciiTheme="majorHAnsi" w:hAnsiTheme="majorHAnsi" w:cstheme="majorHAnsi"/>
            <w:b/>
            <w:bCs/>
            <w:sz w:val="22"/>
            <w:szCs w:val="22"/>
          </w:rPr>
          <w:t>7, cliquer ici</w:t>
        </w:r>
      </w:hyperlink>
      <w:r w:rsidR="00E43BBD" w:rsidRPr="00D716E1">
        <w:rPr>
          <w:rFonts w:asciiTheme="majorHAnsi" w:hAnsiTheme="majorHAnsi" w:cstheme="majorHAnsi"/>
          <w:b/>
          <w:bCs/>
          <w:sz w:val="22"/>
          <w:szCs w:val="22"/>
        </w:rPr>
        <w:t xml:space="preserve"> </w:t>
      </w:r>
    </w:p>
    <w:p w14:paraId="77491733" w14:textId="77777777" w:rsidR="00E43BBD" w:rsidRPr="00D716E1" w:rsidRDefault="00D716E1" w:rsidP="00F44B21">
      <w:pPr>
        <w:pStyle w:val="Paragraphedeliste"/>
        <w:numPr>
          <w:ilvl w:val="0"/>
          <w:numId w:val="77"/>
        </w:numPr>
        <w:rPr>
          <w:rFonts w:asciiTheme="majorHAnsi" w:hAnsiTheme="majorHAnsi" w:cstheme="majorHAnsi"/>
          <w:b/>
          <w:bCs/>
          <w:sz w:val="22"/>
          <w:szCs w:val="22"/>
        </w:rPr>
      </w:pPr>
      <w:r w:rsidRPr="00D716E1">
        <w:rPr>
          <w:rFonts w:asciiTheme="majorHAnsi" w:hAnsiTheme="majorHAnsi" w:cstheme="majorHAnsi"/>
          <w:sz w:val="22"/>
          <w:szCs w:val="22"/>
        </w:rPr>
        <w:t xml:space="preserve">SUITE PROLONGATION DE DELAI POUR FORCE MAJEURE, </w:t>
      </w:r>
      <w:r w:rsidRPr="00D716E1">
        <w:rPr>
          <w:rFonts w:asciiTheme="majorHAnsi" w:hAnsiTheme="majorHAnsi" w:cstheme="majorHAnsi"/>
          <w:sz w:val="22"/>
          <w:szCs w:val="22"/>
        </w:rPr>
        <w:br/>
        <w:t>NON APPLICATION DES PENALITES DE RETARD</w:t>
      </w:r>
      <w:r w:rsidRPr="00D716E1">
        <w:rPr>
          <w:rFonts w:asciiTheme="majorHAnsi" w:hAnsiTheme="majorHAnsi" w:cstheme="majorHAnsi"/>
          <w:b/>
          <w:bCs/>
          <w:sz w:val="22"/>
          <w:szCs w:val="22"/>
        </w:rPr>
        <w:t xml:space="preserve"> : </w:t>
      </w:r>
      <w:r w:rsidR="00BF1E90" w:rsidRPr="00D716E1">
        <w:rPr>
          <w:rFonts w:asciiTheme="majorHAnsi" w:hAnsiTheme="majorHAnsi" w:cstheme="majorHAnsi"/>
          <w:b/>
          <w:bCs/>
          <w:sz w:val="22"/>
          <w:szCs w:val="22"/>
        </w:rPr>
        <w:t xml:space="preserve">VOIR MODELE </w:t>
      </w:r>
      <w:hyperlink w:anchor="_MODELE_8_:" w:history="1">
        <w:r w:rsidR="00BF1E90" w:rsidRPr="00D716E1">
          <w:rPr>
            <w:rStyle w:val="Lienhypertexte"/>
            <w:rFonts w:asciiTheme="majorHAnsi" w:hAnsiTheme="majorHAnsi" w:cstheme="majorHAnsi"/>
            <w:b/>
            <w:bCs/>
            <w:sz w:val="22"/>
            <w:szCs w:val="22"/>
          </w:rPr>
          <w:t>8, cliquer ici</w:t>
        </w:r>
      </w:hyperlink>
    </w:p>
    <w:p w14:paraId="4A0BF397" w14:textId="77777777" w:rsidR="00D716E1" w:rsidRDefault="00D716E1" w:rsidP="00E43BBD">
      <w:pPr>
        <w:jc w:val="both"/>
        <w:rPr>
          <w:rFonts w:asciiTheme="majorHAnsi" w:hAnsiTheme="majorHAnsi" w:cstheme="majorHAnsi"/>
          <w:color w:val="FF0000"/>
        </w:rPr>
      </w:pPr>
    </w:p>
    <w:p w14:paraId="478CCFA2" w14:textId="77777777" w:rsidR="00E43BBD" w:rsidRPr="002E782C" w:rsidRDefault="00E43BBD" w:rsidP="00E43BBD">
      <w:pPr>
        <w:jc w:val="both"/>
        <w:rPr>
          <w:rFonts w:asciiTheme="majorHAnsi" w:hAnsiTheme="majorHAnsi" w:cstheme="majorHAnsi"/>
          <w:color w:val="FF0000"/>
        </w:rPr>
      </w:pPr>
      <w:r w:rsidRPr="002E782C">
        <w:rPr>
          <w:rFonts w:asciiTheme="majorHAnsi" w:hAnsiTheme="majorHAnsi" w:cstheme="majorHAnsi"/>
          <w:color w:val="FF0000"/>
        </w:rPr>
        <w:t>La force majeure a été reconnue pour :</w:t>
      </w:r>
    </w:p>
    <w:p w14:paraId="00064349" w14:textId="77777777" w:rsidR="00E43BBD" w:rsidRPr="002E782C" w:rsidRDefault="00E43BBD" w:rsidP="00F44B21">
      <w:pPr>
        <w:numPr>
          <w:ilvl w:val="2"/>
          <w:numId w:val="13"/>
        </w:numPr>
        <w:jc w:val="both"/>
        <w:rPr>
          <w:rFonts w:asciiTheme="majorHAnsi" w:hAnsiTheme="majorHAnsi" w:cstheme="majorHAnsi"/>
          <w:color w:val="FF0000"/>
        </w:rPr>
      </w:pPr>
      <w:r w:rsidRPr="002E782C">
        <w:rPr>
          <w:rFonts w:asciiTheme="majorHAnsi" w:hAnsiTheme="majorHAnsi" w:cstheme="majorHAnsi"/>
          <w:color w:val="FF0000"/>
        </w:rPr>
        <w:t>les marchés publics passés avec l’Etat (</w:t>
      </w:r>
      <w:hyperlink r:id="rId72" w:history="1">
        <w:r w:rsidRPr="002E782C">
          <w:rPr>
            <w:rStyle w:val="Lienhypertexte"/>
            <w:rFonts w:asciiTheme="majorHAnsi" w:hAnsiTheme="majorHAnsi" w:cstheme="majorHAnsi"/>
          </w:rPr>
          <w:t>annonce de Bruno Le Maire</w:t>
        </w:r>
      </w:hyperlink>
      <w:r w:rsidRPr="002E782C">
        <w:rPr>
          <w:rFonts w:asciiTheme="majorHAnsi" w:hAnsiTheme="majorHAnsi" w:cstheme="majorHAnsi"/>
          <w:color w:val="FF0000"/>
        </w:rPr>
        <w:t>)</w:t>
      </w:r>
    </w:p>
    <w:p w14:paraId="0B4FFB4C" w14:textId="77777777" w:rsidR="00E43BBD" w:rsidRPr="002E782C" w:rsidRDefault="00E43BBD" w:rsidP="00F44B21">
      <w:pPr>
        <w:numPr>
          <w:ilvl w:val="2"/>
          <w:numId w:val="13"/>
        </w:numPr>
        <w:jc w:val="both"/>
        <w:rPr>
          <w:rFonts w:asciiTheme="majorHAnsi" w:hAnsiTheme="majorHAnsi" w:cstheme="majorHAnsi"/>
          <w:color w:val="FF0000"/>
        </w:rPr>
      </w:pPr>
      <w:r w:rsidRPr="002E782C">
        <w:rPr>
          <w:rFonts w:asciiTheme="majorHAnsi" w:hAnsiTheme="majorHAnsi" w:cstheme="majorHAnsi"/>
          <w:color w:val="FF0000"/>
        </w:rPr>
        <w:t>les marchés publics passés par les Régions (</w:t>
      </w:r>
      <w:hyperlink r:id="rId73" w:history="1">
        <w:r w:rsidRPr="002E782C">
          <w:rPr>
            <w:rStyle w:val="Lienhypertexte"/>
            <w:rFonts w:asciiTheme="majorHAnsi" w:hAnsiTheme="majorHAnsi" w:cstheme="majorHAnsi"/>
          </w:rPr>
          <w:t>annonce</w:t>
        </w:r>
      </w:hyperlink>
      <w:r w:rsidRPr="002E782C">
        <w:rPr>
          <w:rFonts w:asciiTheme="majorHAnsi" w:hAnsiTheme="majorHAnsi" w:cstheme="majorHAnsi"/>
          <w:color w:val="FF0000"/>
        </w:rPr>
        <w:t>)</w:t>
      </w:r>
    </w:p>
    <w:p w14:paraId="166859CC" w14:textId="77777777" w:rsidR="00DA6527" w:rsidRPr="002E782C" w:rsidRDefault="00DA6527" w:rsidP="00DA6527">
      <w:pPr>
        <w:tabs>
          <w:tab w:val="left" w:pos="2771"/>
        </w:tabs>
        <w:jc w:val="both"/>
        <w:rPr>
          <w:rFonts w:asciiTheme="majorHAnsi" w:hAnsiTheme="majorHAnsi" w:cstheme="majorHAnsi"/>
          <w:color w:val="FF0000"/>
        </w:rPr>
      </w:pPr>
      <w:r w:rsidRPr="002E782C">
        <w:rPr>
          <w:rFonts w:asciiTheme="majorHAnsi" w:hAnsiTheme="majorHAnsi" w:cstheme="majorHAnsi"/>
          <w:color w:val="FF0000"/>
        </w:rPr>
        <w:tab/>
      </w:r>
    </w:p>
    <w:p w14:paraId="3C49974F" w14:textId="77777777" w:rsidR="00E43BBD" w:rsidRPr="002E782C" w:rsidRDefault="00DA6527" w:rsidP="00DA6527">
      <w:pPr>
        <w:tabs>
          <w:tab w:val="left" w:pos="2771"/>
        </w:tabs>
        <w:rPr>
          <w:rFonts w:asciiTheme="majorHAnsi" w:hAnsiTheme="majorHAnsi" w:cstheme="majorHAnsi"/>
        </w:rPr>
        <w:sectPr w:rsidR="00E43BBD" w:rsidRPr="002E782C" w:rsidSect="00DA6527">
          <w:pgSz w:w="11906" w:h="16838"/>
          <w:pgMar w:top="1417" w:right="1417" w:bottom="1417" w:left="1417" w:header="708" w:footer="124" w:gutter="0"/>
          <w:cols w:space="708"/>
          <w:docGrid w:linePitch="360"/>
        </w:sectPr>
      </w:pPr>
      <w:r w:rsidRPr="002E782C">
        <w:rPr>
          <w:rFonts w:asciiTheme="majorHAnsi" w:hAnsiTheme="majorHAnsi" w:cstheme="majorHAnsi"/>
        </w:rPr>
        <w:tab/>
      </w:r>
    </w:p>
    <w:p w14:paraId="6E3E7BD2" w14:textId="77777777" w:rsidR="00950D16" w:rsidRPr="002E782C" w:rsidRDefault="00E43BBD" w:rsidP="00E43BBD">
      <w:pPr>
        <w:ind w:left="-426"/>
        <w:jc w:val="both"/>
        <w:rPr>
          <w:rFonts w:asciiTheme="majorHAnsi" w:hAnsiTheme="majorHAnsi" w:cstheme="majorHAnsi"/>
        </w:rPr>
        <w:sectPr w:rsidR="00950D16" w:rsidRPr="002E782C" w:rsidSect="00615680">
          <w:pgSz w:w="16838" w:h="11906" w:orient="landscape"/>
          <w:pgMar w:top="1417" w:right="1417" w:bottom="1417" w:left="1417" w:header="708" w:footer="708" w:gutter="0"/>
          <w:cols w:space="708"/>
          <w:docGrid w:linePitch="360"/>
        </w:sectPr>
      </w:pPr>
      <w:r w:rsidRPr="002E782C">
        <w:rPr>
          <w:rFonts w:asciiTheme="majorHAnsi" w:hAnsiTheme="majorHAnsi" w:cstheme="majorHAnsi"/>
          <w:noProof/>
          <w:lang w:eastAsia="fr-FR"/>
        </w:rPr>
        <w:lastRenderedPageBreak/>
        <w:drawing>
          <wp:inline distT="0" distB="0" distL="0" distR="0" wp14:anchorId="129FDDB3" wp14:editId="1A08D4A3">
            <wp:extent cx="9436100" cy="5206914"/>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439384" cy="5208726"/>
                    </a:xfrm>
                    <a:prstGeom prst="rect">
                      <a:avLst/>
                    </a:prstGeom>
                    <a:noFill/>
                  </pic:spPr>
                </pic:pic>
              </a:graphicData>
            </a:graphic>
          </wp:inline>
        </w:drawing>
      </w:r>
    </w:p>
    <w:p w14:paraId="6E2111E9" w14:textId="77777777" w:rsidR="00D37329" w:rsidRPr="002E782C" w:rsidRDefault="00D37329" w:rsidP="00D37329">
      <w:pPr>
        <w:pStyle w:val="Titre3"/>
        <w:ind w:left="720"/>
        <w:rPr>
          <w:rFonts w:cstheme="majorHAnsi"/>
          <w:sz w:val="22"/>
          <w:szCs w:val="22"/>
        </w:rPr>
      </w:pPr>
    </w:p>
    <w:p w14:paraId="05B903C5" w14:textId="77777777" w:rsidR="00615680" w:rsidRPr="002E782C" w:rsidRDefault="00ED322E" w:rsidP="00F44B21">
      <w:pPr>
        <w:pStyle w:val="Titre3"/>
        <w:numPr>
          <w:ilvl w:val="1"/>
          <w:numId w:val="20"/>
        </w:numPr>
        <w:rPr>
          <w:rFonts w:cstheme="majorHAnsi"/>
          <w:sz w:val="22"/>
          <w:szCs w:val="22"/>
        </w:rPr>
      </w:pPr>
      <w:bookmarkStart w:id="86" w:name="_Toc37411371"/>
      <w:r w:rsidRPr="002E782C">
        <w:rPr>
          <w:rFonts w:cstheme="majorHAnsi"/>
          <w:sz w:val="22"/>
          <w:szCs w:val="22"/>
        </w:rPr>
        <w:t xml:space="preserve">Conséquences </w:t>
      </w:r>
      <w:r w:rsidR="00D37329" w:rsidRPr="002E782C">
        <w:rPr>
          <w:rFonts w:cstheme="majorHAnsi"/>
          <w:sz w:val="22"/>
          <w:szCs w:val="22"/>
        </w:rPr>
        <w:t>de la force majeur</w:t>
      </w:r>
      <w:r w:rsidR="008A2EC0" w:rsidRPr="002E782C">
        <w:rPr>
          <w:rFonts w:cstheme="majorHAnsi"/>
          <w:sz w:val="22"/>
          <w:szCs w:val="22"/>
        </w:rPr>
        <w:t>e</w:t>
      </w:r>
      <w:bookmarkEnd w:id="86"/>
    </w:p>
    <w:p w14:paraId="25D2543D" w14:textId="77777777" w:rsidR="00D37329" w:rsidRPr="002E782C" w:rsidRDefault="00D37329" w:rsidP="00D37329">
      <w:pPr>
        <w:rPr>
          <w:rFonts w:asciiTheme="majorHAnsi" w:hAnsiTheme="majorHAnsi" w:cstheme="majorHAnsi"/>
        </w:rPr>
      </w:pPr>
    </w:p>
    <w:p w14:paraId="10F6806E" w14:textId="77777777" w:rsidR="00726CE4" w:rsidRPr="002E782C" w:rsidRDefault="00D37329" w:rsidP="00F44B21">
      <w:pPr>
        <w:numPr>
          <w:ilvl w:val="0"/>
          <w:numId w:val="19"/>
        </w:numPr>
        <w:jc w:val="both"/>
        <w:rPr>
          <w:rFonts w:asciiTheme="majorHAnsi" w:hAnsiTheme="majorHAnsi" w:cstheme="majorHAnsi"/>
        </w:rPr>
      </w:pPr>
      <w:r w:rsidRPr="002E782C">
        <w:rPr>
          <w:rFonts w:asciiTheme="majorHAnsi" w:hAnsiTheme="majorHAnsi" w:cstheme="majorHAnsi"/>
          <w:b/>
          <w:bCs/>
        </w:rPr>
        <w:t>En terme de délai</w:t>
      </w:r>
    </w:p>
    <w:p w14:paraId="5BA9AE63" w14:textId="77777777" w:rsidR="00726CE4" w:rsidRPr="002E782C" w:rsidRDefault="00726CE4" w:rsidP="00F44B21">
      <w:pPr>
        <w:numPr>
          <w:ilvl w:val="2"/>
          <w:numId w:val="14"/>
        </w:numPr>
        <w:jc w:val="both"/>
        <w:rPr>
          <w:rFonts w:asciiTheme="majorHAnsi" w:hAnsiTheme="majorHAnsi" w:cstheme="majorHAnsi"/>
        </w:rPr>
      </w:pPr>
      <w:r w:rsidRPr="002E782C">
        <w:rPr>
          <w:rFonts w:asciiTheme="majorHAnsi" w:hAnsiTheme="majorHAnsi" w:cstheme="majorHAnsi"/>
          <w:u w:val="single"/>
        </w:rPr>
        <w:t xml:space="preserve">Marchés publics (jurisprudence) </w:t>
      </w:r>
      <w:r w:rsidRPr="002E782C">
        <w:rPr>
          <w:rFonts w:asciiTheme="majorHAnsi" w:hAnsiTheme="majorHAnsi" w:cstheme="majorHAnsi"/>
        </w:rPr>
        <w:t xml:space="preserve">: le délai est prolongé du nombre de jour de la durée de l’empêchement de force majeure. </w:t>
      </w:r>
    </w:p>
    <w:p w14:paraId="1793EF2C" w14:textId="77777777" w:rsidR="00726CE4" w:rsidRPr="002E782C" w:rsidRDefault="00726CE4" w:rsidP="00F44B21">
      <w:pPr>
        <w:numPr>
          <w:ilvl w:val="2"/>
          <w:numId w:val="14"/>
        </w:numPr>
        <w:jc w:val="both"/>
        <w:rPr>
          <w:rFonts w:asciiTheme="majorHAnsi" w:hAnsiTheme="majorHAnsi" w:cstheme="majorHAnsi"/>
        </w:rPr>
      </w:pPr>
      <w:r w:rsidRPr="002E782C">
        <w:rPr>
          <w:rFonts w:asciiTheme="majorHAnsi" w:hAnsiTheme="majorHAnsi" w:cstheme="majorHAnsi"/>
          <w:u w:val="single"/>
        </w:rPr>
        <w:t xml:space="preserve">Marchés privés (art. 10.3.1.2 NFP03001) </w:t>
      </w:r>
      <w:r w:rsidRPr="002E782C">
        <w:rPr>
          <w:rFonts w:asciiTheme="majorHAnsi" w:hAnsiTheme="majorHAnsi" w:cstheme="majorHAnsi"/>
        </w:rPr>
        <w:t>: le délai est prolongé de la durée des empêchements de force majeure.</w:t>
      </w:r>
    </w:p>
    <w:p w14:paraId="214B3158" w14:textId="77777777" w:rsidR="00726CE4" w:rsidRPr="002E782C" w:rsidRDefault="00D37329" w:rsidP="00F44B21">
      <w:pPr>
        <w:numPr>
          <w:ilvl w:val="0"/>
          <w:numId w:val="19"/>
        </w:numPr>
        <w:jc w:val="both"/>
        <w:rPr>
          <w:rFonts w:asciiTheme="majorHAnsi" w:hAnsiTheme="majorHAnsi" w:cstheme="majorHAnsi"/>
          <w:b/>
          <w:bCs/>
        </w:rPr>
      </w:pPr>
      <w:r w:rsidRPr="002E782C">
        <w:rPr>
          <w:rFonts w:asciiTheme="majorHAnsi" w:hAnsiTheme="majorHAnsi" w:cstheme="majorHAnsi"/>
          <w:b/>
          <w:bCs/>
        </w:rPr>
        <w:t xml:space="preserve">En terme d’indemnisation </w:t>
      </w:r>
    </w:p>
    <w:p w14:paraId="5CB0C5F3" w14:textId="77777777" w:rsidR="00726CE4" w:rsidRPr="002E782C" w:rsidRDefault="00726CE4" w:rsidP="00F44B21">
      <w:pPr>
        <w:numPr>
          <w:ilvl w:val="2"/>
          <w:numId w:val="14"/>
        </w:numPr>
        <w:jc w:val="both"/>
        <w:rPr>
          <w:rFonts w:asciiTheme="majorHAnsi" w:hAnsiTheme="majorHAnsi" w:cstheme="majorHAnsi"/>
        </w:rPr>
      </w:pPr>
      <w:r w:rsidRPr="002E782C">
        <w:rPr>
          <w:rFonts w:asciiTheme="majorHAnsi" w:hAnsiTheme="majorHAnsi" w:cstheme="majorHAnsi"/>
          <w:u w:val="single"/>
        </w:rPr>
        <w:t xml:space="preserve">En marchés publics (art. 18 CCAG) </w:t>
      </w:r>
      <w:r w:rsidRPr="002E782C">
        <w:rPr>
          <w:rFonts w:asciiTheme="majorHAnsi" w:hAnsiTheme="majorHAnsi" w:cstheme="majorHAnsi"/>
        </w:rPr>
        <w:t xml:space="preserve">: au titre des pertes, avaries ou dommages provoqués sur vos chantiers </w:t>
      </w:r>
      <w:r w:rsidR="004943B1" w:rsidRPr="002E782C">
        <w:rPr>
          <w:rFonts w:asciiTheme="majorHAnsi" w:hAnsiTheme="majorHAnsi" w:cstheme="majorHAnsi"/>
        </w:rPr>
        <w:t xml:space="preserve">(sauf </w:t>
      </w:r>
      <w:r w:rsidR="00D452BB" w:rsidRPr="002E782C">
        <w:rPr>
          <w:rFonts w:asciiTheme="majorHAnsi" w:hAnsiTheme="majorHAnsi" w:cstheme="majorHAnsi"/>
        </w:rPr>
        <w:t xml:space="preserve">pour les </w:t>
      </w:r>
      <w:r w:rsidR="004943B1" w:rsidRPr="002E782C">
        <w:rPr>
          <w:rFonts w:asciiTheme="majorHAnsi" w:hAnsiTheme="majorHAnsi" w:cstheme="majorHAnsi"/>
        </w:rPr>
        <w:t xml:space="preserve">matériels flottants : bien mobiliers) </w:t>
      </w:r>
      <w:r w:rsidRPr="002E782C">
        <w:rPr>
          <w:rFonts w:asciiTheme="majorHAnsi" w:hAnsiTheme="majorHAnsi" w:cstheme="majorHAnsi"/>
        </w:rPr>
        <w:t>sous réserve que :</w:t>
      </w:r>
    </w:p>
    <w:p w14:paraId="04A6D1F9" w14:textId="77777777" w:rsidR="00726CE4" w:rsidRPr="002E782C" w:rsidRDefault="00A46D2F" w:rsidP="00F44B21">
      <w:pPr>
        <w:numPr>
          <w:ilvl w:val="3"/>
          <w:numId w:val="14"/>
        </w:numPr>
        <w:jc w:val="both"/>
        <w:rPr>
          <w:rFonts w:asciiTheme="majorHAnsi" w:hAnsiTheme="majorHAnsi" w:cstheme="majorHAnsi"/>
        </w:rPr>
      </w:pPr>
      <w:r w:rsidRPr="002E782C">
        <w:rPr>
          <w:rFonts w:asciiTheme="majorHAnsi" w:hAnsiTheme="majorHAnsi" w:cstheme="majorHAnsi"/>
        </w:rPr>
        <w:t>L’entreprise a pris</w:t>
      </w:r>
      <w:r w:rsidR="00726CE4" w:rsidRPr="002E782C">
        <w:rPr>
          <w:rFonts w:asciiTheme="majorHAnsi" w:hAnsiTheme="majorHAnsi" w:cstheme="majorHAnsi"/>
        </w:rPr>
        <w:t xml:space="preserve"> toutes dispositions utiles pour que </w:t>
      </w:r>
      <w:r w:rsidRPr="002E782C">
        <w:rPr>
          <w:rFonts w:asciiTheme="majorHAnsi" w:hAnsiTheme="majorHAnsi" w:cstheme="majorHAnsi"/>
        </w:rPr>
        <w:t>se</w:t>
      </w:r>
      <w:r w:rsidR="00726CE4" w:rsidRPr="002E782C">
        <w:rPr>
          <w:rFonts w:asciiTheme="majorHAnsi" w:hAnsiTheme="majorHAnsi" w:cstheme="majorHAnsi"/>
        </w:rPr>
        <w:t xml:space="preserve">s approvisionnements, </w:t>
      </w:r>
      <w:r w:rsidRPr="002E782C">
        <w:rPr>
          <w:rFonts w:asciiTheme="majorHAnsi" w:hAnsiTheme="majorHAnsi" w:cstheme="majorHAnsi"/>
        </w:rPr>
        <w:t>son</w:t>
      </w:r>
      <w:r w:rsidR="00726CE4" w:rsidRPr="002E782C">
        <w:rPr>
          <w:rFonts w:asciiTheme="majorHAnsi" w:hAnsiTheme="majorHAnsi" w:cstheme="majorHAnsi"/>
        </w:rPr>
        <w:t xml:space="preserve"> matériel, </w:t>
      </w:r>
      <w:r w:rsidRPr="002E782C">
        <w:rPr>
          <w:rFonts w:asciiTheme="majorHAnsi" w:hAnsiTheme="majorHAnsi" w:cstheme="majorHAnsi"/>
        </w:rPr>
        <w:t>ses</w:t>
      </w:r>
      <w:r w:rsidR="00726CE4" w:rsidRPr="002E782C">
        <w:rPr>
          <w:rFonts w:asciiTheme="majorHAnsi" w:hAnsiTheme="majorHAnsi" w:cstheme="majorHAnsi"/>
        </w:rPr>
        <w:t xml:space="preserve"> installations de chantier et les ouvrages en construction ne soient pas endommagés</w:t>
      </w:r>
    </w:p>
    <w:p w14:paraId="0ED1F701" w14:textId="77777777" w:rsidR="00726CE4" w:rsidRPr="002E782C" w:rsidRDefault="00A46D2F" w:rsidP="00F44B21">
      <w:pPr>
        <w:numPr>
          <w:ilvl w:val="3"/>
          <w:numId w:val="14"/>
        </w:numPr>
        <w:jc w:val="both"/>
        <w:rPr>
          <w:rFonts w:asciiTheme="majorHAnsi" w:hAnsiTheme="majorHAnsi" w:cstheme="majorHAnsi"/>
        </w:rPr>
      </w:pPr>
      <w:r w:rsidRPr="002E782C">
        <w:rPr>
          <w:rFonts w:asciiTheme="majorHAnsi" w:hAnsiTheme="majorHAnsi" w:cstheme="majorHAnsi"/>
        </w:rPr>
        <w:t>L’entreprise a</w:t>
      </w:r>
      <w:r w:rsidR="00726CE4" w:rsidRPr="002E782C">
        <w:rPr>
          <w:rFonts w:asciiTheme="majorHAnsi" w:hAnsiTheme="majorHAnsi" w:cstheme="majorHAnsi"/>
        </w:rPr>
        <w:t xml:space="preserve"> signalé au maître d’œuvre, immédiatement, par écrit, la nature et l’importance des dommages subis.</w:t>
      </w:r>
    </w:p>
    <w:p w14:paraId="27FDA806" w14:textId="77777777" w:rsidR="000746E8" w:rsidRPr="002E782C" w:rsidRDefault="00726CE4" w:rsidP="00F44B21">
      <w:pPr>
        <w:numPr>
          <w:ilvl w:val="2"/>
          <w:numId w:val="14"/>
        </w:numPr>
        <w:jc w:val="both"/>
        <w:rPr>
          <w:rFonts w:asciiTheme="majorHAnsi" w:hAnsiTheme="majorHAnsi" w:cstheme="majorHAnsi"/>
        </w:rPr>
      </w:pPr>
      <w:r w:rsidRPr="002E782C">
        <w:rPr>
          <w:rFonts w:asciiTheme="majorHAnsi" w:hAnsiTheme="majorHAnsi" w:cstheme="majorHAnsi"/>
          <w:u w:val="single"/>
        </w:rPr>
        <w:t>En marché</w:t>
      </w:r>
      <w:r w:rsidR="000746E8" w:rsidRPr="002E782C">
        <w:rPr>
          <w:rFonts w:asciiTheme="majorHAnsi" w:hAnsiTheme="majorHAnsi" w:cstheme="majorHAnsi"/>
          <w:u w:val="single"/>
        </w:rPr>
        <w:t>s</w:t>
      </w:r>
      <w:r w:rsidRPr="002E782C">
        <w:rPr>
          <w:rFonts w:asciiTheme="majorHAnsi" w:hAnsiTheme="majorHAnsi" w:cstheme="majorHAnsi"/>
          <w:u w:val="single"/>
        </w:rPr>
        <w:t xml:space="preserve"> privé</w:t>
      </w:r>
      <w:r w:rsidR="000746E8" w:rsidRPr="002E782C">
        <w:rPr>
          <w:rFonts w:asciiTheme="majorHAnsi" w:hAnsiTheme="majorHAnsi" w:cstheme="majorHAnsi"/>
          <w:u w:val="single"/>
        </w:rPr>
        <w:t>s (9.2 NFP03001)</w:t>
      </w:r>
      <w:r w:rsidRPr="002E782C">
        <w:rPr>
          <w:rFonts w:asciiTheme="majorHAnsi" w:hAnsiTheme="majorHAnsi" w:cstheme="majorHAnsi"/>
          <w:u w:val="single"/>
        </w:rPr>
        <w:t xml:space="preserve"> </w:t>
      </w:r>
      <w:r w:rsidRPr="002E782C">
        <w:rPr>
          <w:rFonts w:asciiTheme="majorHAnsi" w:hAnsiTheme="majorHAnsi" w:cstheme="majorHAnsi"/>
        </w:rPr>
        <w:t xml:space="preserve">: </w:t>
      </w:r>
      <w:r w:rsidR="000746E8" w:rsidRPr="002E782C">
        <w:rPr>
          <w:rFonts w:asciiTheme="majorHAnsi" w:hAnsiTheme="majorHAnsi" w:cstheme="majorHAnsi"/>
        </w:rPr>
        <w:t>au titre des pertes, avaries ou dommages provoqués sur vos chantiers.</w:t>
      </w:r>
    </w:p>
    <w:p w14:paraId="4923ACAB" w14:textId="77777777" w:rsidR="000746E8" w:rsidRPr="002E782C" w:rsidRDefault="000746E8" w:rsidP="000746E8">
      <w:pPr>
        <w:ind w:left="2160"/>
        <w:jc w:val="both"/>
        <w:rPr>
          <w:rFonts w:asciiTheme="majorHAnsi" w:hAnsiTheme="majorHAnsi" w:cstheme="majorHAnsi"/>
        </w:rPr>
      </w:pPr>
      <w:r w:rsidRPr="002E782C">
        <w:rPr>
          <w:rFonts w:asciiTheme="majorHAnsi" w:hAnsiTheme="majorHAnsi" w:cstheme="majorHAnsi"/>
        </w:rPr>
        <w:t xml:space="preserve">Pour cela, l’entreprise doit le signaler </w:t>
      </w:r>
      <w:r w:rsidR="0067218A" w:rsidRPr="002E782C">
        <w:rPr>
          <w:rFonts w:asciiTheme="majorHAnsi" w:hAnsiTheme="majorHAnsi" w:cstheme="majorHAnsi"/>
        </w:rPr>
        <w:t xml:space="preserve">au maître d’ouvrage </w:t>
      </w:r>
      <w:r w:rsidRPr="002E782C">
        <w:rPr>
          <w:rFonts w:asciiTheme="majorHAnsi" w:hAnsiTheme="majorHAnsi" w:cstheme="majorHAnsi"/>
        </w:rPr>
        <w:t>dès la survenance</w:t>
      </w:r>
      <w:r w:rsidR="008E743D" w:rsidRPr="002E782C">
        <w:rPr>
          <w:rFonts w:asciiTheme="majorHAnsi" w:hAnsiTheme="majorHAnsi" w:cstheme="majorHAnsi"/>
        </w:rPr>
        <w:t xml:space="preserve"> de l’évènement de force majeure</w:t>
      </w:r>
      <w:r w:rsidRPr="002E782C">
        <w:rPr>
          <w:rFonts w:asciiTheme="majorHAnsi" w:hAnsiTheme="majorHAnsi" w:cstheme="majorHAnsi"/>
        </w:rPr>
        <w:t>.</w:t>
      </w:r>
    </w:p>
    <w:p w14:paraId="78A408B0" w14:textId="77777777" w:rsidR="00ED322E" w:rsidRPr="002E782C" w:rsidRDefault="00ED322E" w:rsidP="00ED322E">
      <w:pPr>
        <w:ind w:left="2160"/>
        <w:jc w:val="both"/>
        <w:rPr>
          <w:rFonts w:asciiTheme="majorHAnsi" w:hAnsiTheme="majorHAnsi" w:cstheme="majorHAnsi"/>
        </w:rPr>
      </w:pPr>
    </w:p>
    <w:p w14:paraId="47EE4FB5" w14:textId="77777777" w:rsidR="00ED322E" w:rsidRPr="002E782C" w:rsidRDefault="00D37329" w:rsidP="00F44B21">
      <w:pPr>
        <w:numPr>
          <w:ilvl w:val="0"/>
          <w:numId w:val="19"/>
        </w:numPr>
        <w:jc w:val="both"/>
        <w:rPr>
          <w:rFonts w:asciiTheme="majorHAnsi" w:hAnsiTheme="majorHAnsi" w:cstheme="majorHAnsi"/>
          <w:b/>
          <w:bCs/>
        </w:rPr>
      </w:pPr>
      <w:r w:rsidRPr="002E782C">
        <w:rPr>
          <w:rFonts w:asciiTheme="majorHAnsi" w:hAnsiTheme="majorHAnsi" w:cstheme="majorHAnsi"/>
          <w:b/>
          <w:bCs/>
        </w:rPr>
        <w:t>En terme de garde</w:t>
      </w:r>
      <w:r w:rsidR="00ED322E" w:rsidRPr="002E782C">
        <w:rPr>
          <w:rFonts w:asciiTheme="majorHAnsi" w:hAnsiTheme="majorHAnsi" w:cstheme="majorHAnsi"/>
          <w:b/>
          <w:bCs/>
        </w:rPr>
        <w:t xml:space="preserve"> </w:t>
      </w:r>
    </w:p>
    <w:p w14:paraId="1C74B1B1" w14:textId="77777777" w:rsidR="007831DA" w:rsidRPr="002E782C" w:rsidRDefault="009C4098" w:rsidP="007831DA">
      <w:pPr>
        <w:ind w:left="720"/>
        <w:jc w:val="center"/>
        <w:rPr>
          <w:rFonts w:asciiTheme="majorHAnsi" w:hAnsiTheme="majorHAnsi" w:cstheme="majorHAnsi"/>
          <w:b/>
          <w:bCs/>
        </w:rPr>
      </w:pPr>
      <w:hyperlink w:anchor="_MODELE_7_:" w:history="1">
        <w:r w:rsidR="00BF1E90" w:rsidRPr="002E782C">
          <w:rPr>
            <w:rStyle w:val="Lienhypertexte"/>
            <w:rFonts w:asciiTheme="majorHAnsi" w:hAnsiTheme="majorHAnsi" w:cstheme="majorHAnsi"/>
            <w:b/>
            <w:bCs/>
          </w:rPr>
          <w:t>Voir modèle 7 de constat contradictoire suite ajournement pour force majeure, cliquer ici</w:t>
        </w:r>
      </w:hyperlink>
    </w:p>
    <w:p w14:paraId="43D18C19" w14:textId="77777777" w:rsidR="00524ECD" w:rsidRPr="002E782C" w:rsidRDefault="00D37329" w:rsidP="007A3F78">
      <w:pPr>
        <w:pStyle w:val="Paragraphedeliste"/>
        <w:jc w:val="both"/>
        <w:rPr>
          <w:rFonts w:asciiTheme="majorHAnsi" w:hAnsiTheme="majorHAnsi" w:cstheme="majorHAnsi"/>
          <w:b/>
          <w:bCs/>
          <w:color w:val="FF0000"/>
          <w:sz w:val="22"/>
          <w:szCs w:val="22"/>
        </w:rPr>
      </w:pPr>
      <w:r w:rsidRPr="002E782C">
        <w:rPr>
          <w:rFonts w:asciiTheme="majorHAnsi" w:hAnsiTheme="majorHAnsi" w:cstheme="majorHAnsi"/>
          <w:b/>
          <w:bCs/>
          <w:color w:val="FF0000"/>
          <w:sz w:val="22"/>
          <w:szCs w:val="22"/>
        </w:rPr>
        <w:t>Le principe de la garde de l’ouvrage n’est pas d’ordre public. Il est donc possible pendant l’arrêt des travaux de demander au maître d'ouvrage</w:t>
      </w:r>
      <w:r w:rsidR="002B040B" w:rsidRPr="002E782C">
        <w:rPr>
          <w:rFonts w:asciiTheme="majorHAnsi" w:hAnsiTheme="majorHAnsi" w:cstheme="majorHAnsi"/>
          <w:b/>
          <w:bCs/>
          <w:color w:val="FF0000"/>
          <w:sz w:val="22"/>
          <w:szCs w:val="22"/>
        </w:rPr>
        <w:t xml:space="preserve"> d’assurer la garde du chantier.</w:t>
      </w:r>
      <w:r w:rsidR="00524ECD" w:rsidRPr="002E782C">
        <w:rPr>
          <w:rFonts w:asciiTheme="majorHAnsi" w:hAnsiTheme="majorHAnsi" w:cstheme="majorHAnsi"/>
          <w:sz w:val="22"/>
          <w:szCs w:val="22"/>
        </w:rPr>
        <w:t xml:space="preserve"> </w:t>
      </w:r>
      <w:r w:rsidR="00524ECD" w:rsidRPr="002E782C">
        <w:rPr>
          <w:rFonts w:asciiTheme="majorHAnsi" w:hAnsiTheme="majorHAnsi" w:cstheme="majorHAnsi"/>
          <w:b/>
          <w:bCs/>
          <w:color w:val="FF0000"/>
          <w:sz w:val="22"/>
          <w:szCs w:val="22"/>
        </w:rPr>
        <w:t>Dans ce cas, les contrats d’assurance des entreprises pour les dommages en cours de chantier n’auront plus vocation à s’appliquer mais il conviendra de bien formaliser le transfert, de réaliser un constat contradictoire et de protéger les ouvrages. Les contrats tous risques chantier (TRC) pourraient quant à eux trouver application mais mieux vaut obtenir une confirmation écrite de la part de l’assureur.</w:t>
      </w:r>
    </w:p>
    <w:p w14:paraId="58F868C8" w14:textId="77777777" w:rsidR="00D37329" w:rsidRPr="002E782C" w:rsidRDefault="00D37329" w:rsidP="00D37329">
      <w:pPr>
        <w:pStyle w:val="Paragraphedeliste"/>
        <w:jc w:val="both"/>
        <w:rPr>
          <w:rFonts w:asciiTheme="majorHAnsi" w:hAnsiTheme="majorHAnsi" w:cstheme="majorHAnsi"/>
          <w:color w:val="FF0000"/>
          <w:sz w:val="22"/>
          <w:szCs w:val="22"/>
        </w:rPr>
      </w:pPr>
    </w:p>
    <w:p w14:paraId="4CD8A85B" w14:textId="77777777" w:rsidR="00ED322E" w:rsidRPr="002E782C" w:rsidRDefault="00ED322E" w:rsidP="00ED322E">
      <w:pPr>
        <w:jc w:val="both"/>
        <w:rPr>
          <w:rFonts w:asciiTheme="majorHAnsi" w:hAnsiTheme="majorHAnsi" w:cstheme="majorHAnsi"/>
        </w:rPr>
      </w:pPr>
    </w:p>
    <w:p w14:paraId="2EBF93E2" w14:textId="77777777" w:rsidR="00C233B7" w:rsidRPr="002E782C" w:rsidRDefault="00C233B7" w:rsidP="00ED322E">
      <w:pPr>
        <w:jc w:val="both"/>
        <w:rPr>
          <w:rFonts w:asciiTheme="majorHAnsi" w:hAnsiTheme="majorHAnsi" w:cstheme="majorHAnsi"/>
        </w:rPr>
      </w:pPr>
    </w:p>
    <w:p w14:paraId="0699235D" w14:textId="77777777" w:rsidR="00C233B7" w:rsidRPr="002E782C" w:rsidRDefault="00C233B7" w:rsidP="00ED322E">
      <w:pPr>
        <w:jc w:val="both"/>
        <w:rPr>
          <w:rFonts w:asciiTheme="majorHAnsi" w:hAnsiTheme="majorHAnsi" w:cstheme="majorHAnsi"/>
        </w:rPr>
      </w:pPr>
    </w:p>
    <w:p w14:paraId="3BEE6D98" w14:textId="77777777" w:rsidR="00726CE4" w:rsidRPr="002E782C" w:rsidRDefault="00726CE4" w:rsidP="00F44B21">
      <w:pPr>
        <w:numPr>
          <w:ilvl w:val="0"/>
          <w:numId w:val="15"/>
        </w:numPr>
        <w:jc w:val="both"/>
        <w:rPr>
          <w:rFonts w:asciiTheme="majorHAnsi" w:hAnsiTheme="majorHAnsi" w:cstheme="majorHAnsi"/>
        </w:rPr>
      </w:pPr>
      <w:r w:rsidRPr="002E782C">
        <w:rPr>
          <w:rFonts w:asciiTheme="majorHAnsi" w:hAnsiTheme="majorHAnsi" w:cstheme="majorHAnsi"/>
          <w:b/>
          <w:bCs/>
        </w:rPr>
        <w:t xml:space="preserve">En marchés publics : </w:t>
      </w:r>
      <w:r w:rsidRPr="002E782C">
        <w:rPr>
          <w:rFonts w:asciiTheme="majorHAnsi" w:hAnsiTheme="majorHAnsi" w:cstheme="majorHAnsi"/>
        </w:rPr>
        <w:t xml:space="preserve">le CCAG indique que l’entreprise conserve la garde du chantier, si l’entreprise ne transfère pas officiellement la garde du chantier (constat contradictoire), elle la conserve.  </w:t>
      </w:r>
    </w:p>
    <w:p w14:paraId="44EF2CA5" w14:textId="77777777" w:rsidR="00726CE4" w:rsidRPr="002E782C" w:rsidRDefault="00726CE4" w:rsidP="00F44B21">
      <w:pPr>
        <w:numPr>
          <w:ilvl w:val="0"/>
          <w:numId w:val="15"/>
        </w:numPr>
        <w:jc w:val="both"/>
        <w:rPr>
          <w:rFonts w:asciiTheme="majorHAnsi" w:hAnsiTheme="majorHAnsi" w:cstheme="majorHAnsi"/>
        </w:rPr>
      </w:pPr>
      <w:r w:rsidRPr="002E782C">
        <w:rPr>
          <w:rFonts w:asciiTheme="majorHAnsi" w:hAnsiTheme="majorHAnsi" w:cstheme="majorHAnsi"/>
          <w:b/>
          <w:bCs/>
        </w:rPr>
        <w:t xml:space="preserve">En marchés privés : </w:t>
      </w:r>
      <w:r w:rsidRPr="002E782C">
        <w:rPr>
          <w:rFonts w:asciiTheme="majorHAnsi" w:hAnsiTheme="majorHAnsi" w:cstheme="majorHAnsi"/>
        </w:rPr>
        <w:t xml:space="preserve">la NFP03001 indique que l’entreprise conserve la garde du chantier, si l’entreprise ne transfère pas officiellement la garde du chantier (constat contradictoire), elle la conserve.  </w:t>
      </w:r>
    </w:p>
    <w:p w14:paraId="26909A46" w14:textId="77777777" w:rsidR="00C233B7" w:rsidRPr="002E782C" w:rsidRDefault="00C233B7" w:rsidP="00C233B7">
      <w:pPr>
        <w:ind w:left="720"/>
        <w:jc w:val="both"/>
        <w:rPr>
          <w:rFonts w:asciiTheme="majorHAnsi" w:hAnsiTheme="majorHAnsi" w:cstheme="majorHAnsi"/>
        </w:rPr>
      </w:pPr>
    </w:p>
    <w:p w14:paraId="147B2B3A" w14:textId="77777777" w:rsidR="00D37329" w:rsidRPr="002E782C" w:rsidRDefault="00726CE4" w:rsidP="00F44B21">
      <w:pPr>
        <w:numPr>
          <w:ilvl w:val="0"/>
          <w:numId w:val="19"/>
        </w:numPr>
        <w:jc w:val="both"/>
        <w:rPr>
          <w:rFonts w:asciiTheme="majorHAnsi" w:hAnsiTheme="majorHAnsi" w:cstheme="majorHAnsi"/>
          <w:b/>
          <w:bCs/>
        </w:rPr>
      </w:pPr>
      <w:r w:rsidRPr="002E782C">
        <w:rPr>
          <w:rFonts w:asciiTheme="majorHAnsi" w:hAnsiTheme="majorHAnsi" w:cstheme="majorHAnsi"/>
          <w:b/>
          <w:bCs/>
        </w:rPr>
        <w:t xml:space="preserve">En terme de pénalités : </w:t>
      </w:r>
    </w:p>
    <w:p w14:paraId="54360199" w14:textId="77777777" w:rsidR="00726CE4" w:rsidRPr="002E782C" w:rsidRDefault="00D37329" w:rsidP="00D37329">
      <w:pPr>
        <w:ind w:left="360"/>
        <w:jc w:val="both"/>
        <w:rPr>
          <w:rFonts w:asciiTheme="majorHAnsi" w:hAnsiTheme="majorHAnsi" w:cstheme="majorHAnsi"/>
        </w:rPr>
      </w:pPr>
      <w:r w:rsidRPr="002E782C">
        <w:rPr>
          <w:rFonts w:asciiTheme="majorHAnsi" w:hAnsiTheme="majorHAnsi" w:cstheme="majorHAnsi"/>
        </w:rPr>
        <w:t>L</w:t>
      </w:r>
      <w:r w:rsidR="00726CE4" w:rsidRPr="002E782C">
        <w:rPr>
          <w:rFonts w:asciiTheme="majorHAnsi" w:hAnsiTheme="majorHAnsi" w:cstheme="majorHAnsi"/>
        </w:rPr>
        <w:t>e retard pris dans l’exécution des travaux de chantier ne peut être imputé à l’entrepreneur.</w:t>
      </w:r>
    </w:p>
    <w:p w14:paraId="36E826E5" w14:textId="77777777" w:rsidR="008E743D" w:rsidRPr="002E782C" w:rsidRDefault="008E743D" w:rsidP="00D37329">
      <w:pPr>
        <w:ind w:left="360"/>
        <w:jc w:val="both"/>
        <w:rPr>
          <w:rFonts w:asciiTheme="majorHAnsi" w:hAnsiTheme="majorHAnsi" w:cstheme="majorHAnsi"/>
        </w:rPr>
      </w:pPr>
    </w:p>
    <w:p w14:paraId="0328F0A4" w14:textId="77777777" w:rsidR="00ED322E" w:rsidRPr="002E782C" w:rsidRDefault="00ED322E" w:rsidP="00F44B21">
      <w:pPr>
        <w:pStyle w:val="Titre2"/>
        <w:numPr>
          <w:ilvl w:val="0"/>
          <w:numId w:val="50"/>
        </w:numPr>
        <w:rPr>
          <w:rFonts w:cstheme="majorHAnsi"/>
          <w:sz w:val="22"/>
          <w:szCs w:val="22"/>
        </w:rPr>
      </w:pPr>
      <w:bookmarkStart w:id="87" w:name="_Toc37411372"/>
      <w:r w:rsidRPr="002E782C">
        <w:rPr>
          <w:rFonts w:cstheme="majorHAnsi"/>
          <w:sz w:val="22"/>
          <w:szCs w:val="22"/>
        </w:rPr>
        <w:lastRenderedPageBreak/>
        <w:t>Contester les pénalités</w:t>
      </w:r>
      <w:bookmarkEnd w:id="87"/>
    </w:p>
    <w:p w14:paraId="54A48810" w14:textId="77777777" w:rsidR="000535E2" w:rsidRPr="002E782C" w:rsidRDefault="000535E2" w:rsidP="000535E2">
      <w:pPr>
        <w:rPr>
          <w:rFonts w:asciiTheme="majorHAnsi" w:hAnsiTheme="majorHAnsi" w:cstheme="majorHAnsi"/>
        </w:rPr>
      </w:pPr>
    </w:p>
    <w:p w14:paraId="4704A867" w14:textId="77777777" w:rsidR="00ED322E" w:rsidRPr="002E782C" w:rsidRDefault="009C4098" w:rsidP="006823D9">
      <w:pPr>
        <w:ind w:left="360"/>
        <w:jc w:val="center"/>
        <w:rPr>
          <w:rFonts w:asciiTheme="majorHAnsi" w:hAnsiTheme="majorHAnsi" w:cstheme="majorHAnsi"/>
        </w:rPr>
      </w:pPr>
      <w:hyperlink w:anchor="_Contestation_des_pénalités" w:history="1">
        <w:r w:rsidR="00BF1E90" w:rsidRPr="002E782C">
          <w:rPr>
            <w:rStyle w:val="Lienhypertexte"/>
            <w:rFonts w:asciiTheme="majorHAnsi" w:hAnsiTheme="majorHAnsi" w:cstheme="majorHAnsi"/>
          </w:rPr>
          <w:t>Voir plus haut, modalités de contestation des pénalités, cliquer ici</w:t>
        </w:r>
      </w:hyperlink>
    </w:p>
    <w:p w14:paraId="18BD590D" w14:textId="77777777" w:rsidR="00ED322E" w:rsidRPr="002E782C" w:rsidRDefault="00ED322E" w:rsidP="00ED322E">
      <w:pPr>
        <w:ind w:left="360"/>
        <w:jc w:val="both"/>
        <w:rPr>
          <w:rFonts w:asciiTheme="majorHAnsi" w:hAnsiTheme="majorHAnsi" w:cstheme="majorHAnsi"/>
        </w:rPr>
      </w:pPr>
    </w:p>
    <w:p w14:paraId="330E1533" w14:textId="77777777" w:rsidR="00ED322E" w:rsidRPr="002E782C" w:rsidRDefault="00ED322E" w:rsidP="00F44B21">
      <w:pPr>
        <w:pStyle w:val="Titre2"/>
        <w:numPr>
          <w:ilvl w:val="0"/>
          <w:numId w:val="50"/>
        </w:numPr>
        <w:rPr>
          <w:rFonts w:cstheme="majorHAnsi"/>
          <w:sz w:val="22"/>
          <w:szCs w:val="22"/>
        </w:rPr>
      </w:pPr>
      <w:bookmarkStart w:id="88" w:name="_Toc37411373"/>
      <w:r w:rsidRPr="002E782C">
        <w:rPr>
          <w:rFonts w:cstheme="majorHAnsi"/>
          <w:sz w:val="22"/>
          <w:szCs w:val="22"/>
        </w:rPr>
        <w:t xml:space="preserve">Dans tous les cas d’arrêt de chantier : </w:t>
      </w:r>
      <w:r w:rsidR="00891C28" w:rsidRPr="002E782C">
        <w:rPr>
          <w:rFonts w:cstheme="majorHAnsi"/>
          <w:sz w:val="22"/>
          <w:szCs w:val="22"/>
        </w:rPr>
        <w:t xml:space="preserve"> </w:t>
      </w:r>
      <w:r w:rsidRPr="002E782C">
        <w:rPr>
          <w:rFonts w:cstheme="majorHAnsi"/>
          <w:sz w:val="22"/>
          <w:szCs w:val="22"/>
        </w:rPr>
        <w:t>réaliser un constat contradictoire</w:t>
      </w:r>
      <w:bookmarkEnd w:id="88"/>
    </w:p>
    <w:p w14:paraId="3E501853" w14:textId="77777777" w:rsidR="00ED322E" w:rsidRPr="002E782C" w:rsidRDefault="00ED322E" w:rsidP="00ED322E">
      <w:pPr>
        <w:ind w:left="360"/>
        <w:jc w:val="both"/>
        <w:rPr>
          <w:rFonts w:asciiTheme="majorHAnsi" w:hAnsiTheme="majorHAnsi" w:cstheme="majorHAnsi"/>
        </w:rPr>
      </w:pPr>
    </w:p>
    <w:p w14:paraId="21C1F6FB" w14:textId="77777777" w:rsidR="006F3070" w:rsidRPr="002E782C" w:rsidRDefault="009C4098" w:rsidP="006F3070">
      <w:pPr>
        <w:ind w:left="360"/>
        <w:jc w:val="center"/>
        <w:rPr>
          <w:rFonts w:asciiTheme="majorHAnsi" w:hAnsiTheme="majorHAnsi" w:cstheme="majorHAnsi"/>
        </w:rPr>
      </w:pPr>
      <w:hyperlink w:anchor="_MODELE_4_:" w:history="1">
        <w:r w:rsidR="00BF1E90" w:rsidRPr="002E782C">
          <w:rPr>
            <w:rStyle w:val="Lienhypertexte"/>
            <w:rFonts w:asciiTheme="majorHAnsi" w:hAnsiTheme="majorHAnsi" w:cstheme="majorHAnsi"/>
          </w:rPr>
          <w:t>VOIR MODELE 4 : constat contradictoire suite ajournement, cliquer ici</w:t>
        </w:r>
      </w:hyperlink>
    </w:p>
    <w:p w14:paraId="292CB1F5" w14:textId="77777777" w:rsidR="006F3070" w:rsidRPr="002E782C" w:rsidRDefault="009C4098" w:rsidP="006F3070">
      <w:pPr>
        <w:ind w:left="360"/>
        <w:jc w:val="center"/>
        <w:rPr>
          <w:rFonts w:asciiTheme="majorHAnsi" w:hAnsiTheme="majorHAnsi" w:cstheme="majorHAnsi"/>
        </w:rPr>
      </w:pPr>
      <w:hyperlink w:anchor="_MODELE_7_:" w:history="1">
        <w:r w:rsidR="007B2464" w:rsidRPr="002E782C">
          <w:rPr>
            <w:rStyle w:val="Lienhypertexte"/>
            <w:rFonts w:asciiTheme="majorHAnsi" w:hAnsiTheme="majorHAnsi" w:cstheme="majorHAnsi"/>
          </w:rPr>
          <w:t>VOIR MODELE 7 : constat contradictoire suite arrêt de chantier pour force majeure, cliquer ici</w:t>
        </w:r>
      </w:hyperlink>
    </w:p>
    <w:p w14:paraId="32B3D561" w14:textId="77777777" w:rsidR="00E55568" w:rsidRPr="002E782C" w:rsidRDefault="00BC4212" w:rsidP="006337B9">
      <w:pPr>
        <w:ind w:left="360"/>
        <w:jc w:val="both"/>
        <w:rPr>
          <w:rFonts w:asciiTheme="majorHAnsi" w:hAnsiTheme="majorHAnsi" w:cstheme="majorHAnsi"/>
        </w:rPr>
        <w:sectPr w:rsidR="00E55568" w:rsidRPr="002E782C">
          <w:pgSz w:w="11910" w:h="16840"/>
          <w:pgMar w:top="1540" w:right="1300" w:bottom="940" w:left="1300" w:header="706" w:footer="757" w:gutter="0"/>
          <w:cols w:space="720"/>
        </w:sectPr>
      </w:pPr>
      <w:r w:rsidRPr="002E782C">
        <w:rPr>
          <w:rFonts w:asciiTheme="majorHAnsi" w:hAnsiTheme="majorHAnsi" w:cstheme="majorHAnsi"/>
        </w:rPr>
        <w:t>Dans tous les cas d’arrêt de chantier (ajournement à l’initiative du maître d’ouvrage, interruption par l’entreprise, arrêt pour force majeure, …) les entreprises doivent absolument réaliser des c</w:t>
      </w:r>
      <w:r w:rsidR="000535E2" w:rsidRPr="002E782C">
        <w:rPr>
          <w:rFonts w:asciiTheme="majorHAnsi" w:hAnsiTheme="majorHAnsi" w:cstheme="majorHAnsi"/>
        </w:rPr>
        <w:t>onstats contradictoires (</w:t>
      </w:r>
      <w:hyperlink w:anchor="_Qu’est-ce_que_le" w:history="1">
        <w:r w:rsidR="000535E2" w:rsidRPr="002E782C">
          <w:rPr>
            <w:rStyle w:val="Lienhypertexte"/>
            <w:rFonts w:asciiTheme="majorHAnsi" w:hAnsiTheme="majorHAnsi" w:cstheme="majorHAnsi"/>
          </w:rPr>
          <w:t>voir explications plus haut, cliquer ici</w:t>
        </w:r>
      </w:hyperlink>
      <w:r w:rsidR="000535E2" w:rsidRPr="002E782C">
        <w:rPr>
          <w:rFonts w:asciiTheme="majorHAnsi" w:hAnsiTheme="majorHAnsi" w:cstheme="majorHAnsi"/>
        </w:rPr>
        <w:t>)</w:t>
      </w:r>
    </w:p>
    <w:p w14:paraId="380DA7C1" w14:textId="77777777" w:rsidR="00E55568" w:rsidRPr="002E782C" w:rsidRDefault="00E55568" w:rsidP="00F44B21">
      <w:pPr>
        <w:pStyle w:val="Titre2"/>
        <w:numPr>
          <w:ilvl w:val="0"/>
          <w:numId w:val="50"/>
        </w:numPr>
        <w:rPr>
          <w:rFonts w:cstheme="majorHAnsi"/>
          <w:sz w:val="22"/>
          <w:szCs w:val="22"/>
        </w:rPr>
      </w:pPr>
      <w:bookmarkStart w:id="89" w:name="_TABLEAUX_RECAPITULATIFS_POUR"/>
      <w:bookmarkStart w:id="90" w:name="_Toc37411374"/>
      <w:bookmarkEnd w:id="89"/>
      <w:r w:rsidRPr="002E782C">
        <w:rPr>
          <w:rFonts w:cstheme="majorHAnsi"/>
          <w:sz w:val="22"/>
          <w:szCs w:val="22"/>
        </w:rPr>
        <w:lastRenderedPageBreak/>
        <w:t>TABLEAU</w:t>
      </w:r>
      <w:r w:rsidR="001B181D" w:rsidRPr="002E782C">
        <w:rPr>
          <w:rFonts w:cstheme="majorHAnsi"/>
          <w:sz w:val="22"/>
          <w:szCs w:val="22"/>
        </w:rPr>
        <w:t>X RECAPITULATIFS POUR LES TITULAIRES DE MARCHE ET LES SOUS-TRAITANTS</w:t>
      </w:r>
      <w:r w:rsidRPr="002E782C">
        <w:rPr>
          <w:rFonts w:cstheme="majorHAnsi"/>
          <w:sz w:val="22"/>
          <w:szCs w:val="22"/>
        </w:rPr>
        <w:t> : CHANTIER A L’ARRÊT</w:t>
      </w:r>
      <w:bookmarkEnd w:id="90"/>
    </w:p>
    <w:p w14:paraId="7EE975D2" w14:textId="77777777" w:rsidR="00E55568" w:rsidRPr="002E782C" w:rsidRDefault="00D433B3" w:rsidP="00F44B21">
      <w:pPr>
        <w:pStyle w:val="Titre3"/>
        <w:numPr>
          <w:ilvl w:val="1"/>
          <w:numId w:val="50"/>
        </w:numPr>
        <w:rPr>
          <w:rFonts w:cstheme="majorHAnsi"/>
          <w:sz w:val="22"/>
          <w:szCs w:val="22"/>
        </w:rPr>
      </w:pPr>
      <w:bookmarkStart w:id="91" w:name="_Quelles_conséquences_pour"/>
      <w:bookmarkStart w:id="92" w:name="_Toc37411375"/>
      <w:bookmarkEnd w:id="91"/>
      <w:r w:rsidRPr="002E782C">
        <w:rPr>
          <w:rFonts w:cstheme="majorHAnsi"/>
          <w:sz w:val="22"/>
          <w:szCs w:val="22"/>
        </w:rPr>
        <w:t>Quelles conséquences pour les entreprises titulaires d’un marché</w:t>
      </w:r>
      <w:r w:rsidR="00087509" w:rsidRPr="002E782C">
        <w:rPr>
          <w:rFonts w:cstheme="majorHAnsi"/>
          <w:sz w:val="22"/>
          <w:szCs w:val="22"/>
        </w:rPr>
        <w:t xml:space="preserve"> </w:t>
      </w:r>
      <w:r w:rsidRPr="002E782C">
        <w:rPr>
          <w:rFonts w:cstheme="majorHAnsi"/>
          <w:sz w:val="22"/>
          <w:szCs w:val="22"/>
        </w:rPr>
        <w:t>?</w:t>
      </w:r>
      <w:bookmarkEnd w:id="92"/>
    </w:p>
    <w:tbl>
      <w:tblPr>
        <w:tblStyle w:val="TableauGrille4-Accentuation5"/>
        <w:tblW w:w="15485" w:type="dxa"/>
        <w:tblInd w:w="-5" w:type="dxa"/>
        <w:tblLook w:val="04A0" w:firstRow="1" w:lastRow="0" w:firstColumn="1" w:lastColumn="0" w:noHBand="0" w:noVBand="1"/>
      </w:tblPr>
      <w:tblGrid>
        <w:gridCol w:w="2122"/>
        <w:gridCol w:w="2294"/>
        <w:gridCol w:w="1916"/>
        <w:gridCol w:w="3302"/>
        <w:gridCol w:w="2314"/>
        <w:gridCol w:w="3537"/>
      </w:tblGrid>
      <w:tr w:rsidR="00C560D9" w:rsidRPr="002E782C" w14:paraId="5D6F436B" w14:textId="77777777" w:rsidTr="000535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5" w:type="dxa"/>
            <w:gridSpan w:val="6"/>
            <w:vAlign w:val="center"/>
          </w:tcPr>
          <w:p w14:paraId="5D59E9E8" w14:textId="77777777" w:rsidR="00C560D9" w:rsidRPr="002E782C" w:rsidRDefault="00C560D9" w:rsidP="000535E2">
            <w:pPr>
              <w:jc w:val="center"/>
              <w:rPr>
                <w:rFonts w:asciiTheme="majorHAnsi" w:hAnsiTheme="majorHAnsi" w:cstheme="majorHAnsi"/>
              </w:rPr>
            </w:pPr>
            <w:r w:rsidRPr="002E782C">
              <w:rPr>
                <w:rFonts w:asciiTheme="majorHAnsi" w:hAnsiTheme="majorHAnsi" w:cstheme="majorHAnsi"/>
              </w:rPr>
              <w:t>Chantiers arrêtés : quelles conséquences pour les titulaires du marché ?</w:t>
            </w:r>
          </w:p>
        </w:tc>
      </w:tr>
      <w:tr w:rsidR="00FC51B0" w:rsidRPr="002E782C" w14:paraId="0C85F3A5" w14:textId="77777777" w:rsidTr="000535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5B9BD5" w:themeColor="accent1"/>
              <w:left w:val="single" w:sz="4" w:space="0" w:color="5B9BD5" w:themeColor="accent1"/>
              <w:right w:val="single" w:sz="4" w:space="0" w:color="5B9BD5" w:themeColor="accent1"/>
              <w:tr2bl w:val="single" w:sz="4" w:space="0" w:color="5B9BD5" w:themeColor="accent1"/>
            </w:tcBorders>
            <w:vAlign w:val="center"/>
          </w:tcPr>
          <w:p w14:paraId="107A4D6B" w14:textId="77777777" w:rsidR="00C560D9" w:rsidRPr="002E782C" w:rsidRDefault="00C560D9" w:rsidP="00116B0E">
            <w:pPr>
              <w:rPr>
                <w:rFonts w:asciiTheme="majorHAnsi" w:hAnsiTheme="majorHAnsi" w:cstheme="majorHAnsi"/>
              </w:rPr>
            </w:pPr>
          </w:p>
        </w:tc>
        <w:tc>
          <w:tcPr>
            <w:tcW w:w="2294" w:type="dxa"/>
            <w:tcBorders>
              <w:left w:val="single" w:sz="4" w:space="0" w:color="5B9BD5" w:themeColor="accent1"/>
            </w:tcBorders>
            <w:vAlign w:val="center"/>
          </w:tcPr>
          <w:p w14:paraId="3EF8CAC7" w14:textId="77777777" w:rsidR="00C560D9" w:rsidRPr="002E782C" w:rsidRDefault="00C560D9" w:rsidP="00E5556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rPr>
              <w:t>Responsable de la garde des ouvrages</w:t>
            </w:r>
          </w:p>
        </w:tc>
        <w:tc>
          <w:tcPr>
            <w:tcW w:w="1916" w:type="dxa"/>
            <w:vAlign w:val="center"/>
          </w:tcPr>
          <w:p w14:paraId="69880404" w14:textId="77777777" w:rsidR="00C560D9" w:rsidRPr="002E782C" w:rsidRDefault="00C560D9" w:rsidP="00E5556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rPr>
              <w:t>Responsable du retard du chantier</w:t>
            </w:r>
          </w:p>
        </w:tc>
        <w:tc>
          <w:tcPr>
            <w:tcW w:w="3302" w:type="dxa"/>
            <w:vAlign w:val="center"/>
          </w:tcPr>
          <w:p w14:paraId="220EF17C" w14:textId="77777777" w:rsidR="00C560D9" w:rsidRPr="002E782C" w:rsidRDefault="00C560D9" w:rsidP="00E5556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rPr>
              <w:t>En droit d’obtenir une indemnisation pour l’arrêt du chantier</w:t>
            </w:r>
          </w:p>
        </w:tc>
        <w:tc>
          <w:tcPr>
            <w:tcW w:w="2314" w:type="dxa"/>
            <w:vAlign w:val="center"/>
          </w:tcPr>
          <w:p w14:paraId="3252E855" w14:textId="77777777" w:rsidR="00C560D9" w:rsidRPr="002E782C" w:rsidRDefault="00C560D9" w:rsidP="0091352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rPr>
              <w:t>En droit d’obtenir une prolongation du délai</w:t>
            </w:r>
          </w:p>
        </w:tc>
        <w:tc>
          <w:tcPr>
            <w:tcW w:w="3537" w:type="dxa"/>
            <w:vAlign w:val="center"/>
          </w:tcPr>
          <w:p w14:paraId="31A7C6E4" w14:textId="77777777" w:rsidR="00C560D9" w:rsidRPr="002E782C" w:rsidRDefault="00C560D9" w:rsidP="0091352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rPr>
              <w:t>Pénalités de retard</w:t>
            </w:r>
          </w:p>
        </w:tc>
      </w:tr>
      <w:tr w:rsidR="00FC51B0" w:rsidRPr="002E782C" w14:paraId="353F4C01" w14:textId="77777777" w:rsidTr="000535E2">
        <w:tc>
          <w:tcPr>
            <w:cnfStyle w:val="001000000000" w:firstRow="0" w:lastRow="0" w:firstColumn="1" w:lastColumn="0" w:oddVBand="0" w:evenVBand="0" w:oddHBand="0" w:evenHBand="0" w:firstRowFirstColumn="0" w:firstRowLastColumn="0" w:lastRowFirstColumn="0" w:lastRowLastColumn="0"/>
            <w:tcW w:w="2122" w:type="dxa"/>
            <w:vAlign w:val="center"/>
          </w:tcPr>
          <w:p w14:paraId="09E0BA1E" w14:textId="77777777" w:rsidR="00C560D9" w:rsidRPr="002E782C" w:rsidRDefault="00C560D9" w:rsidP="007A3486">
            <w:pPr>
              <w:rPr>
                <w:rFonts w:asciiTheme="majorHAnsi" w:hAnsiTheme="majorHAnsi" w:cstheme="majorHAnsi"/>
              </w:rPr>
            </w:pPr>
            <w:r w:rsidRPr="002E782C">
              <w:rPr>
                <w:rFonts w:asciiTheme="majorHAnsi" w:hAnsiTheme="majorHAnsi" w:cstheme="majorHAnsi"/>
              </w:rPr>
              <w:t xml:space="preserve">Chantier ajourné officieusement (aucune trace écrite du maître d’ouvrage) </w:t>
            </w:r>
          </w:p>
        </w:tc>
        <w:tc>
          <w:tcPr>
            <w:tcW w:w="2294" w:type="dxa"/>
            <w:vAlign w:val="center"/>
          </w:tcPr>
          <w:p w14:paraId="0D50B4B8" w14:textId="77777777" w:rsidR="00C560D9" w:rsidRPr="002E782C" w:rsidRDefault="00C560D9" w:rsidP="00C2164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rPr>
              <w:t>Entreprises titulaires du marché</w:t>
            </w:r>
          </w:p>
        </w:tc>
        <w:tc>
          <w:tcPr>
            <w:tcW w:w="1916" w:type="dxa"/>
            <w:vAlign w:val="center"/>
          </w:tcPr>
          <w:p w14:paraId="6C31A393" w14:textId="77777777" w:rsidR="00FC51B0" w:rsidRPr="002E782C" w:rsidRDefault="00FC51B0" w:rsidP="0051049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rPr>
              <w:t>Personne </w:t>
            </w:r>
          </w:p>
          <w:p w14:paraId="475D291A" w14:textId="77777777" w:rsidR="00FC51B0" w:rsidRPr="002E782C" w:rsidRDefault="00FC51B0" w:rsidP="00497EC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5BFE9718" w14:textId="77777777" w:rsidR="00FC51B0" w:rsidRPr="002E782C" w:rsidRDefault="00FC51B0" w:rsidP="00FD29D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u w:val="single"/>
              </w:rPr>
              <w:t>Marchés publics :</w:t>
            </w:r>
            <w:r w:rsidR="00CB0766" w:rsidRPr="002E782C">
              <w:rPr>
                <w:rFonts w:asciiTheme="majorHAnsi" w:hAnsiTheme="majorHAnsi" w:cstheme="majorHAnsi"/>
              </w:rPr>
              <w:t xml:space="preserve"> Ord. 2020-319</w:t>
            </w:r>
          </w:p>
          <w:p w14:paraId="50F76CF4" w14:textId="77777777" w:rsidR="00FC51B0" w:rsidRPr="002E782C" w:rsidRDefault="00FC51B0" w:rsidP="00FD29D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u w:val="single"/>
              </w:rPr>
              <w:t>Marchés privés :</w:t>
            </w:r>
            <w:r w:rsidRPr="002E782C">
              <w:rPr>
                <w:rFonts w:asciiTheme="majorHAnsi" w:hAnsiTheme="majorHAnsi" w:cstheme="majorHAnsi"/>
              </w:rPr>
              <w:t xml:space="preserve"> Ord. 2020-306 </w:t>
            </w:r>
          </w:p>
        </w:tc>
        <w:tc>
          <w:tcPr>
            <w:tcW w:w="3302" w:type="dxa"/>
            <w:vAlign w:val="center"/>
          </w:tcPr>
          <w:p w14:paraId="3F1BA26F" w14:textId="77777777" w:rsidR="00C560D9" w:rsidRPr="002E782C" w:rsidRDefault="00FC51B0" w:rsidP="00C2164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rPr>
              <w:t>Personne</w:t>
            </w:r>
          </w:p>
        </w:tc>
        <w:tc>
          <w:tcPr>
            <w:tcW w:w="2314" w:type="dxa"/>
            <w:vAlign w:val="center"/>
          </w:tcPr>
          <w:p w14:paraId="22335557" w14:textId="77777777" w:rsidR="00C560D9" w:rsidRPr="002E782C" w:rsidRDefault="00C560D9" w:rsidP="0091352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rPr>
              <w:t>Personne</w:t>
            </w:r>
          </w:p>
        </w:tc>
        <w:tc>
          <w:tcPr>
            <w:tcW w:w="3537" w:type="dxa"/>
            <w:vAlign w:val="center"/>
          </w:tcPr>
          <w:p w14:paraId="265DBC5B" w14:textId="77777777" w:rsidR="00C560D9" w:rsidRPr="002E782C" w:rsidRDefault="00FC51B0" w:rsidP="0091352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rPr>
              <w:t>Non applicables</w:t>
            </w:r>
          </w:p>
          <w:p w14:paraId="750FA90D" w14:textId="77777777" w:rsidR="00FC51B0" w:rsidRPr="002E782C" w:rsidRDefault="00FC51B0" w:rsidP="00FC51B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u w:val="single"/>
              </w:rPr>
              <w:t>Marchés publics :</w:t>
            </w:r>
            <w:r w:rsidR="00CB0766" w:rsidRPr="002E782C">
              <w:rPr>
                <w:rFonts w:asciiTheme="majorHAnsi" w:hAnsiTheme="majorHAnsi" w:cstheme="majorHAnsi"/>
              </w:rPr>
              <w:t xml:space="preserve"> Ord. 2020-319</w:t>
            </w:r>
            <w:r w:rsidRPr="002E782C">
              <w:rPr>
                <w:rFonts w:asciiTheme="majorHAnsi" w:hAnsiTheme="majorHAnsi" w:cstheme="majorHAnsi"/>
              </w:rPr>
              <w:t>, si l’entreprise en fait la demande</w:t>
            </w:r>
          </w:p>
          <w:p w14:paraId="74D54830" w14:textId="77777777" w:rsidR="00FC51B0" w:rsidRPr="002E782C" w:rsidRDefault="00FC51B0" w:rsidP="00FD29D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u w:val="single"/>
              </w:rPr>
              <w:t>Marchés privés :</w:t>
            </w:r>
            <w:r w:rsidRPr="002E782C">
              <w:rPr>
                <w:rFonts w:asciiTheme="majorHAnsi" w:hAnsiTheme="majorHAnsi" w:cstheme="majorHAnsi"/>
              </w:rPr>
              <w:t xml:space="preserve"> Ord. 2020-306</w:t>
            </w:r>
          </w:p>
        </w:tc>
      </w:tr>
      <w:tr w:rsidR="00FC51B0" w:rsidRPr="002E782C" w14:paraId="10760034" w14:textId="77777777" w:rsidTr="000535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585391DC" w14:textId="77777777" w:rsidR="00C560D9" w:rsidRPr="002E782C" w:rsidRDefault="00C560D9" w:rsidP="00913528">
            <w:pPr>
              <w:rPr>
                <w:rFonts w:asciiTheme="majorHAnsi" w:hAnsiTheme="majorHAnsi" w:cstheme="majorHAnsi"/>
              </w:rPr>
            </w:pPr>
            <w:r w:rsidRPr="002E782C">
              <w:rPr>
                <w:rFonts w:asciiTheme="majorHAnsi" w:hAnsiTheme="majorHAnsi" w:cstheme="majorHAnsi"/>
              </w:rPr>
              <w:t xml:space="preserve">Chantier ajourné officiellement par le maître d’ouvrage </w:t>
            </w:r>
          </w:p>
          <w:p w14:paraId="190F9A6A" w14:textId="77777777" w:rsidR="00C560D9" w:rsidRPr="002E782C" w:rsidRDefault="00C560D9" w:rsidP="00913528">
            <w:pPr>
              <w:rPr>
                <w:rFonts w:asciiTheme="majorHAnsi" w:hAnsiTheme="majorHAnsi" w:cstheme="majorHAnsi"/>
              </w:rPr>
            </w:pPr>
            <w:r w:rsidRPr="002E782C">
              <w:rPr>
                <w:rFonts w:asciiTheme="majorHAnsi" w:hAnsiTheme="majorHAnsi" w:cstheme="majorHAnsi"/>
              </w:rPr>
              <w:t>AVEC TRANSFERT DE GARDE</w:t>
            </w:r>
          </w:p>
        </w:tc>
        <w:tc>
          <w:tcPr>
            <w:tcW w:w="2294" w:type="dxa"/>
            <w:vAlign w:val="center"/>
          </w:tcPr>
          <w:p w14:paraId="06A380CB" w14:textId="77777777" w:rsidR="00C560D9" w:rsidRPr="002E782C" w:rsidRDefault="00C560D9" w:rsidP="0091352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rPr>
              <w:t>Maître d’ouvrage</w:t>
            </w:r>
          </w:p>
        </w:tc>
        <w:tc>
          <w:tcPr>
            <w:tcW w:w="1916" w:type="dxa"/>
            <w:vAlign w:val="center"/>
          </w:tcPr>
          <w:p w14:paraId="4990ACA2" w14:textId="77777777" w:rsidR="00C560D9" w:rsidRPr="002E782C" w:rsidRDefault="00C560D9" w:rsidP="0091352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rPr>
              <w:t>Maître d’ouvrage</w:t>
            </w:r>
          </w:p>
        </w:tc>
        <w:tc>
          <w:tcPr>
            <w:tcW w:w="3302" w:type="dxa"/>
            <w:vAlign w:val="center"/>
          </w:tcPr>
          <w:p w14:paraId="4E3BA83B" w14:textId="77777777" w:rsidR="00C560D9" w:rsidRPr="002E782C" w:rsidRDefault="00C560D9" w:rsidP="0091352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rPr>
              <w:t>Entreprises titulaires du marché</w:t>
            </w:r>
          </w:p>
        </w:tc>
        <w:tc>
          <w:tcPr>
            <w:tcW w:w="2314" w:type="dxa"/>
            <w:vAlign w:val="center"/>
          </w:tcPr>
          <w:p w14:paraId="61B1B00E" w14:textId="77777777" w:rsidR="00C560D9" w:rsidRPr="002E782C" w:rsidRDefault="00C560D9" w:rsidP="0091352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rPr>
              <w:t>Entreprises titulaires du marché</w:t>
            </w:r>
          </w:p>
        </w:tc>
        <w:tc>
          <w:tcPr>
            <w:tcW w:w="3537" w:type="dxa"/>
            <w:vAlign w:val="center"/>
          </w:tcPr>
          <w:p w14:paraId="78BBF401" w14:textId="77777777" w:rsidR="00C560D9" w:rsidRPr="002E782C" w:rsidRDefault="00FC51B0" w:rsidP="0091352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rPr>
              <w:t>Non applicables</w:t>
            </w:r>
          </w:p>
          <w:p w14:paraId="5D8CD248" w14:textId="77777777" w:rsidR="00FC51B0" w:rsidRPr="002E782C" w:rsidRDefault="00FC51B0" w:rsidP="0051049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u w:val="single"/>
              </w:rPr>
              <w:t>Marchés publics :</w:t>
            </w:r>
            <w:r w:rsidR="00CB0766" w:rsidRPr="002E782C">
              <w:rPr>
                <w:rFonts w:asciiTheme="majorHAnsi" w:hAnsiTheme="majorHAnsi" w:cstheme="majorHAnsi"/>
              </w:rPr>
              <w:t xml:space="preserve"> Ord. 2020-319</w:t>
            </w:r>
          </w:p>
          <w:p w14:paraId="7E6C012C" w14:textId="77777777" w:rsidR="00FC51B0" w:rsidRPr="002E782C" w:rsidRDefault="00FC51B0" w:rsidP="00FD29D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u w:val="single"/>
              </w:rPr>
              <w:t>Marchés privés :</w:t>
            </w:r>
            <w:r w:rsidRPr="002E782C">
              <w:rPr>
                <w:rFonts w:asciiTheme="majorHAnsi" w:hAnsiTheme="majorHAnsi" w:cstheme="majorHAnsi"/>
              </w:rPr>
              <w:t xml:space="preserve"> Ord. 2020-306</w:t>
            </w:r>
          </w:p>
        </w:tc>
      </w:tr>
      <w:tr w:rsidR="00FC51B0" w:rsidRPr="002E782C" w14:paraId="31BE6A37" w14:textId="77777777" w:rsidTr="000535E2">
        <w:tc>
          <w:tcPr>
            <w:cnfStyle w:val="001000000000" w:firstRow="0" w:lastRow="0" w:firstColumn="1" w:lastColumn="0" w:oddVBand="0" w:evenVBand="0" w:oddHBand="0" w:evenHBand="0" w:firstRowFirstColumn="0" w:firstRowLastColumn="0" w:lastRowFirstColumn="0" w:lastRowLastColumn="0"/>
            <w:tcW w:w="2122" w:type="dxa"/>
            <w:vAlign w:val="center"/>
          </w:tcPr>
          <w:p w14:paraId="19F29140" w14:textId="77777777" w:rsidR="00FC51B0" w:rsidRPr="002E782C" w:rsidRDefault="00FC51B0" w:rsidP="00FC51B0">
            <w:pPr>
              <w:rPr>
                <w:rFonts w:asciiTheme="majorHAnsi" w:hAnsiTheme="majorHAnsi" w:cstheme="majorHAnsi"/>
              </w:rPr>
            </w:pPr>
            <w:r w:rsidRPr="002E782C">
              <w:rPr>
                <w:rFonts w:asciiTheme="majorHAnsi" w:hAnsiTheme="majorHAnsi" w:cstheme="majorHAnsi"/>
              </w:rPr>
              <w:t xml:space="preserve">Chantier ajourné officiellement par le maître d’ouvrage </w:t>
            </w:r>
          </w:p>
          <w:p w14:paraId="09BB0D3C" w14:textId="77777777" w:rsidR="00FC51B0" w:rsidRPr="002E782C" w:rsidRDefault="00FC51B0" w:rsidP="00FC51B0">
            <w:pPr>
              <w:rPr>
                <w:rFonts w:asciiTheme="majorHAnsi" w:hAnsiTheme="majorHAnsi" w:cstheme="majorHAnsi"/>
              </w:rPr>
            </w:pPr>
            <w:r w:rsidRPr="002E782C">
              <w:rPr>
                <w:rFonts w:asciiTheme="majorHAnsi" w:hAnsiTheme="majorHAnsi" w:cstheme="majorHAnsi"/>
              </w:rPr>
              <w:t>SANS TRANSFERT DE GARDE</w:t>
            </w:r>
          </w:p>
        </w:tc>
        <w:tc>
          <w:tcPr>
            <w:tcW w:w="2294" w:type="dxa"/>
            <w:vAlign w:val="center"/>
          </w:tcPr>
          <w:p w14:paraId="67F76720" w14:textId="77777777" w:rsidR="00FC51B0" w:rsidRPr="002E782C" w:rsidRDefault="00FC51B0" w:rsidP="00FC51B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rPr>
              <w:t>Entreprises titulaires du marché</w:t>
            </w:r>
          </w:p>
        </w:tc>
        <w:tc>
          <w:tcPr>
            <w:tcW w:w="1916" w:type="dxa"/>
            <w:vAlign w:val="center"/>
          </w:tcPr>
          <w:p w14:paraId="193C1689" w14:textId="77777777" w:rsidR="00FC51B0" w:rsidRPr="002E782C" w:rsidRDefault="00FC51B0" w:rsidP="00FC51B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rPr>
              <w:t>Maître d’ouvrage</w:t>
            </w:r>
          </w:p>
        </w:tc>
        <w:tc>
          <w:tcPr>
            <w:tcW w:w="3302" w:type="dxa"/>
            <w:vAlign w:val="center"/>
          </w:tcPr>
          <w:p w14:paraId="31394C6E" w14:textId="77777777" w:rsidR="00FC51B0" w:rsidRPr="002E782C" w:rsidRDefault="00FC51B0" w:rsidP="00FC51B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rPr>
              <w:t>Entreprises titulaires du marché</w:t>
            </w:r>
          </w:p>
        </w:tc>
        <w:tc>
          <w:tcPr>
            <w:tcW w:w="2314" w:type="dxa"/>
            <w:vAlign w:val="center"/>
          </w:tcPr>
          <w:p w14:paraId="7E35D673" w14:textId="77777777" w:rsidR="00FC51B0" w:rsidRPr="002E782C" w:rsidRDefault="00FC51B0" w:rsidP="00FC51B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rPr>
              <w:t>Entreprises titulaires du marché</w:t>
            </w:r>
          </w:p>
        </w:tc>
        <w:tc>
          <w:tcPr>
            <w:tcW w:w="3537" w:type="dxa"/>
            <w:vAlign w:val="center"/>
          </w:tcPr>
          <w:p w14:paraId="7270E658" w14:textId="77777777" w:rsidR="00FC51B0" w:rsidRPr="002E782C" w:rsidRDefault="00FC51B0" w:rsidP="00FC51B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rPr>
              <w:t>Non applicables</w:t>
            </w:r>
          </w:p>
          <w:p w14:paraId="7041C5D0" w14:textId="77777777" w:rsidR="00FC51B0" w:rsidRPr="002E782C" w:rsidRDefault="00FC51B0" w:rsidP="0051049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u w:val="single"/>
              </w:rPr>
              <w:t>Marchés publics :</w:t>
            </w:r>
            <w:r w:rsidR="00CB0766" w:rsidRPr="002E782C">
              <w:rPr>
                <w:rFonts w:asciiTheme="majorHAnsi" w:hAnsiTheme="majorHAnsi" w:cstheme="majorHAnsi"/>
              </w:rPr>
              <w:t xml:space="preserve"> Ord. 2020-319</w:t>
            </w:r>
          </w:p>
          <w:p w14:paraId="264EA28B" w14:textId="77777777" w:rsidR="00FC51B0" w:rsidRPr="002E782C" w:rsidRDefault="00FC51B0" w:rsidP="00FD29D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u w:val="single"/>
              </w:rPr>
              <w:t>Marchés privés :</w:t>
            </w:r>
            <w:r w:rsidRPr="002E782C">
              <w:rPr>
                <w:rFonts w:asciiTheme="majorHAnsi" w:hAnsiTheme="majorHAnsi" w:cstheme="majorHAnsi"/>
              </w:rPr>
              <w:t xml:space="preserve"> Ord. 2020-306</w:t>
            </w:r>
          </w:p>
        </w:tc>
      </w:tr>
      <w:tr w:rsidR="00FC51B0" w:rsidRPr="002E782C" w14:paraId="43248E3D" w14:textId="77777777" w:rsidTr="000535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70FD90E6" w14:textId="77777777" w:rsidR="00FC51B0" w:rsidRPr="002E782C" w:rsidRDefault="00FC51B0" w:rsidP="00FC51B0">
            <w:pPr>
              <w:rPr>
                <w:rFonts w:asciiTheme="majorHAnsi" w:hAnsiTheme="majorHAnsi" w:cstheme="majorHAnsi"/>
              </w:rPr>
            </w:pPr>
            <w:r w:rsidRPr="002E782C">
              <w:rPr>
                <w:rFonts w:asciiTheme="majorHAnsi" w:hAnsiTheme="majorHAnsi" w:cstheme="majorHAnsi"/>
              </w:rPr>
              <w:t>Chantier ajourné officiellement pour force majeure</w:t>
            </w:r>
          </w:p>
        </w:tc>
        <w:tc>
          <w:tcPr>
            <w:tcW w:w="2294" w:type="dxa"/>
            <w:vAlign w:val="center"/>
          </w:tcPr>
          <w:p w14:paraId="4AACCE5A" w14:textId="77777777" w:rsidR="00FC51B0" w:rsidRPr="002E782C" w:rsidRDefault="00FC51B0" w:rsidP="00FC51B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rPr>
              <w:t>Entreprises titulaires du marché</w:t>
            </w:r>
          </w:p>
        </w:tc>
        <w:tc>
          <w:tcPr>
            <w:tcW w:w="1916" w:type="dxa"/>
            <w:vAlign w:val="center"/>
          </w:tcPr>
          <w:p w14:paraId="627523D7" w14:textId="77777777" w:rsidR="00FC51B0" w:rsidRPr="002E782C" w:rsidRDefault="00FC51B0" w:rsidP="00FC51B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rPr>
              <w:t>Personne</w:t>
            </w:r>
          </w:p>
        </w:tc>
        <w:tc>
          <w:tcPr>
            <w:tcW w:w="3302" w:type="dxa"/>
            <w:vAlign w:val="center"/>
          </w:tcPr>
          <w:p w14:paraId="42ECE471" w14:textId="77777777" w:rsidR="00FC51B0" w:rsidRPr="002E782C" w:rsidRDefault="00FC51B0" w:rsidP="00FC51B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u w:val="single"/>
              </w:rPr>
              <w:t>Marchés publics pour lesquels le CCAG-Travaux est appliqué :</w:t>
            </w:r>
            <w:r w:rsidRPr="002E782C">
              <w:rPr>
                <w:rFonts w:asciiTheme="majorHAnsi" w:hAnsiTheme="majorHAnsi" w:cstheme="majorHAnsi"/>
              </w:rPr>
              <w:t xml:space="preserve"> l’entreprise peut avoir droit à l’indemnisation des pertes et avaries</w:t>
            </w:r>
          </w:p>
          <w:p w14:paraId="1504AE20" w14:textId="77777777" w:rsidR="00FC51B0" w:rsidRPr="002E782C" w:rsidRDefault="00FC51B0" w:rsidP="00FC51B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u w:val="single"/>
              </w:rPr>
              <w:t>Marchés privés :</w:t>
            </w:r>
            <w:r w:rsidRPr="002E782C">
              <w:rPr>
                <w:rFonts w:asciiTheme="majorHAnsi" w:hAnsiTheme="majorHAnsi" w:cstheme="majorHAnsi"/>
              </w:rPr>
              <w:t xml:space="preserve"> rien n’est prévu dans la NFP03001</w:t>
            </w:r>
          </w:p>
          <w:p w14:paraId="6F98CAC1" w14:textId="77777777" w:rsidR="00FC51B0" w:rsidRPr="002E782C" w:rsidRDefault="00FC51B0" w:rsidP="00FC51B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rPr>
              <w:t>(voir contrat)</w:t>
            </w:r>
          </w:p>
        </w:tc>
        <w:tc>
          <w:tcPr>
            <w:tcW w:w="2314" w:type="dxa"/>
            <w:vAlign w:val="center"/>
          </w:tcPr>
          <w:p w14:paraId="53A732BE" w14:textId="77777777" w:rsidR="00FC51B0" w:rsidRPr="002E782C" w:rsidRDefault="00FC51B0" w:rsidP="00FC51B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rPr>
              <w:t>Entreprises titulaires du marché</w:t>
            </w:r>
          </w:p>
        </w:tc>
        <w:tc>
          <w:tcPr>
            <w:tcW w:w="3537" w:type="dxa"/>
            <w:vAlign w:val="center"/>
          </w:tcPr>
          <w:p w14:paraId="50527AC4" w14:textId="77777777" w:rsidR="00FC51B0" w:rsidRPr="002E782C" w:rsidRDefault="00FC51B0" w:rsidP="00FC51B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rPr>
              <w:t>Non applicables</w:t>
            </w:r>
          </w:p>
          <w:p w14:paraId="073C7F95" w14:textId="77777777" w:rsidR="00FC51B0" w:rsidRPr="002E782C" w:rsidRDefault="00FC51B0" w:rsidP="00FC51B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u w:val="single"/>
              </w:rPr>
              <w:t>Marchés publics :</w:t>
            </w:r>
            <w:r w:rsidRPr="002E782C">
              <w:rPr>
                <w:rFonts w:asciiTheme="majorHAnsi" w:hAnsiTheme="majorHAnsi" w:cstheme="majorHAnsi"/>
              </w:rPr>
              <w:t xml:space="preserve"> Ord. 2020-31</w:t>
            </w:r>
            <w:r w:rsidR="00CB0766" w:rsidRPr="002E782C">
              <w:rPr>
                <w:rFonts w:asciiTheme="majorHAnsi" w:hAnsiTheme="majorHAnsi" w:cstheme="majorHAnsi"/>
              </w:rPr>
              <w:t>9</w:t>
            </w:r>
            <w:r w:rsidRPr="002E782C">
              <w:rPr>
                <w:rFonts w:asciiTheme="majorHAnsi" w:hAnsiTheme="majorHAnsi" w:cstheme="majorHAnsi"/>
              </w:rPr>
              <w:t>, si l’entreprise en fait la demande</w:t>
            </w:r>
          </w:p>
          <w:p w14:paraId="36F72A75" w14:textId="77777777" w:rsidR="00FC51B0" w:rsidRPr="002E782C" w:rsidRDefault="00FC51B0" w:rsidP="00CB076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u w:val="single"/>
              </w:rPr>
              <w:t>Marchés privés :</w:t>
            </w:r>
            <w:r w:rsidRPr="002E782C">
              <w:rPr>
                <w:rFonts w:asciiTheme="majorHAnsi" w:hAnsiTheme="majorHAnsi" w:cstheme="majorHAnsi"/>
              </w:rPr>
              <w:t xml:space="preserve"> Ord. 2020-306</w:t>
            </w:r>
          </w:p>
        </w:tc>
      </w:tr>
    </w:tbl>
    <w:p w14:paraId="6C719BCA" w14:textId="77777777" w:rsidR="00E55568" w:rsidRPr="002E782C" w:rsidRDefault="00E55568" w:rsidP="00ED322E">
      <w:pPr>
        <w:ind w:left="360"/>
        <w:jc w:val="both"/>
        <w:rPr>
          <w:rFonts w:asciiTheme="majorHAnsi" w:hAnsiTheme="majorHAnsi" w:cstheme="majorHAnsi"/>
        </w:rPr>
        <w:sectPr w:rsidR="00E55568" w:rsidRPr="002E782C" w:rsidSect="00E55568">
          <w:pgSz w:w="16840" w:h="11910" w:orient="landscape"/>
          <w:pgMar w:top="1300" w:right="1540" w:bottom="1300" w:left="940" w:header="706" w:footer="757" w:gutter="0"/>
          <w:cols w:space="720"/>
          <w:docGrid w:linePitch="299"/>
        </w:sectPr>
      </w:pPr>
    </w:p>
    <w:p w14:paraId="5D728838" w14:textId="77777777" w:rsidR="00ED322E" w:rsidRPr="002E782C" w:rsidRDefault="00ED322E" w:rsidP="00ED322E">
      <w:pPr>
        <w:ind w:left="360"/>
        <w:jc w:val="both"/>
        <w:rPr>
          <w:rFonts w:asciiTheme="majorHAnsi" w:hAnsiTheme="majorHAnsi" w:cstheme="majorHAnsi"/>
          <w:vanish/>
          <w:specVanish/>
        </w:rPr>
      </w:pPr>
    </w:p>
    <w:p w14:paraId="0DE0C5A8" w14:textId="77777777" w:rsidR="00896674" w:rsidRPr="002E782C" w:rsidRDefault="00896674" w:rsidP="000438C8">
      <w:pPr>
        <w:jc w:val="center"/>
        <w:rPr>
          <w:rFonts w:asciiTheme="majorHAnsi" w:hAnsiTheme="majorHAnsi" w:cstheme="majorHAnsi"/>
        </w:rPr>
      </w:pPr>
      <w:r w:rsidRPr="002E782C">
        <w:rPr>
          <w:rFonts w:asciiTheme="majorHAnsi" w:hAnsiTheme="majorHAnsi" w:cstheme="majorHAnsi"/>
        </w:rPr>
        <w:t xml:space="preserve"> </w:t>
      </w:r>
    </w:p>
    <w:p w14:paraId="030B746F" w14:textId="77777777" w:rsidR="00913528" w:rsidRPr="002E782C" w:rsidRDefault="00913528" w:rsidP="00F44B21">
      <w:pPr>
        <w:pStyle w:val="Titre3"/>
        <w:numPr>
          <w:ilvl w:val="1"/>
          <w:numId w:val="50"/>
        </w:numPr>
        <w:rPr>
          <w:rFonts w:cstheme="majorHAnsi"/>
          <w:sz w:val="22"/>
          <w:szCs w:val="22"/>
        </w:rPr>
      </w:pPr>
      <w:bookmarkStart w:id="93" w:name="_Quelles_conséquences_pour_1"/>
      <w:bookmarkStart w:id="94" w:name="_Toc37411376"/>
      <w:bookmarkEnd w:id="93"/>
      <w:r w:rsidRPr="002E782C">
        <w:rPr>
          <w:rFonts w:cstheme="majorHAnsi"/>
          <w:sz w:val="22"/>
          <w:szCs w:val="22"/>
        </w:rPr>
        <w:t>Quelles conséquences pour les entreprises sous-traitantes ?</w:t>
      </w:r>
      <w:bookmarkEnd w:id="94"/>
    </w:p>
    <w:p w14:paraId="697E74DA" w14:textId="77777777" w:rsidR="00913528" w:rsidRPr="002E782C" w:rsidRDefault="00913528" w:rsidP="00913528">
      <w:pPr>
        <w:rPr>
          <w:rFonts w:asciiTheme="majorHAnsi" w:hAnsiTheme="majorHAnsi" w:cstheme="majorHAnsi"/>
        </w:rPr>
      </w:pPr>
    </w:p>
    <w:tbl>
      <w:tblPr>
        <w:tblStyle w:val="TableauGrille4-Accentuation5"/>
        <w:tblW w:w="13406" w:type="dxa"/>
        <w:jc w:val="center"/>
        <w:tblLook w:val="04A0" w:firstRow="1" w:lastRow="0" w:firstColumn="1" w:lastColumn="0" w:noHBand="0" w:noVBand="1"/>
      </w:tblPr>
      <w:tblGrid>
        <w:gridCol w:w="3256"/>
        <w:gridCol w:w="2268"/>
        <w:gridCol w:w="1719"/>
        <w:gridCol w:w="2021"/>
        <w:gridCol w:w="2071"/>
        <w:gridCol w:w="2071"/>
      </w:tblGrid>
      <w:tr w:rsidR="0051049B" w:rsidRPr="002E782C" w14:paraId="04B0B038" w14:textId="77777777" w:rsidTr="0051049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406" w:type="dxa"/>
            <w:gridSpan w:val="6"/>
            <w:vAlign w:val="center"/>
          </w:tcPr>
          <w:p w14:paraId="3355C7AF" w14:textId="77777777" w:rsidR="0051049B" w:rsidRPr="002E782C" w:rsidRDefault="0051049B" w:rsidP="00116B0E">
            <w:pPr>
              <w:jc w:val="center"/>
              <w:rPr>
                <w:rFonts w:asciiTheme="majorHAnsi" w:hAnsiTheme="majorHAnsi" w:cstheme="majorHAnsi"/>
              </w:rPr>
            </w:pPr>
          </w:p>
          <w:p w14:paraId="7CDA520C" w14:textId="77777777" w:rsidR="0051049B" w:rsidRPr="002E782C" w:rsidRDefault="0051049B" w:rsidP="00116B0E">
            <w:pPr>
              <w:jc w:val="center"/>
              <w:rPr>
                <w:rFonts w:asciiTheme="majorHAnsi" w:hAnsiTheme="majorHAnsi" w:cstheme="majorHAnsi"/>
              </w:rPr>
            </w:pPr>
            <w:r w:rsidRPr="002E782C">
              <w:rPr>
                <w:rFonts w:asciiTheme="majorHAnsi" w:hAnsiTheme="majorHAnsi" w:cstheme="majorHAnsi"/>
              </w:rPr>
              <w:t>Chantiers arrêtés : quelles conséquences pour les sous-traitants ?</w:t>
            </w:r>
          </w:p>
          <w:p w14:paraId="5E8A8F84" w14:textId="77777777" w:rsidR="0051049B" w:rsidRPr="002E782C" w:rsidRDefault="0051049B" w:rsidP="00116B0E">
            <w:pPr>
              <w:jc w:val="center"/>
              <w:rPr>
                <w:rFonts w:asciiTheme="majorHAnsi" w:hAnsiTheme="majorHAnsi" w:cstheme="majorHAnsi"/>
              </w:rPr>
            </w:pPr>
          </w:p>
        </w:tc>
      </w:tr>
      <w:tr w:rsidR="0051049B" w:rsidRPr="002E782C" w14:paraId="73404C6A" w14:textId="77777777" w:rsidTr="00FD29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5B9BD5" w:themeColor="accent1"/>
              <w:tr2bl w:val="single" w:sz="4" w:space="0" w:color="5B9BD5" w:themeColor="accent1"/>
            </w:tcBorders>
            <w:vAlign w:val="center"/>
          </w:tcPr>
          <w:p w14:paraId="09651217" w14:textId="77777777" w:rsidR="0051049B" w:rsidRPr="002E782C" w:rsidRDefault="0051049B" w:rsidP="0051049B">
            <w:pPr>
              <w:rPr>
                <w:rFonts w:asciiTheme="majorHAnsi" w:hAnsiTheme="majorHAnsi" w:cstheme="majorHAnsi"/>
              </w:rPr>
            </w:pPr>
          </w:p>
        </w:tc>
        <w:tc>
          <w:tcPr>
            <w:tcW w:w="2268" w:type="dxa"/>
            <w:vAlign w:val="center"/>
          </w:tcPr>
          <w:p w14:paraId="0573A33F" w14:textId="77777777" w:rsidR="0051049B" w:rsidRPr="002E782C" w:rsidRDefault="0051049B" w:rsidP="0051049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rPr>
              <w:t>Responsable de la garde des ouvrages</w:t>
            </w:r>
          </w:p>
        </w:tc>
        <w:tc>
          <w:tcPr>
            <w:tcW w:w="1719" w:type="dxa"/>
            <w:vAlign w:val="center"/>
          </w:tcPr>
          <w:p w14:paraId="404A65C7" w14:textId="77777777" w:rsidR="0051049B" w:rsidRPr="002E782C" w:rsidRDefault="0051049B" w:rsidP="0051049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rPr>
              <w:t>Responsable du retard du chantier</w:t>
            </w:r>
          </w:p>
        </w:tc>
        <w:tc>
          <w:tcPr>
            <w:tcW w:w="2021" w:type="dxa"/>
            <w:vAlign w:val="center"/>
          </w:tcPr>
          <w:p w14:paraId="012F5E7C" w14:textId="77777777" w:rsidR="0051049B" w:rsidRPr="002E782C" w:rsidRDefault="0051049B" w:rsidP="0051049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rPr>
              <w:t>En droit d’obtenir une indemnisation pour l’arrêt du chantier</w:t>
            </w:r>
          </w:p>
        </w:tc>
        <w:tc>
          <w:tcPr>
            <w:tcW w:w="2071" w:type="dxa"/>
            <w:vAlign w:val="center"/>
          </w:tcPr>
          <w:p w14:paraId="114870B3" w14:textId="77777777" w:rsidR="0051049B" w:rsidRPr="002E782C" w:rsidRDefault="0051049B" w:rsidP="0051049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rPr>
              <w:t>En droit d’obtenir une prolongation du délai</w:t>
            </w:r>
          </w:p>
        </w:tc>
        <w:tc>
          <w:tcPr>
            <w:tcW w:w="2071" w:type="dxa"/>
            <w:vAlign w:val="center"/>
          </w:tcPr>
          <w:p w14:paraId="2318389B" w14:textId="77777777" w:rsidR="0051049B" w:rsidRPr="002E782C" w:rsidRDefault="0051049B" w:rsidP="0051049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rPr>
              <w:t>Pénalités de retard</w:t>
            </w:r>
          </w:p>
        </w:tc>
      </w:tr>
      <w:tr w:rsidR="0051049B" w:rsidRPr="002E782C" w14:paraId="0B667348" w14:textId="77777777" w:rsidTr="00FD29D5">
        <w:trPr>
          <w:jc w:val="center"/>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04C06640" w14:textId="77777777" w:rsidR="0051049B" w:rsidRPr="002E782C" w:rsidRDefault="0051049B" w:rsidP="0051049B">
            <w:pPr>
              <w:rPr>
                <w:rFonts w:asciiTheme="majorHAnsi" w:hAnsiTheme="majorHAnsi" w:cstheme="majorHAnsi"/>
              </w:rPr>
            </w:pPr>
            <w:r w:rsidRPr="002E782C">
              <w:rPr>
                <w:rFonts w:asciiTheme="majorHAnsi" w:hAnsiTheme="majorHAnsi" w:cstheme="majorHAnsi"/>
              </w:rPr>
              <w:t>Contrat de sous-traitance ajourné officieusement (aucune trace écrite de l’entreprise principale)</w:t>
            </w:r>
          </w:p>
        </w:tc>
        <w:tc>
          <w:tcPr>
            <w:tcW w:w="2268" w:type="dxa"/>
            <w:vAlign w:val="center"/>
          </w:tcPr>
          <w:p w14:paraId="641F5820" w14:textId="77777777" w:rsidR="0051049B" w:rsidRPr="002E782C" w:rsidRDefault="0051049B" w:rsidP="0051049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rPr>
              <w:t>Sous-traitant est responsable vis-à-vis de son entreprise principale</w:t>
            </w:r>
          </w:p>
        </w:tc>
        <w:tc>
          <w:tcPr>
            <w:tcW w:w="1719" w:type="dxa"/>
            <w:vAlign w:val="center"/>
          </w:tcPr>
          <w:p w14:paraId="2184AA47" w14:textId="77777777" w:rsidR="0051049B" w:rsidRPr="002E782C" w:rsidRDefault="0051049B" w:rsidP="0051049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rPr>
              <w:t>Personne</w:t>
            </w:r>
          </w:p>
          <w:p w14:paraId="798539C9" w14:textId="77777777" w:rsidR="0051049B" w:rsidRPr="002E782C" w:rsidRDefault="0051049B" w:rsidP="0051049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rPr>
              <w:t>(Ord. 2020-306)</w:t>
            </w:r>
          </w:p>
        </w:tc>
        <w:tc>
          <w:tcPr>
            <w:tcW w:w="2021" w:type="dxa"/>
            <w:vAlign w:val="center"/>
          </w:tcPr>
          <w:p w14:paraId="0706C59D" w14:textId="77777777" w:rsidR="0051049B" w:rsidRPr="002E782C" w:rsidRDefault="0051049B" w:rsidP="0051049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rPr>
              <w:t>Entreprise principale</w:t>
            </w:r>
          </w:p>
        </w:tc>
        <w:tc>
          <w:tcPr>
            <w:tcW w:w="2071" w:type="dxa"/>
            <w:vAlign w:val="center"/>
          </w:tcPr>
          <w:p w14:paraId="29D7D999" w14:textId="77777777" w:rsidR="0051049B" w:rsidRPr="002E782C" w:rsidRDefault="0051049B" w:rsidP="0051049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rPr>
              <w:t>Personne</w:t>
            </w:r>
          </w:p>
        </w:tc>
        <w:tc>
          <w:tcPr>
            <w:tcW w:w="2071" w:type="dxa"/>
            <w:vAlign w:val="center"/>
          </w:tcPr>
          <w:p w14:paraId="58C399F2" w14:textId="77777777" w:rsidR="0051049B" w:rsidRPr="002E782C" w:rsidRDefault="0051049B" w:rsidP="0051049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rPr>
              <w:t>Non applicables</w:t>
            </w:r>
          </w:p>
          <w:p w14:paraId="62F5D12C" w14:textId="77777777" w:rsidR="0051049B" w:rsidRPr="002E782C" w:rsidRDefault="0051049B" w:rsidP="0051049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rPr>
              <w:t>Ord. 2020-306</w:t>
            </w:r>
          </w:p>
        </w:tc>
      </w:tr>
      <w:tr w:rsidR="0051049B" w:rsidRPr="002E782C" w14:paraId="674777CC" w14:textId="77777777" w:rsidTr="00FD29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74615304" w14:textId="77777777" w:rsidR="0051049B" w:rsidRPr="002E782C" w:rsidRDefault="0051049B" w:rsidP="0051049B">
            <w:pPr>
              <w:rPr>
                <w:rFonts w:asciiTheme="majorHAnsi" w:hAnsiTheme="majorHAnsi" w:cstheme="majorHAnsi"/>
              </w:rPr>
            </w:pPr>
            <w:r w:rsidRPr="002E782C">
              <w:rPr>
                <w:rFonts w:asciiTheme="majorHAnsi" w:hAnsiTheme="majorHAnsi" w:cstheme="majorHAnsi"/>
              </w:rPr>
              <w:t xml:space="preserve">Contrat de sous-traitance ajourné officiellement l’entreprise principale </w:t>
            </w:r>
          </w:p>
          <w:p w14:paraId="54BAB3B1" w14:textId="77777777" w:rsidR="0051049B" w:rsidRPr="002E782C" w:rsidRDefault="0051049B" w:rsidP="0051049B">
            <w:pPr>
              <w:rPr>
                <w:rFonts w:asciiTheme="majorHAnsi" w:hAnsiTheme="majorHAnsi" w:cstheme="majorHAnsi"/>
              </w:rPr>
            </w:pPr>
            <w:r w:rsidRPr="002E782C">
              <w:rPr>
                <w:rFonts w:asciiTheme="majorHAnsi" w:hAnsiTheme="majorHAnsi" w:cstheme="majorHAnsi"/>
              </w:rPr>
              <w:t>AVEC TRANSFERT DE GARDE</w:t>
            </w:r>
          </w:p>
        </w:tc>
        <w:tc>
          <w:tcPr>
            <w:tcW w:w="2268" w:type="dxa"/>
            <w:vAlign w:val="center"/>
          </w:tcPr>
          <w:p w14:paraId="198C753B" w14:textId="77777777" w:rsidR="0051049B" w:rsidRPr="002E782C" w:rsidRDefault="0051049B" w:rsidP="0051049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rPr>
              <w:t>Entreprise principale</w:t>
            </w:r>
          </w:p>
        </w:tc>
        <w:tc>
          <w:tcPr>
            <w:tcW w:w="1719" w:type="dxa"/>
            <w:vAlign w:val="center"/>
          </w:tcPr>
          <w:p w14:paraId="3C7A0970" w14:textId="77777777" w:rsidR="0051049B" w:rsidRPr="002E782C" w:rsidRDefault="0051049B" w:rsidP="0051049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rPr>
              <w:t>Entreprise principale</w:t>
            </w:r>
          </w:p>
        </w:tc>
        <w:tc>
          <w:tcPr>
            <w:tcW w:w="2021" w:type="dxa"/>
            <w:vAlign w:val="center"/>
          </w:tcPr>
          <w:p w14:paraId="30C8DF96" w14:textId="77777777" w:rsidR="0051049B" w:rsidRPr="002E782C" w:rsidRDefault="0051049B" w:rsidP="0051049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rPr>
              <w:t xml:space="preserve">Sous-traitant </w:t>
            </w:r>
          </w:p>
        </w:tc>
        <w:tc>
          <w:tcPr>
            <w:tcW w:w="2071" w:type="dxa"/>
            <w:vAlign w:val="center"/>
          </w:tcPr>
          <w:p w14:paraId="2536456D" w14:textId="77777777" w:rsidR="0051049B" w:rsidRPr="002E782C" w:rsidRDefault="0051049B" w:rsidP="0051049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rPr>
              <w:t>Sous-traitant</w:t>
            </w:r>
          </w:p>
        </w:tc>
        <w:tc>
          <w:tcPr>
            <w:tcW w:w="2071" w:type="dxa"/>
            <w:vAlign w:val="center"/>
          </w:tcPr>
          <w:p w14:paraId="2E122876" w14:textId="77777777" w:rsidR="0051049B" w:rsidRPr="002E782C" w:rsidRDefault="0051049B" w:rsidP="0051049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rPr>
              <w:t>Non applicables</w:t>
            </w:r>
          </w:p>
          <w:p w14:paraId="09A703BF" w14:textId="77777777" w:rsidR="0051049B" w:rsidRPr="002E782C" w:rsidRDefault="0051049B" w:rsidP="0051049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rPr>
              <w:t>Ord. 2020-306</w:t>
            </w:r>
          </w:p>
        </w:tc>
      </w:tr>
      <w:tr w:rsidR="0051049B" w:rsidRPr="002E782C" w14:paraId="37C9CE03" w14:textId="77777777" w:rsidTr="00FD29D5">
        <w:trPr>
          <w:jc w:val="center"/>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3BCBBCE7" w14:textId="77777777" w:rsidR="0051049B" w:rsidRPr="002E782C" w:rsidRDefault="0051049B" w:rsidP="0051049B">
            <w:pPr>
              <w:rPr>
                <w:rFonts w:asciiTheme="majorHAnsi" w:hAnsiTheme="majorHAnsi" w:cstheme="majorHAnsi"/>
              </w:rPr>
            </w:pPr>
            <w:r w:rsidRPr="002E782C">
              <w:rPr>
                <w:rFonts w:asciiTheme="majorHAnsi" w:hAnsiTheme="majorHAnsi" w:cstheme="majorHAnsi"/>
              </w:rPr>
              <w:t xml:space="preserve">Contrat de sous-traitance ajourné officiellement l’entreprise principale </w:t>
            </w:r>
          </w:p>
          <w:p w14:paraId="121AC40F" w14:textId="77777777" w:rsidR="0051049B" w:rsidRPr="002E782C" w:rsidRDefault="0051049B" w:rsidP="0051049B">
            <w:pPr>
              <w:rPr>
                <w:rFonts w:asciiTheme="majorHAnsi" w:hAnsiTheme="majorHAnsi" w:cstheme="majorHAnsi"/>
              </w:rPr>
            </w:pPr>
            <w:r w:rsidRPr="002E782C">
              <w:rPr>
                <w:rFonts w:asciiTheme="majorHAnsi" w:hAnsiTheme="majorHAnsi" w:cstheme="majorHAnsi"/>
              </w:rPr>
              <w:t>SANS TRANSFERT DE GARDE</w:t>
            </w:r>
          </w:p>
        </w:tc>
        <w:tc>
          <w:tcPr>
            <w:tcW w:w="2268" w:type="dxa"/>
            <w:vAlign w:val="center"/>
          </w:tcPr>
          <w:p w14:paraId="27E03AA2" w14:textId="77777777" w:rsidR="0051049B" w:rsidRPr="002E782C" w:rsidRDefault="0051049B" w:rsidP="0051049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rPr>
              <w:t>Sous-traitant est responsable vis-à-vis de son entreprise principale</w:t>
            </w:r>
          </w:p>
        </w:tc>
        <w:tc>
          <w:tcPr>
            <w:tcW w:w="1719" w:type="dxa"/>
            <w:vAlign w:val="center"/>
          </w:tcPr>
          <w:p w14:paraId="603621C1" w14:textId="77777777" w:rsidR="0051049B" w:rsidRPr="002E782C" w:rsidRDefault="0051049B" w:rsidP="0051049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rPr>
              <w:t>Entreprise principale</w:t>
            </w:r>
          </w:p>
        </w:tc>
        <w:tc>
          <w:tcPr>
            <w:tcW w:w="2021" w:type="dxa"/>
            <w:vAlign w:val="center"/>
          </w:tcPr>
          <w:p w14:paraId="17B9DF34" w14:textId="77777777" w:rsidR="0051049B" w:rsidRPr="002E782C" w:rsidRDefault="0051049B" w:rsidP="0051049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rPr>
              <w:t xml:space="preserve">Sous-traitant </w:t>
            </w:r>
          </w:p>
        </w:tc>
        <w:tc>
          <w:tcPr>
            <w:tcW w:w="2071" w:type="dxa"/>
            <w:vAlign w:val="center"/>
          </w:tcPr>
          <w:p w14:paraId="50B48B8E" w14:textId="77777777" w:rsidR="0051049B" w:rsidRPr="002E782C" w:rsidRDefault="0051049B" w:rsidP="0051049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rPr>
              <w:t xml:space="preserve">Sous-traitant </w:t>
            </w:r>
          </w:p>
        </w:tc>
        <w:tc>
          <w:tcPr>
            <w:tcW w:w="2071" w:type="dxa"/>
            <w:vAlign w:val="center"/>
          </w:tcPr>
          <w:p w14:paraId="395AB33C" w14:textId="77777777" w:rsidR="0051049B" w:rsidRPr="002E782C" w:rsidRDefault="0051049B" w:rsidP="0051049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rPr>
              <w:t>Non applicables</w:t>
            </w:r>
          </w:p>
          <w:p w14:paraId="679AC6CE" w14:textId="77777777" w:rsidR="0051049B" w:rsidRPr="002E782C" w:rsidRDefault="0051049B" w:rsidP="0051049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rPr>
              <w:t>Ord. 2020-306</w:t>
            </w:r>
          </w:p>
        </w:tc>
      </w:tr>
      <w:tr w:rsidR="0051049B" w:rsidRPr="002E782C" w14:paraId="607CC4BD" w14:textId="77777777" w:rsidTr="00FD29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53F1289F" w14:textId="77777777" w:rsidR="0051049B" w:rsidRPr="002E782C" w:rsidRDefault="0051049B" w:rsidP="0051049B">
            <w:pPr>
              <w:rPr>
                <w:rFonts w:asciiTheme="majorHAnsi" w:hAnsiTheme="majorHAnsi" w:cstheme="majorHAnsi"/>
              </w:rPr>
            </w:pPr>
            <w:r w:rsidRPr="002E782C">
              <w:rPr>
                <w:rFonts w:asciiTheme="majorHAnsi" w:hAnsiTheme="majorHAnsi" w:cstheme="majorHAnsi"/>
              </w:rPr>
              <w:t>Chantier ajourné officiellement pour force majeure</w:t>
            </w:r>
          </w:p>
        </w:tc>
        <w:tc>
          <w:tcPr>
            <w:tcW w:w="2268" w:type="dxa"/>
            <w:vAlign w:val="center"/>
          </w:tcPr>
          <w:p w14:paraId="65B04C4D" w14:textId="77777777" w:rsidR="0051049B" w:rsidRPr="002E782C" w:rsidRDefault="0051049B" w:rsidP="0051049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rPr>
              <w:t>Sous-traitant est responsable vis-à-vis de son entreprise principale</w:t>
            </w:r>
          </w:p>
        </w:tc>
        <w:tc>
          <w:tcPr>
            <w:tcW w:w="1719" w:type="dxa"/>
            <w:vAlign w:val="center"/>
          </w:tcPr>
          <w:p w14:paraId="376C1F6F" w14:textId="77777777" w:rsidR="0051049B" w:rsidRPr="002E782C" w:rsidRDefault="0051049B" w:rsidP="0051049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rPr>
              <w:t>Personne</w:t>
            </w:r>
          </w:p>
        </w:tc>
        <w:tc>
          <w:tcPr>
            <w:tcW w:w="2021" w:type="dxa"/>
            <w:vAlign w:val="center"/>
          </w:tcPr>
          <w:p w14:paraId="49FEA9A9" w14:textId="77777777" w:rsidR="0051049B" w:rsidRPr="002E782C" w:rsidRDefault="0051049B" w:rsidP="0051049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rPr>
              <w:t xml:space="preserve">Sous-traitant </w:t>
            </w:r>
          </w:p>
          <w:p w14:paraId="49BF850C" w14:textId="77777777" w:rsidR="0051049B" w:rsidRPr="002E782C" w:rsidRDefault="0051049B" w:rsidP="0051049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rPr>
              <w:t>(voir contrat)</w:t>
            </w:r>
          </w:p>
        </w:tc>
        <w:tc>
          <w:tcPr>
            <w:tcW w:w="2071" w:type="dxa"/>
            <w:vAlign w:val="center"/>
          </w:tcPr>
          <w:p w14:paraId="535FF03B" w14:textId="77777777" w:rsidR="0051049B" w:rsidRPr="002E782C" w:rsidRDefault="0051049B" w:rsidP="0051049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rPr>
              <w:t xml:space="preserve">Sous-traitant </w:t>
            </w:r>
          </w:p>
        </w:tc>
        <w:tc>
          <w:tcPr>
            <w:tcW w:w="2071" w:type="dxa"/>
            <w:vAlign w:val="center"/>
          </w:tcPr>
          <w:p w14:paraId="228FDD3B" w14:textId="77777777" w:rsidR="0051049B" w:rsidRPr="002E782C" w:rsidRDefault="0051049B" w:rsidP="0051049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rPr>
              <w:t>Non applicables</w:t>
            </w:r>
          </w:p>
          <w:p w14:paraId="0426D317" w14:textId="77777777" w:rsidR="0051049B" w:rsidRPr="002E782C" w:rsidRDefault="0051049B" w:rsidP="0051049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rPr>
              <w:t>Ord. 2020-306</w:t>
            </w:r>
          </w:p>
        </w:tc>
      </w:tr>
    </w:tbl>
    <w:p w14:paraId="2D946705" w14:textId="77777777" w:rsidR="004D4B34" w:rsidRPr="002E782C" w:rsidRDefault="004D4B34" w:rsidP="004D4B34">
      <w:pPr>
        <w:jc w:val="both"/>
        <w:rPr>
          <w:rFonts w:asciiTheme="majorHAnsi" w:hAnsiTheme="majorHAnsi" w:cstheme="majorHAnsi"/>
        </w:rPr>
        <w:sectPr w:rsidR="004D4B34" w:rsidRPr="002E782C" w:rsidSect="00E55568">
          <w:pgSz w:w="16840" w:h="11910" w:orient="landscape"/>
          <w:pgMar w:top="1300" w:right="1540" w:bottom="1300" w:left="940" w:header="706" w:footer="757" w:gutter="0"/>
          <w:cols w:space="720"/>
          <w:docGrid w:linePitch="299"/>
        </w:sectPr>
      </w:pPr>
    </w:p>
    <w:p w14:paraId="3140F4EC" w14:textId="77777777" w:rsidR="002D7563" w:rsidRPr="006F174A" w:rsidRDefault="002D7563" w:rsidP="006F174A">
      <w:pPr>
        <w:pStyle w:val="Titre1"/>
        <w:jc w:val="center"/>
        <w:rPr>
          <w:rFonts w:cstheme="majorHAnsi"/>
          <w:b/>
          <w:color w:val="00B0F0"/>
          <w:sz w:val="24"/>
          <w:szCs w:val="22"/>
          <w:u w:val="single"/>
        </w:rPr>
      </w:pPr>
      <w:bookmarkStart w:id="95" w:name="_Toc37411377"/>
      <w:r w:rsidRPr="006F174A">
        <w:rPr>
          <w:rFonts w:cstheme="majorHAnsi"/>
          <w:b/>
          <w:color w:val="00B0F0"/>
          <w:sz w:val="24"/>
          <w:szCs w:val="22"/>
          <w:u w:val="single"/>
        </w:rPr>
        <w:lastRenderedPageBreak/>
        <w:t>TROISIEME CAS : les chantiers reprennent après s’être arrêtés</w:t>
      </w:r>
      <w:bookmarkEnd w:id="95"/>
    </w:p>
    <w:p w14:paraId="2400CDDD" w14:textId="77777777" w:rsidR="00896674" w:rsidRPr="002E782C" w:rsidRDefault="00896674">
      <w:pPr>
        <w:rPr>
          <w:rFonts w:asciiTheme="majorHAnsi" w:hAnsiTheme="majorHAnsi" w:cstheme="majorHAnsi"/>
        </w:rPr>
      </w:pPr>
    </w:p>
    <w:p w14:paraId="4DE65FBE" w14:textId="77777777" w:rsidR="002D7563" w:rsidRPr="002E782C" w:rsidRDefault="002D7563" w:rsidP="00F44B21">
      <w:pPr>
        <w:pStyle w:val="Titre2"/>
        <w:numPr>
          <w:ilvl w:val="0"/>
          <w:numId w:val="35"/>
        </w:numPr>
        <w:jc w:val="both"/>
        <w:rPr>
          <w:rFonts w:cstheme="majorHAnsi"/>
          <w:sz w:val="22"/>
          <w:szCs w:val="22"/>
        </w:rPr>
      </w:pPr>
      <w:bookmarkStart w:id="96" w:name="_Toc37411378"/>
      <w:r w:rsidRPr="002E782C">
        <w:rPr>
          <w:rFonts w:cstheme="majorHAnsi"/>
          <w:sz w:val="22"/>
          <w:szCs w:val="22"/>
        </w:rPr>
        <w:t xml:space="preserve">Les chantiers reprennent après un ajournement </w:t>
      </w:r>
      <w:r w:rsidR="009262C6" w:rsidRPr="002E782C">
        <w:rPr>
          <w:rFonts w:cstheme="majorHAnsi"/>
          <w:sz w:val="22"/>
          <w:szCs w:val="22"/>
        </w:rPr>
        <w:t xml:space="preserve">officiel </w:t>
      </w:r>
      <w:r w:rsidRPr="002E782C">
        <w:rPr>
          <w:rFonts w:cstheme="majorHAnsi"/>
          <w:sz w:val="22"/>
          <w:szCs w:val="22"/>
        </w:rPr>
        <w:t xml:space="preserve">du marché </w:t>
      </w:r>
      <w:r w:rsidR="00AF1C53" w:rsidRPr="002E782C">
        <w:rPr>
          <w:rFonts w:cstheme="majorHAnsi"/>
          <w:sz w:val="22"/>
          <w:szCs w:val="22"/>
        </w:rPr>
        <w:t xml:space="preserve">par </w:t>
      </w:r>
      <w:r w:rsidR="00BE5B12" w:rsidRPr="002E782C">
        <w:rPr>
          <w:rFonts w:cstheme="majorHAnsi"/>
          <w:sz w:val="22"/>
          <w:szCs w:val="22"/>
        </w:rPr>
        <w:t>le maître d’ouvrage : conséquences pour les entreprises titulaires de marchés</w:t>
      </w:r>
      <w:bookmarkEnd w:id="96"/>
    </w:p>
    <w:p w14:paraId="19F3C84E" w14:textId="77777777" w:rsidR="0082784A" w:rsidRPr="002E782C" w:rsidRDefault="0082784A" w:rsidP="00AF1C53">
      <w:pPr>
        <w:rPr>
          <w:rFonts w:asciiTheme="majorHAnsi" w:hAnsiTheme="majorHAnsi" w:cstheme="majorHAnsi"/>
        </w:rPr>
      </w:pPr>
    </w:p>
    <w:p w14:paraId="3858085E" w14:textId="77777777" w:rsidR="00583779" w:rsidRPr="002E782C" w:rsidRDefault="00583779" w:rsidP="00F44B21">
      <w:pPr>
        <w:pStyle w:val="Titre3"/>
        <w:numPr>
          <w:ilvl w:val="1"/>
          <w:numId w:val="35"/>
        </w:numPr>
        <w:rPr>
          <w:rFonts w:cstheme="majorHAnsi"/>
          <w:sz w:val="22"/>
          <w:szCs w:val="22"/>
        </w:rPr>
      </w:pPr>
      <w:bookmarkStart w:id="97" w:name="_Toc37411379"/>
      <w:r w:rsidRPr="002E782C">
        <w:rPr>
          <w:rFonts w:cstheme="majorHAnsi"/>
          <w:sz w:val="22"/>
          <w:szCs w:val="22"/>
        </w:rPr>
        <w:t>Conséquences de l’ajournement :</w:t>
      </w:r>
      <w:bookmarkEnd w:id="97"/>
    </w:p>
    <w:p w14:paraId="2445C22F" w14:textId="77777777" w:rsidR="00AF1C53" w:rsidRPr="002E782C" w:rsidRDefault="009C4098" w:rsidP="00583779">
      <w:pPr>
        <w:pStyle w:val="Paragraphedeliste"/>
        <w:rPr>
          <w:rFonts w:asciiTheme="majorHAnsi" w:hAnsiTheme="majorHAnsi" w:cstheme="majorHAnsi"/>
          <w:sz w:val="22"/>
          <w:szCs w:val="22"/>
        </w:rPr>
      </w:pPr>
      <w:hyperlink w:anchor="_Quelles_conséquences_pour" w:history="1">
        <w:r w:rsidR="00E37200" w:rsidRPr="002E782C">
          <w:rPr>
            <w:rStyle w:val="Lienhypertexte"/>
            <w:rFonts w:asciiTheme="majorHAnsi" w:hAnsiTheme="majorHAnsi" w:cstheme="majorHAnsi"/>
            <w:sz w:val="22"/>
            <w:szCs w:val="22"/>
          </w:rPr>
          <w:t>VOIR TABLEAU POINT 5.1, cliquer ici</w:t>
        </w:r>
      </w:hyperlink>
    </w:p>
    <w:p w14:paraId="23375C38" w14:textId="77777777" w:rsidR="00583779" w:rsidRPr="002E782C" w:rsidRDefault="00583779" w:rsidP="00583779">
      <w:pPr>
        <w:pStyle w:val="Paragraphedeliste"/>
        <w:rPr>
          <w:rFonts w:asciiTheme="majorHAnsi" w:hAnsiTheme="majorHAnsi" w:cstheme="majorHAnsi"/>
          <w:sz w:val="22"/>
          <w:szCs w:val="22"/>
        </w:rPr>
      </w:pPr>
    </w:p>
    <w:p w14:paraId="1DD98D56" w14:textId="77777777" w:rsidR="00583779" w:rsidRPr="002E782C" w:rsidRDefault="00583779" w:rsidP="00F44B21">
      <w:pPr>
        <w:pStyle w:val="Titre3"/>
        <w:numPr>
          <w:ilvl w:val="1"/>
          <w:numId w:val="35"/>
        </w:numPr>
        <w:rPr>
          <w:rFonts w:cstheme="majorHAnsi"/>
          <w:sz w:val="22"/>
          <w:szCs w:val="22"/>
        </w:rPr>
      </w:pPr>
      <w:bookmarkStart w:id="98" w:name="_Toc37411380"/>
      <w:r w:rsidRPr="002E782C">
        <w:rPr>
          <w:rFonts w:cstheme="majorHAnsi"/>
          <w:sz w:val="22"/>
          <w:szCs w:val="22"/>
        </w:rPr>
        <w:t>Négocier des conditions de reprises :</w:t>
      </w:r>
      <w:bookmarkEnd w:id="98"/>
    </w:p>
    <w:p w14:paraId="3E0FF089" w14:textId="77777777" w:rsidR="00583779" w:rsidRPr="002E782C" w:rsidRDefault="00583779" w:rsidP="00583779">
      <w:pPr>
        <w:pStyle w:val="Paragraphedeliste"/>
        <w:rPr>
          <w:rFonts w:asciiTheme="majorHAnsi" w:hAnsiTheme="majorHAnsi" w:cstheme="majorHAnsi"/>
          <w:sz w:val="22"/>
          <w:szCs w:val="22"/>
        </w:rPr>
      </w:pPr>
    </w:p>
    <w:p w14:paraId="048B9EE0" w14:textId="77777777" w:rsidR="0054691C" w:rsidRPr="002E782C" w:rsidRDefault="0054691C" w:rsidP="00133C54">
      <w:pPr>
        <w:pStyle w:val="Paragraphedeliste"/>
        <w:rPr>
          <w:rFonts w:asciiTheme="majorHAnsi" w:hAnsiTheme="majorHAnsi" w:cstheme="majorHAnsi"/>
          <w:sz w:val="22"/>
          <w:szCs w:val="22"/>
        </w:rPr>
      </w:pPr>
      <w:r w:rsidRPr="002E782C">
        <w:rPr>
          <w:rFonts w:asciiTheme="majorHAnsi" w:hAnsiTheme="majorHAnsi" w:cstheme="majorHAnsi"/>
          <w:sz w:val="22"/>
          <w:szCs w:val="22"/>
          <w:u w:val="single"/>
        </w:rPr>
        <w:t>Dans les 15 jours</w:t>
      </w:r>
      <w:r w:rsidRPr="002E782C">
        <w:rPr>
          <w:rFonts w:asciiTheme="majorHAnsi" w:hAnsiTheme="majorHAnsi" w:cstheme="majorHAnsi"/>
          <w:sz w:val="22"/>
          <w:szCs w:val="22"/>
        </w:rPr>
        <w:t xml:space="preserve"> de la réception de l’ordre de service</w:t>
      </w:r>
      <w:r w:rsidR="007A2C25" w:rsidRPr="002E782C">
        <w:rPr>
          <w:rFonts w:asciiTheme="majorHAnsi" w:hAnsiTheme="majorHAnsi" w:cstheme="majorHAnsi"/>
          <w:sz w:val="22"/>
          <w:szCs w:val="22"/>
        </w:rPr>
        <w:t>, contester le contenu de l’ordre de service et demander la réalisation d’un constat contradictoire de reprise</w:t>
      </w:r>
      <w:r w:rsidRPr="002E782C">
        <w:rPr>
          <w:rFonts w:asciiTheme="majorHAnsi" w:hAnsiTheme="majorHAnsi" w:cstheme="majorHAnsi"/>
          <w:sz w:val="22"/>
          <w:szCs w:val="22"/>
        </w:rPr>
        <w:t> :</w:t>
      </w:r>
    </w:p>
    <w:p w14:paraId="7B5AA873" w14:textId="77777777" w:rsidR="00133C54" w:rsidRPr="002E782C" w:rsidRDefault="00133C54" w:rsidP="00133C54">
      <w:pPr>
        <w:pStyle w:val="Paragraphedeliste"/>
        <w:rPr>
          <w:rFonts w:asciiTheme="majorHAnsi" w:hAnsiTheme="majorHAnsi" w:cstheme="majorHAnsi"/>
          <w:sz w:val="22"/>
          <w:szCs w:val="22"/>
        </w:rPr>
      </w:pPr>
    </w:p>
    <w:p w14:paraId="5FFD4301" w14:textId="77777777" w:rsidR="008F518A" w:rsidRPr="002E782C" w:rsidRDefault="00E90229" w:rsidP="00F44B21">
      <w:pPr>
        <w:pStyle w:val="Paragraphedeliste"/>
        <w:numPr>
          <w:ilvl w:val="1"/>
          <w:numId w:val="51"/>
        </w:numPr>
        <w:rPr>
          <w:rFonts w:asciiTheme="majorHAnsi" w:hAnsiTheme="majorHAnsi" w:cstheme="majorHAnsi"/>
          <w:sz w:val="22"/>
          <w:szCs w:val="22"/>
        </w:rPr>
      </w:pPr>
      <w:r w:rsidRPr="002E782C">
        <w:rPr>
          <w:rFonts w:asciiTheme="majorHAnsi" w:hAnsiTheme="majorHAnsi" w:cstheme="majorHAnsi"/>
          <w:sz w:val="22"/>
          <w:szCs w:val="22"/>
        </w:rPr>
        <w:t>Contestatio</w:t>
      </w:r>
      <w:r w:rsidR="00133C54" w:rsidRPr="002E782C">
        <w:rPr>
          <w:rFonts w:asciiTheme="majorHAnsi" w:hAnsiTheme="majorHAnsi" w:cstheme="majorHAnsi"/>
          <w:sz w:val="22"/>
          <w:szCs w:val="22"/>
        </w:rPr>
        <w:t>n de l’ordre de service de</w:t>
      </w:r>
      <w:r w:rsidRPr="002E782C">
        <w:rPr>
          <w:rFonts w:asciiTheme="majorHAnsi" w:hAnsiTheme="majorHAnsi" w:cstheme="majorHAnsi"/>
          <w:sz w:val="22"/>
          <w:szCs w:val="22"/>
        </w:rPr>
        <w:t xml:space="preserve"> reprise</w:t>
      </w:r>
      <w:r w:rsidR="00F30F1E" w:rsidRPr="002E782C">
        <w:rPr>
          <w:rFonts w:asciiTheme="majorHAnsi" w:hAnsiTheme="majorHAnsi" w:cstheme="majorHAnsi"/>
          <w:sz w:val="22"/>
          <w:szCs w:val="22"/>
        </w:rPr>
        <w:t> :</w:t>
      </w:r>
    </w:p>
    <w:p w14:paraId="120067B1" w14:textId="77777777" w:rsidR="00133C54" w:rsidRPr="002E782C" w:rsidRDefault="00133C54" w:rsidP="00133C54">
      <w:pPr>
        <w:pStyle w:val="Paragraphedeliste"/>
        <w:ind w:left="1440"/>
        <w:rPr>
          <w:rFonts w:asciiTheme="majorHAnsi" w:hAnsiTheme="majorHAnsi" w:cstheme="majorHAnsi"/>
          <w:sz w:val="22"/>
          <w:szCs w:val="22"/>
        </w:rPr>
      </w:pPr>
    </w:p>
    <w:p w14:paraId="34969B1D" w14:textId="77777777" w:rsidR="009E72FF" w:rsidRPr="002E782C" w:rsidRDefault="009E72FF" w:rsidP="00FB3D44">
      <w:pPr>
        <w:pStyle w:val="Paragraphedeliste"/>
        <w:numPr>
          <w:ilvl w:val="2"/>
          <w:numId w:val="53"/>
        </w:numPr>
        <w:rPr>
          <w:rFonts w:asciiTheme="majorHAnsi" w:hAnsiTheme="majorHAnsi" w:cstheme="majorHAnsi"/>
          <w:sz w:val="22"/>
          <w:szCs w:val="22"/>
        </w:rPr>
      </w:pPr>
      <w:r w:rsidRPr="002E782C">
        <w:rPr>
          <w:rFonts w:asciiTheme="majorHAnsi" w:hAnsiTheme="majorHAnsi" w:cstheme="majorHAnsi"/>
          <w:b/>
          <w:color w:val="FF0000"/>
          <w:sz w:val="22"/>
          <w:szCs w:val="22"/>
        </w:rPr>
        <w:t>Depuis la publication du Guide OPPBTP</w:t>
      </w:r>
      <w:r w:rsidR="00FB3D44">
        <w:rPr>
          <w:rFonts w:asciiTheme="majorHAnsi" w:hAnsiTheme="majorHAnsi" w:cstheme="majorHAnsi"/>
          <w:b/>
          <w:color w:val="FF0000"/>
          <w:sz w:val="22"/>
          <w:szCs w:val="22"/>
        </w:rPr>
        <w:t xml:space="preserve"> </w:t>
      </w:r>
      <w:r w:rsidR="00FB3D44" w:rsidRPr="00FB3D44">
        <w:rPr>
          <w:rFonts w:asciiTheme="majorHAnsi" w:hAnsiTheme="majorHAnsi" w:cstheme="majorHAnsi"/>
          <w:b/>
          <w:color w:val="FF0000"/>
          <w:sz w:val="22"/>
          <w:szCs w:val="22"/>
        </w:rPr>
        <w:t xml:space="preserve">de préconisations de sécurité sanitaire en période d’épidémie de coronavirus Covid-19 </w:t>
      </w:r>
      <w:r w:rsidRPr="002E782C">
        <w:rPr>
          <w:rFonts w:asciiTheme="majorHAnsi" w:hAnsiTheme="majorHAnsi" w:cstheme="majorHAnsi"/>
          <w:b/>
          <w:color w:val="FF0000"/>
          <w:sz w:val="22"/>
          <w:szCs w:val="22"/>
        </w:rPr>
        <w:t>, il est indispensable que</w:t>
      </w:r>
      <w:r w:rsidRPr="002E782C">
        <w:rPr>
          <w:rFonts w:asciiTheme="majorHAnsi" w:hAnsiTheme="majorHAnsi" w:cstheme="majorHAnsi"/>
          <w:color w:val="FF0000"/>
          <w:sz w:val="22"/>
          <w:szCs w:val="22"/>
        </w:rPr>
        <w:t xml:space="preserve"> </w:t>
      </w:r>
      <w:r w:rsidRPr="002E782C">
        <w:rPr>
          <w:rFonts w:asciiTheme="majorHAnsi" w:hAnsiTheme="majorHAnsi" w:cstheme="majorHAnsi"/>
          <w:b/>
          <w:color w:val="FF0000"/>
          <w:sz w:val="22"/>
          <w:szCs w:val="22"/>
        </w:rPr>
        <w:t xml:space="preserve">le maître d’ouvrage réalise certaines actions avant d’envisager une reprise </w:t>
      </w:r>
      <w:r w:rsidRPr="002E782C">
        <w:rPr>
          <w:rFonts w:asciiTheme="majorHAnsi" w:hAnsiTheme="majorHAnsi" w:cstheme="majorHAnsi"/>
          <w:sz w:val="22"/>
          <w:szCs w:val="22"/>
        </w:rPr>
        <w:t>(</w:t>
      </w:r>
      <w:hyperlink w:anchor="_Comment_imposer_au_1" w:history="1">
        <w:r w:rsidR="007B2464" w:rsidRPr="002E782C">
          <w:rPr>
            <w:rStyle w:val="Lienhypertexte"/>
            <w:rFonts w:asciiTheme="majorHAnsi" w:hAnsiTheme="majorHAnsi" w:cstheme="majorHAnsi"/>
            <w:sz w:val="22"/>
            <w:szCs w:val="22"/>
          </w:rPr>
          <w:t>voir plus haut, cliquer ici</w:t>
        </w:r>
      </w:hyperlink>
      <w:r w:rsidR="008F7014" w:rsidRPr="002E782C">
        <w:rPr>
          <w:rFonts w:asciiTheme="majorHAnsi" w:hAnsiTheme="majorHAnsi" w:cstheme="majorHAnsi"/>
          <w:sz w:val="22"/>
          <w:szCs w:val="22"/>
        </w:rPr>
        <w:t xml:space="preserve"> </w:t>
      </w:r>
    </w:p>
    <w:p w14:paraId="10C968A7" w14:textId="77777777" w:rsidR="0054691C" w:rsidRPr="002E782C" w:rsidRDefault="0054691C" w:rsidP="00F44B21">
      <w:pPr>
        <w:pStyle w:val="Paragraphedeliste"/>
        <w:numPr>
          <w:ilvl w:val="2"/>
          <w:numId w:val="53"/>
        </w:numPr>
        <w:rPr>
          <w:rFonts w:asciiTheme="majorHAnsi" w:hAnsiTheme="majorHAnsi" w:cstheme="majorHAnsi"/>
          <w:sz w:val="22"/>
          <w:szCs w:val="22"/>
        </w:rPr>
      </w:pPr>
      <w:r w:rsidRPr="002E782C">
        <w:rPr>
          <w:rFonts w:asciiTheme="majorHAnsi" w:hAnsiTheme="majorHAnsi" w:cstheme="majorHAnsi"/>
          <w:sz w:val="22"/>
          <w:szCs w:val="22"/>
        </w:rPr>
        <w:t>L’ordre de service nécessite un</w:t>
      </w:r>
      <w:r w:rsidR="00133C54" w:rsidRPr="002E782C">
        <w:rPr>
          <w:rFonts w:asciiTheme="majorHAnsi" w:hAnsiTheme="majorHAnsi" w:cstheme="majorHAnsi"/>
          <w:sz w:val="22"/>
          <w:szCs w:val="22"/>
        </w:rPr>
        <w:t>e prolongation du délai et donc un</w:t>
      </w:r>
      <w:r w:rsidRPr="002E782C">
        <w:rPr>
          <w:rFonts w:asciiTheme="majorHAnsi" w:hAnsiTheme="majorHAnsi" w:cstheme="majorHAnsi"/>
          <w:sz w:val="22"/>
          <w:szCs w:val="22"/>
        </w:rPr>
        <w:t xml:space="preserve"> recalage des travaux</w:t>
      </w:r>
    </w:p>
    <w:p w14:paraId="19C07C3A" w14:textId="77777777" w:rsidR="0054691C" w:rsidRPr="002E782C" w:rsidRDefault="00133C54" w:rsidP="00F44B21">
      <w:pPr>
        <w:pStyle w:val="Paragraphedeliste"/>
        <w:numPr>
          <w:ilvl w:val="2"/>
          <w:numId w:val="53"/>
        </w:numPr>
        <w:jc w:val="both"/>
        <w:rPr>
          <w:rFonts w:asciiTheme="majorHAnsi" w:hAnsiTheme="majorHAnsi" w:cstheme="majorHAnsi"/>
          <w:sz w:val="22"/>
          <w:szCs w:val="22"/>
        </w:rPr>
      </w:pPr>
      <w:r w:rsidRPr="002E782C">
        <w:rPr>
          <w:rFonts w:asciiTheme="majorHAnsi" w:hAnsiTheme="majorHAnsi" w:cstheme="majorHAnsi"/>
          <w:sz w:val="22"/>
          <w:szCs w:val="22"/>
        </w:rPr>
        <w:t xml:space="preserve">Envoyer les disponibilités de l’entreprise pour la reprise des travaux ainsi que le chiffrage de l’incidence si l’opération est finalement réalisée dans un délai plus long ou plus court que ce qui était prévu contractuellement  </w:t>
      </w:r>
    </w:p>
    <w:p w14:paraId="086A8155" w14:textId="77777777" w:rsidR="00133C54" w:rsidRPr="002E782C" w:rsidRDefault="00133C54" w:rsidP="00133C54">
      <w:pPr>
        <w:pStyle w:val="Paragraphedeliste"/>
        <w:ind w:left="1440"/>
        <w:rPr>
          <w:rFonts w:asciiTheme="majorHAnsi" w:hAnsiTheme="majorHAnsi" w:cstheme="majorHAnsi"/>
          <w:sz w:val="22"/>
          <w:szCs w:val="22"/>
        </w:rPr>
      </w:pPr>
    </w:p>
    <w:p w14:paraId="78F05F8F" w14:textId="77777777" w:rsidR="008F7014" w:rsidRPr="002E782C" w:rsidRDefault="009C4098" w:rsidP="00FD29D5">
      <w:pPr>
        <w:pStyle w:val="Paragraphedeliste"/>
        <w:ind w:left="1440"/>
        <w:jc w:val="center"/>
        <w:rPr>
          <w:rFonts w:asciiTheme="majorHAnsi" w:hAnsiTheme="majorHAnsi" w:cstheme="majorHAnsi"/>
          <w:sz w:val="22"/>
          <w:szCs w:val="22"/>
        </w:rPr>
      </w:pPr>
      <w:hyperlink w:anchor="_MODELE_14_:" w:history="1">
        <w:r w:rsidR="00554CB7" w:rsidRPr="002E782C">
          <w:rPr>
            <w:rStyle w:val="Lienhypertexte"/>
            <w:rFonts w:asciiTheme="majorHAnsi" w:hAnsiTheme="majorHAnsi" w:cstheme="majorHAnsi"/>
            <w:sz w:val="22"/>
            <w:szCs w:val="22"/>
          </w:rPr>
          <w:t>VOIR MODELE n°14, cliquer ici</w:t>
        </w:r>
      </w:hyperlink>
    </w:p>
    <w:p w14:paraId="388EEE4E" w14:textId="77777777" w:rsidR="008F7014" w:rsidRPr="002E782C" w:rsidRDefault="008F7014" w:rsidP="00FD29D5">
      <w:pPr>
        <w:pStyle w:val="Paragraphedeliste"/>
        <w:ind w:left="1440"/>
        <w:jc w:val="center"/>
        <w:rPr>
          <w:rFonts w:asciiTheme="majorHAnsi" w:hAnsiTheme="majorHAnsi" w:cstheme="majorHAnsi"/>
          <w:sz w:val="22"/>
          <w:szCs w:val="22"/>
        </w:rPr>
      </w:pPr>
    </w:p>
    <w:p w14:paraId="5E58FBD4" w14:textId="77777777" w:rsidR="0054691C" w:rsidRPr="002E782C" w:rsidRDefault="0054691C" w:rsidP="00F44B21">
      <w:pPr>
        <w:pStyle w:val="Paragraphedeliste"/>
        <w:numPr>
          <w:ilvl w:val="1"/>
          <w:numId w:val="52"/>
        </w:numPr>
        <w:rPr>
          <w:rFonts w:asciiTheme="majorHAnsi" w:hAnsiTheme="majorHAnsi" w:cstheme="majorHAnsi"/>
          <w:sz w:val="22"/>
          <w:szCs w:val="22"/>
        </w:rPr>
      </w:pPr>
      <w:r w:rsidRPr="002E782C">
        <w:rPr>
          <w:rFonts w:asciiTheme="majorHAnsi" w:hAnsiTheme="majorHAnsi" w:cstheme="majorHAnsi"/>
          <w:sz w:val="22"/>
          <w:szCs w:val="22"/>
        </w:rPr>
        <w:lastRenderedPageBreak/>
        <w:t>Demander la réalisation d’un constat contradictoire de reprise</w:t>
      </w:r>
    </w:p>
    <w:p w14:paraId="16C1D786" w14:textId="77777777" w:rsidR="0054691C" w:rsidRPr="002E782C" w:rsidRDefault="009C4098" w:rsidP="0054691C">
      <w:pPr>
        <w:pStyle w:val="Paragraphedeliste"/>
        <w:ind w:left="1440"/>
        <w:rPr>
          <w:rFonts w:asciiTheme="majorHAnsi" w:hAnsiTheme="majorHAnsi" w:cstheme="majorHAnsi"/>
          <w:sz w:val="22"/>
          <w:szCs w:val="22"/>
        </w:rPr>
      </w:pPr>
      <w:hyperlink w:anchor="_MODELE_4_:" w:history="1">
        <w:r w:rsidR="007B2464" w:rsidRPr="002E782C">
          <w:rPr>
            <w:rStyle w:val="Lienhypertexte"/>
            <w:rFonts w:asciiTheme="majorHAnsi" w:hAnsiTheme="majorHAnsi" w:cstheme="majorHAnsi"/>
            <w:sz w:val="22"/>
            <w:szCs w:val="22"/>
          </w:rPr>
          <w:t>Voir modèle n°4, cliquer ici</w:t>
        </w:r>
      </w:hyperlink>
      <w:r w:rsidR="0054691C" w:rsidRPr="002E782C">
        <w:rPr>
          <w:rFonts w:asciiTheme="majorHAnsi" w:hAnsiTheme="majorHAnsi" w:cstheme="majorHAnsi"/>
          <w:sz w:val="22"/>
          <w:szCs w:val="22"/>
        </w:rPr>
        <w:t xml:space="preserve"> </w:t>
      </w:r>
    </w:p>
    <w:p w14:paraId="2575EB8D" w14:textId="77777777" w:rsidR="009262C6" w:rsidRPr="002E782C" w:rsidRDefault="009262C6" w:rsidP="008F518A">
      <w:pPr>
        <w:rPr>
          <w:rFonts w:asciiTheme="majorHAnsi" w:hAnsiTheme="majorHAnsi" w:cstheme="majorHAnsi"/>
        </w:rPr>
      </w:pPr>
    </w:p>
    <w:p w14:paraId="37DA38B8" w14:textId="77777777" w:rsidR="007A2C25" w:rsidRPr="002E782C" w:rsidRDefault="00E37200" w:rsidP="00F44B21">
      <w:pPr>
        <w:pStyle w:val="Paragraphedeliste"/>
        <w:numPr>
          <w:ilvl w:val="1"/>
          <w:numId w:val="52"/>
        </w:numPr>
        <w:rPr>
          <w:rFonts w:asciiTheme="majorHAnsi" w:hAnsiTheme="majorHAnsi" w:cstheme="majorHAnsi"/>
          <w:sz w:val="22"/>
          <w:szCs w:val="22"/>
        </w:rPr>
      </w:pPr>
      <w:r w:rsidRPr="002E782C">
        <w:rPr>
          <w:rFonts w:asciiTheme="majorHAnsi" w:hAnsiTheme="majorHAnsi" w:cstheme="majorHAnsi"/>
          <w:sz w:val="22"/>
          <w:szCs w:val="22"/>
        </w:rPr>
        <w:t xml:space="preserve">Demander l’indemnisation par le maître d’ouvrage </w:t>
      </w:r>
      <w:r w:rsidR="007A2C25" w:rsidRPr="002E782C">
        <w:rPr>
          <w:rFonts w:asciiTheme="majorHAnsi" w:hAnsiTheme="majorHAnsi" w:cstheme="majorHAnsi"/>
          <w:sz w:val="22"/>
          <w:szCs w:val="22"/>
        </w:rPr>
        <w:t xml:space="preserve">des frais que l’ajournement a causé à l’entreprise </w:t>
      </w:r>
    </w:p>
    <w:p w14:paraId="49BEC309" w14:textId="77777777" w:rsidR="007A2C25" w:rsidRPr="002E782C" w:rsidRDefault="007A2C25" w:rsidP="007A2C25">
      <w:pPr>
        <w:tabs>
          <w:tab w:val="left" w:pos="8352"/>
        </w:tabs>
        <w:rPr>
          <w:rFonts w:asciiTheme="majorHAnsi" w:hAnsiTheme="majorHAnsi" w:cstheme="majorHAnsi"/>
        </w:rPr>
      </w:pPr>
      <w:r w:rsidRPr="002E782C">
        <w:rPr>
          <w:rFonts w:asciiTheme="majorHAnsi" w:hAnsiTheme="majorHAnsi" w:cstheme="majorHAnsi"/>
        </w:rPr>
        <w:tab/>
      </w:r>
    </w:p>
    <w:p w14:paraId="364D0218" w14:textId="77777777" w:rsidR="00BE5B12" w:rsidRPr="002E782C" w:rsidRDefault="00BE5B12" w:rsidP="00F44B21">
      <w:pPr>
        <w:pStyle w:val="Titre2"/>
        <w:numPr>
          <w:ilvl w:val="0"/>
          <w:numId w:val="35"/>
        </w:numPr>
        <w:jc w:val="both"/>
        <w:rPr>
          <w:rFonts w:cstheme="majorHAnsi"/>
          <w:sz w:val="22"/>
          <w:szCs w:val="22"/>
        </w:rPr>
      </w:pPr>
      <w:bookmarkStart w:id="99" w:name="_Toc37411381"/>
      <w:r w:rsidRPr="002E782C">
        <w:rPr>
          <w:rFonts w:cstheme="majorHAnsi"/>
          <w:sz w:val="22"/>
          <w:szCs w:val="22"/>
        </w:rPr>
        <w:t>Les chantiers reprennent après un ajournement officiel de l’entreprise principale : conséquences pour les sous-traitants</w:t>
      </w:r>
      <w:bookmarkEnd w:id="99"/>
    </w:p>
    <w:p w14:paraId="435613AF" w14:textId="77777777" w:rsidR="00BE5B12" w:rsidRPr="002E782C" w:rsidRDefault="00BE5B12" w:rsidP="00BE5B12">
      <w:pPr>
        <w:rPr>
          <w:rFonts w:asciiTheme="majorHAnsi" w:hAnsiTheme="majorHAnsi" w:cstheme="majorHAnsi"/>
        </w:rPr>
      </w:pPr>
    </w:p>
    <w:p w14:paraId="583DE68E" w14:textId="77777777" w:rsidR="00583779" w:rsidRPr="002E782C" w:rsidRDefault="00583779" w:rsidP="00F44B21">
      <w:pPr>
        <w:pStyle w:val="Titre3"/>
        <w:numPr>
          <w:ilvl w:val="1"/>
          <w:numId w:val="35"/>
        </w:numPr>
        <w:rPr>
          <w:rFonts w:cstheme="majorHAnsi"/>
          <w:sz w:val="22"/>
          <w:szCs w:val="22"/>
        </w:rPr>
      </w:pPr>
      <w:bookmarkStart w:id="100" w:name="_Toc37411382"/>
      <w:r w:rsidRPr="002E782C">
        <w:rPr>
          <w:rFonts w:cstheme="majorHAnsi"/>
          <w:sz w:val="22"/>
          <w:szCs w:val="22"/>
        </w:rPr>
        <w:t>Conséquences de l’ajournement :</w:t>
      </w:r>
      <w:bookmarkEnd w:id="100"/>
    </w:p>
    <w:p w14:paraId="59C2C873" w14:textId="77777777" w:rsidR="0082784A" w:rsidRPr="002E782C" w:rsidRDefault="009C4098" w:rsidP="00583779">
      <w:pPr>
        <w:ind w:left="708"/>
        <w:rPr>
          <w:rFonts w:asciiTheme="majorHAnsi" w:hAnsiTheme="majorHAnsi" w:cstheme="majorHAnsi"/>
        </w:rPr>
      </w:pPr>
      <w:hyperlink w:anchor="_Quelles_conséquences_pour_1" w:history="1">
        <w:r w:rsidR="00E37200" w:rsidRPr="002E782C">
          <w:rPr>
            <w:rStyle w:val="Lienhypertexte"/>
            <w:rFonts w:asciiTheme="majorHAnsi" w:hAnsiTheme="majorHAnsi" w:cstheme="majorHAnsi"/>
          </w:rPr>
          <w:t>VOIR TABLEAU 5.2, cliquer ici</w:t>
        </w:r>
      </w:hyperlink>
    </w:p>
    <w:p w14:paraId="2090CF14" w14:textId="77777777" w:rsidR="009262C6" w:rsidRDefault="009262C6" w:rsidP="008F518A">
      <w:pPr>
        <w:rPr>
          <w:rFonts w:asciiTheme="majorHAnsi" w:hAnsiTheme="majorHAnsi" w:cstheme="majorHAnsi"/>
        </w:rPr>
      </w:pPr>
    </w:p>
    <w:p w14:paraId="6E64E9EF" w14:textId="77777777" w:rsidR="00002C38" w:rsidRDefault="00002C38" w:rsidP="008F518A">
      <w:pPr>
        <w:rPr>
          <w:rFonts w:asciiTheme="majorHAnsi" w:hAnsiTheme="majorHAnsi" w:cstheme="majorHAnsi"/>
        </w:rPr>
      </w:pPr>
    </w:p>
    <w:p w14:paraId="306F7474" w14:textId="77777777" w:rsidR="00002C38" w:rsidRPr="002E782C" w:rsidRDefault="00002C38" w:rsidP="008F518A">
      <w:pPr>
        <w:rPr>
          <w:rFonts w:asciiTheme="majorHAnsi" w:hAnsiTheme="majorHAnsi" w:cstheme="majorHAnsi"/>
        </w:rPr>
      </w:pPr>
    </w:p>
    <w:p w14:paraId="3ED35F15" w14:textId="77777777" w:rsidR="006337B9" w:rsidRPr="002E782C" w:rsidRDefault="006337B9" w:rsidP="00F44B21">
      <w:pPr>
        <w:pStyle w:val="Titre3"/>
        <w:numPr>
          <w:ilvl w:val="1"/>
          <w:numId w:val="35"/>
        </w:numPr>
        <w:rPr>
          <w:rFonts w:cstheme="majorHAnsi"/>
          <w:sz w:val="22"/>
          <w:szCs w:val="22"/>
        </w:rPr>
      </w:pPr>
      <w:bookmarkStart w:id="101" w:name="_Toc37411383"/>
      <w:r w:rsidRPr="002E782C">
        <w:rPr>
          <w:rFonts w:cstheme="majorHAnsi"/>
          <w:sz w:val="22"/>
          <w:szCs w:val="22"/>
        </w:rPr>
        <w:t>Négocier des conditions de reprises :</w:t>
      </w:r>
      <w:bookmarkEnd w:id="101"/>
    </w:p>
    <w:p w14:paraId="4DF37368" w14:textId="77777777" w:rsidR="006337B9" w:rsidRPr="002E782C" w:rsidRDefault="006337B9" w:rsidP="006337B9">
      <w:pPr>
        <w:pStyle w:val="Paragraphedeliste"/>
        <w:rPr>
          <w:rFonts w:asciiTheme="majorHAnsi" w:hAnsiTheme="majorHAnsi" w:cstheme="majorHAnsi"/>
          <w:sz w:val="22"/>
          <w:szCs w:val="22"/>
        </w:rPr>
      </w:pPr>
    </w:p>
    <w:p w14:paraId="0F9F4143" w14:textId="77777777" w:rsidR="006337B9" w:rsidRPr="002E782C" w:rsidRDefault="006337B9" w:rsidP="006337B9">
      <w:pPr>
        <w:pStyle w:val="Paragraphedeliste"/>
        <w:rPr>
          <w:rFonts w:asciiTheme="majorHAnsi" w:hAnsiTheme="majorHAnsi" w:cstheme="majorHAnsi"/>
          <w:sz w:val="22"/>
          <w:szCs w:val="22"/>
        </w:rPr>
      </w:pPr>
      <w:r w:rsidRPr="002E782C">
        <w:rPr>
          <w:rFonts w:asciiTheme="majorHAnsi" w:hAnsiTheme="majorHAnsi" w:cstheme="majorHAnsi"/>
          <w:sz w:val="22"/>
          <w:szCs w:val="22"/>
          <w:u w:val="single"/>
        </w:rPr>
        <w:t>Dans les 15 jours</w:t>
      </w:r>
      <w:r w:rsidRPr="002E782C">
        <w:rPr>
          <w:rFonts w:asciiTheme="majorHAnsi" w:hAnsiTheme="majorHAnsi" w:cstheme="majorHAnsi"/>
          <w:sz w:val="22"/>
          <w:szCs w:val="22"/>
        </w:rPr>
        <w:t xml:space="preserve"> de la réception de l’ordre de service, contester le contenu de l’ordre de service et demander la réalisation d’un constat contradictoire de reprise :</w:t>
      </w:r>
    </w:p>
    <w:p w14:paraId="6B977111" w14:textId="77777777" w:rsidR="006337B9" w:rsidRPr="002E782C" w:rsidRDefault="006337B9" w:rsidP="006337B9">
      <w:pPr>
        <w:pStyle w:val="Paragraphedeliste"/>
        <w:rPr>
          <w:rFonts w:asciiTheme="majorHAnsi" w:hAnsiTheme="majorHAnsi" w:cstheme="majorHAnsi"/>
          <w:sz w:val="22"/>
          <w:szCs w:val="22"/>
        </w:rPr>
      </w:pPr>
    </w:p>
    <w:p w14:paraId="2BD98F30" w14:textId="77777777" w:rsidR="006337B9" w:rsidRPr="002E782C" w:rsidRDefault="006337B9" w:rsidP="00F44B21">
      <w:pPr>
        <w:pStyle w:val="Paragraphedeliste"/>
        <w:numPr>
          <w:ilvl w:val="1"/>
          <w:numId w:val="51"/>
        </w:numPr>
        <w:rPr>
          <w:rFonts w:asciiTheme="majorHAnsi" w:hAnsiTheme="majorHAnsi" w:cstheme="majorHAnsi"/>
          <w:sz w:val="22"/>
          <w:szCs w:val="22"/>
        </w:rPr>
      </w:pPr>
      <w:r w:rsidRPr="002E782C">
        <w:rPr>
          <w:rFonts w:asciiTheme="majorHAnsi" w:hAnsiTheme="majorHAnsi" w:cstheme="majorHAnsi"/>
          <w:sz w:val="22"/>
          <w:szCs w:val="22"/>
        </w:rPr>
        <w:t>Contestation de l’ordre de service de reprise :</w:t>
      </w:r>
    </w:p>
    <w:p w14:paraId="54570193" w14:textId="77777777" w:rsidR="006337B9" w:rsidRPr="002E782C" w:rsidRDefault="006337B9" w:rsidP="006337B9">
      <w:pPr>
        <w:pStyle w:val="Paragraphedeliste"/>
        <w:ind w:left="1440"/>
        <w:rPr>
          <w:rFonts w:asciiTheme="majorHAnsi" w:hAnsiTheme="majorHAnsi" w:cstheme="majorHAnsi"/>
          <w:sz w:val="22"/>
          <w:szCs w:val="22"/>
        </w:rPr>
      </w:pPr>
    </w:p>
    <w:p w14:paraId="28E435C7" w14:textId="77777777" w:rsidR="00403A23" w:rsidRPr="002E782C" w:rsidRDefault="00403A23" w:rsidP="00FB3D44">
      <w:pPr>
        <w:pStyle w:val="Paragraphedeliste"/>
        <w:numPr>
          <w:ilvl w:val="2"/>
          <w:numId w:val="53"/>
        </w:numPr>
        <w:rPr>
          <w:rFonts w:asciiTheme="majorHAnsi" w:hAnsiTheme="majorHAnsi" w:cstheme="majorHAnsi"/>
          <w:sz w:val="22"/>
          <w:szCs w:val="22"/>
        </w:rPr>
      </w:pPr>
      <w:r w:rsidRPr="002E782C">
        <w:rPr>
          <w:rFonts w:asciiTheme="majorHAnsi" w:hAnsiTheme="majorHAnsi" w:cstheme="majorHAnsi"/>
          <w:b/>
          <w:color w:val="FF0000"/>
          <w:sz w:val="22"/>
          <w:szCs w:val="22"/>
        </w:rPr>
        <w:t xml:space="preserve">Depuis la publication du Guide OPPBTP </w:t>
      </w:r>
      <w:r w:rsidR="00FB3D44" w:rsidRPr="00FB3D44">
        <w:rPr>
          <w:rFonts w:asciiTheme="majorHAnsi" w:hAnsiTheme="majorHAnsi" w:cstheme="majorHAnsi"/>
          <w:b/>
          <w:color w:val="FF0000"/>
          <w:sz w:val="22"/>
          <w:szCs w:val="22"/>
        </w:rPr>
        <w:t>de préconisations de sécurité sanitaire en période d’épidémie de coronavirus Covid-19</w:t>
      </w:r>
      <w:r w:rsidRPr="002E782C">
        <w:rPr>
          <w:rFonts w:asciiTheme="majorHAnsi" w:hAnsiTheme="majorHAnsi" w:cstheme="majorHAnsi"/>
          <w:b/>
          <w:color w:val="FF0000"/>
          <w:sz w:val="22"/>
          <w:szCs w:val="22"/>
        </w:rPr>
        <w:t>, il est indispensable que</w:t>
      </w:r>
      <w:r w:rsidRPr="002E782C">
        <w:rPr>
          <w:rFonts w:asciiTheme="majorHAnsi" w:hAnsiTheme="majorHAnsi" w:cstheme="majorHAnsi"/>
          <w:color w:val="FF0000"/>
          <w:sz w:val="22"/>
          <w:szCs w:val="22"/>
        </w:rPr>
        <w:t xml:space="preserve"> </w:t>
      </w:r>
      <w:r w:rsidRPr="002E782C">
        <w:rPr>
          <w:rFonts w:asciiTheme="majorHAnsi" w:hAnsiTheme="majorHAnsi" w:cstheme="majorHAnsi"/>
          <w:b/>
          <w:color w:val="FF0000"/>
          <w:sz w:val="22"/>
          <w:szCs w:val="22"/>
        </w:rPr>
        <w:t xml:space="preserve">le maître d’ouvrage réalise certaines actions avant d’envisager une reprise </w:t>
      </w:r>
      <w:r w:rsidRPr="002E782C">
        <w:rPr>
          <w:rFonts w:asciiTheme="majorHAnsi" w:hAnsiTheme="majorHAnsi" w:cstheme="majorHAnsi"/>
          <w:sz w:val="22"/>
          <w:szCs w:val="22"/>
        </w:rPr>
        <w:t>(</w:t>
      </w:r>
      <w:hyperlink w:anchor="_Comment_imposer_au_1" w:history="1">
        <w:r w:rsidR="007B2464" w:rsidRPr="002E782C">
          <w:rPr>
            <w:rStyle w:val="Lienhypertexte"/>
            <w:rFonts w:asciiTheme="majorHAnsi" w:hAnsiTheme="majorHAnsi" w:cstheme="majorHAnsi"/>
            <w:sz w:val="22"/>
            <w:szCs w:val="22"/>
          </w:rPr>
          <w:t>voir plus haut, cliquer ici</w:t>
        </w:r>
      </w:hyperlink>
    </w:p>
    <w:p w14:paraId="55EFD0CF" w14:textId="77777777" w:rsidR="006337B9" w:rsidRPr="002E782C" w:rsidRDefault="006337B9" w:rsidP="00F44B21">
      <w:pPr>
        <w:pStyle w:val="Paragraphedeliste"/>
        <w:numPr>
          <w:ilvl w:val="2"/>
          <w:numId w:val="53"/>
        </w:numPr>
        <w:rPr>
          <w:rFonts w:asciiTheme="majorHAnsi" w:hAnsiTheme="majorHAnsi" w:cstheme="majorHAnsi"/>
          <w:sz w:val="22"/>
          <w:szCs w:val="22"/>
        </w:rPr>
      </w:pPr>
      <w:r w:rsidRPr="002E782C">
        <w:rPr>
          <w:rFonts w:asciiTheme="majorHAnsi" w:hAnsiTheme="majorHAnsi" w:cstheme="majorHAnsi"/>
          <w:sz w:val="22"/>
          <w:szCs w:val="22"/>
        </w:rPr>
        <w:t>L’ordre de service nécessite une prolongation du délai et donc un recalage des travaux</w:t>
      </w:r>
    </w:p>
    <w:p w14:paraId="6C2A73E8" w14:textId="77777777" w:rsidR="006337B9" w:rsidRPr="002E782C" w:rsidRDefault="006337B9" w:rsidP="00F44B21">
      <w:pPr>
        <w:pStyle w:val="Paragraphedeliste"/>
        <w:numPr>
          <w:ilvl w:val="2"/>
          <w:numId w:val="53"/>
        </w:numPr>
        <w:jc w:val="both"/>
        <w:rPr>
          <w:rFonts w:asciiTheme="majorHAnsi" w:hAnsiTheme="majorHAnsi" w:cstheme="majorHAnsi"/>
          <w:sz w:val="22"/>
          <w:szCs w:val="22"/>
        </w:rPr>
      </w:pPr>
      <w:r w:rsidRPr="002E782C">
        <w:rPr>
          <w:rFonts w:asciiTheme="majorHAnsi" w:hAnsiTheme="majorHAnsi" w:cstheme="majorHAnsi"/>
          <w:sz w:val="22"/>
          <w:szCs w:val="22"/>
        </w:rPr>
        <w:lastRenderedPageBreak/>
        <w:t xml:space="preserve">Envoyer les disponibilités de l’entreprise pour la reprise des travaux ainsi que le chiffrage de l’incidence si l’opération est finalement réalisée dans un délai plus long ou plus court que ce qui était prévu contractuellement  </w:t>
      </w:r>
    </w:p>
    <w:p w14:paraId="33AD7BE6" w14:textId="77777777" w:rsidR="00403A23" w:rsidRPr="002E782C" w:rsidRDefault="00403A23" w:rsidP="00FD29D5">
      <w:pPr>
        <w:pStyle w:val="Paragraphedeliste"/>
        <w:ind w:left="2160"/>
        <w:jc w:val="both"/>
        <w:rPr>
          <w:rFonts w:asciiTheme="majorHAnsi" w:hAnsiTheme="majorHAnsi" w:cstheme="majorHAnsi"/>
          <w:sz w:val="22"/>
          <w:szCs w:val="22"/>
        </w:rPr>
      </w:pPr>
    </w:p>
    <w:p w14:paraId="217700B2" w14:textId="77777777" w:rsidR="00961A91" w:rsidRPr="002E782C" w:rsidRDefault="009C4098" w:rsidP="00961A91">
      <w:pPr>
        <w:pStyle w:val="Paragraphedeliste"/>
        <w:ind w:left="1440"/>
        <w:jc w:val="center"/>
        <w:rPr>
          <w:rFonts w:asciiTheme="majorHAnsi" w:hAnsiTheme="majorHAnsi" w:cstheme="majorHAnsi"/>
          <w:sz w:val="22"/>
          <w:szCs w:val="22"/>
        </w:rPr>
      </w:pPr>
      <w:hyperlink w:anchor="_MODELE_14_:" w:history="1">
        <w:r w:rsidR="00961A91" w:rsidRPr="002E782C">
          <w:rPr>
            <w:rStyle w:val="Lienhypertexte"/>
            <w:rFonts w:asciiTheme="majorHAnsi" w:hAnsiTheme="majorHAnsi" w:cstheme="majorHAnsi"/>
            <w:sz w:val="22"/>
            <w:szCs w:val="22"/>
          </w:rPr>
          <w:t>VOIR MODELE n°14, cliquer ici</w:t>
        </w:r>
      </w:hyperlink>
    </w:p>
    <w:p w14:paraId="6D6273D8" w14:textId="77777777" w:rsidR="00403A23" w:rsidRPr="002E782C" w:rsidRDefault="00403A23" w:rsidP="00FD29D5">
      <w:pPr>
        <w:pStyle w:val="Paragraphedeliste"/>
        <w:ind w:left="2160"/>
        <w:jc w:val="both"/>
        <w:rPr>
          <w:rFonts w:asciiTheme="majorHAnsi" w:hAnsiTheme="majorHAnsi" w:cstheme="majorHAnsi"/>
          <w:sz w:val="22"/>
          <w:szCs w:val="22"/>
        </w:rPr>
      </w:pPr>
    </w:p>
    <w:p w14:paraId="750314BC" w14:textId="77777777" w:rsidR="006337B9" w:rsidRPr="002E782C" w:rsidRDefault="006337B9" w:rsidP="006337B9">
      <w:pPr>
        <w:pStyle w:val="Paragraphedeliste"/>
        <w:ind w:left="1440"/>
        <w:rPr>
          <w:rFonts w:asciiTheme="majorHAnsi" w:hAnsiTheme="majorHAnsi" w:cstheme="majorHAnsi"/>
          <w:sz w:val="22"/>
          <w:szCs w:val="22"/>
        </w:rPr>
      </w:pPr>
    </w:p>
    <w:p w14:paraId="123F6676" w14:textId="77777777" w:rsidR="006337B9" w:rsidRPr="002E782C" w:rsidRDefault="006337B9" w:rsidP="00F44B21">
      <w:pPr>
        <w:pStyle w:val="Paragraphedeliste"/>
        <w:numPr>
          <w:ilvl w:val="1"/>
          <w:numId w:val="52"/>
        </w:numPr>
        <w:rPr>
          <w:rFonts w:asciiTheme="majorHAnsi" w:hAnsiTheme="majorHAnsi" w:cstheme="majorHAnsi"/>
          <w:sz w:val="22"/>
          <w:szCs w:val="22"/>
        </w:rPr>
      </w:pPr>
      <w:r w:rsidRPr="002E782C">
        <w:rPr>
          <w:rFonts w:asciiTheme="majorHAnsi" w:hAnsiTheme="majorHAnsi" w:cstheme="majorHAnsi"/>
          <w:sz w:val="22"/>
          <w:szCs w:val="22"/>
        </w:rPr>
        <w:t>Demander la réalisation d’un constat contradictoire de reprise</w:t>
      </w:r>
    </w:p>
    <w:p w14:paraId="254A8194" w14:textId="77777777" w:rsidR="006337B9" w:rsidRPr="002E782C" w:rsidRDefault="009C4098" w:rsidP="006337B9">
      <w:pPr>
        <w:pStyle w:val="Paragraphedeliste"/>
        <w:ind w:left="1440"/>
        <w:rPr>
          <w:rFonts w:asciiTheme="majorHAnsi" w:hAnsiTheme="majorHAnsi" w:cstheme="majorHAnsi"/>
          <w:sz w:val="22"/>
          <w:szCs w:val="22"/>
        </w:rPr>
      </w:pPr>
      <w:hyperlink w:anchor="_MODELE_4_:" w:history="1">
        <w:r w:rsidR="007B2464" w:rsidRPr="002E782C">
          <w:rPr>
            <w:rStyle w:val="Lienhypertexte"/>
            <w:rFonts w:asciiTheme="majorHAnsi" w:hAnsiTheme="majorHAnsi" w:cstheme="majorHAnsi"/>
            <w:sz w:val="22"/>
            <w:szCs w:val="22"/>
          </w:rPr>
          <w:t>Voir modèle n°4, cliquer ici</w:t>
        </w:r>
      </w:hyperlink>
      <w:r w:rsidR="006337B9" w:rsidRPr="002E782C">
        <w:rPr>
          <w:rFonts w:asciiTheme="majorHAnsi" w:hAnsiTheme="majorHAnsi" w:cstheme="majorHAnsi"/>
          <w:sz w:val="22"/>
          <w:szCs w:val="22"/>
        </w:rPr>
        <w:t xml:space="preserve"> </w:t>
      </w:r>
    </w:p>
    <w:p w14:paraId="3659D3E6" w14:textId="77777777" w:rsidR="006337B9" w:rsidRPr="002E782C" w:rsidRDefault="006337B9" w:rsidP="006337B9">
      <w:pPr>
        <w:rPr>
          <w:rFonts w:asciiTheme="majorHAnsi" w:hAnsiTheme="majorHAnsi" w:cstheme="majorHAnsi"/>
        </w:rPr>
      </w:pPr>
    </w:p>
    <w:p w14:paraId="2F22DCD2" w14:textId="77777777" w:rsidR="00E37200" w:rsidRPr="002E782C" w:rsidRDefault="00E37200" w:rsidP="00F44B21">
      <w:pPr>
        <w:pStyle w:val="Paragraphedeliste"/>
        <w:numPr>
          <w:ilvl w:val="1"/>
          <w:numId w:val="52"/>
        </w:numPr>
        <w:rPr>
          <w:rFonts w:asciiTheme="majorHAnsi" w:hAnsiTheme="majorHAnsi" w:cstheme="majorHAnsi"/>
          <w:sz w:val="22"/>
          <w:szCs w:val="22"/>
        </w:rPr>
      </w:pPr>
      <w:r w:rsidRPr="002E782C">
        <w:rPr>
          <w:rFonts w:asciiTheme="majorHAnsi" w:hAnsiTheme="majorHAnsi" w:cstheme="majorHAnsi"/>
          <w:sz w:val="22"/>
          <w:szCs w:val="22"/>
        </w:rPr>
        <w:t>Demander l’indemnisation par l’entreprise principale des frais que l’ajournement a causé à l’entreprise sous-traitante</w:t>
      </w:r>
    </w:p>
    <w:p w14:paraId="677E3BF4" w14:textId="77777777" w:rsidR="006337B9" w:rsidRPr="002E782C" w:rsidRDefault="006337B9" w:rsidP="008F518A">
      <w:pPr>
        <w:rPr>
          <w:rFonts w:asciiTheme="majorHAnsi" w:hAnsiTheme="majorHAnsi" w:cstheme="majorHAnsi"/>
        </w:rPr>
      </w:pPr>
    </w:p>
    <w:p w14:paraId="70CEED68" w14:textId="77777777" w:rsidR="008F518A" w:rsidRPr="002E782C" w:rsidRDefault="008F518A" w:rsidP="00F44B21">
      <w:pPr>
        <w:pStyle w:val="Titre2"/>
        <w:numPr>
          <w:ilvl w:val="0"/>
          <w:numId w:val="35"/>
        </w:numPr>
        <w:jc w:val="both"/>
        <w:rPr>
          <w:rFonts w:cstheme="majorHAnsi"/>
          <w:sz w:val="22"/>
          <w:szCs w:val="22"/>
        </w:rPr>
      </w:pPr>
      <w:bookmarkStart w:id="102" w:name="_Toc37411384"/>
      <w:r w:rsidRPr="002E782C">
        <w:rPr>
          <w:rFonts w:cstheme="majorHAnsi"/>
          <w:sz w:val="22"/>
          <w:szCs w:val="22"/>
        </w:rPr>
        <w:t>Les chantiers reprennent sans ajournement</w:t>
      </w:r>
      <w:r w:rsidR="001343E8" w:rsidRPr="002E782C">
        <w:rPr>
          <w:rFonts w:cstheme="majorHAnsi"/>
          <w:sz w:val="22"/>
          <w:szCs w:val="22"/>
        </w:rPr>
        <w:t xml:space="preserve"> officiel</w:t>
      </w:r>
      <w:r w:rsidRPr="002E782C">
        <w:rPr>
          <w:rFonts w:cstheme="majorHAnsi"/>
          <w:sz w:val="22"/>
          <w:szCs w:val="22"/>
        </w:rPr>
        <w:t xml:space="preserve"> du marché </w:t>
      </w:r>
      <w:r w:rsidR="00AF1C53" w:rsidRPr="002E782C">
        <w:rPr>
          <w:rFonts w:cstheme="majorHAnsi"/>
          <w:sz w:val="22"/>
          <w:szCs w:val="22"/>
        </w:rPr>
        <w:t>par le donneur d’ordres</w:t>
      </w:r>
      <w:bookmarkEnd w:id="102"/>
    </w:p>
    <w:p w14:paraId="4D76B2F4" w14:textId="77777777" w:rsidR="009365FA" w:rsidRPr="002E782C" w:rsidRDefault="009365FA" w:rsidP="00A477B9">
      <w:pPr>
        <w:rPr>
          <w:rFonts w:asciiTheme="majorHAnsi" w:hAnsiTheme="majorHAnsi" w:cstheme="majorHAnsi"/>
        </w:rPr>
      </w:pPr>
    </w:p>
    <w:p w14:paraId="5DBC245D" w14:textId="77777777" w:rsidR="006337B9" w:rsidRPr="002E782C" w:rsidRDefault="006337B9" w:rsidP="00F44B21">
      <w:pPr>
        <w:pStyle w:val="Titre3"/>
        <w:numPr>
          <w:ilvl w:val="1"/>
          <w:numId w:val="35"/>
        </w:numPr>
        <w:rPr>
          <w:rFonts w:cstheme="majorHAnsi"/>
          <w:sz w:val="22"/>
          <w:szCs w:val="22"/>
        </w:rPr>
      </w:pPr>
      <w:bookmarkStart w:id="103" w:name="_Toc37411385"/>
      <w:r w:rsidRPr="002E782C">
        <w:rPr>
          <w:rFonts w:cstheme="majorHAnsi"/>
          <w:sz w:val="22"/>
          <w:szCs w:val="22"/>
        </w:rPr>
        <w:t>Conséquences de l’absence d’ajournement :</w:t>
      </w:r>
      <w:bookmarkEnd w:id="103"/>
    </w:p>
    <w:p w14:paraId="15CBE8F1" w14:textId="77777777" w:rsidR="006337B9" w:rsidRPr="002E782C" w:rsidRDefault="009C4098" w:rsidP="006337B9">
      <w:pPr>
        <w:pStyle w:val="Paragraphedeliste"/>
        <w:rPr>
          <w:rFonts w:asciiTheme="majorHAnsi" w:hAnsiTheme="majorHAnsi" w:cstheme="majorHAnsi"/>
          <w:sz w:val="22"/>
          <w:szCs w:val="22"/>
        </w:rPr>
      </w:pPr>
      <w:hyperlink w:anchor="_Quelles_conséquences_pour" w:history="1">
        <w:r w:rsidR="00B63E18" w:rsidRPr="002E782C">
          <w:rPr>
            <w:rStyle w:val="Lienhypertexte"/>
            <w:rFonts w:asciiTheme="majorHAnsi" w:hAnsiTheme="majorHAnsi" w:cstheme="majorHAnsi"/>
            <w:sz w:val="22"/>
            <w:szCs w:val="22"/>
          </w:rPr>
          <w:t>Voir tableaux 5.1 et 5. 2, cliquer ici</w:t>
        </w:r>
      </w:hyperlink>
    </w:p>
    <w:p w14:paraId="4AB42145" w14:textId="77777777" w:rsidR="006337B9" w:rsidRPr="002E782C" w:rsidRDefault="006337B9" w:rsidP="006337B9">
      <w:pPr>
        <w:rPr>
          <w:rFonts w:asciiTheme="majorHAnsi" w:hAnsiTheme="majorHAnsi" w:cstheme="majorHAnsi"/>
        </w:rPr>
      </w:pPr>
    </w:p>
    <w:p w14:paraId="7B6D24FC" w14:textId="77777777" w:rsidR="006337B9" w:rsidRPr="002E782C" w:rsidRDefault="006337B9" w:rsidP="00F44B21">
      <w:pPr>
        <w:pStyle w:val="Titre3"/>
        <w:numPr>
          <w:ilvl w:val="1"/>
          <w:numId w:val="35"/>
        </w:numPr>
        <w:rPr>
          <w:rFonts w:cstheme="majorHAnsi"/>
          <w:sz w:val="22"/>
          <w:szCs w:val="22"/>
        </w:rPr>
      </w:pPr>
      <w:bookmarkStart w:id="104" w:name="_Toc37411386"/>
      <w:r w:rsidRPr="002E782C">
        <w:rPr>
          <w:rFonts w:cstheme="majorHAnsi"/>
          <w:sz w:val="22"/>
          <w:szCs w:val="22"/>
        </w:rPr>
        <w:t>Négocier des conditions de reprises :</w:t>
      </w:r>
      <w:bookmarkEnd w:id="104"/>
    </w:p>
    <w:p w14:paraId="2530DE58" w14:textId="77777777" w:rsidR="006337B9" w:rsidRPr="002E782C" w:rsidRDefault="006337B9" w:rsidP="006337B9">
      <w:pPr>
        <w:pStyle w:val="Paragraphedeliste"/>
        <w:rPr>
          <w:rFonts w:asciiTheme="majorHAnsi" w:hAnsiTheme="majorHAnsi" w:cstheme="majorHAnsi"/>
          <w:sz w:val="22"/>
          <w:szCs w:val="22"/>
        </w:rPr>
      </w:pPr>
    </w:p>
    <w:p w14:paraId="5ECEA71D" w14:textId="77777777" w:rsidR="00403A23" w:rsidRPr="002E782C" w:rsidRDefault="00403A23" w:rsidP="00403A23">
      <w:pPr>
        <w:pStyle w:val="Paragraphedeliste"/>
        <w:rPr>
          <w:rFonts w:asciiTheme="majorHAnsi" w:hAnsiTheme="majorHAnsi" w:cstheme="majorHAnsi"/>
          <w:sz w:val="22"/>
          <w:szCs w:val="22"/>
        </w:rPr>
      </w:pPr>
      <w:r w:rsidRPr="002E782C">
        <w:rPr>
          <w:rFonts w:asciiTheme="majorHAnsi" w:hAnsiTheme="majorHAnsi" w:cstheme="majorHAnsi"/>
          <w:sz w:val="22"/>
          <w:szCs w:val="22"/>
          <w:u w:val="single"/>
        </w:rPr>
        <w:t>Dans les 15 jours</w:t>
      </w:r>
      <w:r w:rsidRPr="002E782C">
        <w:rPr>
          <w:rFonts w:asciiTheme="majorHAnsi" w:hAnsiTheme="majorHAnsi" w:cstheme="majorHAnsi"/>
          <w:sz w:val="22"/>
          <w:szCs w:val="22"/>
        </w:rPr>
        <w:t xml:space="preserve"> de la réception de l’ordre de service, contester le contenu de l’ordre de service et demander la réalisation d’un constat contradictoire de reprise :</w:t>
      </w:r>
    </w:p>
    <w:p w14:paraId="38EDF8E0" w14:textId="77777777" w:rsidR="00403A23" w:rsidRPr="002E782C" w:rsidRDefault="00403A23" w:rsidP="00403A23">
      <w:pPr>
        <w:pStyle w:val="Paragraphedeliste"/>
        <w:rPr>
          <w:rFonts w:asciiTheme="majorHAnsi" w:hAnsiTheme="majorHAnsi" w:cstheme="majorHAnsi"/>
          <w:sz w:val="22"/>
          <w:szCs w:val="22"/>
        </w:rPr>
      </w:pPr>
    </w:p>
    <w:p w14:paraId="1C716E16" w14:textId="77777777" w:rsidR="00403A23" w:rsidRPr="002E782C" w:rsidRDefault="00403A23" w:rsidP="00F44B21">
      <w:pPr>
        <w:pStyle w:val="Paragraphedeliste"/>
        <w:numPr>
          <w:ilvl w:val="1"/>
          <w:numId w:val="51"/>
        </w:numPr>
        <w:rPr>
          <w:rFonts w:asciiTheme="majorHAnsi" w:hAnsiTheme="majorHAnsi" w:cstheme="majorHAnsi"/>
          <w:sz w:val="22"/>
          <w:szCs w:val="22"/>
        </w:rPr>
      </w:pPr>
      <w:r w:rsidRPr="002E782C">
        <w:rPr>
          <w:rFonts w:asciiTheme="majorHAnsi" w:hAnsiTheme="majorHAnsi" w:cstheme="majorHAnsi"/>
          <w:sz w:val="22"/>
          <w:szCs w:val="22"/>
        </w:rPr>
        <w:t>Contestation de l’ordre de service :</w:t>
      </w:r>
    </w:p>
    <w:p w14:paraId="46990B1F" w14:textId="77777777" w:rsidR="00403A23" w:rsidRPr="002E782C" w:rsidRDefault="00403A23" w:rsidP="00403A23">
      <w:pPr>
        <w:pStyle w:val="Paragraphedeliste"/>
        <w:ind w:left="1440"/>
        <w:rPr>
          <w:rFonts w:asciiTheme="majorHAnsi" w:hAnsiTheme="majorHAnsi" w:cstheme="majorHAnsi"/>
          <w:sz w:val="22"/>
          <w:szCs w:val="22"/>
        </w:rPr>
      </w:pPr>
    </w:p>
    <w:p w14:paraId="784C88E3" w14:textId="77777777" w:rsidR="00403A23" w:rsidRPr="002E782C" w:rsidRDefault="00403A23" w:rsidP="00FB3D44">
      <w:pPr>
        <w:pStyle w:val="Paragraphedeliste"/>
        <w:numPr>
          <w:ilvl w:val="2"/>
          <w:numId w:val="53"/>
        </w:numPr>
        <w:rPr>
          <w:rFonts w:asciiTheme="majorHAnsi" w:hAnsiTheme="majorHAnsi" w:cstheme="majorHAnsi"/>
          <w:sz w:val="22"/>
          <w:szCs w:val="22"/>
        </w:rPr>
      </w:pPr>
      <w:r w:rsidRPr="002E782C">
        <w:rPr>
          <w:rFonts w:asciiTheme="majorHAnsi" w:hAnsiTheme="majorHAnsi" w:cstheme="majorHAnsi"/>
          <w:b/>
          <w:color w:val="FF0000"/>
          <w:sz w:val="22"/>
          <w:szCs w:val="22"/>
        </w:rPr>
        <w:t xml:space="preserve">Depuis la publication du Guide OPPBTP </w:t>
      </w:r>
      <w:r w:rsidR="00FB3D44" w:rsidRPr="00FB3D44">
        <w:rPr>
          <w:rFonts w:asciiTheme="majorHAnsi" w:hAnsiTheme="majorHAnsi" w:cstheme="majorHAnsi"/>
          <w:b/>
          <w:color w:val="FF0000"/>
          <w:sz w:val="22"/>
          <w:szCs w:val="22"/>
        </w:rPr>
        <w:t>de préconisations de sécurité sanitaire en période d’épidémie de coronavirus Covid-19</w:t>
      </w:r>
      <w:r w:rsidRPr="002E782C">
        <w:rPr>
          <w:rFonts w:asciiTheme="majorHAnsi" w:hAnsiTheme="majorHAnsi" w:cstheme="majorHAnsi"/>
          <w:b/>
          <w:color w:val="FF0000"/>
          <w:sz w:val="22"/>
          <w:szCs w:val="22"/>
        </w:rPr>
        <w:t>, il est indispensable que</w:t>
      </w:r>
      <w:r w:rsidRPr="002E782C">
        <w:rPr>
          <w:rFonts w:asciiTheme="majorHAnsi" w:hAnsiTheme="majorHAnsi" w:cstheme="majorHAnsi"/>
          <w:color w:val="FF0000"/>
          <w:sz w:val="22"/>
          <w:szCs w:val="22"/>
        </w:rPr>
        <w:t xml:space="preserve"> </w:t>
      </w:r>
      <w:r w:rsidRPr="002E782C">
        <w:rPr>
          <w:rFonts w:asciiTheme="majorHAnsi" w:hAnsiTheme="majorHAnsi" w:cstheme="majorHAnsi"/>
          <w:b/>
          <w:color w:val="FF0000"/>
          <w:sz w:val="22"/>
          <w:szCs w:val="22"/>
        </w:rPr>
        <w:t xml:space="preserve">le maître d’ouvrage </w:t>
      </w:r>
      <w:r w:rsidRPr="002E782C">
        <w:rPr>
          <w:rFonts w:asciiTheme="majorHAnsi" w:hAnsiTheme="majorHAnsi" w:cstheme="majorHAnsi"/>
          <w:b/>
          <w:color w:val="FF0000"/>
          <w:sz w:val="22"/>
          <w:szCs w:val="22"/>
        </w:rPr>
        <w:lastRenderedPageBreak/>
        <w:t xml:space="preserve">réalise certaines actions avant d’envisager une reprise </w:t>
      </w:r>
      <w:r w:rsidRPr="002E782C">
        <w:rPr>
          <w:rFonts w:asciiTheme="majorHAnsi" w:hAnsiTheme="majorHAnsi" w:cstheme="majorHAnsi"/>
          <w:sz w:val="22"/>
          <w:szCs w:val="22"/>
        </w:rPr>
        <w:t>(</w:t>
      </w:r>
      <w:hyperlink w:anchor="_Comment_imposer_au_1" w:history="1">
        <w:r w:rsidR="007B2464" w:rsidRPr="002E782C">
          <w:rPr>
            <w:rStyle w:val="Lienhypertexte"/>
            <w:rFonts w:asciiTheme="majorHAnsi" w:hAnsiTheme="majorHAnsi" w:cstheme="majorHAnsi"/>
            <w:sz w:val="22"/>
            <w:szCs w:val="22"/>
          </w:rPr>
          <w:t>voir plus haut, cliquer ici</w:t>
        </w:r>
      </w:hyperlink>
    </w:p>
    <w:p w14:paraId="2B2C6A7F" w14:textId="77777777" w:rsidR="00403A23" w:rsidRPr="002E782C" w:rsidRDefault="00403A23" w:rsidP="00F44B21">
      <w:pPr>
        <w:pStyle w:val="Paragraphedeliste"/>
        <w:numPr>
          <w:ilvl w:val="2"/>
          <w:numId w:val="53"/>
        </w:numPr>
        <w:rPr>
          <w:rFonts w:asciiTheme="majorHAnsi" w:hAnsiTheme="majorHAnsi" w:cstheme="majorHAnsi"/>
          <w:sz w:val="22"/>
          <w:szCs w:val="22"/>
        </w:rPr>
      </w:pPr>
      <w:r w:rsidRPr="002E782C">
        <w:rPr>
          <w:rFonts w:asciiTheme="majorHAnsi" w:hAnsiTheme="majorHAnsi" w:cstheme="majorHAnsi"/>
          <w:sz w:val="22"/>
          <w:szCs w:val="22"/>
        </w:rPr>
        <w:t>L’ordre de service nécessite une prolongation du délai et donc un recalage des travaux</w:t>
      </w:r>
    </w:p>
    <w:p w14:paraId="61FE51B1" w14:textId="77777777" w:rsidR="00403A23" w:rsidRPr="002E782C" w:rsidRDefault="00403A23" w:rsidP="00F44B21">
      <w:pPr>
        <w:pStyle w:val="Paragraphedeliste"/>
        <w:numPr>
          <w:ilvl w:val="2"/>
          <w:numId w:val="53"/>
        </w:numPr>
        <w:jc w:val="both"/>
        <w:rPr>
          <w:rFonts w:asciiTheme="majorHAnsi" w:hAnsiTheme="majorHAnsi" w:cstheme="majorHAnsi"/>
          <w:sz w:val="22"/>
          <w:szCs w:val="22"/>
        </w:rPr>
      </w:pPr>
      <w:r w:rsidRPr="002E782C">
        <w:rPr>
          <w:rFonts w:asciiTheme="majorHAnsi" w:hAnsiTheme="majorHAnsi" w:cstheme="majorHAnsi"/>
          <w:sz w:val="22"/>
          <w:szCs w:val="22"/>
        </w:rPr>
        <w:t xml:space="preserve">Envoyer les disponibilités de l’entreprise pour la reprise des travaux ainsi que le chiffrage de l’incidence si l’opération est finalement réalisée dans un délai plus long ou plus court que ce qui était prévu contractuellement  </w:t>
      </w:r>
    </w:p>
    <w:p w14:paraId="7490DF0B" w14:textId="77777777" w:rsidR="00403A23" w:rsidRPr="002E782C" w:rsidRDefault="00403A23" w:rsidP="00403A23">
      <w:pPr>
        <w:pStyle w:val="Paragraphedeliste"/>
        <w:ind w:left="2160"/>
        <w:jc w:val="both"/>
        <w:rPr>
          <w:rFonts w:asciiTheme="majorHAnsi" w:hAnsiTheme="majorHAnsi" w:cstheme="majorHAnsi"/>
          <w:sz w:val="22"/>
          <w:szCs w:val="22"/>
        </w:rPr>
      </w:pPr>
    </w:p>
    <w:p w14:paraId="74C9B0D7" w14:textId="77777777" w:rsidR="00961A91" w:rsidRPr="002E782C" w:rsidRDefault="009C4098" w:rsidP="00961A91">
      <w:pPr>
        <w:pStyle w:val="Paragraphedeliste"/>
        <w:ind w:left="1440"/>
        <w:jc w:val="center"/>
        <w:rPr>
          <w:rFonts w:asciiTheme="majorHAnsi" w:hAnsiTheme="majorHAnsi" w:cstheme="majorHAnsi"/>
          <w:sz w:val="22"/>
          <w:szCs w:val="22"/>
        </w:rPr>
      </w:pPr>
      <w:hyperlink w:anchor="_MODELE_14_:" w:history="1">
        <w:r w:rsidR="00961A91" w:rsidRPr="002E782C">
          <w:rPr>
            <w:rStyle w:val="Lienhypertexte"/>
            <w:rFonts w:asciiTheme="majorHAnsi" w:hAnsiTheme="majorHAnsi" w:cstheme="majorHAnsi"/>
            <w:sz w:val="22"/>
            <w:szCs w:val="22"/>
          </w:rPr>
          <w:t>VOIR MODELE n°14, cliquer ici</w:t>
        </w:r>
      </w:hyperlink>
    </w:p>
    <w:p w14:paraId="78920E14" w14:textId="77777777" w:rsidR="00403A23" w:rsidRPr="002E782C" w:rsidRDefault="00403A23" w:rsidP="00403A23">
      <w:pPr>
        <w:pStyle w:val="Paragraphedeliste"/>
        <w:ind w:left="2160"/>
        <w:jc w:val="both"/>
        <w:rPr>
          <w:rFonts w:asciiTheme="majorHAnsi" w:hAnsiTheme="majorHAnsi" w:cstheme="majorHAnsi"/>
          <w:sz w:val="22"/>
          <w:szCs w:val="22"/>
        </w:rPr>
      </w:pPr>
    </w:p>
    <w:p w14:paraId="16331DB7" w14:textId="77777777" w:rsidR="00403A23" w:rsidRPr="002E782C" w:rsidRDefault="00403A23" w:rsidP="00403A23">
      <w:pPr>
        <w:pStyle w:val="Paragraphedeliste"/>
        <w:ind w:left="1440"/>
        <w:rPr>
          <w:rFonts w:asciiTheme="majorHAnsi" w:hAnsiTheme="majorHAnsi" w:cstheme="majorHAnsi"/>
          <w:sz w:val="22"/>
          <w:szCs w:val="22"/>
        </w:rPr>
      </w:pPr>
    </w:p>
    <w:p w14:paraId="4207A01D" w14:textId="77777777" w:rsidR="00403A23" w:rsidRPr="002E782C" w:rsidRDefault="00403A23" w:rsidP="00F44B21">
      <w:pPr>
        <w:pStyle w:val="Paragraphedeliste"/>
        <w:numPr>
          <w:ilvl w:val="1"/>
          <w:numId w:val="52"/>
        </w:numPr>
        <w:rPr>
          <w:rFonts w:asciiTheme="majorHAnsi" w:hAnsiTheme="majorHAnsi" w:cstheme="majorHAnsi"/>
          <w:sz w:val="22"/>
          <w:szCs w:val="22"/>
        </w:rPr>
      </w:pPr>
      <w:r w:rsidRPr="002E782C">
        <w:rPr>
          <w:rFonts w:asciiTheme="majorHAnsi" w:hAnsiTheme="majorHAnsi" w:cstheme="majorHAnsi"/>
          <w:sz w:val="22"/>
          <w:szCs w:val="22"/>
        </w:rPr>
        <w:t>Demander la réalisation d’un constat contradictoire de reprise</w:t>
      </w:r>
    </w:p>
    <w:p w14:paraId="39965FF0" w14:textId="77777777" w:rsidR="00403A23" w:rsidRPr="002E782C" w:rsidRDefault="009C4098" w:rsidP="00403A23">
      <w:pPr>
        <w:pStyle w:val="Paragraphedeliste"/>
        <w:ind w:left="1440"/>
        <w:rPr>
          <w:rFonts w:asciiTheme="majorHAnsi" w:hAnsiTheme="majorHAnsi" w:cstheme="majorHAnsi"/>
          <w:sz w:val="22"/>
          <w:szCs w:val="22"/>
        </w:rPr>
      </w:pPr>
      <w:hyperlink w:anchor="_MODELE_4_:" w:history="1">
        <w:r w:rsidR="007B2464" w:rsidRPr="002E782C">
          <w:rPr>
            <w:rStyle w:val="Lienhypertexte"/>
            <w:rFonts w:asciiTheme="majorHAnsi" w:hAnsiTheme="majorHAnsi" w:cstheme="majorHAnsi"/>
            <w:sz w:val="22"/>
            <w:szCs w:val="22"/>
          </w:rPr>
          <w:t>Voir modèle n°4, cliquer ici</w:t>
        </w:r>
      </w:hyperlink>
      <w:r w:rsidR="00403A23" w:rsidRPr="002E782C">
        <w:rPr>
          <w:rFonts w:asciiTheme="majorHAnsi" w:hAnsiTheme="majorHAnsi" w:cstheme="majorHAnsi"/>
          <w:sz w:val="22"/>
          <w:szCs w:val="22"/>
        </w:rPr>
        <w:t xml:space="preserve"> </w:t>
      </w:r>
    </w:p>
    <w:p w14:paraId="58EB4723" w14:textId="77777777" w:rsidR="00403A23" w:rsidRPr="002E782C" w:rsidRDefault="00403A23" w:rsidP="00403A23">
      <w:pPr>
        <w:rPr>
          <w:rFonts w:asciiTheme="majorHAnsi" w:hAnsiTheme="majorHAnsi" w:cstheme="majorHAnsi"/>
        </w:rPr>
      </w:pPr>
    </w:p>
    <w:p w14:paraId="5514F875" w14:textId="77777777" w:rsidR="00B63E18" w:rsidRPr="002E782C" w:rsidRDefault="00B63E18" w:rsidP="00F44B21">
      <w:pPr>
        <w:pStyle w:val="Paragraphedeliste"/>
        <w:numPr>
          <w:ilvl w:val="1"/>
          <w:numId w:val="52"/>
        </w:numPr>
        <w:rPr>
          <w:rFonts w:asciiTheme="majorHAnsi" w:hAnsiTheme="majorHAnsi" w:cstheme="majorHAnsi"/>
          <w:sz w:val="22"/>
          <w:szCs w:val="22"/>
        </w:rPr>
      </w:pPr>
      <w:r w:rsidRPr="002E782C">
        <w:rPr>
          <w:rFonts w:asciiTheme="majorHAnsi" w:hAnsiTheme="majorHAnsi" w:cstheme="majorHAnsi"/>
          <w:sz w:val="22"/>
          <w:szCs w:val="22"/>
        </w:rPr>
        <w:t xml:space="preserve">Demander l’indemnisation par le donneur d’ordre des frais que l’ajournement a causé à l’entreprise </w:t>
      </w:r>
    </w:p>
    <w:p w14:paraId="208C8C2E" w14:textId="77777777" w:rsidR="00403A23" w:rsidRPr="002E782C" w:rsidRDefault="00403A23" w:rsidP="006337B9">
      <w:pPr>
        <w:pStyle w:val="Paragraphedeliste"/>
        <w:rPr>
          <w:rFonts w:asciiTheme="majorHAnsi" w:hAnsiTheme="majorHAnsi" w:cstheme="majorHAnsi"/>
          <w:sz w:val="22"/>
          <w:szCs w:val="22"/>
        </w:rPr>
      </w:pPr>
    </w:p>
    <w:p w14:paraId="4AEA74DC" w14:textId="77777777" w:rsidR="00403A23" w:rsidRPr="002E782C" w:rsidRDefault="00403A23" w:rsidP="006337B9">
      <w:pPr>
        <w:pStyle w:val="Paragraphedeliste"/>
        <w:rPr>
          <w:rFonts w:asciiTheme="majorHAnsi" w:hAnsiTheme="majorHAnsi" w:cstheme="majorHAnsi"/>
          <w:sz w:val="22"/>
          <w:szCs w:val="22"/>
        </w:rPr>
      </w:pPr>
    </w:p>
    <w:p w14:paraId="1F9205F3" w14:textId="77777777" w:rsidR="006337B9" w:rsidRPr="002E782C" w:rsidRDefault="00403A23" w:rsidP="006337B9">
      <w:pPr>
        <w:pStyle w:val="Paragraphedeliste"/>
        <w:rPr>
          <w:rFonts w:asciiTheme="majorHAnsi" w:hAnsiTheme="majorHAnsi" w:cstheme="majorHAnsi"/>
          <w:b/>
          <w:sz w:val="22"/>
          <w:szCs w:val="22"/>
        </w:rPr>
      </w:pPr>
      <w:r w:rsidRPr="002E782C">
        <w:rPr>
          <w:rFonts w:asciiTheme="majorHAnsi" w:hAnsiTheme="majorHAnsi" w:cstheme="majorHAnsi"/>
          <w:b/>
          <w:sz w:val="22"/>
          <w:szCs w:val="22"/>
        </w:rPr>
        <w:t>Attention, si</w:t>
      </w:r>
      <w:r w:rsidR="00CC6E78" w:rsidRPr="002E782C">
        <w:rPr>
          <w:rFonts w:asciiTheme="majorHAnsi" w:hAnsiTheme="majorHAnsi" w:cstheme="majorHAnsi"/>
          <w:b/>
          <w:sz w:val="22"/>
          <w:szCs w:val="22"/>
        </w:rPr>
        <w:t xml:space="preserve"> l’entreprise reçoit un courrier </w:t>
      </w:r>
      <w:r w:rsidR="005B64F4" w:rsidRPr="002E782C">
        <w:rPr>
          <w:rFonts w:asciiTheme="majorHAnsi" w:hAnsiTheme="majorHAnsi" w:cstheme="majorHAnsi"/>
          <w:b/>
          <w:sz w:val="22"/>
          <w:szCs w:val="22"/>
        </w:rPr>
        <w:t>de mise en demeure </w:t>
      </w:r>
      <w:r w:rsidR="00CC6E78" w:rsidRPr="002E782C">
        <w:rPr>
          <w:rFonts w:asciiTheme="majorHAnsi" w:hAnsiTheme="majorHAnsi" w:cstheme="majorHAnsi"/>
          <w:b/>
          <w:sz w:val="22"/>
          <w:szCs w:val="22"/>
        </w:rPr>
        <w:t xml:space="preserve">envoyé par le maître d’ouvrage (ou par l’entreprise principale) </w:t>
      </w:r>
      <w:r w:rsidR="005B64F4" w:rsidRPr="002E782C">
        <w:rPr>
          <w:rFonts w:asciiTheme="majorHAnsi" w:hAnsiTheme="majorHAnsi" w:cstheme="majorHAnsi"/>
          <w:b/>
          <w:sz w:val="22"/>
          <w:szCs w:val="22"/>
        </w:rPr>
        <w:t xml:space="preserve">: </w:t>
      </w:r>
    </w:p>
    <w:p w14:paraId="3FFAEF94" w14:textId="77777777" w:rsidR="005B64F4" w:rsidRPr="002E782C" w:rsidRDefault="005B64F4" w:rsidP="00CC6E78">
      <w:pPr>
        <w:pStyle w:val="Paragraphedeliste"/>
        <w:jc w:val="both"/>
        <w:rPr>
          <w:rFonts w:asciiTheme="majorHAnsi" w:hAnsiTheme="majorHAnsi" w:cstheme="majorHAnsi"/>
          <w:b/>
          <w:sz w:val="22"/>
          <w:szCs w:val="22"/>
        </w:rPr>
      </w:pPr>
    </w:p>
    <w:p w14:paraId="18C5D25E" w14:textId="77777777" w:rsidR="005B64F4" w:rsidRPr="002E782C" w:rsidRDefault="00B63E18" w:rsidP="00F44B21">
      <w:pPr>
        <w:pStyle w:val="Paragraphedeliste"/>
        <w:numPr>
          <w:ilvl w:val="1"/>
          <w:numId w:val="52"/>
        </w:numPr>
        <w:jc w:val="both"/>
        <w:rPr>
          <w:rFonts w:asciiTheme="majorHAnsi" w:hAnsiTheme="majorHAnsi" w:cstheme="majorHAnsi"/>
          <w:b/>
          <w:sz w:val="22"/>
          <w:szCs w:val="22"/>
          <w:u w:val="single"/>
        </w:rPr>
      </w:pPr>
      <w:r w:rsidRPr="002E782C">
        <w:rPr>
          <w:rFonts w:asciiTheme="majorHAnsi" w:hAnsiTheme="majorHAnsi" w:cstheme="majorHAnsi"/>
          <w:b/>
          <w:sz w:val="22"/>
          <w:szCs w:val="22"/>
        </w:rPr>
        <w:t>v</w:t>
      </w:r>
      <w:r w:rsidR="005B64F4" w:rsidRPr="002E782C">
        <w:rPr>
          <w:rFonts w:asciiTheme="majorHAnsi" w:hAnsiTheme="majorHAnsi" w:cstheme="majorHAnsi"/>
          <w:b/>
          <w:sz w:val="22"/>
          <w:szCs w:val="22"/>
        </w:rPr>
        <w:t xml:space="preserve">oir </w:t>
      </w:r>
      <w:hyperlink w:anchor="_Résiliation_pour_faute" w:history="1">
        <w:r w:rsidR="007B2464" w:rsidRPr="002E782C">
          <w:rPr>
            <w:rStyle w:val="Lienhypertexte"/>
            <w:rFonts w:asciiTheme="majorHAnsi" w:hAnsiTheme="majorHAnsi" w:cstheme="majorHAnsi"/>
            <w:b/>
            <w:sz w:val="22"/>
            <w:szCs w:val="22"/>
          </w:rPr>
          <w:t>QUATRIEME PARTIE, CAS DE LA RESILIATION POUR FAUTE DE L’ENTREPRISE, cliquer ici</w:t>
        </w:r>
      </w:hyperlink>
    </w:p>
    <w:p w14:paraId="78240C34" w14:textId="77777777" w:rsidR="006337B9" w:rsidRPr="002E782C" w:rsidRDefault="006337B9" w:rsidP="006337B9">
      <w:pPr>
        <w:pStyle w:val="Paragraphedeliste"/>
        <w:rPr>
          <w:rFonts w:asciiTheme="majorHAnsi" w:hAnsiTheme="majorHAnsi" w:cstheme="majorHAnsi"/>
          <w:b/>
          <w:sz w:val="22"/>
          <w:szCs w:val="22"/>
        </w:rPr>
      </w:pPr>
    </w:p>
    <w:p w14:paraId="19F51F9A" w14:textId="77777777" w:rsidR="00CC6E78" w:rsidRPr="002E782C" w:rsidRDefault="00CC6E78" w:rsidP="00F44B21">
      <w:pPr>
        <w:pStyle w:val="Paragraphedeliste"/>
        <w:numPr>
          <w:ilvl w:val="1"/>
          <w:numId w:val="52"/>
        </w:numPr>
        <w:rPr>
          <w:rFonts w:asciiTheme="majorHAnsi" w:hAnsiTheme="majorHAnsi" w:cstheme="majorHAnsi"/>
          <w:b/>
          <w:sz w:val="22"/>
          <w:szCs w:val="22"/>
        </w:rPr>
      </w:pPr>
      <w:r w:rsidRPr="002E782C">
        <w:rPr>
          <w:rFonts w:asciiTheme="majorHAnsi" w:hAnsiTheme="majorHAnsi" w:cstheme="majorHAnsi"/>
          <w:b/>
          <w:sz w:val="22"/>
          <w:szCs w:val="22"/>
        </w:rPr>
        <w:t>Demander une prolongation de délai</w:t>
      </w:r>
    </w:p>
    <w:p w14:paraId="6BCA2265" w14:textId="77777777" w:rsidR="00CC6E78" w:rsidRPr="002E782C" w:rsidRDefault="00CC6E78" w:rsidP="00CC6E78">
      <w:pPr>
        <w:pStyle w:val="Paragraphedeliste"/>
        <w:ind w:left="1440"/>
        <w:rPr>
          <w:rFonts w:asciiTheme="majorHAnsi" w:hAnsiTheme="majorHAnsi" w:cstheme="majorHAnsi"/>
          <w:b/>
          <w:sz w:val="22"/>
          <w:szCs w:val="22"/>
        </w:rPr>
      </w:pPr>
    </w:p>
    <w:p w14:paraId="44967986" w14:textId="77777777" w:rsidR="006337B9" w:rsidRPr="002E782C" w:rsidRDefault="006337B9" w:rsidP="00F44B21">
      <w:pPr>
        <w:pStyle w:val="Paragraphedeliste"/>
        <w:numPr>
          <w:ilvl w:val="1"/>
          <w:numId w:val="52"/>
        </w:numPr>
        <w:rPr>
          <w:rFonts w:asciiTheme="majorHAnsi" w:hAnsiTheme="majorHAnsi" w:cstheme="majorHAnsi"/>
          <w:b/>
          <w:sz w:val="22"/>
          <w:szCs w:val="22"/>
        </w:rPr>
      </w:pPr>
      <w:r w:rsidRPr="002E782C">
        <w:rPr>
          <w:rFonts w:asciiTheme="majorHAnsi" w:hAnsiTheme="majorHAnsi" w:cstheme="majorHAnsi"/>
          <w:b/>
          <w:sz w:val="22"/>
          <w:szCs w:val="22"/>
        </w:rPr>
        <w:t>Demander l</w:t>
      </w:r>
      <w:r w:rsidR="00CC6E78" w:rsidRPr="002E782C">
        <w:rPr>
          <w:rFonts w:asciiTheme="majorHAnsi" w:hAnsiTheme="majorHAnsi" w:cstheme="majorHAnsi"/>
          <w:b/>
          <w:sz w:val="22"/>
          <w:szCs w:val="22"/>
        </w:rPr>
        <w:t>’indemnisation sur le fondement de l’</w:t>
      </w:r>
      <w:hyperlink w:anchor="_Mise_en_œuvre" w:history="1">
        <w:r w:rsidR="007B2464" w:rsidRPr="002E782C">
          <w:rPr>
            <w:rStyle w:val="Lienhypertexte"/>
            <w:rFonts w:asciiTheme="majorHAnsi" w:hAnsiTheme="majorHAnsi" w:cstheme="majorHAnsi"/>
            <w:b/>
            <w:sz w:val="22"/>
            <w:szCs w:val="22"/>
          </w:rPr>
          <w:t>imprévision, cliquer ici</w:t>
        </w:r>
      </w:hyperlink>
    </w:p>
    <w:p w14:paraId="5BC0D4D5" w14:textId="77777777" w:rsidR="006337B9" w:rsidRPr="002E782C" w:rsidRDefault="006337B9" w:rsidP="00A477B9">
      <w:pPr>
        <w:rPr>
          <w:rFonts w:asciiTheme="majorHAnsi" w:hAnsiTheme="majorHAnsi" w:cstheme="majorHAnsi"/>
        </w:rPr>
      </w:pPr>
    </w:p>
    <w:p w14:paraId="0FB1D057" w14:textId="77777777" w:rsidR="00D21A9E" w:rsidRPr="006F174A" w:rsidRDefault="00D21A9E" w:rsidP="00D21A9E">
      <w:pPr>
        <w:pStyle w:val="Titre1"/>
        <w:jc w:val="center"/>
        <w:rPr>
          <w:rFonts w:cstheme="majorHAnsi"/>
          <w:b/>
          <w:color w:val="00B0F0"/>
          <w:sz w:val="24"/>
          <w:szCs w:val="22"/>
          <w:u w:val="single"/>
        </w:rPr>
      </w:pPr>
      <w:r w:rsidRPr="006F174A">
        <w:rPr>
          <w:rFonts w:cstheme="majorHAnsi"/>
          <w:b/>
          <w:color w:val="00B0F0"/>
          <w:sz w:val="24"/>
          <w:szCs w:val="22"/>
          <w:u w:val="single"/>
        </w:rPr>
        <w:br w:type="page"/>
      </w:r>
      <w:bookmarkStart w:id="105" w:name="_Toc37411387"/>
      <w:r w:rsidRPr="006F174A">
        <w:rPr>
          <w:rFonts w:cstheme="majorHAnsi"/>
          <w:b/>
          <w:color w:val="00B0F0"/>
          <w:sz w:val="24"/>
          <w:szCs w:val="22"/>
          <w:u w:val="single"/>
        </w:rPr>
        <w:lastRenderedPageBreak/>
        <w:t xml:space="preserve">QUATRIEME CAS : le </w:t>
      </w:r>
      <w:r w:rsidR="00AF1C53" w:rsidRPr="006F174A">
        <w:rPr>
          <w:rFonts w:cstheme="majorHAnsi"/>
          <w:b/>
          <w:color w:val="00B0F0"/>
          <w:sz w:val="24"/>
          <w:szCs w:val="22"/>
          <w:u w:val="single"/>
        </w:rPr>
        <w:t xml:space="preserve">donneur d’ordre </w:t>
      </w:r>
      <w:r w:rsidRPr="006F174A">
        <w:rPr>
          <w:rFonts w:cstheme="majorHAnsi"/>
          <w:b/>
          <w:color w:val="00B0F0"/>
          <w:sz w:val="24"/>
          <w:szCs w:val="22"/>
          <w:u w:val="single"/>
        </w:rPr>
        <w:t>résilie les marchés</w:t>
      </w:r>
      <w:bookmarkEnd w:id="105"/>
    </w:p>
    <w:p w14:paraId="33924EBB" w14:textId="77777777" w:rsidR="00244B2F" w:rsidRPr="002E782C" w:rsidRDefault="00244B2F" w:rsidP="00244B2F">
      <w:pPr>
        <w:rPr>
          <w:rFonts w:asciiTheme="majorHAnsi" w:hAnsiTheme="majorHAnsi" w:cstheme="majorHAnsi"/>
        </w:rPr>
      </w:pPr>
    </w:p>
    <w:p w14:paraId="0EE32D75" w14:textId="77777777" w:rsidR="00244B2F" w:rsidRPr="002E782C" w:rsidRDefault="00244B2F" w:rsidP="00F44B21">
      <w:pPr>
        <w:pStyle w:val="Titre2"/>
        <w:numPr>
          <w:ilvl w:val="0"/>
          <w:numId w:val="36"/>
        </w:numPr>
        <w:jc w:val="both"/>
        <w:rPr>
          <w:rFonts w:cstheme="majorHAnsi"/>
          <w:sz w:val="22"/>
          <w:szCs w:val="22"/>
        </w:rPr>
      </w:pPr>
      <w:bookmarkStart w:id="106" w:name="_Toc37411388"/>
      <w:r w:rsidRPr="002E782C">
        <w:rPr>
          <w:rFonts w:cstheme="majorHAnsi"/>
          <w:sz w:val="22"/>
          <w:szCs w:val="22"/>
        </w:rPr>
        <w:t xml:space="preserve">Les </w:t>
      </w:r>
      <w:r w:rsidR="007F2AA9" w:rsidRPr="002E782C">
        <w:rPr>
          <w:rFonts w:cstheme="majorHAnsi"/>
          <w:sz w:val="22"/>
          <w:szCs w:val="22"/>
        </w:rPr>
        <w:t>maîtres d’ouvrages publics résilient les marchés</w:t>
      </w:r>
      <w:bookmarkEnd w:id="106"/>
      <w:r w:rsidR="007F2AA9" w:rsidRPr="002E782C">
        <w:rPr>
          <w:rFonts w:cstheme="majorHAnsi"/>
          <w:sz w:val="22"/>
          <w:szCs w:val="22"/>
        </w:rPr>
        <w:t xml:space="preserve"> </w:t>
      </w:r>
    </w:p>
    <w:p w14:paraId="3C53ACF5" w14:textId="77777777" w:rsidR="007F2AA9" w:rsidRPr="002E782C" w:rsidRDefault="007F2AA9" w:rsidP="007F2AA9">
      <w:pPr>
        <w:rPr>
          <w:rFonts w:asciiTheme="majorHAnsi" w:hAnsiTheme="majorHAnsi" w:cstheme="majorHAnsi"/>
        </w:rPr>
      </w:pPr>
    </w:p>
    <w:p w14:paraId="711F0978" w14:textId="77777777" w:rsidR="00A52E2A" w:rsidRPr="002E782C" w:rsidRDefault="002F6D25" w:rsidP="00F44B21">
      <w:pPr>
        <w:pStyle w:val="Titre3"/>
        <w:numPr>
          <w:ilvl w:val="1"/>
          <w:numId w:val="36"/>
        </w:numPr>
        <w:jc w:val="both"/>
        <w:rPr>
          <w:rFonts w:cstheme="majorHAnsi"/>
          <w:sz w:val="22"/>
          <w:szCs w:val="22"/>
        </w:rPr>
      </w:pPr>
      <w:bookmarkStart w:id="107" w:name="_Toc37411389"/>
      <w:r w:rsidRPr="002E782C">
        <w:rPr>
          <w:rFonts w:cstheme="majorHAnsi"/>
          <w:sz w:val="22"/>
          <w:szCs w:val="22"/>
        </w:rPr>
        <w:t>Résiliation p</w:t>
      </w:r>
      <w:r w:rsidR="00A52E2A" w:rsidRPr="002E782C">
        <w:rPr>
          <w:rFonts w:cstheme="majorHAnsi"/>
          <w:sz w:val="22"/>
          <w:szCs w:val="22"/>
        </w:rPr>
        <w:t>our motifs d’intérêt général</w:t>
      </w:r>
      <w:bookmarkEnd w:id="107"/>
      <w:r w:rsidR="00A52E2A" w:rsidRPr="002E782C">
        <w:rPr>
          <w:rFonts w:cstheme="majorHAnsi"/>
          <w:sz w:val="22"/>
          <w:szCs w:val="22"/>
        </w:rPr>
        <w:t xml:space="preserve"> </w:t>
      </w:r>
    </w:p>
    <w:p w14:paraId="4EBB31F6" w14:textId="77777777" w:rsidR="002F6D25" w:rsidRPr="002E782C" w:rsidRDefault="002F6D25" w:rsidP="002F6D25">
      <w:pPr>
        <w:rPr>
          <w:rFonts w:asciiTheme="majorHAnsi" w:hAnsiTheme="majorHAnsi" w:cstheme="majorHAnsi"/>
        </w:rPr>
      </w:pPr>
    </w:p>
    <w:p w14:paraId="7E787D76" w14:textId="77777777" w:rsidR="00A52E2A" w:rsidRPr="002E782C" w:rsidRDefault="00B84367" w:rsidP="00A52E2A">
      <w:pPr>
        <w:jc w:val="both"/>
        <w:rPr>
          <w:rFonts w:asciiTheme="majorHAnsi" w:hAnsiTheme="majorHAnsi" w:cstheme="majorHAnsi"/>
          <w:b/>
          <w:bCs/>
          <w:iCs/>
        </w:rPr>
      </w:pPr>
      <w:r w:rsidRPr="002E782C">
        <w:rPr>
          <w:rFonts w:asciiTheme="majorHAnsi" w:hAnsiTheme="majorHAnsi" w:cstheme="majorHAnsi"/>
          <w:b/>
          <w:bCs/>
          <w:iCs/>
        </w:rPr>
        <w:t>Art. 46.4 CCAG-Travaux 2009</w:t>
      </w:r>
    </w:p>
    <w:p w14:paraId="6F720290" w14:textId="77777777" w:rsidR="00A52E2A" w:rsidRPr="002E782C" w:rsidRDefault="00A52E2A" w:rsidP="00A52E2A">
      <w:pPr>
        <w:shd w:val="clear" w:color="auto" w:fill="FFFFFF"/>
        <w:jc w:val="both"/>
        <w:rPr>
          <w:rFonts w:asciiTheme="majorHAnsi" w:eastAsia="Times New Roman" w:hAnsiTheme="majorHAnsi" w:cstheme="majorHAnsi"/>
          <w:b/>
          <w:u w:val="single"/>
          <w:lang w:eastAsia="fr-FR"/>
        </w:rPr>
      </w:pPr>
      <w:r w:rsidRPr="002E782C">
        <w:rPr>
          <w:rFonts w:asciiTheme="majorHAnsi" w:eastAsia="Times New Roman" w:hAnsiTheme="majorHAnsi" w:cstheme="majorHAnsi"/>
          <w:b/>
          <w:u w:val="single"/>
          <w:lang w:eastAsia="fr-FR"/>
        </w:rPr>
        <w:t xml:space="preserve">Conséquences de la résiliation pour motif d’intérêt général : </w:t>
      </w:r>
    </w:p>
    <w:p w14:paraId="03D94155" w14:textId="77777777" w:rsidR="00A52E2A" w:rsidRPr="002E782C" w:rsidRDefault="00A52E2A" w:rsidP="00F44B21">
      <w:pPr>
        <w:pStyle w:val="Paragraphedeliste"/>
        <w:numPr>
          <w:ilvl w:val="0"/>
          <w:numId w:val="40"/>
        </w:numPr>
        <w:shd w:val="clear" w:color="auto" w:fill="FFFFFF"/>
        <w:jc w:val="both"/>
        <w:rPr>
          <w:rFonts w:asciiTheme="majorHAnsi" w:hAnsiTheme="majorHAnsi" w:cstheme="majorHAnsi"/>
          <w:sz w:val="22"/>
          <w:szCs w:val="22"/>
        </w:rPr>
      </w:pPr>
      <w:r w:rsidRPr="002E782C">
        <w:rPr>
          <w:rFonts w:asciiTheme="majorHAnsi" w:hAnsiTheme="majorHAnsi" w:cstheme="majorHAnsi"/>
          <w:sz w:val="22"/>
          <w:szCs w:val="22"/>
        </w:rPr>
        <w:t>l’entreprise est payée des travaux effectués</w:t>
      </w:r>
    </w:p>
    <w:p w14:paraId="40AC0676" w14:textId="77777777" w:rsidR="00A52E2A" w:rsidRPr="002E782C" w:rsidRDefault="00A52E2A" w:rsidP="00F44B21">
      <w:pPr>
        <w:pStyle w:val="Paragraphedeliste"/>
        <w:numPr>
          <w:ilvl w:val="0"/>
          <w:numId w:val="40"/>
        </w:numPr>
        <w:rPr>
          <w:rFonts w:asciiTheme="majorHAnsi" w:hAnsiTheme="majorHAnsi" w:cstheme="majorHAnsi"/>
          <w:sz w:val="22"/>
          <w:szCs w:val="22"/>
        </w:rPr>
      </w:pPr>
      <w:r w:rsidRPr="002E782C">
        <w:rPr>
          <w:rFonts w:asciiTheme="majorHAnsi" w:hAnsiTheme="majorHAnsi" w:cstheme="majorHAnsi"/>
          <w:sz w:val="22"/>
          <w:szCs w:val="22"/>
        </w:rPr>
        <w:t>l’entreprise peut demander une indemnisation (dans les 2 mois de la décision de résiliation) :</w:t>
      </w:r>
    </w:p>
    <w:p w14:paraId="2280B9A1" w14:textId="77777777" w:rsidR="00A52E2A" w:rsidRPr="002E782C" w:rsidRDefault="00A52E2A" w:rsidP="00F44B21">
      <w:pPr>
        <w:pStyle w:val="Paragraphedeliste"/>
        <w:numPr>
          <w:ilvl w:val="0"/>
          <w:numId w:val="45"/>
        </w:numPr>
        <w:shd w:val="clear" w:color="auto" w:fill="FFFFFF"/>
        <w:jc w:val="both"/>
        <w:rPr>
          <w:rFonts w:asciiTheme="majorHAnsi" w:hAnsiTheme="majorHAnsi" w:cstheme="majorHAnsi"/>
          <w:sz w:val="22"/>
          <w:szCs w:val="22"/>
        </w:rPr>
      </w:pPr>
      <w:r w:rsidRPr="002E782C">
        <w:rPr>
          <w:rFonts w:asciiTheme="majorHAnsi" w:hAnsiTheme="majorHAnsi" w:cstheme="majorHAnsi"/>
          <w:sz w:val="22"/>
          <w:szCs w:val="22"/>
        </w:rPr>
        <w:t>d’au moins 5% du montant des prestations restant à effectuer</w:t>
      </w:r>
    </w:p>
    <w:p w14:paraId="3F5E2A62" w14:textId="77777777" w:rsidR="00A52E2A" w:rsidRPr="002E782C" w:rsidRDefault="00A52E2A" w:rsidP="00F44B21">
      <w:pPr>
        <w:pStyle w:val="Paragraphedeliste"/>
        <w:numPr>
          <w:ilvl w:val="0"/>
          <w:numId w:val="45"/>
        </w:numPr>
        <w:shd w:val="clear" w:color="auto" w:fill="FFFFFF"/>
        <w:jc w:val="both"/>
        <w:rPr>
          <w:rFonts w:asciiTheme="majorHAnsi" w:hAnsiTheme="majorHAnsi" w:cstheme="majorHAnsi"/>
          <w:sz w:val="22"/>
          <w:szCs w:val="22"/>
        </w:rPr>
      </w:pPr>
      <w:r w:rsidRPr="002E782C">
        <w:rPr>
          <w:rFonts w:asciiTheme="majorHAnsi" w:hAnsiTheme="majorHAnsi" w:cstheme="majorHAnsi"/>
          <w:sz w:val="22"/>
          <w:szCs w:val="22"/>
        </w:rPr>
        <w:t>pour les frais et investissements engagés par l’entreprise</w:t>
      </w:r>
    </w:p>
    <w:p w14:paraId="1A8CC3BA" w14:textId="77777777" w:rsidR="00A52E2A" w:rsidRPr="002E782C" w:rsidRDefault="00A52E2A" w:rsidP="00F44B21">
      <w:pPr>
        <w:pStyle w:val="Paragraphedeliste"/>
        <w:numPr>
          <w:ilvl w:val="0"/>
          <w:numId w:val="40"/>
        </w:numPr>
        <w:shd w:val="clear" w:color="auto" w:fill="FFFFFF"/>
        <w:jc w:val="both"/>
        <w:rPr>
          <w:rFonts w:asciiTheme="majorHAnsi" w:hAnsiTheme="majorHAnsi" w:cstheme="majorHAnsi"/>
          <w:sz w:val="22"/>
          <w:szCs w:val="22"/>
        </w:rPr>
      </w:pPr>
      <w:r w:rsidRPr="002E782C">
        <w:rPr>
          <w:rFonts w:asciiTheme="majorHAnsi" w:hAnsiTheme="majorHAnsi" w:cstheme="majorHAnsi"/>
          <w:sz w:val="22"/>
          <w:szCs w:val="22"/>
        </w:rPr>
        <w:t>il est indispensable de réaliser un PV de réception des prestations de l’entreprise dont le marché est résilié</w:t>
      </w:r>
    </w:p>
    <w:p w14:paraId="253D6D0C" w14:textId="77777777" w:rsidR="00A52E2A" w:rsidRPr="002E782C" w:rsidRDefault="00A52E2A" w:rsidP="007F2AA9">
      <w:pPr>
        <w:rPr>
          <w:rFonts w:asciiTheme="majorHAnsi" w:hAnsiTheme="majorHAnsi" w:cstheme="majorHAnsi"/>
        </w:rPr>
      </w:pPr>
    </w:p>
    <w:p w14:paraId="408D1ADC" w14:textId="77777777" w:rsidR="0083407E" w:rsidRPr="002E782C" w:rsidRDefault="0083407E" w:rsidP="00F44B21">
      <w:pPr>
        <w:pStyle w:val="Titre3"/>
        <w:numPr>
          <w:ilvl w:val="1"/>
          <w:numId w:val="36"/>
        </w:numPr>
        <w:jc w:val="both"/>
        <w:rPr>
          <w:rFonts w:cstheme="majorHAnsi"/>
          <w:sz w:val="22"/>
          <w:szCs w:val="22"/>
        </w:rPr>
      </w:pPr>
      <w:bookmarkStart w:id="108" w:name="_Toc37411390"/>
      <w:r w:rsidRPr="002E782C">
        <w:rPr>
          <w:rFonts w:cstheme="majorHAnsi"/>
          <w:sz w:val="22"/>
          <w:szCs w:val="22"/>
        </w:rPr>
        <w:t>Résiliation sans faute pour urgence impérieuse</w:t>
      </w:r>
      <w:bookmarkEnd w:id="108"/>
      <w:r w:rsidRPr="002E782C">
        <w:rPr>
          <w:rFonts w:cstheme="majorHAnsi"/>
          <w:sz w:val="22"/>
          <w:szCs w:val="22"/>
        </w:rPr>
        <w:t xml:space="preserve"> </w:t>
      </w:r>
    </w:p>
    <w:p w14:paraId="004C37ED" w14:textId="77777777" w:rsidR="0083407E" w:rsidRPr="002E782C" w:rsidRDefault="0083407E" w:rsidP="0083407E">
      <w:pPr>
        <w:rPr>
          <w:rFonts w:asciiTheme="majorHAnsi" w:hAnsiTheme="majorHAnsi" w:cstheme="majorHAnsi"/>
        </w:rPr>
      </w:pPr>
    </w:p>
    <w:p w14:paraId="070A35F3" w14:textId="77777777" w:rsidR="00A800F2" w:rsidRPr="002E782C" w:rsidRDefault="0083407E" w:rsidP="00FD29D5">
      <w:pPr>
        <w:jc w:val="both"/>
        <w:rPr>
          <w:rFonts w:asciiTheme="majorHAnsi" w:hAnsiTheme="majorHAnsi" w:cstheme="majorHAnsi"/>
        </w:rPr>
      </w:pPr>
      <w:r w:rsidRPr="002E782C">
        <w:rPr>
          <w:rFonts w:asciiTheme="majorHAnsi" w:hAnsiTheme="majorHAnsi" w:cstheme="majorHAnsi"/>
          <w:bCs/>
          <w:iCs/>
        </w:rPr>
        <w:t>Cette possibilité est offerte aux maîtres d’ouvrages depuis l’Ordonnance n°2020-319.</w:t>
      </w:r>
      <w:r w:rsidR="00A800F2" w:rsidRPr="002E782C">
        <w:rPr>
          <w:rFonts w:asciiTheme="majorHAnsi" w:hAnsiTheme="majorHAnsi" w:cstheme="majorHAnsi"/>
          <w:bCs/>
          <w:iCs/>
        </w:rPr>
        <w:t xml:space="preserve"> </w:t>
      </w:r>
      <w:r w:rsidRPr="002E782C">
        <w:rPr>
          <w:rFonts w:asciiTheme="majorHAnsi" w:hAnsiTheme="majorHAnsi" w:cstheme="majorHAnsi"/>
        </w:rPr>
        <w:t xml:space="preserve">Le maître d’ouvrage </w:t>
      </w:r>
      <w:r w:rsidR="00A800F2" w:rsidRPr="002E782C">
        <w:rPr>
          <w:rFonts w:asciiTheme="majorHAnsi" w:hAnsiTheme="majorHAnsi" w:cstheme="majorHAnsi"/>
        </w:rPr>
        <w:t>doit apporter la preuve que le marché ne « </w:t>
      </w:r>
      <w:r w:rsidR="00A800F2" w:rsidRPr="002E782C">
        <w:rPr>
          <w:rFonts w:asciiTheme="majorHAnsi" w:hAnsiTheme="majorHAnsi" w:cstheme="majorHAnsi"/>
          <w:i/>
        </w:rPr>
        <w:t>pouvait souffrir aucun retard</w:t>
      </w:r>
      <w:r w:rsidR="00A800F2" w:rsidRPr="002E782C">
        <w:rPr>
          <w:rFonts w:asciiTheme="majorHAnsi" w:hAnsiTheme="majorHAnsi" w:cstheme="majorHAnsi"/>
        </w:rPr>
        <w:t> »</w:t>
      </w:r>
      <w:r w:rsidR="00B84367" w:rsidRPr="002E782C">
        <w:rPr>
          <w:rFonts w:asciiTheme="majorHAnsi" w:hAnsiTheme="majorHAnsi" w:cstheme="majorHAnsi"/>
        </w:rPr>
        <w:t>.</w:t>
      </w:r>
      <w:r w:rsidR="00A800F2" w:rsidRPr="002E782C">
        <w:rPr>
          <w:rFonts w:asciiTheme="majorHAnsi" w:hAnsiTheme="majorHAnsi" w:cstheme="majorHAnsi"/>
        </w:rPr>
        <w:t xml:space="preserve"> </w:t>
      </w:r>
    </w:p>
    <w:p w14:paraId="2DC45D42" w14:textId="77777777" w:rsidR="0083407E" w:rsidRPr="002E782C" w:rsidRDefault="0083407E" w:rsidP="0083407E">
      <w:pPr>
        <w:shd w:val="clear" w:color="auto" w:fill="FFFFFF"/>
        <w:jc w:val="both"/>
        <w:rPr>
          <w:rFonts w:asciiTheme="majorHAnsi" w:eastAsia="Times New Roman" w:hAnsiTheme="majorHAnsi" w:cstheme="majorHAnsi"/>
          <w:b/>
          <w:u w:val="single"/>
          <w:lang w:eastAsia="fr-FR"/>
        </w:rPr>
      </w:pPr>
      <w:r w:rsidRPr="002E782C">
        <w:rPr>
          <w:rFonts w:asciiTheme="majorHAnsi" w:eastAsia="Times New Roman" w:hAnsiTheme="majorHAnsi" w:cstheme="majorHAnsi"/>
          <w:b/>
          <w:u w:val="single"/>
          <w:lang w:eastAsia="fr-FR"/>
        </w:rPr>
        <w:t xml:space="preserve">Conséquences de ce mode de résiliation : </w:t>
      </w:r>
    </w:p>
    <w:p w14:paraId="613A74BF" w14:textId="77777777" w:rsidR="0083407E" w:rsidRPr="002E782C" w:rsidRDefault="0083407E" w:rsidP="00F44B21">
      <w:pPr>
        <w:pStyle w:val="Paragraphedeliste"/>
        <w:numPr>
          <w:ilvl w:val="0"/>
          <w:numId w:val="40"/>
        </w:numPr>
        <w:shd w:val="clear" w:color="auto" w:fill="FFFFFF"/>
        <w:jc w:val="both"/>
        <w:rPr>
          <w:rFonts w:asciiTheme="majorHAnsi" w:hAnsiTheme="majorHAnsi" w:cstheme="majorHAnsi"/>
          <w:sz w:val="22"/>
          <w:szCs w:val="22"/>
        </w:rPr>
      </w:pPr>
      <w:r w:rsidRPr="002E782C">
        <w:rPr>
          <w:rFonts w:asciiTheme="majorHAnsi" w:hAnsiTheme="majorHAnsi" w:cstheme="majorHAnsi"/>
          <w:sz w:val="22"/>
          <w:szCs w:val="22"/>
        </w:rPr>
        <w:t>l’entreprise est payée des travaux effectués</w:t>
      </w:r>
    </w:p>
    <w:p w14:paraId="1A9DB4CB" w14:textId="77777777" w:rsidR="00A800F2" w:rsidRPr="002E782C" w:rsidRDefault="00A800F2" w:rsidP="00F44B21">
      <w:pPr>
        <w:pStyle w:val="Paragraphedeliste"/>
        <w:numPr>
          <w:ilvl w:val="0"/>
          <w:numId w:val="40"/>
        </w:numPr>
        <w:shd w:val="clear" w:color="auto" w:fill="FFFFFF"/>
        <w:jc w:val="both"/>
        <w:rPr>
          <w:rFonts w:asciiTheme="majorHAnsi" w:hAnsiTheme="majorHAnsi" w:cstheme="majorHAnsi"/>
          <w:sz w:val="22"/>
          <w:szCs w:val="22"/>
        </w:rPr>
      </w:pPr>
      <w:r w:rsidRPr="002E782C">
        <w:rPr>
          <w:rFonts w:asciiTheme="majorHAnsi" w:hAnsiTheme="majorHAnsi" w:cstheme="majorHAnsi"/>
          <w:sz w:val="22"/>
          <w:szCs w:val="22"/>
        </w:rPr>
        <w:t>aucune pénalité de retard applicable à l’entreprise</w:t>
      </w:r>
    </w:p>
    <w:p w14:paraId="2F2D9308" w14:textId="77777777" w:rsidR="00A800F2" w:rsidRPr="002E782C" w:rsidRDefault="00A800F2" w:rsidP="00F44B21">
      <w:pPr>
        <w:pStyle w:val="Paragraphedeliste"/>
        <w:numPr>
          <w:ilvl w:val="0"/>
          <w:numId w:val="40"/>
        </w:numPr>
        <w:shd w:val="clear" w:color="auto" w:fill="FFFFFF"/>
        <w:jc w:val="both"/>
        <w:rPr>
          <w:rFonts w:asciiTheme="majorHAnsi" w:hAnsiTheme="majorHAnsi" w:cstheme="majorHAnsi"/>
          <w:sz w:val="22"/>
          <w:szCs w:val="22"/>
        </w:rPr>
      </w:pPr>
      <w:r w:rsidRPr="002E782C">
        <w:rPr>
          <w:rFonts w:asciiTheme="majorHAnsi" w:hAnsiTheme="majorHAnsi" w:cstheme="majorHAnsi"/>
          <w:sz w:val="22"/>
          <w:szCs w:val="22"/>
        </w:rPr>
        <w:t>aucune responsabilité contractuelle de l’entreprise : aucune indemnisation due à l’entreprise</w:t>
      </w:r>
    </w:p>
    <w:p w14:paraId="026E7818" w14:textId="77777777" w:rsidR="00A800F2" w:rsidRPr="002E782C" w:rsidRDefault="00A800F2" w:rsidP="00F44B21">
      <w:pPr>
        <w:pStyle w:val="Paragraphedeliste"/>
        <w:numPr>
          <w:ilvl w:val="0"/>
          <w:numId w:val="40"/>
        </w:numPr>
        <w:shd w:val="clear" w:color="auto" w:fill="FFFFFF"/>
        <w:jc w:val="both"/>
        <w:rPr>
          <w:rFonts w:asciiTheme="majorHAnsi" w:hAnsiTheme="majorHAnsi" w:cstheme="majorHAnsi"/>
          <w:sz w:val="22"/>
          <w:szCs w:val="22"/>
        </w:rPr>
      </w:pPr>
      <w:r w:rsidRPr="002E782C">
        <w:rPr>
          <w:rFonts w:asciiTheme="majorHAnsi" w:hAnsiTheme="majorHAnsi" w:cstheme="majorHAnsi"/>
          <w:sz w:val="22"/>
          <w:szCs w:val="22"/>
        </w:rPr>
        <w:t>aucune responsabilité du maître d’ouvrage ne peut être engagée : aucune indemnisation due au maître d’ouvrage</w:t>
      </w:r>
    </w:p>
    <w:p w14:paraId="6301F08E" w14:textId="77777777" w:rsidR="0083407E" w:rsidRPr="002E782C" w:rsidRDefault="0083407E" w:rsidP="00F44B21">
      <w:pPr>
        <w:pStyle w:val="Paragraphedeliste"/>
        <w:numPr>
          <w:ilvl w:val="0"/>
          <w:numId w:val="40"/>
        </w:numPr>
        <w:shd w:val="clear" w:color="auto" w:fill="FFFFFF"/>
        <w:jc w:val="both"/>
        <w:rPr>
          <w:rFonts w:asciiTheme="majorHAnsi" w:hAnsiTheme="majorHAnsi" w:cstheme="majorHAnsi"/>
          <w:sz w:val="22"/>
          <w:szCs w:val="22"/>
        </w:rPr>
      </w:pPr>
      <w:r w:rsidRPr="002E782C">
        <w:rPr>
          <w:rFonts w:asciiTheme="majorHAnsi" w:hAnsiTheme="majorHAnsi" w:cstheme="majorHAnsi"/>
          <w:sz w:val="22"/>
          <w:szCs w:val="22"/>
        </w:rPr>
        <w:t>il est indispensable de réaliser un PV de réception des prestations de l’entreprise dont le marché est résilié</w:t>
      </w:r>
    </w:p>
    <w:p w14:paraId="5C766E80" w14:textId="77777777" w:rsidR="0083407E" w:rsidRPr="002E782C" w:rsidRDefault="0083407E" w:rsidP="007F2AA9">
      <w:pPr>
        <w:rPr>
          <w:rFonts w:asciiTheme="majorHAnsi" w:hAnsiTheme="majorHAnsi" w:cstheme="majorHAnsi"/>
        </w:rPr>
      </w:pPr>
    </w:p>
    <w:p w14:paraId="4679F918" w14:textId="77777777" w:rsidR="00260EAE" w:rsidRPr="002E782C" w:rsidRDefault="002F6D25" w:rsidP="00F44B21">
      <w:pPr>
        <w:pStyle w:val="Titre3"/>
        <w:numPr>
          <w:ilvl w:val="1"/>
          <w:numId w:val="36"/>
        </w:numPr>
        <w:jc w:val="both"/>
        <w:rPr>
          <w:rFonts w:cstheme="majorHAnsi"/>
          <w:sz w:val="22"/>
          <w:szCs w:val="22"/>
        </w:rPr>
      </w:pPr>
      <w:bookmarkStart w:id="109" w:name="_Résiliation_pour_faute"/>
      <w:bookmarkStart w:id="110" w:name="_Toc37411391"/>
      <w:bookmarkEnd w:id="109"/>
      <w:r w:rsidRPr="002E782C">
        <w:rPr>
          <w:rFonts w:cstheme="majorHAnsi"/>
          <w:sz w:val="22"/>
          <w:szCs w:val="22"/>
        </w:rPr>
        <w:t>Résiliation p</w:t>
      </w:r>
      <w:r w:rsidR="00260EAE" w:rsidRPr="002E782C">
        <w:rPr>
          <w:rFonts w:cstheme="majorHAnsi"/>
          <w:sz w:val="22"/>
          <w:szCs w:val="22"/>
        </w:rPr>
        <w:t>our faute de l’entreprise titulaire du marché : résiliation simple ou aux frais et risques</w:t>
      </w:r>
      <w:bookmarkEnd w:id="110"/>
    </w:p>
    <w:p w14:paraId="5055EA54" w14:textId="77777777" w:rsidR="00F71DFD" w:rsidRPr="002E782C" w:rsidRDefault="00F71DFD" w:rsidP="00F71DFD">
      <w:pPr>
        <w:rPr>
          <w:rFonts w:asciiTheme="majorHAnsi" w:hAnsiTheme="majorHAnsi" w:cstheme="majorHAnsi"/>
        </w:rPr>
      </w:pPr>
    </w:p>
    <w:p w14:paraId="0B0B85D7" w14:textId="77777777" w:rsidR="00F71DFD" w:rsidRPr="002E782C" w:rsidRDefault="00F71DFD" w:rsidP="00F44B21">
      <w:pPr>
        <w:pStyle w:val="Titre4"/>
        <w:numPr>
          <w:ilvl w:val="0"/>
          <w:numId w:val="39"/>
        </w:numPr>
        <w:rPr>
          <w:rFonts w:cstheme="majorHAnsi"/>
        </w:rPr>
      </w:pPr>
      <w:bookmarkStart w:id="111" w:name="_Contestation_de_la"/>
      <w:bookmarkEnd w:id="111"/>
      <w:r w:rsidRPr="002E782C">
        <w:rPr>
          <w:rFonts w:cstheme="majorHAnsi"/>
        </w:rPr>
        <w:t>Contestation de la mise en demeure</w:t>
      </w:r>
    </w:p>
    <w:p w14:paraId="541A3D1B" w14:textId="77777777" w:rsidR="00F71DFD" w:rsidRPr="002E782C" w:rsidRDefault="00F71DFD" w:rsidP="00F71DFD">
      <w:pPr>
        <w:rPr>
          <w:rFonts w:asciiTheme="majorHAnsi" w:hAnsiTheme="majorHAnsi" w:cstheme="majorHAnsi"/>
        </w:rPr>
      </w:pPr>
    </w:p>
    <w:p w14:paraId="0DA710E6" w14:textId="77777777" w:rsidR="00EA07CF" w:rsidRPr="002E782C" w:rsidRDefault="00EA07CF" w:rsidP="00EA07CF">
      <w:pPr>
        <w:shd w:val="clear" w:color="auto" w:fill="FFFFFF"/>
        <w:jc w:val="both"/>
        <w:rPr>
          <w:rFonts w:asciiTheme="majorHAnsi" w:hAnsiTheme="majorHAnsi" w:cstheme="majorHAnsi"/>
          <w:b/>
          <w:color w:val="FF0000"/>
          <w:u w:val="single"/>
        </w:rPr>
      </w:pPr>
      <w:r w:rsidRPr="002E782C">
        <w:rPr>
          <w:rFonts w:asciiTheme="majorHAnsi" w:hAnsiTheme="majorHAnsi" w:cstheme="majorHAnsi"/>
          <w:b/>
          <w:color w:val="FF0000"/>
          <w:u w:val="single"/>
        </w:rPr>
        <w:t xml:space="preserve">Le maître d’ouvrage </w:t>
      </w:r>
      <w:r w:rsidR="00F71DFD" w:rsidRPr="002E782C">
        <w:rPr>
          <w:rFonts w:asciiTheme="majorHAnsi" w:hAnsiTheme="majorHAnsi" w:cstheme="majorHAnsi"/>
          <w:b/>
          <w:color w:val="FF0000"/>
          <w:u w:val="single"/>
        </w:rPr>
        <w:t>doit obligatoirement mettre en demeure l</w:t>
      </w:r>
      <w:r w:rsidRPr="002E782C">
        <w:rPr>
          <w:rFonts w:asciiTheme="majorHAnsi" w:hAnsiTheme="majorHAnsi" w:cstheme="majorHAnsi"/>
          <w:b/>
          <w:color w:val="FF0000"/>
          <w:u w:val="single"/>
        </w:rPr>
        <w:t>’entreprise titulaire du marché d’exécuter ses prestations dans un délai de 15 jours.</w:t>
      </w:r>
    </w:p>
    <w:p w14:paraId="5D400418" w14:textId="77777777" w:rsidR="00CB3C56" w:rsidRPr="002E782C" w:rsidRDefault="00CB3C56" w:rsidP="00CB3C56">
      <w:pPr>
        <w:shd w:val="clear" w:color="auto" w:fill="FFFFFF"/>
        <w:spacing w:line="240" w:lineRule="auto"/>
        <w:jc w:val="both"/>
        <w:rPr>
          <w:rFonts w:asciiTheme="majorHAnsi" w:eastAsia="Times New Roman" w:hAnsiTheme="majorHAnsi" w:cstheme="majorHAnsi"/>
          <w:b/>
          <w:color w:val="FF0000"/>
          <w:lang w:eastAsia="fr-FR"/>
        </w:rPr>
      </w:pPr>
      <w:r w:rsidRPr="002E782C">
        <w:rPr>
          <w:rFonts w:asciiTheme="majorHAnsi" w:eastAsia="Times New Roman" w:hAnsiTheme="majorHAnsi" w:cstheme="majorHAnsi"/>
          <w:b/>
          <w:color w:val="FF0000"/>
          <w:lang w:eastAsia="fr-FR"/>
        </w:rPr>
        <w:t xml:space="preserve">Il est indispensable de contester par écrit (LRAR, LRE, mail) la mise en demeure </w:t>
      </w:r>
      <w:r w:rsidR="00FB3D44">
        <w:rPr>
          <w:rFonts w:asciiTheme="majorHAnsi" w:eastAsia="Times New Roman" w:hAnsiTheme="majorHAnsi" w:cstheme="majorHAnsi"/>
          <w:b/>
          <w:color w:val="FF0000"/>
          <w:lang w:eastAsia="fr-FR"/>
        </w:rPr>
        <w:t xml:space="preserve">immédiatement après avoir </w:t>
      </w:r>
      <w:r w:rsidRPr="002E782C">
        <w:rPr>
          <w:rFonts w:asciiTheme="majorHAnsi" w:eastAsia="Times New Roman" w:hAnsiTheme="majorHAnsi" w:cstheme="majorHAnsi"/>
          <w:b/>
          <w:color w:val="FF0000"/>
          <w:lang w:eastAsia="fr-FR"/>
        </w:rPr>
        <w:t>été reçue par l’entreprise (par OS, courrier, mail).</w:t>
      </w:r>
    </w:p>
    <w:p w14:paraId="7BEA03ED" w14:textId="77777777" w:rsidR="00EA07CF" w:rsidRPr="002E782C" w:rsidRDefault="00EA07CF" w:rsidP="00EA07CF">
      <w:pPr>
        <w:shd w:val="clear" w:color="auto" w:fill="FFFFFF"/>
        <w:spacing w:line="240" w:lineRule="auto"/>
        <w:jc w:val="both"/>
        <w:rPr>
          <w:rFonts w:asciiTheme="majorHAnsi" w:eastAsia="Times New Roman" w:hAnsiTheme="majorHAnsi" w:cstheme="majorHAnsi"/>
          <w:u w:val="single"/>
          <w:lang w:eastAsia="fr-FR"/>
        </w:rPr>
      </w:pPr>
      <w:r w:rsidRPr="002E782C">
        <w:rPr>
          <w:rFonts w:asciiTheme="majorHAnsi" w:eastAsia="Times New Roman" w:hAnsiTheme="majorHAnsi" w:cstheme="majorHAnsi"/>
          <w:u w:val="single"/>
          <w:lang w:eastAsia="fr-FR"/>
        </w:rPr>
        <w:t>Conte</w:t>
      </w:r>
      <w:r w:rsidR="00CB3C56" w:rsidRPr="002E782C">
        <w:rPr>
          <w:rFonts w:asciiTheme="majorHAnsi" w:eastAsia="Times New Roman" w:hAnsiTheme="majorHAnsi" w:cstheme="majorHAnsi"/>
          <w:u w:val="single"/>
          <w:lang w:eastAsia="fr-FR"/>
        </w:rPr>
        <w:t>station de la mise en demeure si le conten</w:t>
      </w:r>
      <w:r w:rsidRPr="002E782C">
        <w:rPr>
          <w:rFonts w:asciiTheme="majorHAnsi" w:eastAsia="Times New Roman" w:hAnsiTheme="majorHAnsi" w:cstheme="majorHAnsi"/>
          <w:u w:val="single"/>
          <w:lang w:eastAsia="fr-FR"/>
        </w:rPr>
        <w:t xml:space="preserve">u </w:t>
      </w:r>
      <w:r w:rsidR="00CB3C56" w:rsidRPr="002E782C">
        <w:rPr>
          <w:rFonts w:asciiTheme="majorHAnsi" w:eastAsia="Times New Roman" w:hAnsiTheme="majorHAnsi" w:cstheme="majorHAnsi"/>
          <w:u w:val="single"/>
          <w:lang w:eastAsia="fr-FR"/>
        </w:rPr>
        <w:t>obligatoire n’est pas respecté</w:t>
      </w:r>
      <w:r w:rsidRPr="002E782C">
        <w:rPr>
          <w:rFonts w:asciiTheme="majorHAnsi" w:eastAsia="Times New Roman" w:hAnsiTheme="majorHAnsi" w:cstheme="majorHAnsi"/>
          <w:u w:val="single"/>
          <w:lang w:eastAsia="fr-FR"/>
        </w:rPr>
        <w:t> :</w:t>
      </w:r>
    </w:p>
    <w:p w14:paraId="5BA59AED" w14:textId="77777777" w:rsidR="00EA07CF" w:rsidRPr="002E782C" w:rsidRDefault="00EA07CF" w:rsidP="00F44B21">
      <w:pPr>
        <w:pStyle w:val="Paragraphedeliste"/>
        <w:numPr>
          <w:ilvl w:val="0"/>
          <w:numId w:val="37"/>
        </w:numPr>
        <w:shd w:val="clear" w:color="auto" w:fill="FFFFFF"/>
        <w:jc w:val="both"/>
        <w:rPr>
          <w:rFonts w:asciiTheme="majorHAnsi" w:hAnsiTheme="majorHAnsi" w:cstheme="majorHAnsi"/>
          <w:sz w:val="22"/>
          <w:szCs w:val="22"/>
        </w:rPr>
      </w:pPr>
      <w:r w:rsidRPr="002E782C">
        <w:rPr>
          <w:rFonts w:asciiTheme="majorHAnsi" w:hAnsiTheme="majorHAnsi" w:cstheme="majorHAnsi"/>
          <w:sz w:val="22"/>
          <w:szCs w:val="22"/>
        </w:rPr>
        <w:t>Sauf dérogation dans le contrat, les articles 46.3.2 et 48.1 du CCAG-Travaux précisent que ce délai d</w:t>
      </w:r>
      <w:r w:rsidR="00997BE2" w:rsidRPr="002E782C">
        <w:rPr>
          <w:rFonts w:asciiTheme="majorHAnsi" w:hAnsiTheme="majorHAnsi" w:cstheme="majorHAnsi"/>
          <w:sz w:val="22"/>
          <w:szCs w:val="22"/>
        </w:rPr>
        <w:t>e la mise en demeure d</w:t>
      </w:r>
      <w:r w:rsidRPr="002E782C">
        <w:rPr>
          <w:rFonts w:asciiTheme="majorHAnsi" w:hAnsiTheme="majorHAnsi" w:cstheme="majorHAnsi"/>
          <w:sz w:val="22"/>
          <w:szCs w:val="22"/>
        </w:rPr>
        <w:t xml:space="preserve">oit être </w:t>
      </w:r>
      <w:r w:rsidRPr="002E782C">
        <w:rPr>
          <w:rFonts w:asciiTheme="majorHAnsi" w:hAnsiTheme="majorHAnsi" w:cstheme="majorHAnsi"/>
          <w:b/>
          <w:sz w:val="22"/>
          <w:szCs w:val="22"/>
        </w:rPr>
        <w:t>au minimum de 15 jours</w:t>
      </w:r>
    </w:p>
    <w:p w14:paraId="7B354B70" w14:textId="77777777" w:rsidR="00EA07CF" w:rsidRPr="002E782C" w:rsidRDefault="00EA07CF" w:rsidP="00F44B21">
      <w:pPr>
        <w:pStyle w:val="Paragraphedeliste"/>
        <w:numPr>
          <w:ilvl w:val="0"/>
          <w:numId w:val="37"/>
        </w:numPr>
        <w:shd w:val="clear" w:color="auto" w:fill="FFFFFF"/>
        <w:jc w:val="both"/>
        <w:rPr>
          <w:rFonts w:asciiTheme="majorHAnsi" w:hAnsiTheme="majorHAnsi" w:cstheme="majorHAnsi"/>
          <w:sz w:val="22"/>
          <w:szCs w:val="22"/>
        </w:rPr>
      </w:pPr>
      <w:r w:rsidRPr="002E782C">
        <w:rPr>
          <w:rFonts w:asciiTheme="majorHAnsi" w:hAnsiTheme="majorHAnsi" w:cstheme="majorHAnsi"/>
          <w:sz w:val="22"/>
          <w:szCs w:val="22"/>
        </w:rPr>
        <w:t>La mise en demeure doit préciser le contenu du manquement</w:t>
      </w:r>
      <w:r w:rsidR="002B1671" w:rsidRPr="002E782C">
        <w:rPr>
          <w:rFonts w:asciiTheme="majorHAnsi" w:hAnsiTheme="majorHAnsi" w:cstheme="majorHAnsi"/>
          <w:sz w:val="22"/>
          <w:szCs w:val="22"/>
        </w:rPr>
        <w:t xml:space="preserve"> contractuel de l’entreprise</w:t>
      </w:r>
    </w:p>
    <w:p w14:paraId="469C039E" w14:textId="77777777" w:rsidR="00EA07CF" w:rsidRPr="002E782C" w:rsidRDefault="00EA07CF" w:rsidP="00260EAE">
      <w:pPr>
        <w:shd w:val="clear" w:color="auto" w:fill="FFFFFF"/>
        <w:spacing w:line="240" w:lineRule="auto"/>
        <w:jc w:val="both"/>
        <w:rPr>
          <w:rFonts w:asciiTheme="majorHAnsi" w:eastAsia="Times New Roman" w:hAnsiTheme="majorHAnsi" w:cstheme="majorHAnsi"/>
          <w:b/>
          <w:color w:val="FF0000"/>
          <w:lang w:eastAsia="fr-FR"/>
        </w:rPr>
      </w:pPr>
    </w:p>
    <w:p w14:paraId="6A43AF05" w14:textId="77777777" w:rsidR="00EA07CF" w:rsidRPr="002E782C" w:rsidRDefault="00EA07CF" w:rsidP="00260EAE">
      <w:pPr>
        <w:shd w:val="clear" w:color="auto" w:fill="FFFFFF"/>
        <w:spacing w:line="240" w:lineRule="auto"/>
        <w:jc w:val="both"/>
        <w:rPr>
          <w:rFonts w:asciiTheme="majorHAnsi" w:eastAsia="Times New Roman" w:hAnsiTheme="majorHAnsi" w:cstheme="majorHAnsi"/>
          <w:u w:val="single"/>
          <w:lang w:eastAsia="fr-FR"/>
        </w:rPr>
      </w:pPr>
      <w:r w:rsidRPr="002E782C">
        <w:rPr>
          <w:rFonts w:asciiTheme="majorHAnsi" w:eastAsia="Times New Roman" w:hAnsiTheme="majorHAnsi" w:cstheme="majorHAnsi"/>
          <w:u w:val="single"/>
          <w:lang w:eastAsia="fr-FR"/>
        </w:rPr>
        <w:t>Contestation de la mise en demeure</w:t>
      </w:r>
      <w:r w:rsidR="00CB3C56" w:rsidRPr="002E782C">
        <w:rPr>
          <w:rFonts w:asciiTheme="majorHAnsi" w:eastAsia="Times New Roman" w:hAnsiTheme="majorHAnsi" w:cstheme="majorHAnsi"/>
          <w:u w:val="single"/>
          <w:lang w:eastAsia="fr-FR"/>
        </w:rPr>
        <w:t xml:space="preserve"> elle-même </w:t>
      </w:r>
      <w:r w:rsidRPr="002E782C">
        <w:rPr>
          <w:rFonts w:asciiTheme="majorHAnsi" w:eastAsia="Times New Roman" w:hAnsiTheme="majorHAnsi" w:cstheme="majorHAnsi"/>
          <w:u w:val="single"/>
          <w:lang w:eastAsia="fr-FR"/>
        </w:rPr>
        <w:t>:</w:t>
      </w:r>
    </w:p>
    <w:p w14:paraId="419E3EDD" w14:textId="77777777" w:rsidR="003D2F85" w:rsidRPr="002E782C" w:rsidRDefault="00997BE2" w:rsidP="00F44B21">
      <w:pPr>
        <w:pStyle w:val="Paragraphedeliste"/>
        <w:numPr>
          <w:ilvl w:val="1"/>
          <w:numId w:val="38"/>
        </w:numPr>
        <w:jc w:val="both"/>
        <w:rPr>
          <w:rFonts w:asciiTheme="majorHAnsi" w:hAnsiTheme="majorHAnsi" w:cstheme="majorHAnsi"/>
          <w:sz w:val="22"/>
          <w:szCs w:val="22"/>
        </w:rPr>
      </w:pPr>
      <w:r w:rsidRPr="002E782C">
        <w:rPr>
          <w:rFonts w:asciiTheme="majorHAnsi" w:hAnsiTheme="majorHAnsi" w:cstheme="majorHAnsi"/>
          <w:b/>
          <w:color w:val="FF0000"/>
          <w:sz w:val="22"/>
          <w:szCs w:val="22"/>
          <w:u w:val="single"/>
        </w:rPr>
        <w:t xml:space="preserve">le retard n’est pas imputable à l’entreprise </w:t>
      </w:r>
      <w:r w:rsidR="003D2F85" w:rsidRPr="002E782C">
        <w:rPr>
          <w:rFonts w:asciiTheme="majorHAnsi" w:hAnsiTheme="majorHAnsi" w:cstheme="majorHAnsi"/>
          <w:b/>
          <w:color w:val="FF0000"/>
          <w:sz w:val="22"/>
          <w:szCs w:val="22"/>
          <w:u w:val="single"/>
        </w:rPr>
        <w:t>selon l’Ordonnance n°2020-319</w:t>
      </w:r>
      <w:r w:rsidR="00A05C14" w:rsidRPr="002E782C">
        <w:rPr>
          <w:rFonts w:asciiTheme="majorHAnsi" w:hAnsiTheme="majorHAnsi" w:cstheme="majorHAnsi"/>
          <w:sz w:val="22"/>
          <w:szCs w:val="22"/>
        </w:rPr>
        <w:t xml:space="preserve"> (</w:t>
      </w:r>
      <w:hyperlink w:anchor="_Comment_forcer_le" w:history="1">
        <w:r w:rsidR="007B2464" w:rsidRPr="002E782C">
          <w:rPr>
            <w:rStyle w:val="Lienhypertexte"/>
            <w:rFonts w:asciiTheme="majorHAnsi" w:hAnsiTheme="majorHAnsi" w:cstheme="majorHAnsi"/>
            <w:sz w:val="22"/>
            <w:szCs w:val="22"/>
          </w:rPr>
          <w:t>voir plus haut, cliquer ici</w:t>
        </w:r>
      </w:hyperlink>
      <w:r w:rsidR="00A05C14" w:rsidRPr="002E782C">
        <w:rPr>
          <w:rFonts w:asciiTheme="majorHAnsi" w:hAnsiTheme="majorHAnsi" w:cstheme="majorHAnsi"/>
          <w:sz w:val="22"/>
          <w:szCs w:val="22"/>
        </w:rPr>
        <w:t>)</w:t>
      </w:r>
    </w:p>
    <w:p w14:paraId="6EDE7B46" w14:textId="77777777" w:rsidR="00997BE2" w:rsidRPr="002E782C" w:rsidRDefault="00997BE2" w:rsidP="00F44B21">
      <w:pPr>
        <w:pStyle w:val="Paragraphedeliste"/>
        <w:numPr>
          <w:ilvl w:val="1"/>
          <w:numId w:val="38"/>
        </w:numPr>
        <w:jc w:val="both"/>
        <w:rPr>
          <w:rFonts w:asciiTheme="majorHAnsi" w:hAnsiTheme="majorHAnsi" w:cstheme="majorHAnsi"/>
          <w:sz w:val="22"/>
          <w:szCs w:val="22"/>
        </w:rPr>
      </w:pPr>
      <w:r w:rsidRPr="002E782C">
        <w:rPr>
          <w:rFonts w:asciiTheme="majorHAnsi" w:hAnsiTheme="majorHAnsi" w:cstheme="majorHAnsi"/>
          <w:sz w:val="22"/>
          <w:szCs w:val="22"/>
        </w:rPr>
        <w:t>l’organisation générale et la sécurité du chantier n’est pas de la responsabilité de l’entreprise, mais de celle du maître d’ouvrage</w:t>
      </w:r>
    </w:p>
    <w:p w14:paraId="682C2836" w14:textId="77777777" w:rsidR="00997BE2" w:rsidRPr="002E782C" w:rsidRDefault="00997BE2" w:rsidP="00F44B21">
      <w:pPr>
        <w:pStyle w:val="Paragraphedeliste"/>
        <w:numPr>
          <w:ilvl w:val="1"/>
          <w:numId w:val="38"/>
        </w:numPr>
        <w:jc w:val="both"/>
        <w:rPr>
          <w:rFonts w:asciiTheme="majorHAnsi" w:hAnsiTheme="majorHAnsi" w:cstheme="majorHAnsi"/>
          <w:sz w:val="22"/>
          <w:szCs w:val="22"/>
        </w:rPr>
      </w:pPr>
      <w:r w:rsidRPr="002E782C">
        <w:rPr>
          <w:rFonts w:asciiTheme="majorHAnsi" w:hAnsiTheme="majorHAnsi" w:cstheme="majorHAnsi"/>
          <w:sz w:val="22"/>
          <w:szCs w:val="22"/>
        </w:rPr>
        <w:t xml:space="preserve">(le cas échéant) l’entreprise avait solliciter le maître d’ouvrage, l’OPC, le CSPS pour connaitre les mesure à prendre, sans réponse </w:t>
      </w:r>
    </w:p>
    <w:p w14:paraId="010F7C28" w14:textId="77777777" w:rsidR="00CB3C56" w:rsidRPr="002E782C" w:rsidRDefault="00997BE2" w:rsidP="00F44B21">
      <w:pPr>
        <w:pStyle w:val="Paragraphedeliste"/>
        <w:numPr>
          <w:ilvl w:val="1"/>
          <w:numId w:val="38"/>
        </w:numPr>
        <w:jc w:val="both"/>
        <w:rPr>
          <w:rFonts w:asciiTheme="majorHAnsi" w:hAnsiTheme="majorHAnsi" w:cstheme="majorHAnsi"/>
          <w:sz w:val="22"/>
          <w:szCs w:val="22"/>
        </w:rPr>
      </w:pPr>
      <w:r w:rsidRPr="002E782C">
        <w:rPr>
          <w:rFonts w:asciiTheme="majorHAnsi" w:hAnsiTheme="majorHAnsi" w:cstheme="majorHAnsi"/>
          <w:sz w:val="22"/>
          <w:szCs w:val="22"/>
        </w:rPr>
        <w:t xml:space="preserve">(le cas échéant) </w:t>
      </w:r>
      <w:r w:rsidR="00CB3C56" w:rsidRPr="002E782C">
        <w:rPr>
          <w:rFonts w:asciiTheme="majorHAnsi" w:hAnsiTheme="majorHAnsi" w:cstheme="majorHAnsi"/>
          <w:sz w:val="22"/>
          <w:szCs w:val="22"/>
        </w:rPr>
        <w:t xml:space="preserve">aucune mesure n’a été prise par le maître d’ouvrage, l’OPC et le CSPS </w:t>
      </w:r>
    </w:p>
    <w:p w14:paraId="4A1ACA85" w14:textId="77777777" w:rsidR="00260EAE" w:rsidRPr="002E782C" w:rsidRDefault="00260EAE" w:rsidP="00260EAE">
      <w:pPr>
        <w:rPr>
          <w:rFonts w:asciiTheme="majorHAnsi" w:hAnsiTheme="majorHAnsi" w:cstheme="majorHAnsi"/>
        </w:rPr>
      </w:pPr>
    </w:p>
    <w:p w14:paraId="00D82ECE" w14:textId="77777777" w:rsidR="00752585" w:rsidRPr="002E782C" w:rsidRDefault="00DF5764" w:rsidP="00997BE2">
      <w:pPr>
        <w:jc w:val="both"/>
        <w:rPr>
          <w:rFonts w:asciiTheme="majorHAnsi" w:hAnsiTheme="majorHAnsi" w:cstheme="majorHAnsi"/>
          <w:b/>
          <w:color w:val="FF0000"/>
        </w:rPr>
      </w:pPr>
      <w:r w:rsidRPr="002E782C">
        <w:rPr>
          <w:rFonts w:asciiTheme="majorHAnsi" w:hAnsiTheme="majorHAnsi" w:cstheme="majorHAnsi"/>
          <w:b/>
          <w:color w:val="FF0000"/>
        </w:rPr>
        <w:lastRenderedPageBreak/>
        <w:t>En outre, l’entreprise peut d</w:t>
      </w:r>
      <w:r w:rsidR="00752585" w:rsidRPr="002E782C">
        <w:rPr>
          <w:rFonts w:asciiTheme="majorHAnsi" w:hAnsiTheme="majorHAnsi" w:cstheme="majorHAnsi"/>
          <w:b/>
          <w:color w:val="FF0000"/>
        </w:rPr>
        <w:t>emande</w:t>
      </w:r>
      <w:r w:rsidRPr="002E782C">
        <w:rPr>
          <w:rFonts w:asciiTheme="majorHAnsi" w:hAnsiTheme="majorHAnsi" w:cstheme="majorHAnsi"/>
          <w:b/>
          <w:color w:val="FF0000"/>
        </w:rPr>
        <w:t>r</w:t>
      </w:r>
      <w:r w:rsidR="00752585" w:rsidRPr="002E782C">
        <w:rPr>
          <w:rFonts w:asciiTheme="majorHAnsi" w:hAnsiTheme="majorHAnsi" w:cstheme="majorHAnsi"/>
          <w:b/>
          <w:color w:val="FF0000"/>
        </w:rPr>
        <w:t xml:space="preserve"> la poursuite des relations contractuelles (en </w:t>
      </w:r>
      <w:r w:rsidR="00997BE2" w:rsidRPr="002E782C">
        <w:rPr>
          <w:rFonts w:asciiTheme="majorHAnsi" w:hAnsiTheme="majorHAnsi" w:cstheme="majorHAnsi"/>
          <w:b/>
          <w:color w:val="FF0000"/>
        </w:rPr>
        <w:t>indiquant</w:t>
      </w:r>
      <w:r w:rsidR="00752585" w:rsidRPr="002E782C">
        <w:rPr>
          <w:rFonts w:asciiTheme="majorHAnsi" w:hAnsiTheme="majorHAnsi" w:cstheme="majorHAnsi"/>
          <w:b/>
          <w:color w:val="FF0000"/>
        </w:rPr>
        <w:t xml:space="preserve"> les mesures prises pour continuer le contrat)</w:t>
      </w:r>
      <w:r w:rsidR="00997BE2" w:rsidRPr="002E782C">
        <w:rPr>
          <w:rFonts w:asciiTheme="majorHAnsi" w:hAnsiTheme="majorHAnsi" w:cstheme="majorHAnsi"/>
          <w:b/>
          <w:color w:val="FF0000"/>
        </w:rPr>
        <w:t>.</w:t>
      </w:r>
    </w:p>
    <w:p w14:paraId="008855A7" w14:textId="77777777" w:rsidR="00752585" w:rsidRPr="002E782C" w:rsidRDefault="00752585" w:rsidP="00DF5764">
      <w:pPr>
        <w:pStyle w:val="Paragraphedeliste"/>
        <w:ind w:left="1440"/>
        <w:jc w:val="both"/>
        <w:rPr>
          <w:rFonts w:asciiTheme="majorHAnsi" w:hAnsiTheme="majorHAnsi" w:cstheme="majorHAnsi"/>
          <w:sz w:val="22"/>
          <w:szCs w:val="22"/>
        </w:rPr>
      </w:pPr>
    </w:p>
    <w:p w14:paraId="094A9FB8" w14:textId="77777777" w:rsidR="00F71DFD" w:rsidRPr="002E782C" w:rsidRDefault="00F71DFD" w:rsidP="00F44B21">
      <w:pPr>
        <w:pStyle w:val="Titre4"/>
        <w:numPr>
          <w:ilvl w:val="0"/>
          <w:numId w:val="39"/>
        </w:numPr>
        <w:rPr>
          <w:rFonts w:cstheme="majorHAnsi"/>
        </w:rPr>
      </w:pPr>
      <w:r w:rsidRPr="002E782C">
        <w:rPr>
          <w:rFonts w:cstheme="majorHAnsi"/>
        </w:rPr>
        <w:t>Contestation de la résiliation après la mise en demeure</w:t>
      </w:r>
    </w:p>
    <w:p w14:paraId="0EDE0FBA" w14:textId="77777777" w:rsidR="00F71DFD" w:rsidRPr="002E782C" w:rsidRDefault="00F71DFD" w:rsidP="00F71DFD">
      <w:pPr>
        <w:shd w:val="clear" w:color="auto" w:fill="FFFFFF"/>
        <w:jc w:val="both"/>
        <w:rPr>
          <w:rFonts w:asciiTheme="majorHAnsi" w:hAnsiTheme="majorHAnsi" w:cstheme="majorHAnsi"/>
        </w:rPr>
      </w:pPr>
      <w:r w:rsidRPr="002E782C">
        <w:rPr>
          <w:rFonts w:asciiTheme="majorHAnsi" w:hAnsiTheme="majorHAnsi" w:cstheme="majorHAnsi"/>
        </w:rPr>
        <w:t>Si le maître d’ouvrage n’a pas mis en demeure l’entreprise avant de résilier, l’entreprise d</w:t>
      </w:r>
      <w:r w:rsidR="00997BE2" w:rsidRPr="002E782C">
        <w:rPr>
          <w:rFonts w:asciiTheme="majorHAnsi" w:hAnsiTheme="majorHAnsi" w:cstheme="majorHAnsi"/>
        </w:rPr>
        <w:t>oit contester cette résiliation (</w:t>
      </w:r>
      <w:hyperlink w:anchor="_Contestation_de_la" w:history="1">
        <w:r w:rsidR="007B2464" w:rsidRPr="002E782C">
          <w:rPr>
            <w:rStyle w:val="Lienhypertexte"/>
            <w:rFonts w:asciiTheme="majorHAnsi" w:hAnsiTheme="majorHAnsi" w:cstheme="majorHAnsi"/>
          </w:rPr>
          <w:t>pour les mêmes motifs que ceux cités ci-dessus, cliquer ici</w:t>
        </w:r>
      </w:hyperlink>
      <w:r w:rsidR="00997BE2" w:rsidRPr="002E782C">
        <w:rPr>
          <w:rFonts w:asciiTheme="majorHAnsi" w:hAnsiTheme="majorHAnsi" w:cstheme="majorHAnsi"/>
        </w:rPr>
        <w:t>).</w:t>
      </w:r>
    </w:p>
    <w:p w14:paraId="780E0E68" w14:textId="77777777" w:rsidR="00F71DFD" w:rsidRPr="002E782C" w:rsidRDefault="00F71DFD" w:rsidP="00F71DFD">
      <w:pPr>
        <w:shd w:val="clear" w:color="auto" w:fill="FFFFFF"/>
        <w:jc w:val="both"/>
        <w:rPr>
          <w:rFonts w:asciiTheme="majorHAnsi" w:eastAsia="Times New Roman" w:hAnsiTheme="majorHAnsi" w:cstheme="majorHAnsi"/>
          <w:lang w:eastAsia="fr-FR"/>
        </w:rPr>
      </w:pPr>
      <w:r w:rsidRPr="002E782C">
        <w:rPr>
          <w:rFonts w:asciiTheme="majorHAnsi" w:hAnsiTheme="majorHAnsi" w:cstheme="majorHAnsi"/>
        </w:rPr>
        <w:t>Si le maître d’ouvrage a régulièrement mis en demeure l’entreprise avant de résilier, i</w:t>
      </w:r>
      <w:r w:rsidRPr="002E782C">
        <w:rPr>
          <w:rFonts w:asciiTheme="majorHAnsi" w:eastAsia="Times New Roman" w:hAnsiTheme="majorHAnsi" w:cstheme="majorHAnsi"/>
          <w:lang w:eastAsia="fr-FR"/>
        </w:rPr>
        <w:t xml:space="preserve">l est indispensable de contester par écrit (LRAR, LRE, mail) la résiliation </w:t>
      </w:r>
      <w:r w:rsidR="00FB3D44">
        <w:rPr>
          <w:rFonts w:asciiTheme="majorHAnsi" w:eastAsia="Times New Roman" w:hAnsiTheme="majorHAnsi" w:cstheme="majorHAnsi"/>
          <w:lang w:eastAsia="fr-FR"/>
        </w:rPr>
        <w:t xml:space="preserve">immédiatement après avoir </w:t>
      </w:r>
      <w:r w:rsidRPr="002E782C">
        <w:rPr>
          <w:rFonts w:asciiTheme="majorHAnsi" w:eastAsia="Times New Roman" w:hAnsiTheme="majorHAnsi" w:cstheme="majorHAnsi"/>
          <w:lang w:eastAsia="fr-FR"/>
        </w:rPr>
        <w:t>été reçue par l’entreprise (par OS, courrier, mail) sur la base des mêmes arguments évoqués lors de la mise en demeure.</w:t>
      </w:r>
    </w:p>
    <w:p w14:paraId="4E4BA996" w14:textId="77777777" w:rsidR="002B1671" w:rsidRDefault="002B1671" w:rsidP="00F71DFD">
      <w:pPr>
        <w:shd w:val="clear" w:color="auto" w:fill="FFFFFF"/>
        <w:jc w:val="both"/>
        <w:rPr>
          <w:rFonts w:asciiTheme="majorHAnsi" w:eastAsia="Times New Roman" w:hAnsiTheme="majorHAnsi" w:cstheme="majorHAnsi"/>
          <w:lang w:eastAsia="fr-FR"/>
        </w:rPr>
      </w:pPr>
      <w:r w:rsidRPr="002E782C">
        <w:rPr>
          <w:rFonts w:asciiTheme="majorHAnsi" w:eastAsia="Times New Roman" w:hAnsiTheme="majorHAnsi" w:cstheme="majorHAnsi"/>
          <w:lang w:eastAsia="fr-FR"/>
        </w:rPr>
        <w:t>En cas de contentieux, les juges regarderont les circonstances dans lesquelles les manquements contractuels sont intervenus et la résiliation pourra être jugée disproportionnée (</w:t>
      </w:r>
      <w:hyperlink r:id="rId75" w:history="1">
        <w:r w:rsidRPr="002E782C">
          <w:rPr>
            <w:rStyle w:val="Lienhypertexte"/>
            <w:rFonts w:asciiTheme="majorHAnsi" w:eastAsia="Times New Roman" w:hAnsiTheme="majorHAnsi" w:cstheme="majorHAnsi"/>
            <w:lang w:eastAsia="fr-FR"/>
          </w:rPr>
          <w:t>CE, 10/02/2016, 387769</w:t>
        </w:r>
      </w:hyperlink>
      <w:r w:rsidRPr="002E782C">
        <w:rPr>
          <w:rFonts w:asciiTheme="majorHAnsi" w:eastAsia="Times New Roman" w:hAnsiTheme="majorHAnsi" w:cstheme="majorHAnsi"/>
          <w:lang w:eastAsia="fr-FR"/>
        </w:rPr>
        <w:t>)</w:t>
      </w:r>
      <w:r w:rsidR="00997BE2" w:rsidRPr="002E782C">
        <w:rPr>
          <w:rFonts w:asciiTheme="majorHAnsi" w:eastAsia="Times New Roman" w:hAnsiTheme="majorHAnsi" w:cstheme="majorHAnsi"/>
          <w:lang w:eastAsia="fr-FR"/>
        </w:rPr>
        <w:t>.</w:t>
      </w:r>
    </w:p>
    <w:p w14:paraId="47B5B86F" w14:textId="77777777" w:rsidR="00002C38" w:rsidRPr="002E782C" w:rsidRDefault="00002C38" w:rsidP="00F71DFD">
      <w:pPr>
        <w:shd w:val="clear" w:color="auto" w:fill="FFFFFF"/>
        <w:jc w:val="both"/>
        <w:rPr>
          <w:rFonts w:asciiTheme="majorHAnsi" w:eastAsia="Times New Roman" w:hAnsiTheme="majorHAnsi" w:cstheme="majorHAnsi"/>
          <w:lang w:eastAsia="fr-FR"/>
        </w:rPr>
      </w:pPr>
    </w:p>
    <w:p w14:paraId="2171451B" w14:textId="77777777" w:rsidR="00997BE2" w:rsidRPr="002E782C" w:rsidRDefault="00997BE2" w:rsidP="00F44B21">
      <w:pPr>
        <w:pStyle w:val="Titre4"/>
        <w:numPr>
          <w:ilvl w:val="0"/>
          <w:numId w:val="39"/>
        </w:numPr>
        <w:rPr>
          <w:rFonts w:cstheme="majorHAnsi"/>
        </w:rPr>
      </w:pPr>
      <w:r w:rsidRPr="002E782C">
        <w:rPr>
          <w:rFonts w:cstheme="majorHAnsi"/>
        </w:rPr>
        <w:t>Conséquences de la résiliation pour faute de l’entreprise</w:t>
      </w:r>
    </w:p>
    <w:p w14:paraId="1174DAED" w14:textId="77777777" w:rsidR="00002C38" w:rsidRDefault="00002C38" w:rsidP="00F71DFD">
      <w:pPr>
        <w:shd w:val="clear" w:color="auto" w:fill="FFFFFF"/>
        <w:jc w:val="both"/>
        <w:rPr>
          <w:rFonts w:asciiTheme="majorHAnsi" w:eastAsia="Times New Roman" w:hAnsiTheme="majorHAnsi" w:cstheme="majorHAnsi"/>
          <w:b/>
          <w:u w:val="single"/>
          <w:lang w:eastAsia="fr-FR"/>
        </w:rPr>
      </w:pPr>
    </w:p>
    <w:p w14:paraId="4AFF7FD4" w14:textId="77777777" w:rsidR="00F71DFD" w:rsidRPr="002E782C" w:rsidRDefault="00F71DFD" w:rsidP="00F71DFD">
      <w:pPr>
        <w:shd w:val="clear" w:color="auto" w:fill="FFFFFF"/>
        <w:jc w:val="both"/>
        <w:rPr>
          <w:rFonts w:asciiTheme="majorHAnsi" w:eastAsia="Times New Roman" w:hAnsiTheme="majorHAnsi" w:cstheme="majorHAnsi"/>
          <w:b/>
          <w:u w:val="single"/>
          <w:lang w:eastAsia="fr-FR"/>
        </w:rPr>
      </w:pPr>
      <w:r w:rsidRPr="002E782C">
        <w:rPr>
          <w:rFonts w:asciiTheme="majorHAnsi" w:eastAsia="Times New Roman" w:hAnsiTheme="majorHAnsi" w:cstheme="majorHAnsi"/>
          <w:b/>
          <w:u w:val="single"/>
          <w:lang w:eastAsia="fr-FR"/>
        </w:rPr>
        <w:t xml:space="preserve">Conséquences de la résiliation simple : </w:t>
      </w:r>
    </w:p>
    <w:p w14:paraId="46D7B7AA" w14:textId="77777777" w:rsidR="006078E2" w:rsidRPr="002E782C" w:rsidRDefault="00DF5764" w:rsidP="00F44B21">
      <w:pPr>
        <w:pStyle w:val="Paragraphedeliste"/>
        <w:numPr>
          <w:ilvl w:val="0"/>
          <w:numId w:val="40"/>
        </w:numPr>
        <w:shd w:val="clear" w:color="auto" w:fill="FFFFFF"/>
        <w:jc w:val="both"/>
        <w:rPr>
          <w:rFonts w:asciiTheme="majorHAnsi" w:hAnsiTheme="majorHAnsi" w:cstheme="majorHAnsi"/>
          <w:sz w:val="22"/>
          <w:szCs w:val="22"/>
        </w:rPr>
      </w:pPr>
      <w:r w:rsidRPr="002E782C">
        <w:rPr>
          <w:rFonts w:asciiTheme="majorHAnsi" w:hAnsiTheme="majorHAnsi" w:cstheme="majorHAnsi"/>
          <w:sz w:val="22"/>
          <w:szCs w:val="22"/>
        </w:rPr>
        <w:t>l</w:t>
      </w:r>
      <w:r w:rsidR="006078E2" w:rsidRPr="002E782C">
        <w:rPr>
          <w:rFonts w:asciiTheme="majorHAnsi" w:hAnsiTheme="majorHAnsi" w:cstheme="majorHAnsi"/>
          <w:sz w:val="22"/>
          <w:szCs w:val="22"/>
        </w:rPr>
        <w:t xml:space="preserve">’entreprise est payée des travaux effectués par un « décompte de résiliation » (article 48.4 CCAG-Travaux) </w:t>
      </w:r>
    </w:p>
    <w:p w14:paraId="5CADD1D1" w14:textId="77777777" w:rsidR="00DF5764" w:rsidRPr="002E782C" w:rsidRDefault="00DF5764" w:rsidP="00F44B21">
      <w:pPr>
        <w:pStyle w:val="Paragraphedeliste"/>
        <w:numPr>
          <w:ilvl w:val="0"/>
          <w:numId w:val="40"/>
        </w:numPr>
        <w:jc w:val="both"/>
        <w:rPr>
          <w:rFonts w:asciiTheme="majorHAnsi" w:hAnsiTheme="majorHAnsi" w:cstheme="majorHAnsi"/>
          <w:sz w:val="22"/>
          <w:szCs w:val="22"/>
        </w:rPr>
      </w:pPr>
      <w:r w:rsidRPr="002E782C">
        <w:rPr>
          <w:rFonts w:asciiTheme="majorHAnsi" w:hAnsiTheme="majorHAnsi" w:cstheme="majorHAnsi"/>
          <w:sz w:val="22"/>
          <w:szCs w:val="22"/>
        </w:rPr>
        <w:t>l</w:t>
      </w:r>
      <w:r w:rsidR="006078E2" w:rsidRPr="002E782C">
        <w:rPr>
          <w:rFonts w:asciiTheme="majorHAnsi" w:hAnsiTheme="majorHAnsi" w:cstheme="majorHAnsi"/>
          <w:sz w:val="22"/>
          <w:szCs w:val="22"/>
        </w:rPr>
        <w:t>’entreprise n’a droit à aucune indemnisation</w:t>
      </w:r>
      <w:r w:rsidRPr="002E782C">
        <w:rPr>
          <w:rFonts w:asciiTheme="majorHAnsi" w:hAnsiTheme="majorHAnsi" w:cstheme="majorHAnsi"/>
          <w:sz w:val="22"/>
          <w:szCs w:val="22"/>
        </w:rPr>
        <w:t xml:space="preserve"> sauf si elle demande de réparation du préjudice subi du fait de l'usage irrégulier par le maître d’ouvrage de son pouvoir de résiliation</w:t>
      </w:r>
    </w:p>
    <w:p w14:paraId="13572FB2" w14:textId="77777777" w:rsidR="009B67CA" w:rsidRPr="002E782C" w:rsidRDefault="009B67CA" w:rsidP="00F44B21">
      <w:pPr>
        <w:pStyle w:val="Paragraphedeliste"/>
        <w:numPr>
          <w:ilvl w:val="0"/>
          <w:numId w:val="40"/>
        </w:numPr>
        <w:jc w:val="both"/>
        <w:rPr>
          <w:rFonts w:asciiTheme="majorHAnsi" w:hAnsiTheme="majorHAnsi" w:cstheme="majorHAnsi"/>
          <w:sz w:val="22"/>
          <w:szCs w:val="22"/>
        </w:rPr>
      </w:pPr>
      <w:r w:rsidRPr="002E782C">
        <w:rPr>
          <w:rFonts w:asciiTheme="majorHAnsi" w:hAnsiTheme="majorHAnsi" w:cstheme="majorHAnsi"/>
          <w:sz w:val="22"/>
          <w:szCs w:val="22"/>
        </w:rPr>
        <w:t>l’entreprise ne doit aucune indemnisation au maître d’ouvrage</w:t>
      </w:r>
    </w:p>
    <w:p w14:paraId="12CD814E" w14:textId="77777777" w:rsidR="006078E2" w:rsidRPr="002E782C" w:rsidRDefault="00DF5764" w:rsidP="00F44B21">
      <w:pPr>
        <w:pStyle w:val="Paragraphedeliste"/>
        <w:numPr>
          <w:ilvl w:val="0"/>
          <w:numId w:val="40"/>
        </w:numPr>
        <w:shd w:val="clear" w:color="auto" w:fill="FFFFFF"/>
        <w:jc w:val="both"/>
        <w:rPr>
          <w:rFonts w:asciiTheme="majorHAnsi" w:hAnsiTheme="majorHAnsi" w:cstheme="majorHAnsi"/>
          <w:sz w:val="22"/>
          <w:szCs w:val="22"/>
        </w:rPr>
      </w:pPr>
      <w:r w:rsidRPr="002E782C">
        <w:rPr>
          <w:rFonts w:asciiTheme="majorHAnsi" w:hAnsiTheme="majorHAnsi" w:cstheme="majorHAnsi"/>
          <w:sz w:val="22"/>
          <w:szCs w:val="22"/>
        </w:rPr>
        <w:t>i</w:t>
      </w:r>
      <w:r w:rsidR="006078E2" w:rsidRPr="002E782C">
        <w:rPr>
          <w:rFonts w:asciiTheme="majorHAnsi" w:hAnsiTheme="majorHAnsi" w:cstheme="majorHAnsi"/>
          <w:sz w:val="22"/>
          <w:szCs w:val="22"/>
        </w:rPr>
        <w:t>l est indispensable de réaliser un PV de réception des prestations de l’entreprise dont le marché est résilié</w:t>
      </w:r>
    </w:p>
    <w:p w14:paraId="70E6454E" w14:textId="77777777" w:rsidR="00F71DFD" w:rsidRPr="002E782C" w:rsidRDefault="00F71DFD" w:rsidP="00F71DFD">
      <w:pPr>
        <w:shd w:val="clear" w:color="auto" w:fill="FFFFFF"/>
        <w:jc w:val="both"/>
        <w:rPr>
          <w:rFonts w:asciiTheme="majorHAnsi" w:eastAsia="Times New Roman" w:hAnsiTheme="majorHAnsi" w:cstheme="majorHAnsi"/>
          <w:b/>
          <w:u w:val="single"/>
          <w:lang w:eastAsia="fr-FR"/>
        </w:rPr>
      </w:pPr>
    </w:p>
    <w:p w14:paraId="4CFDB579" w14:textId="77777777" w:rsidR="00D96E37" w:rsidRDefault="00D96E37" w:rsidP="00F71DFD">
      <w:pPr>
        <w:shd w:val="clear" w:color="auto" w:fill="FFFFFF"/>
        <w:jc w:val="both"/>
        <w:rPr>
          <w:rFonts w:asciiTheme="majorHAnsi" w:eastAsia="Times New Roman" w:hAnsiTheme="majorHAnsi" w:cstheme="majorHAnsi"/>
          <w:b/>
          <w:u w:val="single"/>
          <w:lang w:eastAsia="fr-FR"/>
        </w:rPr>
      </w:pPr>
    </w:p>
    <w:p w14:paraId="3C27D1C7" w14:textId="77777777" w:rsidR="00002C38" w:rsidRPr="002E782C" w:rsidRDefault="00002C38" w:rsidP="00F71DFD">
      <w:pPr>
        <w:shd w:val="clear" w:color="auto" w:fill="FFFFFF"/>
        <w:jc w:val="both"/>
        <w:rPr>
          <w:rFonts w:asciiTheme="majorHAnsi" w:eastAsia="Times New Roman" w:hAnsiTheme="majorHAnsi" w:cstheme="majorHAnsi"/>
          <w:b/>
          <w:u w:val="single"/>
          <w:lang w:eastAsia="fr-FR"/>
        </w:rPr>
      </w:pPr>
    </w:p>
    <w:p w14:paraId="5EA78B92" w14:textId="77777777" w:rsidR="00F71DFD" w:rsidRPr="002E782C" w:rsidRDefault="00F71DFD" w:rsidP="00F71DFD">
      <w:pPr>
        <w:shd w:val="clear" w:color="auto" w:fill="FFFFFF"/>
        <w:jc w:val="both"/>
        <w:rPr>
          <w:rFonts w:asciiTheme="majorHAnsi" w:eastAsia="Times New Roman" w:hAnsiTheme="majorHAnsi" w:cstheme="majorHAnsi"/>
          <w:b/>
          <w:u w:val="single"/>
          <w:lang w:eastAsia="fr-FR"/>
        </w:rPr>
      </w:pPr>
      <w:r w:rsidRPr="002E782C">
        <w:rPr>
          <w:rFonts w:asciiTheme="majorHAnsi" w:eastAsia="Times New Roman" w:hAnsiTheme="majorHAnsi" w:cstheme="majorHAnsi"/>
          <w:b/>
          <w:u w:val="single"/>
          <w:lang w:eastAsia="fr-FR"/>
        </w:rPr>
        <w:lastRenderedPageBreak/>
        <w:t xml:space="preserve">Conséquences de la résiliation aux frais et risques : </w:t>
      </w:r>
    </w:p>
    <w:p w14:paraId="5CA2366E" w14:textId="77777777" w:rsidR="00F71DFD" w:rsidRPr="002E782C" w:rsidRDefault="00F71DFD" w:rsidP="00F44B21">
      <w:pPr>
        <w:pStyle w:val="Paragraphedeliste"/>
        <w:numPr>
          <w:ilvl w:val="0"/>
          <w:numId w:val="40"/>
        </w:numPr>
        <w:shd w:val="clear" w:color="auto" w:fill="FFFFFF"/>
        <w:jc w:val="both"/>
        <w:rPr>
          <w:rFonts w:asciiTheme="majorHAnsi" w:hAnsiTheme="majorHAnsi" w:cstheme="majorHAnsi"/>
          <w:sz w:val="22"/>
          <w:szCs w:val="22"/>
        </w:rPr>
      </w:pPr>
      <w:r w:rsidRPr="002E782C">
        <w:rPr>
          <w:rFonts w:asciiTheme="majorHAnsi" w:hAnsiTheme="majorHAnsi" w:cstheme="majorHAnsi"/>
          <w:sz w:val="22"/>
          <w:szCs w:val="22"/>
        </w:rPr>
        <w:t>L’entreprise est payée des travaux effectués</w:t>
      </w:r>
      <w:r w:rsidR="00DE2FBE" w:rsidRPr="002E782C">
        <w:rPr>
          <w:rFonts w:asciiTheme="majorHAnsi" w:hAnsiTheme="majorHAnsi" w:cstheme="majorHAnsi"/>
          <w:sz w:val="22"/>
          <w:szCs w:val="22"/>
        </w:rPr>
        <w:t xml:space="preserve"> </w:t>
      </w:r>
      <w:r w:rsidRPr="002E782C">
        <w:rPr>
          <w:rFonts w:asciiTheme="majorHAnsi" w:hAnsiTheme="majorHAnsi" w:cstheme="majorHAnsi"/>
          <w:sz w:val="22"/>
          <w:szCs w:val="22"/>
        </w:rPr>
        <w:t>par un « décompte de résiliation »</w:t>
      </w:r>
      <w:r w:rsidR="00DE2FBE" w:rsidRPr="002E782C">
        <w:rPr>
          <w:rFonts w:asciiTheme="majorHAnsi" w:hAnsiTheme="majorHAnsi" w:cstheme="majorHAnsi"/>
          <w:sz w:val="22"/>
          <w:szCs w:val="22"/>
        </w:rPr>
        <w:t xml:space="preserve"> (article 48.4 CCAG-Travaux) uniquement après le règlement définitif du marché de substitution avec une nouvelle entreprise</w:t>
      </w:r>
    </w:p>
    <w:p w14:paraId="560F045C" w14:textId="77777777" w:rsidR="006078E2" w:rsidRPr="002E782C" w:rsidRDefault="006078E2" w:rsidP="00F44B21">
      <w:pPr>
        <w:pStyle w:val="Paragraphedeliste"/>
        <w:numPr>
          <w:ilvl w:val="0"/>
          <w:numId w:val="40"/>
        </w:numPr>
        <w:shd w:val="clear" w:color="auto" w:fill="FFFFFF"/>
        <w:jc w:val="both"/>
        <w:rPr>
          <w:rFonts w:asciiTheme="majorHAnsi" w:hAnsiTheme="majorHAnsi" w:cstheme="majorHAnsi"/>
          <w:sz w:val="22"/>
          <w:szCs w:val="22"/>
        </w:rPr>
      </w:pPr>
      <w:r w:rsidRPr="002E782C">
        <w:rPr>
          <w:rFonts w:asciiTheme="majorHAnsi" w:hAnsiTheme="majorHAnsi" w:cstheme="majorHAnsi"/>
          <w:sz w:val="22"/>
          <w:szCs w:val="22"/>
        </w:rPr>
        <w:t>L’entreprise n’a droit à aucune indemnisation</w:t>
      </w:r>
    </w:p>
    <w:p w14:paraId="19271491" w14:textId="77777777" w:rsidR="006078E2" w:rsidRPr="002E782C" w:rsidRDefault="006078E2" w:rsidP="00F44B21">
      <w:pPr>
        <w:pStyle w:val="Paragraphedeliste"/>
        <w:numPr>
          <w:ilvl w:val="0"/>
          <w:numId w:val="40"/>
        </w:numPr>
        <w:shd w:val="clear" w:color="auto" w:fill="FFFFFF"/>
        <w:jc w:val="both"/>
        <w:rPr>
          <w:rFonts w:asciiTheme="majorHAnsi" w:hAnsiTheme="majorHAnsi" w:cstheme="majorHAnsi"/>
          <w:sz w:val="22"/>
          <w:szCs w:val="22"/>
        </w:rPr>
      </w:pPr>
      <w:r w:rsidRPr="002E782C">
        <w:rPr>
          <w:rFonts w:asciiTheme="majorHAnsi" w:hAnsiTheme="majorHAnsi" w:cstheme="majorHAnsi"/>
          <w:sz w:val="22"/>
          <w:szCs w:val="22"/>
        </w:rPr>
        <w:t>Il est indispensable de réaliser un PV de réception des prestations de l’entreprise dont le marché est résilié</w:t>
      </w:r>
    </w:p>
    <w:p w14:paraId="0B4CBBAC" w14:textId="77777777" w:rsidR="00DE2FBE" w:rsidRPr="002E782C" w:rsidRDefault="00DE2FBE" w:rsidP="00F44B21">
      <w:pPr>
        <w:pStyle w:val="Paragraphedeliste"/>
        <w:numPr>
          <w:ilvl w:val="0"/>
          <w:numId w:val="40"/>
        </w:numPr>
        <w:shd w:val="clear" w:color="auto" w:fill="FFFFFF"/>
        <w:jc w:val="both"/>
        <w:rPr>
          <w:rFonts w:asciiTheme="majorHAnsi" w:hAnsiTheme="majorHAnsi" w:cstheme="majorHAnsi"/>
          <w:sz w:val="22"/>
          <w:szCs w:val="22"/>
        </w:rPr>
      </w:pPr>
      <w:r w:rsidRPr="002E782C">
        <w:rPr>
          <w:rFonts w:asciiTheme="majorHAnsi" w:hAnsiTheme="majorHAnsi" w:cstheme="majorHAnsi"/>
          <w:sz w:val="22"/>
          <w:szCs w:val="22"/>
        </w:rPr>
        <w:t xml:space="preserve">S’agissant du marché de substitution </w:t>
      </w:r>
      <w:r w:rsidR="00997BE2" w:rsidRPr="002E782C">
        <w:rPr>
          <w:rFonts w:asciiTheme="majorHAnsi" w:hAnsiTheme="majorHAnsi" w:cstheme="majorHAnsi"/>
          <w:sz w:val="22"/>
          <w:szCs w:val="22"/>
        </w:rPr>
        <w:t xml:space="preserve">qui sera conclu </w:t>
      </w:r>
      <w:r w:rsidRPr="002E782C">
        <w:rPr>
          <w:rFonts w:asciiTheme="majorHAnsi" w:hAnsiTheme="majorHAnsi" w:cstheme="majorHAnsi"/>
          <w:sz w:val="22"/>
          <w:szCs w:val="22"/>
        </w:rPr>
        <w:t>avec une autre entreprise :</w:t>
      </w:r>
    </w:p>
    <w:p w14:paraId="19C8636B" w14:textId="77777777" w:rsidR="00DE2FBE" w:rsidRPr="002E782C" w:rsidRDefault="00DE2FBE" w:rsidP="00F44B21">
      <w:pPr>
        <w:pStyle w:val="Paragraphedeliste"/>
        <w:numPr>
          <w:ilvl w:val="1"/>
          <w:numId w:val="40"/>
        </w:numPr>
        <w:shd w:val="clear" w:color="auto" w:fill="FFFFFF"/>
        <w:jc w:val="both"/>
        <w:rPr>
          <w:rFonts w:asciiTheme="majorHAnsi" w:hAnsiTheme="majorHAnsi" w:cstheme="majorHAnsi"/>
          <w:sz w:val="22"/>
          <w:szCs w:val="22"/>
        </w:rPr>
      </w:pPr>
      <w:r w:rsidRPr="002E782C">
        <w:rPr>
          <w:rFonts w:asciiTheme="majorHAnsi" w:hAnsiTheme="majorHAnsi" w:cstheme="majorHAnsi"/>
          <w:sz w:val="22"/>
          <w:szCs w:val="22"/>
        </w:rPr>
        <w:t>Il peut être suivi par l’entreprise dont le marché a été résilié</w:t>
      </w:r>
      <w:r w:rsidR="001D1A13" w:rsidRPr="002E782C">
        <w:rPr>
          <w:rFonts w:asciiTheme="majorHAnsi" w:hAnsiTheme="majorHAnsi" w:cstheme="majorHAnsi"/>
          <w:sz w:val="22"/>
          <w:szCs w:val="22"/>
        </w:rPr>
        <w:t xml:space="preserve">, sans que celle-ci puisse toutefois </w:t>
      </w:r>
      <w:r w:rsidR="00634AC9" w:rsidRPr="002E782C">
        <w:rPr>
          <w:rFonts w:asciiTheme="majorHAnsi" w:hAnsiTheme="majorHAnsi" w:cstheme="majorHAnsi"/>
          <w:sz w:val="22"/>
          <w:szCs w:val="22"/>
        </w:rPr>
        <w:t>interférer dans le déroulement des travaux</w:t>
      </w:r>
      <w:r w:rsidR="001D1A13" w:rsidRPr="002E782C">
        <w:rPr>
          <w:rFonts w:asciiTheme="majorHAnsi" w:hAnsiTheme="majorHAnsi" w:cstheme="majorHAnsi"/>
          <w:sz w:val="22"/>
          <w:szCs w:val="22"/>
        </w:rPr>
        <w:t xml:space="preserve"> </w:t>
      </w:r>
    </w:p>
    <w:p w14:paraId="379AC09C" w14:textId="77777777" w:rsidR="00413680" w:rsidRPr="002E782C" w:rsidRDefault="00413680" w:rsidP="001D1A13">
      <w:pPr>
        <w:pStyle w:val="Paragraphedeliste"/>
        <w:shd w:val="clear" w:color="auto" w:fill="FFFFFF"/>
        <w:ind w:left="1440"/>
        <w:jc w:val="both"/>
        <w:rPr>
          <w:rFonts w:asciiTheme="majorHAnsi" w:hAnsiTheme="majorHAnsi" w:cstheme="majorHAnsi"/>
          <w:color w:val="FF0000"/>
          <w:sz w:val="22"/>
          <w:szCs w:val="22"/>
        </w:rPr>
      </w:pPr>
    </w:p>
    <w:p w14:paraId="46DBF81D" w14:textId="77777777" w:rsidR="001D1A13" w:rsidRPr="002E782C" w:rsidRDefault="00413680" w:rsidP="001D1A13">
      <w:pPr>
        <w:pStyle w:val="Paragraphedeliste"/>
        <w:shd w:val="clear" w:color="auto" w:fill="FFFFFF"/>
        <w:ind w:left="1440"/>
        <w:jc w:val="both"/>
        <w:rPr>
          <w:rFonts w:asciiTheme="majorHAnsi" w:hAnsiTheme="majorHAnsi" w:cstheme="majorHAnsi"/>
          <w:color w:val="FF0000"/>
          <w:sz w:val="22"/>
          <w:szCs w:val="22"/>
        </w:rPr>
      </w:pPr>
      <w:r w:rsidRPr="002E782C">
        <w:rPr>
          <w:rFonts w:asciiTheme="majorHAnsi" w:hAnsiTheme="majorHAnsi" w:cstheme="majorHAnsi"/>
          <w:noProof/>
          <w:color w:val="FF0000"/>
          <w:sz w:val="22"/>
          <w:szCs w:val="22"/>
        </w:rPr>
        <w:drawing>
          <wp:inline distT="0" distB="0" distL="0" distR="0" wp14:anchorId="5FD240AD" wp14:editId="20080BAC">
            <wp:extent cx="278429" cy="244258"/>
            <wp:effectExtent l="0" t="0" r="7620" b="381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20px-Achtung.svg[1].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85923" cy="250832"/>
                    </a:xfrm>
                    <a:prstGeom prst="rect">
                      <a:avLst/>
                    </a:prstGeom>
                  </pic:spPr>
                </pic:pic>
              </a:graphicData>
            </a:graphic>
          </wp:inline>
        </w:drawing>
      </w:r>
      <w:r w:rsidR="001D1A13" w:rsidRPr="002E782C">
        <w:rPr>
          <w:rFonts w:asciiTheme="majorHAnsi" w:hAnsiTheme="majorHAnsi" w:cstheme="majorHAnsi"/>
          <w:color w:val="FF0000"/>
          <w:sz w:val="22"/>
          <w:szCs w:val="22"/>
        </w:rPr>
        <w:t>L’entreprise</w:t>
      </w:r>
      <w:r w:rsidR="0091053C" w:rsidRPr="002E782C">
        <w:rPr>
          <w:rFonts w:asciiTheme="majorHAnsi" w:hAnsiTheme="majorHAnsi" w:cstheme="majorHAnsi"/>
          <w:color w:val="FF0000"/>
          <w:sz w:val="22"/>
          <w:szCs w:val="22"/>
        </w:rPr>
        <w:t xml:space="preserve"> dont le marché a été résilié,</w:t>
      </w:r>
      <w:r w:rsidR="001D1A13" w:rsidRPr="002E782C">
        <w:rPr>
          <w:rFonts w:asciiTheme="majorHAnsi" w:hAnsiTheme="majorHAnsi" w:cstheme="majorHAnsi"/>
          <w:color w:val="FF0000"/>
          <w:sz w:val="22"/>
          <w:szCs w:val="22"/>
        </w:rPr>
        <w:t xml:space="preserve"> ne sera pas tenue de supporter les conséquences onéreuses, si le maître d’ouvrage</w:t>
      </w:r>
      <w:r w:rsidR="0091053C" w:rsidRPr="002E782C">
        <w:rPr>
          <w:rFonts w:asciiTheme="majorHAnsi" w:hAnsiTheme="majorHAnsi" w:cstheme="majorHAnsi"/>
          <w:color w:val="FF0000"/>
          <w:sz w:val="22"/>
          <w:szCs w:val="22"/>
        </w:rPr>
        <w:t> :</w:t>
      </w:r>
    </w:p>
    <w:p w14:paraId="7FCA4966" w14:textId="77777777" w:rsidR="001D1A13" w:rsidRPr="002E782C" w:rsidRDefault="00413680" w:rsidP="00F44B21">
      <w:pPr>
        <w:pStyle w:val="Paragraphedeliste"/>
        <w:numPr>
          <w:ilvl w:val="0"/>
          <w:numId w:val="47"/>
        </w:numPr>
        <w:shd w:val="clear" w:color="auto" w:fill="FFFFFF"/>
        <w:jc w:val="both"/>
        <w:rPr>
          <w:rFonts w:asciiTheme="majorHAnsi" w:hAnsiTheme="majorHAnsi" w:cstheme="majorHAnsi"/>
          <w:color w:val="FF0000"/>
          <w:sz w:val="22"/>
          <w:szCs w:val="22"/>
        </w:rPr>
      </w:pPr>
      <w:r w:rsidRPr="002E782C">
        <w:rPr>
          <w:rFonts w:asciiTheme="majorHAnsi" w:hAnsiTheme="majorHAnsi" w:cstheme="majorHAnsi"/>
          <w:color w:val="FF0000"/>
          <w:sz w:val="22"/>
          <w:szCs w:val="22"/>
        </w:rPr>
        <w:t xml:space="preserve">ne lui notifie pas </w:t>
      </w:r>
      <w:r w:rsidR="001D1A13" w:rsidRPr="002E782C">
        <w:rPr>
          <w:rFonts w:asciiTheme="majorHAnsi" w:hAnsiTheme="majorHAnsi" w:cstheme="majorHAnsi"/>
          <w:color w:val="FF0000"/>
          <w:sz w:val="22"/>
          <w:szCs w:val="22"/>
        </w:rPr>
        <w:t xml:space="preserve">son intention de conclure un nouveau marché </w:t>
      </w:r>
      <w:r w:rsidR="00D228D7" w:rsidRPr="002E782C">
        <w:rPr>
          <w:rFonts w:asciiTheme="majorHAnsi" w:hAnsiTheme="majorHAnsi" w:cstheme="majorHAnsi"/>
          <w:color w:val="FF0000"/>
          <w:sz w:val="22"/>
          <w:szCs w:val="22"/>
        </w:rPr>
        <w:t>à ses</w:t>
      </w:r>
      <w:r w:rsidR="001D1A13" w:rsidRPr="002E782C">
        <w:rPr>
          <w:rFonts w:asciiTheme="majorHAnsi" w:hAnsiTheme="majorHAnsi" w:cstheme="majorHAnsi"/>
          <w:color w:val="FF0000"/>
          <w:sz w:val="22"/>
          <w:szCs w:val="22"/>
        </w:rPr>
        <w:t xml:space="preserve"> risques et périls</w:t>
      </w:r>
    </w:p>
    <w:p w14:paraId="0E6EB83B" w14:textId="77777777" w:rsidR="001D1A13" w:rsidRPr="002E782C" w:rsidRDefault="00413680" w:rsidP="00F44B21">
      <w:pPr>
        <w:pStyle w:val="Paragraphedeliste"/>
        <w:numPr>
          <w:ilvl w:val="0"/>
          <w:numId w:val="47"/>
        </w:numPr>
        <w:shd w:val="clear" w:color="auto" w:fill="FFFFFF"/>
        <w:jc w:val="both"/>
        <w:rPr>
          <w:rFonts w:asciiTheme="majorHAnsi" w:hAnsiTheme="majorHAnsi" w:cstheme="majorHAnsi"/>
          <w:color w:val="FF0000"/>
          <w:sz w:val="22"/>
          <w:szCs w:val="22"/>
        </w:rPr>
      </w:pPr>
      <w:r w:rsidRPr="002E782C">
        <w:rPr>
          <w:rFonts w:asciiTheme="majorHAnsi" w:hAnsiTheme="majorHAnsi" w:cstheme="majorHAnsi"/>
          <w:color w:val="FF0000"/>
          <w:sz w:val="22"/>
          <w:szCs w:val="22"/>
        </w:rPr>
        <w:t xml:space="preserve">ne lui notifie pas </w:t>
      </w:r>
      <w:r w:rsidR="00D228D7" w:rsidRPr="002E782C">
        <w:rPr>
          <w:rFonts w:asciiTheme="majorHAnsi" w:hAnsiTheme="majorHAnsi" w:cstheme="majorHAnsi"/>
          <w:color w:val="FF0000"/>
          <w:sz w:val="22"/>
          <w:szCs w:val="22"/>
        </w:rPr>
        <w:t xml:space="preserve">la </w:t>
      </w:r>
      <w:r w:rsidRPr="002E782C">
        <w:rPr>
          <w:rFonts w:asciiTheme="majorHAnsi" w:hAnsiTheme="majorHAnsi" w:cstheme="majorHAnsi"/>
          <w:color w:val="FF0000"/>
          <w:sz w:val="22"/>
          <w:szCs w:val="22"/>
        </w:rPr>
        <w:t>désignation d</w:t>
      </w:r>
      <w:r w:rsidR="00D228D7" w:rsidRPr="002E782C">
        <w:rPr>
          <w:rFonts w:asciiTheme="majorHAnsi" w:hAnsiTheme="majorHAnsi" w:cstheme="majorHAnsi"/>
          <w:color w:val="FF0000"/>
          <w:sz w:val="22"/>
          <w:szCs w:val="22"/>
        </w:rPr>
        <w:t xml:space="preserve">e l’entreprise </w:t>
      </w:r>
      <w:r w:rsidRPr="002E782C">
        <w:rPr>
          <w:rFonts w:asciiTheme="majorHAnsi" w:hAnsiTheme="majorHAnsi" w:cstheme="majorHAnsi"/>
          <w:color w:val="FF0000"/>
          <w:sz w:val="22"/>
          <w:szCs w:val="22"/>
        </w:rPr>
        <w:t xml:space="preserve">titulaire du </w:t>
      </w:r>
      <w:r w:rsidR="001D1A13" w:rsidRPr="002E782C">
        <w:rPr>
          <w:rFonts w:asciiTheme="majorHAnsi" w:hAnsiTheme="majorHAnsi" w:cstheme="majorHAnsi"/>
          <w:color w:val="FF0000"/>
          <w:sz w:val="22"/>
          <w:szCs w:val="22"/>
        </w:rPr>
        <w:t>marché de substitution</w:t>
      </w:r>
    </w:p>
    <w:p w14:paraId="489E71BF" w14:textId="77777777" w:rsidR="001D1A13" w:rsidRPr="002E782C" w:rsidRDefault="001D1A13" w:rsidP="00F44B21">
      <w:pPr>
        <w:pStyle w:val="Paragraphedeliste"/>
        <w:numPr>
          <w:ilvl w:val="0"/>
          <w:numId w:val="47"/>
        </w:numPr>
        <w:shd w:val="clear" w:color="auto" w:fill="FFFFFF"/>
        <w:jc w:val="both"/>
        <w:rPr>
          <w:rFonts w:asciiTheme="majorHAnsi" w:hAnsiTheme="majorHAnsi" w:cstheme="majorHAnsi"/>
          <w:color w:val="FF0000"/>
          <w:sz w:val="22"/>
          <w:szCs w:val="22"/>
        </w:rPr>
      </w:pPr>
      <w:r w:rsidRPr="002E782C">
        <w:rPr>
          <w:rFonts w:asciiTheme="majorHAnsi" w:hAnsiTheme="majorHAnsi" w:cstheme="majorHAnsi"/>
          <w:color w:val="FF0000"/>
          <w:sz w:val="22"/>
          <w:szCs w:val="22"/>
        </w:rPr>
        <w:t xml:space="preserve">ne </w:t>
      </w:r>
      <w:r w:rsidR="00D228D7" w:rsidRPr="002E782C">
        <w:rPr>
          <w:rFonts w:asciiTheme="majorHAnsi" w:hAnsiTheme="majorHAnsi" w:cstheme="majorHAnsi"/>
          <w:color w:val="FF0000"/>
          <w:sz w:val="22"/>
          <w:szCs w:val="22"/>
        </w:rPr>
        <w:t xml:space="preserve">lui </w:t>
      </w:r>
      <w:r w:rsidRPr="002E782C">
        <w:rPr>
          <w:rFonts w:asciiTheme="majorHAnsi" w:hAnsiTheme="majorHAnsi" w:cstheme="majorHAnsi"/>
          <w:color w:val="FF0000"/>
          <w:sz w:val="22"/>
          <w:szCs w:val="22"/>
        </w:rPr>
        <w:t xml:space="preserve">permet pas de suivre les travaux </w:t>
      </w:r>
      <w:r w:rsidR="00D228D7" w:rsidRPr="002E782C">
        <w:rPr>
          <w:rFonts w:asciiTheme="majorHAnsi" w:hAnsiTheme="majorHAnsi" w:cstheme="majorHAnsi"/>
          <w:color w:val="FF0000"/>
          <w:sz w:val="22"/>
          <w:szCs w:val="22"/>
        </w:rPr>
        <w:t>de l’entreprise titulaire du marché de substitution</w:t>
      </w:r>
    </w:p>
    <w:p w14:paraId="017E7CB7" w14:textId="77777777" w:rsidR="0091053C" w:rsidRPr="002E782C" w:rsidRDefault="0091053C" w:rsidP="001D1A13">
      <w:pPr>
        <w:pStyle w:val="Paragraphedeliste"/>
        <w:shd w:val="clear" w:color="auto" w:fill="FFFFFF"/>
        <w:ind w:left="2160"/>
        <w:jc w:val="both"/>
        <w:rPr>
          <w:rFonts w:asciiTheme="majorHAnsi" w:hAnsiTheme="majorHAnsi" w:cstheme="majorHAnsi"/>
          <w:color w:val="FF0000"/>
          <w:sz w:val="22"/>
          <w:szCs w:val="22"/>
        </w:rPr>
      </w:pPr>
    </w:p>
    <w:p w14:paraId="6C83212A" w14:textId="77777777" w:rsidR="001D1A13" w:rsidRPr="002E782C" w:rsidRDefault="0091053C" w:rsidP="001D1A13">
      <w:pPr>
        <w:pStyle w:val="Paragraphedeliste"/>
        <w:shd w:val="clear" w:color="auto" w:fill="FFFFFF"/>
        <w:ind w:left="2160"/>
        <w:jc w:val="both"/>
        <w:rPr>
          <w:rFonts w:asciiTheme="majorHAnsi" w:hAnsiTheme="majorHAnsi" w:cstheme="majorHAnsi"/>
          <w:color w:val="FF0000"/>
          <w:sz w:val="22"/>
          <w:szCs w:val="22"/>
        </w:rPr>
      </w:pPr>
      <w:r w:rsidRPr="002E782C">
        <w:rPr>
          <w:rFonts w:asciiTheme="majorHAnsi" w:hAnsiTheme="majorHAnsi" w:cstheme="majorHAnsi"/>
          <w:b/>
          <w:color w:val="FF0000"/>
          <w:sz w:val="22"/>
          <w:szCs w:val="22"/>
        </w:rPr>
        <w:t>Ces obligations sont cumulatives pour le maître d’ouvrage</w:t>
      </w:r>
      <w:r w:rsidRPr="002E782C">
        <w:rPr>
          <w:rStyle w:val="Appelnotedebasdep"/>
          <w:rFonts w:asciiTheme="majorHAnsi" w:hAnsiTheme="majorHAnsi" w:cstheme="majorHAnsi"/>
          <w:color w:val="FF0000"/>
          <w:sz w:val="22"/>
          <w:szCs w:val="22"/>
        </w:rPr>
        <w:footnoteReference w:id="5"/>
      </w:r>
      <w:r w:rsidRPr="002E782C">
        <w:rPr>
          <w:rFonts w:asciiTheme="majorHAnsi" w:hAnsiTheme="majorHAnsi" w:cstheme="majorHAnsi"/>
          <w:color w:val="FF0000"/>
          <w:sz w:val="22"/>
          <w:szCs w:val="22"/>
        </w:rPr>
        <w:t>.</w:t>
      </w:r>
    </w:p>
    <w:p w14:paraId="7D9C3A4C" w14:textId="77777777" w:rsidR="0091053C" w:rsidRPr="002E782C" w:rsidRDefault="0091053C" w:rsidP="001D1A13">
      <w:pPr>
        <w:pStyle w:val="Paragraphedeliste"/>
        <w:shd w:val="clear" w:color="auto" w:fill="FFFFFF"/>
        <w:ind w:left="2160"/>
        <w:jc w:val="both"/>
        <w:rPr>
          <w:rFonts w:asciiTheme="majorHAnsi" w:hAnsiTheme="majorHAnsi" w:cstheme="majorHAnsi"/>
          <w:sz w:val="22"/>
          <w:szCs w:val="22"/>
        </w:rPr>
      </w:pPr>
    </w:p>
    <w:p w14:paraId="6D756C85" w14:textId="77777777" w:rsidR="00DE2FBE" w:rsidRPr="002E782C" w:rsidRDefault="00DE2FBE" w:rsidP="00F44B21">
      <w:pPr>
        <w:pStyle w:val="Paragraphedeliste"/>
        <w:numPr>
          <w:ilvl w:val="1"/>
          <w:numId w:val="40"/>
        </w:numPr>
        <w:shd w:val="clear" w:color="auto" w:fill="FFFFFF"/>
        <w:jc w:val="both"/>
        <w:rPr>
          <w:rFonts w:asciiTheme="majorHAnsi" w:hAnsiTheme="majorHAnsi" w:cstheme="majorHAnsi"/>
          <w:sz w:val="22"/>
          <w:szCs w:val="22"/>
        </w:rPr>
      </w:pPr>
      <w:r w:rsidRPr="002E782C">
        <w:rPr>
          <w:rFonts w:asciiTheme="majorHAnsi" w:hAnsiTheme="majorHAnsi" w:cstheme="majorHAnsi"/>
          <w:sz w:val="22"/>
          <w:szCs w:val="22"/>
        </w:rPr>
        <w:t>Si ce nouveau marché coûte finalement plus cher au maître d’ouvrage : c’est l’entreprise dont le marché a été résilié qui payera la différence (même si le prix du marché ne suffit pas !)</w:t>
      </w:r>
    </w:p>
    <w:p w14:paraId="4CD10E58" w14:textId="77777777" w:rsidR="00DE2FBE" w:rsidRPr="002E782C" w:rsidRDefault="00DE2FBE" w:rsidP="00F44B21">
      <w:pPr>
        <w:pStyle w:val="Paragraphedeliste"/>
        <w:numPr>
          <w:ilvl w:val="1"/>
          <w:numId w:val="40"/>
        </w:numPr>
        <w:shd w:val="clear" w:color="auto" w:fill="FFFFFF"/>
        <w:jc w:val="both"/>
        <w:rPr>
          <w:rFonts w:asciiTheme="majorHAnsi" w:hAnsiTheme="majorHAnsi" w:cstheme="majorHAnsi"/>
          <w:sz w:val="22"/>
          <w:szCs w:val="22"/>
        </w:rPr>
      </w:pPr>
      <w:r w:rsidRPr="002E782C">
        <w:rPr>
          <w:rFonts w:asciiTheme="majorHAnsi" w:hAnsiTheme="majorHAnsi" w:cstheme="majorHAnsi"/>
          <w:sz w:val="22"/>
          <w:szCs w:val="22"/>
        </w:rPr>
        <w:t xml:space="preserve">Si ce nouveau marché coûte finalement moins cher au maître d’ouvrage : l’entreprise dont le marché a </w:t>
      </w:r>
      <w:r w:rsidRPr="002E782C">
        <w:rPr>
          <w:rFonts w:asciiTheme="majorHAnsi" w:hAnsiTheme="majorHAnsi" w:cstheme="majorHAnsi"/>
          <w:sz w:val="22"/>
          <w:szCs w:val="22"/>
        </w:rPr>
        <w:lastRenderedPageBreak/>
        <w:t>été résilié n’aura droit de bénéficier de ces économies</w:t>
      </w:r>
    </w:p>
    <w:p w14:paraId="0B2032B1" w14:textId="77777777" w:rsidR="00A52E2A" w:rsidRPr="002E782C" w:rsidRDefault="00A52E2A" w:rsidP="00A52E2A">
      <w:pPr>
        <w:pStyle w:val="Paragraphedeliste"/>
        <w:shd w:val="clear" w:color="auto" w:fill="FFFFFF"/>
        <w:ind w:left="1440"/>
        <w:jc w:val="both"/>
        <w:rPr>
          <w:rFonts w:asciiTheme="majorHAnsi" w:hAnsiTheme="majorHAnsi" w:cstheme="majorHAnsi"/>
          <w:sz w:val="22"/>
          <w:szCs w:val="22"/>
        </w:rPr>
      </w:pPr>
    </w:p>
    <w:p w14:paraId="6D457947" w14:textId="77777777" w:rsidR="00C829B0" w:rsidRPr="002E782C" w:rsidRDefault="00C829B0" w:rsidP="00A52E2A">
      <w:pPr>
        <w:pStyle w:val="Paragraphedeliste"/>
        <w:shd w:val="clear" w:color="auto" w:fill="FFFFFF"/>
        <w:ind w:left="1440"/>
        <w:jc w:val="both"/>
        <w:rPr>
          <w:rFonts w:asciiTheme="majorHAnsi" w:hAnsiTheme="majorHAnsi" w:cstheme="majorHAnsi"/>
          <w:sz w:val="22"/>
          <w:szCs w:val="22"/>
        </w:rPr>
      </w:pPr>
    </w:p>
    <w:p w14:paraId="1D4A95DA" w14:textId="77777777" w:rsidR="00C829B0" w:rsidRPr="002E782C" w:rsidRDefault="00C829B0" w:rsidP="00AD3436">
      <w:pPr>
        <w:pStyle w:val="Paragraphedeliste"/>
        <w:pBdr>
          <w:top w:val="single" w:sz="4" w:space="1" w:color="auto"/>
          <w:left w:val="single" w:sz="4" w:space="4" w:color="auto"/>
          <w:bottom w:val="single" w:sz="4" w:space="1" w:color="auto"/>
          <w:right w:val="single" w:sz="4" w:space="4" w:color="auto"/>
        </w:pBdr>
        <w:shd w:val="clear" w:color="auto" w:fill="FFFFFF"/>
        <w:ind w:left="708"/>
        <w:jc w:val="both"/>
        <w:rPr>
          <w:rFonts w:asciiTheme="majorHAnsi" w:hAnsiTheme="majorHAnsi" w:cstheme="majorHAnsi"/>
          <w:sz w:val="22"/>
          <w:szCs w:val="22"/>
          <w:u w:val="single"/>
        </w:rPr>
      </w:pPr>
      <w:r w:rsidRPr="002E782C">
        <w:rPr>
          <w:rFonts w:asciiTheme="majorHAnsi" w:hAnsiTheme="majorHAnsi" w:cstheme="majorHAnsi"/>
          <w:sz w:val="22"/>
          <w:szCs w:val="22"/>
          <w:u w:val="single"/>
        </w:rPr>
        <w:t>Pour mémoire :</w:t>
      </w:r>
    </w:p>
    <w:p w14:paraId="516385D0" w14:textId="77777777" w:rsidR="00C829B0" w:rsidRPr="002E782C" w:rsidRDefault="00C829B0" w:rsidP="00AD3436">
      <w:pPr>
        <w:pStyle w:val="Paragraphedeliste"/>
        <w:pBdr>
          <w:top w:val="single" w:sz="4" w:space="1" w:color="auto"/>
          <w:left w:val="single" w:sz="4" w:space="4" w:color="auto"/>
          <w:bottom w:val="single" w:sz="4" w:space="1" w:color="auto"/>
          <w:right w:val="single" w:sz="4" w:space="4" w:color="auto"/>
        </w:pBdr>
        <w:shd w:val="clear" w:color="auto" w:fill="FFFFFF"/>
        <w:ind w:left="708"/>
        <w:jc w:val="both"/>
        <w:rPr>
          <w:rFonts w:asciiTheme="majorHAnsi" w:hAnsiTheme="majorHAnsi" w:cstheme="majorHAnsi"/>
          <w:sz w:val="22"/>
          <w:szCs w:val="22"/>
          <w:u w:val="single"/>
        </w:rPr>
      </w:pPr>
    </w:p>
    <w:p w14:paraId="7211708C" w14:textId="77777777" w:rsidR="00C829B0" w:rsidRPr="002E782C" w:rsidRDefault="00C829B0" w:rsidP="00AD3436">
      <w:pPr>
        <w:pStyle w:val="Paragraphedeliste"/>
        <w:pBdr>
          <w:top w:val="single" w:sz="4" w:space="1" w:color="auto"/>
          <w:left w:val="single" w:sz="4" w:space="4" w:color="auto"/>
          <w:bottom w:val="single" w:sz="4" w:space="1" w:color="auto"/>
          <w:right w:val="single" w:sz="4" w:space="4" w:color="auto"/>
        </w:pBdr>
        <w:shd w:val="clear" w:color="auto" w:fill="FFFFFF"/>
        <w:ind w:left="708"/>
        <w:jc w:val="both"/>
        <w:rPr>
          <w:rFonts w:asciiTheme="majorHAnsi" w:hAnsiTheme="majorHAnsi" w:cstheme="majorHAnsi"/>
          <w:sz w:val="22"/>
          <w:szCs w:val="22"/>
        </w:rPr>
      </w:pPr>
      <w:r w:rsidRPr="002E782C">
        <w:rPr>
          <w:rFonts w:asciiTheme="majorHAnsi" w:hAnsiTheme="majorHAnsi" w:cstheme="majorHAnsi"/>
          <w:sz w:val="22"/>
          <w:szCs w:val="22"/>
        </w:rPr>
        <w:t xml:space="preserve">Pour conclure un marché de substitution avec une autre entreprise, au lieu et place du marché initial conclu avec l’entreprise dont le marché a été résilié, </w:t>
      </w:r>
      <w:r w:rsidRPr="002E782C">
        <w:rPr>
          <w:rFonts w:asciiTheme="majorHAnsi" w:hAnsiTheme="majorHAnsi" w:cstheme="majorHAnsi"/>
          <w:color w:val="FF0000"/>
          <w:sz w:val="22"/>
          <w:szCs w:val="22"/>
        </w:rPr>
        <w:t>le maître d’ouvrage reste soumis aux procédures classiques des marchés publics </w:t>
      </w:r>
      <w:r w:rsidRPr="002E782C">
        <w:rPr>
          <w:rFonts w:asciiTheme="majorHAnsi" w:hAnsiTheme="majorHAnsi" w:cstheme="majorHAnsi"/>
          <w:sz w:val="22"/>
          <w:szCs w:val="22"/>
        </w:rPr>
        <w:t>:</w:t>
      </w:r>
    </w:p>
    <w:p w14:paraId="2217B1F5" w14:textId="77777777" w:rsidR="00C829B0" w:rsidRPr="002E782C" w:rsidRDefault="00C829B0" w:rsidP="00F44B21">
      <w:pPr>
        <w:pStyle w:val="Paragraphedeliste"/>
        <w:numPr>
          <w:ilvl w:val="0"/>
          <w:numId w:val="46"/>
        </w:numPr>
        <w:pBdr>
          <w:top w:val="single" w:sz="4" w:space="1" w:color="auto"/>
          <w:left w:val="single" w:sz="4" w:space="4" w:color="auto"/>
          <w:bottom w:val="single" w:sz="4" w:space="1" w:color="auto"/>
          <w:right w:val="single" w:sz="4" w:space="4" w:color="auto"/>
        </w:pBdr>
        <w:shd w:val="clear" w:color="auto" w:fill="FFFFFF"/>
        <w:jc w:val="both"/>
        <w:rPr>
          <w:rFonts w:asciiTheme="majorHAnsi" w:hAnsiTheme="majorHAnsi" w:cstheme="majorHAnsi"/>
          <w:sz w:val="22"/>
          <w:szCs w:val="22"/>
        </w:rPr>
      </w:pPr>
      <w:r w:rsidRPr="002E782C">
        <w:rPr>
          <w:rFonts w:asciiTheme="majorHAnsi" w:hAnsiTheme="majorHAnsi" w:cstheme="majorHAnsi"/>
          <w:sz w:val="22"/>
          <w:szCs w:val="22"/>
        </w:rPr>
        <w:t xml:space="preserve">procédure adaptée ou </w:t>
      </w:r>
    </w:p>
    <w:p w14:paraId="0212CAAA" w14:textId="77777777" w:rsidR="00C829B0" w:rsidRPr="002E782C" w:rsidRDefault="00C829B0" w:rsidP="00F44B21">
      <w:pPr>
        <w:pStyle w:val="Paragraphedeliste"/>
        <w:numPr>
          <w:ilvl w:val="0"/>
          <w:numId w:val="46"/>
        </w:numPr>
        <w:pBdr>
          <w:top w:val="single" w:sz="4" w:space="1" w:color="auto"/>
          <w:left w:val="single" w:sz="4" w:space="4" w:color="auto"/>
          <w:bottom w:val="single" w:sz="4" w:space="1" w:color="auto"/>
          <w:right w:val="single" w:sz="4" w:space="4" w:color="auto"/>
        </w:pBdr>
        <w:shd w:val="clear" w:color="auto" w:fill="FFFFFF"/>
        <w:jc w:val="both"/>
        <w:rPr>
          <w:rFonts w:asciiTheme="majorHAnsi" w:hAnsiTheme="majorHAnsi" w:cstheme="majorHAnsi"/>
          <w:sz w:val="22"/>
          <w:szCs w:val="22"/>
        </w:rPr>
      </w:pPr>
      <w:r w:rsidRPr="002E782C">
        <w:rPr>
          <w:rFonts w:asciiTheme="majorHAnsi" w:hAnsiTheme="majorHAnsi" w:cstheme="majorHAnsi"/>
          <w:sz w:val="22"/>
          <w:szCs w:val="22"/>
        </w:rPr>
        <w:t xml:space="preserve">procédure formalisée (ex : appel d’offres) </w:t>
      </w:r>
    </w:p>
    <w:p w14:paraId="25F59A40" w14:textId="77777777" w:rsidR="00E23A2E" w:rsidRPr="002E782C" w:rsidRDefault="00E23A2E" w:rsidP="00AD3436">
      <w:pPr>
        <w:pBdr>
          <w:top w:val="single" w:sz="4" w:space="1" w:color="auto"/>
          <w:left w:val="single" w:sz="4" w:space="4" w:color="auto"/>
          <w:bottom w:val="single" w:sz="4" w:space="1" w:color="auto"/>
          <w:right w:val="single" w:sz="4" w:space="4" w:color="auto"/>
        </w:pBdr>
        <w:shd w:val="clear" w:color="auto" w:fill="FFFFFF"/>
        <w:ind w:left="708"/>
        <w:jc w:val="both"/>
        <w:rPr>
          <w:rFonts w:asciiTheme="majorHAnsi" w:hAnsiTheme="majorHAnsi" w:cstheme="majorHAnsi"/>
        </w:rPr>
      </w:pPr>
    </w:p>
    <w:p w14:paraId="5A2B4F75" w14:textId="77777777" w:rsidR="00C829B0" w:rsidRPr="002E782C" w:rsidRDefault="00C829B0" w:rsidP="00AD3436">
      <w:pPr>
        <w:pBdr>
          <w:top w:val="single" w:sz="4" w:space="1" w:color="auto"/>
          <w:left w:val="single" w:sz="4" w:space="4" w:color="auto"/>
          <w:bottom w:val="single" w:sz="4" w:space="1" w:color="auto"/>
          <w:right w:val="single" w:sz="4" w:space="4" w:color="auto"/>
        </w:pBdr>
        <w:shd w:val="clear" w:color="auto" w:fill="FFFFFF"/>
        <w:ind w:left="708"/>
        <w:jc w:val="both"/>
        <w:rPr>
          <w:rFonts w:asciiTheme="majorHAnsi" w:hAnsiTheme="majorHAnsi" w:cstheme="majorHAnsi"/>
        </w:rPr>
      </w:pPr>
      <w:r w:rsidRPr="002E782C">
        <w:rPr>
          <w:rFonts w:asciiTheme="majorHAnsi" w:hAnsiTheme="majorHAnsi" w:cstheme="majorHAnsi"/>
        </w:rPr>
        <w:t>Ces procédures doivent être choisie</w:t>
      </w:r>
      <w:r w:rsidR="006F241C">
        <w:rPr>
          <w:rFonts w:asciiTheme="majorHAnsi" w:hAnsiTheme="majorHAnsi" w:cstheme="majorHAnsi"/>
        </w:rPr>
        <w:t>s</w:t>
      </w:r>
      <w:r w:rsidRPr="002E782C">
        <w:rPr>
          <w:rFonts w:asciiTheme="majorHAnsi" w:hAnsiTheme="majorHAnsi" w:cstheme="majorHAnsi"/>
        </w:rPr>
        <w:t xml:space="preserve"> par l’acheteur en fonction du montant initial du marché (</w:t>
      </w:r>
      <w:r w:rsidR="001514BD" w:rsidRPr="002E782C">
        <w:rPr>
          <w:rFonts w:asciiTheme="majorHAnsi" w:hAnsiTheme="majorHAnsi" w:cstheme="majorHAnsi"/>
        </w:rPr>
        <w:t xml:space="preserve">le marché qui a été </w:t>
      </w:r>
      <w:r w:rsidRPr="002E782C">
        <w:rPr>
          <w:rFonts w:asciiTheme="majorHAnsi" w:hAnsiTheme="majorHAnsi" w:cstheme="majorHAnsi"/>
        </w:rPr>
        <w:t xml:space="preserve">résilié) et non pas du montant des prestations restant à effectuer après la résiliation. </w:t>
      </w:r>
    </w:p>
    <w:p w14:paraId="4A9433EA" w14:textId="77777777" w:rsidR="00432F95" w:rsidRPr="002E782C" w:rsidRDefault="00432F95" w:rsidP="00AD3436">
      <w:pPr>
        <w:pBdr>
          <w:top w:val="single" w:sz="4" w:space="1" w:color="auto"/>
          <w:left w:val="single" w:sz="4" w:space="4" w:color="auto"/>
          <w:bottom w:val="single" w:sz="4" w:space="1" w:color="auto"/>
          <w:right w:val="single" w:sz="4" w:space="4" w:color="auto"/>
        </w:pBdr>
        <w:shd w:val="clear" w:color="auto" w:fill="FFFFFF"/>
        <w:ind w:left="708"/>
        <w:jc w:val="both"/>
        <w:rPr>
          <w:rFonts w:asciiTheme="majorHAnsi" w:hAnsiTheme="majorHAnsi" w:cstheme="majorHAnsi"/>
          <w:b/>
          <w:color w:val="FF0000"/>
        </w:rPr>
      </w:pPr>
      <w:r w:rsidRPr="002E782C">
        <w:rPr>
          <w:rFonts w:asciiTheme="majorHAnsi" w:hAnsiTheme="majorHAnsi" w:cstheme="majorHAnsi"/>
          <w:b/>
          <w:color w:val="FF0000"/>
        </w:rPr>
        <w:t>En outre, si le maître d’ouvrage résilie le marché pour faute (que cette résiliation soit « simple » ou « aux frais et risques »), cela ne l’autorise pas, de fait, à conclure un marché sans pu</w:t>
      </w:r>
      <w:r w:rsidR="00DF7BBB" w:rsidRPr="002E782C">
        <w:rPr>
          <w:rFonts w:asciiTheme="majorHAnsi" w:hAnsiTheme="majorHAnsi" w:cstheme="majorHAnsi"/>
          <w:b/>
          <w:color w:val="FF0000"/>
        </w:rPr>
        <w:t>blicité ni mise en concurrence, sauf à justifier dûment une « urgence impérieuse »</w:t>
      </w:r>
      <w:r w:rsidR="00DF7BBB" w:rsidRPr="002E782C">
        <w:rPr>
          <w:rStyle w:val="Appelnotedebasdep"/>
          <w:rFonts w:asciiTheme="majorHAnsi" w:hAnsiTheme="majorHAnsi" w:cstheme="majorHAnsi"/>
          <w:b/>
          <w:color w:val="FF0000"/>
        </w:rPr>
        <w:footnoteReference w:id="6"/>
      </w:r>
      <w:r w:rsidR="00DF7BBB" w:rsidRPr="002E782C">
        <w:rPr>
          <w:rFonts w:asciiTheme="majorHAnsi" w:hAnsiTheme="majorHAnsi" w:cstheme="majorHAnsi"/>
          <w:b/>
          <w:color w:val="FF0000"/>
        </w:rPr>
        <w:t>.</w:t>
      </w:r>
    </w:p>
    <w:p w14:paraId="32986DE0" w14:textId="77777777" w:rsidR="00632119" w:rsidRPr="002E782C" w:rsidRDefault="00632119" w:rsidP="00AD3436">
      <w:pPr>
        <w:pBdr>
          <w:top w:val="single" w:sz="4" w:space="1" w:color="auto"/>
          <w:left w:val="single" w:sz="4" w:space="4" w:color="auto"/>
          <w:bottom w:val="single" w:sz="4" w:space="1" w:color="auto"/>
          <w:right w:val="single" w:sz="4" w:space="4" w:color="auto"/>
        </w:pBdr>
        <w:shd w:val="clear" w:color="auto" w:fill="FFFFFF"/>
        <w:ind w:left="708"/>
        <w:jc w:val="both"/>
        <w:rPr>
          <w:rFonts w:asciiTheme="majorHAnsi" w:hAnsiTheme="majorHAnsi" w:cstheme="majorHAnsi"/>
          <w:b/>
          <w:color w:val="FF0000"/>
        </w:rPr>
      </w:pPr>
      <w:r w:rsidRPr="002E782C">
        <w:rPr>
          <w:rFonts w:asciiTheme="majorHAnsi" w:hAnsiTheme="majorHAnsi" w:cstheme="majorHAnsi"/>
          <w:b/>
          <w:color w:val="FF0000"/>
        </w:rPr>
        <w:t>Le seul cas dans lequel l’acheteur pourra conclure un marché sans publicité ni mise en concurrence est celui dans lequel il apporte la démonstration d’une « urgence impérieuse » pour la réalisation du marché</w:t>
      </w:r>
      <w:r w:rsidR="004B29BA" w:rsidRPr="002E782C">
        <w:rPr>
          <w:rFonts w:asciiTheme="majorHAnsi" w:hAnsiTheme="majorHAnsi" w:cstheme="majorHAnsi"/>
          <w:b/>
          <w:color w:val="FF0000"/>
        </w:rPr>
        <w:t xml:space="preserve"> (Ordonnance n°2020-319 du 25 mars 2020).</w:t>
      </w:r>
    </w:p>
    <w:p w14:paraId="1CBC0A5C" w14:textId="77777777" w:rsidR="00C829B0" w:rsidRPr="002E782C" w:rsidRDefault="00C829B0" w:rsidP="00A52E2A">
      <w:pPr>
        <w:pStyle w:val="Paragraphedeliste"/>
        <w:shd w:val="clear" w:color="auto" w:fill="FFFFFF"/>
        <w:ind w:left="1440"/>
        <w:jc w:val="both"/>
        <w:rPr>
          <w:rFonts w:asciiTheme="majorHAnsi" w:hAnsiTheme="majorHAnsi" w:cstheme="majorHAnsi"/>
          <w:sz w:val="22"/>
          <w:szCs w:val="22"/>
        </w:rPr>
      </w:pPr>
    </w:p>
    <w:p w14:paraId="74E6390B" w14:textId="77777777" w:rsidR="00A52E2A" w:rsidRPr="002E782C" w:rsidRDefault="002F6D25" w:rsidP="00F44B21">
      <w:pPr>
        <w:pStyle w:val="Titre3"/>
        <w:numPr>
          <w:ilvl w:val="1"/>
          <w:numId w:val="36"/>
        </w:numPr>
        <w:jc w:val="both"/>
        <w:rPr>
          <w:rFonts w:cstheme="majorHAnsi"/>
          <w:sz w:val="22"/>
          <w:szCs w:val="22"/>
        </w:rPr>
      </w:pPr>
      <w:bookmarkStart w:id="112" w:name="_Toc37411392"/>
      <w:r w:rsidRPr="002E782C">
        <w:rPr>
          <w:rFonts w:cstheme="majorHAnsi"/>
          <w:sz w:val="22"/>
          <w:szCs w:val="22"/>
        </w:rPr>
        <w:lastRenderedPageBreak/>
        <w:t>Résiliation p</w:t>
      </w:r>
      <w:r w:rsidR="00A52E2A" w:rsidRPr="002E782C">
        <w:rPr>
          <w:rFonts w:cstheme="majorHAnsi"/>
          <w:sz w:val="22"/>
          <w:szCs w:val="22"/>
        </w:rPr>
        <w:t>our évènements extérieurs du marché : incapacité physique durable de l’entreprise titulaire du marché</w:t>
      </w:r>
      <w:bookmarkEnd w:id="112"/>
    </w:p>
    <w:p w14:paraId="3F276218" w14:textId="77777777" w:rsidR="00A52E2A" w:rsidRPr="002E782C" w:rsidRDefault="00A52E2A" w:rsidP="00A52E2A">
      <w:pPr>
        <w:rPr>
          <w:rFonts w:asciiTheme="majorHAnsi" w:hAnsiTheme="majorHAnsi" w:cstheme="majorHAnsi"/>
        </w:rPr>
      </w:pPr>
    </w:p>
    <w:p w14:paraId="64EAF960" w14:textId="77777777" w:rsidR="00A52E2A" w:rsidRPr="002E782C" w:rsidRDefault="00A52E2A" w:rsidP="00A52E2A">
      <w:pPr>
        <w:rPr>
          <w:rFonts w:asciiTheme="majorHAnsi" w:hAnsiTheme="majorHAnsi" w:cstheme="majorHAnsi"/>
        </w:rPr>
      </w:pPr>
      <w:r w:rsidRPr="002E782C">
        <w:rPr>
          <w:rFonts w:asciiTheme="majorHAnsi" w:hAnsiTheme="majorHAnsi" w:cstheme="majorHAnsi"/>
        </w:rPr>
        <w:t xml:space="preserve">46.1.3 du CCAG-travaux : </w:t>
      </w:r>
    </w:p>
    <w:p w14:paraId="256DBCBB" w14:textId="77777777" w:rsidR="00A52E2A" w:rsidRPr="002E782C" w:rsidRDefault="00A52E2A" w:rsidP="00A52E2A">
      <w:pPr>
        <w:shd w:val="clear" w:color="auto" w:fill="FFFFFF"/>
        <w:spacing w:after="90" w:line="240" w:lineRule="auto"/>
        <w:rPr>
          <w:rFonts w:asciiTheme="majorHAnsi" w:eastAsia="Times New Roman" w:hAnsiTheme="majorHAnsi" w:cstheme="majorHAnsi"/>
          <w:i/>
          <w:color w:val="222222"/>
          <w:lang w:eastAsia="fr-FR"/>
        </w:rPr>
      </w:pPr>
      <w:r w:rsidRPr="002E782C">
        <w:rPr>
          <w:rFonts w:asciiTheme="majorHAnsi" w:eastAsia="Times New Roman" w:hAnsiTheme="majorHAnsi" w:cstheme="majorHAnsi"/>
          <w:i/>
          <w:color w:val="222222"/>
          <w:lang w:eastAsia="fr-FR"/>
        </w:rPr>
        <w:t>« Incapacité physique du titulaire.</w:t>
      </w:r>
    </w:p>
    <w:p w14:paraId="7DEE1823" w14:textId="77777777" w:rsidR="00A52E2A" w:rsidRPr="002E782C" w:rsidRDefault="00A52E2A" w:rsidP="00A52E2A">
      <w:pPr>
        <w:shd w:val="clear" w:color="auto" w:fill="FFFFFF"/>
        <w:spacing w:after="90" w:line="240" w:lineRule="auto"/>
        <w:rPr>
          <w:rFonts w:asciiTheme="majorHAnsi" w:eastAsia="Times New Roman" w:hAnsiTheme="majorHAnsi" w:cstheme="majorHAnsi"/>
          <w:i/>
          <w:color w:val="222222"/>
          <w:lang w:eastAsia="fr-FR"/>
        </w:rPr>
      </w:pPr>
      <w:r w:rsidRPr="002E782C">
        <w:rPr>
          <w:rFonts w:asciiTheme="majorHAnsi" w:eastAsia="Times New Roman" w:hAnsiTheme="majorHAnsi" w:cstheme="majorHAnsi"/>
          <w:i/>
          <w:color w:val="222222"/>
          <w:lang w:eastAsia="fr-FR"/>
        </w:rPr>
        <w:t>En cas d’incapacité physique manifeste et durable du titulaire, compromettant la bonne exécution du marché, le pouvoir adjudicateur peut résilier le marché.</w:t>
      </w:r>
    </w:p>
    <w:p w14:paraId="3220FE7C" w14:textId="77777777" w:rsidR="00A52E2A" w:rsidRPr="002E782C" w:rsidRDefault="00A52E2A" w:rsidP="00A52E2A">
      <w:pPr>
        <w:shd w:val="clear" w:color="auto" w:fill="FFFFFF"/>
        <w:spacing w:line="240" w:lineRule="auto"/>
        <w:rPr>
          <w:rFonts w:asciiTheme="majorHAnsi" w:eastAsia="Times New Roman" w:hAnsiTheme="majorHAnsi" w:cstheme="majorHAnsi"/>
          <w:i/>
          <w:color w:val="222222"/>
          <w:lang w:eastAsia="fr-FR"/>
        </w:rPr>
      </w:pPr>
      <w:r w:rsidRPr="002E782C">
        <w:rPr>
          <w:rFonts w:asciiTheme="majorHAnsi" w:eastAsia="Times New Roman" w:hAnsiTheme="majorHAnsi" w:cstheme="majorHAnsi"/>
          <w:i/>
          <w:color w:val="222222"/>
          <w:lang w:eastAsia="fr-FR"/>
        </w:rPr>
        <w:t>La résiliation n’ouvre droit pour le titulaire à aucune indemnité. »</w:t>
      </w:r>
    </w:p>
    <w:p w14:paraId="36CFB9FB" w14:textId="77777777" w:rsidR="00A52E2A" w:rsidRPr="002E782C" w:rsidRDefault="00A52E2A" w:rsidP="00A52E2A">
      <w:pPr>
        <w:shd w:val="clear" w:color="auto" w:fill="FFFFFF"/>
        <w:spacing w:line="240" w:lineRule="auto"/>
        <w:jc w:val="both"/>
        <w:rPr>
          <w:rFonts w:asciiTheme="majorHAnsi" w:eastAsia="Times New Roman" w:hAnsiTheme="majorHAnsi" w:cstheme="majorHAnsi"/>
          <w:b/>
          <w:color w:val="FF0000"/>
          <w:lang w:eastAsia="fr-FR"/>
        </w:rPr>
      </w:pPr>
      <w:r w:rsidRPr="002E782C">
        <w:rPr>
          <w:rFonts w:asciiTheme="majorHAnsi" w:eastAsia="Times New Roman" w:hAnsiTheme="majorHAnsi" w:cstheme="majorHAnsi"/>
          <w:b/>
          <w:color w:val="FF0000"/>
          <w:lang w:eastAsia="fr-FR"/>
        </w:rPr>
        <w:t>Dans la mesure où cette résiliation n’implique pas d’indemnisation de l’entreprise, il est indispensable de la contester tout de suite après que l’entreprise ait reçue la décision officielle (OS, courrier, mail) du maître d’ouvrage :</w:t>
      </w:r>
    </w:p>
    <w:p w14:paraId="5A1EB157" w14:textId="77777777" w:rsidR="00A52E2A" w:rsidRPr="002E782C" w:rsidRDefault="00A52E2A" w:rsidP="00A52E2A">
      <w:pPr>
        <w:rPr>
          <w:rFonts w:asciiTheme="majorHAnsi" w:hAnsiTheme="majorHAnsi" w:cstheme="majorHAnsi"/>
          <w:b/>
          <w:u w:val="single"/>
        </w:rPr>
      </w:pPr>
      <w:r w:rsidRPr="002E782C">
        <w:rPr>
          <w:rFonts w:asciiTheme="majorHAnsi" w:hAnsiTheme="majorHAnsi" w:cstheme="majorHAnsi"/>
          <w:b/>
          <w:u w:val="single"/>
        </w:rPr>
        <w:t>Contester cette résiliation :</w:t>
      </w:r>
    </w:p>
    <w:p w14:paraId="66864AAB" w14:textId="77777777" w:rsidR="00A52E2A" w:rsidRPr="002E782C" w:rsidRDefault="00A52E2A" w:rsidP="00A52E2A">
      <w:pPr>
        <w:rPr>
          <w:rFonts w:asciiTheme="majorHAnsi" w:hAnsiTheme="majorHAnsi" w:cstheme="majorHAnsi"/>
        </w:rPr>
      </w:pPr>
      <w:r w:rsidRPr="002E782C">
        <w:rPr>
          <w:rFonts w:asciiTheme="majorHAnsi" w:hAnsiTheme="majorHAnsi" w:cstheme="majorHAnsi"/>
        </w:rPr>
        <w:t>Exemples d’arguments qui peuvent être invoqués :</w:t>
      </w:r>
    </w:p>
    <w:p w14:paraId="48EB69D2" w14:textId="77777777" w:rsidR="00A52E2A" w:rsidRPr="002E782C" w:rsidRDefault="00A52E2A" w:rsidP="00F44B21">
      <w:pPr>
        <w:pStyle w:val="Paragraphedeliste"/>
        <w:numPr>
          <w:ilvl w:val="0"/>
          <w:numId w:val="41"/>
        </w:numPr>
        <w:jc w:val="both"/>
        <w:rPr>
          <w:rFonts w:asciiTheme="majorHAnsi" w:hAnsiTheme="majorHAnsi" w:cstheme="majorHAnsi"/>
          <w:sz w:val="22"/>
          <w:szCs w:val="22"/>
        </w:rPr>
      </w:pPr>
      <w:r w:rsidRPr="002E782C">
        <w:rPr>
          <w:rFonts w:asciiTheme="majorHAnsi" w:hAnsiTheme="majorHAnsi" w:cstheme="majorHAnsi"/>
          <w:sz w:val="22"/>
          <w:szCs w:val="22"/>
        </w:rPr>
        <w:t xml:space="preserve">L’incapacité n’est pas physique : </w:t>
      </w:r>
    </w:p>
    <w:p w14:paraId="0A47861E" w14:textId="77777777" w:rsidR="00A52E2A" w:rsidRPr="002E782C" w:rsidRDefault="00A52E2A" w:rsidP="00F44B21">
      <w:pPr>
        <w:pStyle w:val="Paragraphedeliste"/>
        <w:numPr>
          <w:ilvl w:val="1"/>
          <w:numId w:val="43"/>
        </w:numPr>
        <w:jc w:val="both"/>
        <w:rPr>
          <w:rFonts w:asciiTheme="majorHAnsi" w:hAnsiTheme="majorHAnsi" w:cstheme="majorHAnsi"/>
          <w:sz w:val="22"/>
          <w:szCs w:val="22"/>
        </w:rPr>
      </w:pPr>
      <w:r w:rsidRPr="002E782C">
        <w:rPr>
          <w:rFonts w:asciiTheme="majorHAnsi" w:hAnsiTheme="majorHAnsi" w:cstheme="majorHAnsi"/>
          <w:sz w:val="22"/>
          <w:szCs w:val="22"/>
        </w:rPr>
        <w:t xml:space="preserve">le titulaire est une personne morale </w:t>
      </w:r>
    </w:p>
    <w:p w14:paraId="74F0E4CB" w14:textId="77777777" w:rsidR="00A52E2A" w:rsidRPr="002E782C" w:rsidRDefault="00A52E2A" w:rsidP="00F44B21">
      <w:pPr>
        <w:pStyle w:val="Paragraphedeliste"/>
        <w:numPr>
          <w:ilvl w:val="1"/>
          <w:numId w:val="43"/>
        </w:numPr>
        <w:jc w:val="both"/>
        <w:rPr>
          <w:rFonts w:asciiTheme="majorHAnsi" w:hAnsiTheme="majorHAnsi" w:cstheme="majorHAnsi"/>
          <w:sz w:val="22"/>
          <w:szCs w:val="22"/>
        </w:rPr>
      </w:pPr>
      <w:r w:rsidRPr="002E782C">
        <w:rPr>
          <w:rFonts w:asciiTheme="majorHAnsi" w:hAnsiTheme="majorHAnsi" w:cstheme="majorHAnsi"/>
          <w:sz w:val="22"/>
          <w:szCs w:val="22"/>
        </w:rPr>
        <w:t xml:space="preserve">elle n’est pas imputable à l’entreprise car elle est issue des sujétions imposées par </w:t>
      </w:r>
      <w:hyperlink r:id="rId77" w:history="1">
        <w:r w:rsidRPr="002E782C">
          <w:rPr>
            <w:rStyle w:val="Lienhypertexte"/>
            <w:rFonts w:asciiTheme="majorHAnsi" w:hAnsiTheme="majorHAnsi" w:cstheme="majorHAnsi"/>
            <w:sz w:val="22"/>
            <w:szCs w:val="22"/>
          </w:rPr>
          <w:t>le décret  2020-260 du 16 mars 2020</w:t>
        </w:r>
      </w:hyperlink>
      <w:r w:rsidRPr="002E782C">
        <w:rPr>
          <w:rFonts w:asciiTheme="majorHAnsi" w:hAnsiTheme="majorHAnsi" w:cstheme="majorHAnsi"/>
          <w:sz w:val="22"/>
          <w:szCs w:val="22"/>
        </w:rPr>
        <w:t xml:space="preserve"> et </w:t>
      </w:r>
      <w:hyperlink r:id="rId78" w:history="1">
        <w:r w:rsidRPr="002E782C">
          <w:rPr>
            <w:rStyle w:val="Lienhypertexte"/>
            <w:rFonts w:asciiTheme="majorHAnsi" w:hAnsiTheme="majorHAnsi" w:cstheme="majorHAnsi"/>
            <w:sz w:val="22"/>
            <w:szCs w:val="22"/>
          </w:rPr>
          <w:t>l’arrêté du 14 mars 2020</w:t>
        </w:r>
      </w:hyperlink>
      <w:r w:rsidRPr="002E782C">
        <w:rPr>
          <w:rFonts w:asciiTheme="majorHAnsi" w:hAnsiTheme="majorHAnsi" w:cstheme="majorHAnsi"/>
          <w:sz w:val="22"/>
          <w:szCs w:val="22"/>
        </w:rPr>
        <w:t xml:space="preserve"> (notamment de son article préliminaire)</w:t>
      </w:r>
    </w:p>
    <w:p w14:paraId="58862CEA" w14:textId="77777777" w:rsidR="00A52E2A" w:rsidRPr="002E782C" w:rsidRDefault="00A52E2A" w:rsidP="00F44B21">
      <w:pPr>
        <w:pStyle w:val="Paragraphedeliste"/>
        <w:numPr>
          <w:ilvl w:val="0"/>
          <w:numId w:val="42"/>
        </w:numPr>
        <w:jc w:val="both"/>
        <w:rPr>
          <w:rFonts w:asciiTheme="majorHAnsi" w:hAnsiTheme="majorHAnsi" w:cstheme="majorHAnsi"/>
          <w:sz w:val="22"/>
          <w:szCs w:val="22"/>
        </w:rPr>
      </w:pPr>
      <w:r w:rsidRPr="002E782C">
        <w:rPr>
          <w:rFonts w:asciiTheme="majorHAnsi" w:hAnsiTheme="majorHAnsi" w:cstheme="majorHAnsi"/>
          <w:sz w:val="22"/>
          <w:szCs w:val="22"/>
        </w:rPr>
        <w:t>L’incapacité n’est pas durable :</w:t>
      </w:r>
    </w:p>
    <w:p w14:paraId="2E75FFE0" w14:textId="77777777" w:rsidR="001517D8" w:rsidRPr="002E782C" w:rsidRDefault="001517D8" w:rsidP="00F44B21">
      <w:pPr>
        <w:pStyle w:val="Paragraphedeliste"/>
        <w:numPr>
          <w:ilvl w:val="1"/>
          <w:numId w:val="44"/>
        </w:numPr>
        <w:jc w:val="both"/>
        <w:rPr>
          <w:rFonts w:asciiTheme="majorHAnsi" w:hAnsiTheme="majorHAnsi" w:cstheme="majorHAnsi"/>
          <w:sz w:val="22"/>
          <w:szCs w:val="22"/>
        </w:rPr>
      </w:pPr>
      <w:r w:rsidRPr="002E782C">
        <w:rPr>
          <w:rFonts w:asciiTheme="majorHAnsi" w:hAnsiTheme="majorHAnsi" w:cstheme="majorHAnsi"/>
          <w:sz w:val="22"/>
          <w:szCs w:val="22"/>
        </w:rPr>
        <w:t>Les conditions du coronavirus ne peuvent pas être qualifiées de « durables »</w:t>
      </w:r>
      <w:r w:rsidR="00F8714F" w:rsidRPr="002E782C">
        <w:rPr>
          <w:rFonts w:asciiTheme="majorHAnsi" w:hAnsiTheme="majorHAnsi" w:cstheme="majorHAnsi"/>
          <w:sz w:val="22"/>
          <w:szCs w:val="22"/>
        </w:rPr>
        <w:t xml:space="preserve"> (exemple : </w:t>
      </w:r>
      <w:r w:rsidRPr="002E782C">
        <w:rPr>
          <w:rFonts w:asciiTheme="majorHAnsi" w:hAnsiTheme="majorHAnsi" w:cstheme="majorHAnsi"/>
          <w:sz w:val="22"/>
          <w:szCs w:val="22"/>
        </w:rPr>
        <w:t>l’incapacité physique éventuelle d’un artisan n’est pas définitive</w:t>
      </w:r>
      <w:r w:rsidR="00F8714F" w:rsidRPr="002E782C">
        <w:rPr>
          <w:rFonts w:asciiTheme="majorHAnsi" w:hAnsiTheme="majorHAnsi" w:cstheme="majorHAnsi"/>
          <w:sz w:val="22"/>
          <w:szCs w:val="22"/>
        </w:rPr>
        <w:t xml:space="preserve"> mais limitée à la durée des décisions du Gouvernement)</w:t>
      </w:r>
    </w:p>
    <w:p w14:paraId="7FE5F94E" w14:textId="77777777" w:rsidR="00EC5F7C" w:rsidRPr="002E782C" w:rsidRDefault="00A52E2A" w:rsidP="00F44B21">
      <w:pPr>
        <w:pStyle w:val="Paragraphedeliste"/>
        <w:numPr>
          <w:ilvl w:val="1"/>
          <w:numId w:val="44"/>
        </w:numPr>
        <w:jc w:val="both"/>
        <w:rPr>
          <w:rFonts w:asciiTheme="majorHAnsi" w:hAnsiTheme="majorHAnsi" w:cstheme="majorHAnsi"/>
          <w:sz w:val="22"/>
          <w:szCs w:val="22"/>
        </w:rPr>
      </w:pPr>
      <w:r w:rsidRPr="002E782C">
        <w:rPr>
          <w:rFonts w:asciiTheme="majorHAnsi" w:hAnsiTheme="majorHAnsi" w:cstheme="majorHAnsi"/>
          <w:sz w:val="22"/>
          <w:szCs w:val="22"/>
        </w:rPr>
        <w:t>elle n’est pas imputable à l’entreprise car elle est issue des sujétions imposées par</w:t>
      </w:r>
      <w:r w:rsidR="00EC5F7C" w:rsidRPr="002E782C">
        <w:rPr>
          <w:rFonts w:asciiTheme="majorHAnsi" w:hAnsiTheme="majorHAnsi" w:cstheme="majorHAnsi"/>
          <w:sz w:val="22"/>
          <w:szCs w:val="22"/>
        </w:rPr>
        <w:t xml:space="preserve"> le </w:t>
      </w:r>
      <w:hyperlink r:id="rId79" w:history="1">
        <w:r w:rsidR="00EC5F7C" w:rsidRPr="002E782C">
          <w:rPr>
            <w:rStyle w:val="Lienhypertexte"/>
            <w:rFonts w:asciiTheme="majorHAnsi" w:hAnsiTheme="majorHAnsi" w:cstheme="majorHAnsi"/>
            <w:sz w:val="22"/>
            <w:szCs w:val="22"/>
          </w:rPr>
          <w:t>Guide de l’OPPBTP</w:t>
        </w:r>
      </w:hyperlink>
      <w:r w:rsidR="00EC5F7C" w:rsidRPr="002E782C">
        <w:rPr>
          <w:rFonts w:asciiTheme="majorHAnsi" w:hAnsiTheme="majorHAnsi" w:cstheme="majorHAnsi"/>
          <w:sz w:val="22"/>
          <w:szCs w:val="22"/>
        </w:rPr>
        <w:t xml:space="preserve">, </w:t>
      </w:r>
      <w:hyperlink r:id="rId80" w:history="1">
        <w:r w:rsidR="00EC5F7C" w:rsidRPr="002E782C">
          <w:rPr>
            <w:rStyle w:val="Lienhypertexte"/>
            <w:rFonts w:asciiTheme="majorHAnsi" w:hAnsiTheme="majorHAnsi" w:cstheme="majorHAnsi"/>
            <w:sz w:val="22"/>
            <w:szCs w:val="22"/>
          </w:rPr>
          <w:t>le décret  2020-260 du 16 mars 2020</w:t>
        </w:r>
      </w:hyperlink>
      <w:r w:rsidR="00EC5F7C" w:rsidRPr="002E782C">
        <w:rPr>
          <w:rFonts w:asciiTheme="majorHAnsi" w:hAnsiTheme="majorHAnsi" w:cstheme="majorHAnsi"/>
          <w:sz w:val="22"/>
          <w:szCs w:val="22"/>
        </w:rPr>
        <w:t xml:space="preserve">,  </w:t>
      </w:r>
      <w:hyperlink r:id="rId81" w:history="1">
        <w:r w:rsidR="00EC5F7C" w:rsidRPr="002E782C">
          <w:rPr>
            <w:rStyle w:val="Lienhypertexte"/>
            <w:rFonts w:asciiTheme="majorHAnsi" w:hAnsiTheme="majorHAnsi" w:cstheme="majorHAnsi"/>
            <w:sz w:val="22"/>
            <w:szCs w:val="22"/>
          </w:rPr>
          <w:t>l’arrêté du 14 mars 2020</w:t>
        </w:r>
      </w:hyperlink>
      <w:r w:rsidR="00EC5F7C" w:rsidRPr="002E782C">
        <w:rPr>
          <w:rFonts w:asciiTheme="majorHAnsi" w:hAnsiTheme="majorHAnsi" w:cstheme="majorHAnsi"/>
          <w:sz w:val="22"/>
          <w:szCs w:val="22"/>
        </w:rPr>
        <w:t xml:space="preserve"> (notamment de son article préliminaire), et l’</w:t>
      </w:r>
      <w:hyperlink r:id="rId82" w:history="1">
        <w:r w:rsidR="00EC5F7C" w:rsidRPr="002E782C">
          <w:rPr>
            <w:rStyle w:val="Lienhypertexte"/>
            <w:rFonts w:asciiTheme="majorHAnsi" w:hAnsiTheme="majorHAnsi" w:cstheme="majorHAnsi"/>
            <w:sz w:val="22"/>
            <w:szCs w:val="22"/>
          </w:rPr>
          <w:t xml:space="preserve">article 2 du décret n° 2020-293 du 23 mars 2020 prescrivant les mesures générales nécessaires pour </w:t>
        </w:r>
        <w:r w:rsidR="00EC5F7C" w:rsidRPr="002E782C">
          <w:rPr>
            <w:rStyle w:val="Lienhypertexte"/>
            <w:rFonts w:asciiTheme="majorHAnsi" w:hAnsiTheme="majorHAnsi" w:cstheme="majorHAnsi"/>
            <w:sz w:val="22"/>
            <w:szCs w:val="22"/>
          </w:rPr>
          <w:lastRenderedPageBreak/>
          <w:t>faire face à l'épidémie de covid-19 dans le cadre de l'état d'urgence sanitaire</w:t>
        </w:r>
      </w:hyperlink>
      <w:r w:rsidR="00EC5F7C" w:rsidRPr="002E782C">
        <w:rPr>
          <w:rFonts w:asciiTheme="majorHAnsi" w:hAnsiTheme="majorHAnsi" w:cstheme="majorHAnsi"/>
          <w:sz w:val="22"/>
          <w:szCs w:val="22"/>
        </w:rPr>
        <w:t>,</w:t>
      </w:r>
    </w:p>
    <w:p w14:paraId="349A29BC" w14:textId="77777777" w:rsidR="00A52E2A" w:rsidRPr="002E782C" w:rsidRDefault="00CD0943" w:rsidP="00F44B21">
      <w:pPr>
        <w:pStyle w:val="Paragraphedeliste"/>
        <w:numPr>
          <w:ilvl w:val="1"/>
          <w:numId w:val="44"/>
        </w:numPr>
        <w:jc w:val="both"/>
        <w:rPr>
          <w:rFonts w:asciiTheme="majorHAnsi" w:hAnsiTheme="majorHAnsi" w:cstheme="majorHAnsi"/>
          <w:sz w:val="22"/>
          <w:szCs w:val="22"/>
        </w:rPr>
      </w:pPr>
      <w:r w:rsidRPr="002E782C">
        <w:rPr>
          <w:rFonts w:asciiTheme="majorHAnsi" w:hAnsiTheme="majorHAnsi" w:cstheme="majorHAnsi"/>
          <w:sz w:val="22"/>
          <w:szCs w:val="22"/>
        </w:rPr>
        <w:t xml:space="preserve"> </w:t>
      </w:r>
      <w:r w:rsidR="00A52E2A" w:rsidRPr="002E782C">
        <w:rPr>
          <w:rFonts w:asciiTheme="majorHAnsi" w:hAnsiTheme="majorHAnsi" w:cstheme="majorHAnsi"/>
          <w:sz w:val="22"/>
          <w:szCs w:val="22"/>
        </w:rPr>
        <w:t>elle n’est pas imputable à l’entreprise car elle relève de la force majeure</w:t>
      </w:r>
    </w:p>
    <w:p w14:paraId="193FE9A4" w14:textId="77777777" w:rsidR="00002C38" w:rsidRDefault="00002C38" w:rsidP="00A52E2A">
      <w:pPr>
        <w:shd w:val="clear" w:color="auto" w:fill="FFFFFF"/>
        <w:jc w:val="both"/>
        <w:rPr>
          <w:rFonts w:asciiTheme="majorHAnsi" w:eastAsia="Times New Roman" w:hAnsiTheme="majorHAnsi" w:cstheme="majorHAnsi"/>
          <w:b/>
          <w:u w:val="single"/>
          <w:lang w:eastAsia="fr-FR"/>
        </w:rPr>
      </w:pPr>
    </w:p>
    <w:p w14:paraId="43F2F1F9" w14:textId="77777777" w:rsidR="00A52E2A" w:rsidRPr="002E782C" w:rsidRDefault="00A52E2A" w:rsidP="00A52E2A">
      <w:pPr>
        <w:shd w:val="clear" w:color="auto" w:fill="FFFFFF"/>
        <w:jc w:val="both"/>
        <w:rPr>
          <w:rFonts w:asciiTheme="majorHAnsi" w:eastAsia="Times New Roman" w:hAnsiTheme="majorHAnsi" w:cstheme="majorHAnsi"/>
          <w:b/>
          <w:u w:val="single"/>
          <w:lang w:eastAsia="fr-FR"/>
        </w:rPr>
      </w:pPr>
      <w:r w:rsidRPr="002E782C">
        <w:rPr>
          <w:rFonts w:asciiTheme="majorHAnsi" w:eastAsia="Times New Roman" w:hAnsiTheme="majorHAnsi" w:cstheme="majorHAnsi"/>
          <w:b/>
          <w:u w:val="single"/>
          <w:lang w:eastAsia="fr-FR"/>
        </w:rPr>
        <w:t xml:space="preserve">Conséquences de cette résiliation : </w:t>
      </w:r>
    </w:p>
    <w:p w14:paraId="5A39BC8A" w14:textId="77777777" w:rsidR="00A52E2A" w:rsidRPr="002E782C" w:rsidRDefault="00A52E2A" w:rsidP="00F44B21">
      <w:pPr>
        <w:pStyle w:val="Paragraphedeliste"/>
        <w:numPr>
          <w:ilvl w:val="0"/>
          <w:numId w:val="40"/>
        </w:numPr>
        <w:shd w:val="clear" w:color="auto" w:fill="FFFFFF"/>
        <w:jc w:val="both"/>
        <w:rPr>
          <w:rFonts w:asciiTheme="majorHAnsi" w:hAnsiTheme="majorHAnsi" w:cstheme="majorHAnsi"/>
          <w:sz w:val="22"/>
          <w:szCs w:val="22"/>
        </w:rPr>
      </w:pPr>
      <w:r w:rsidRPr="002E782C">
        <w:rPr>
          <w:rFonts w:asciiTheme="majorHAnsi" w:hAnsiTheme="majorHAnsi" w:cstheme="majorHAnsi"/>
          <w:sz w:val="22"/>
          <w:szCs w:val="22"/>
        </w:rPr>
        <w:t xml:space="preserve">l’entreprise est payée des travaux effectués par un « décompte de résiliation » (article 48.4 CCAG-Travaux) </w:t>
      </w:r>
    </w:p>
    <w:p w14:paraId="7402E73A" w14:textId="77777777" w:rsidR="00A52E2A" w:rsidRPr="002E782C" w:rsidRDefault="00A52E2A" w:rsidP="00F44B21">
      <w:pPr>
        <w:pStyle w:val="Paragraphedeliste"/>
        <w:numPr>
          <w:ilvl w:val="0"/>
          <w:numId w:val="40"/>
        </w:numPr>
        <w:jc w:val="both"/>
        <w:rPr>
          <w:rFonts w:asciiTheme="majorHAnsi" w:hAnsiTheme="majorHAnsi" w:cstheme="majorHAnsi"/>
          <w:sz w:val="22"/>
          <w:szCs w:val="22"/>
        </w:rPr>
      </w:pPr>
      <w:r w:rsidRPr="002E782C">
        <w:rPr>
          <w:rFonts w:asciiTheme="majorHAnsi" w:hAnsiTheme="majorHAnsi" w:cstheme="majorHAnsi"/>
          <w:sz w:val="22"/>
          <w:szCs w:val="22"/>
        </w:rPr>
        <w:t>l’entreprise n’a droit à aucune indemnisation sauf si elle demande de réparation du préjudice subi du fait de l'usage irrégulier par le maître d’ouvrage de son pouvoir de résiliation</w:t>
      </w:r>
    </w:p>
    <w:p w14:paraId="2E6D87E5" w14:textId="77777777" w:rsidR="00A52E2A" w:rsidRPr="002E782C" w:rsidRDefault="00A52E2A" w:rsidP="00F44B21">
      <w:pPr>
        <w:pStyle w:val="Paragraphedeliste"/>
        <w:numPr>
          <w:ilvl w:val="0"/>
          <w:numId w:val="40"/>
        </w:numPr>
        <w:shd w:val="clear" w:color="auto" w:fill="FFFFFF"/>
        <w:jc w:val="both"/>
        <w:rPr>
          <w:rFonts w:asciiTheme="majorHAnsi" w:hAnsiTheme="majorHAnsi" w:cstheme="majorHAnsi"/>
          <w:sz w:val="22"/>
          <w:szCs w:val="22"/>
        </w:rPr>
      </w:pPr>
      <w:r w:rsidRPr="002E782C">
        <w:rPr>
          <w:rFonts w:asciiTheme="majorHAnsi" w:hAnsiTheme="majorHAnsi" w:cstheme="majorHAnsi"/>
          <w:sz w:val="22"/>
          <w:szCs w:val="22"/>
        </w:rPr>
        <w:t>il est indispensable de réaliser un PV de réception des prestations de l’entreprise dont le marché est résilié</w:t>
      </w:r>
    </w:p>
    <w:p w14:paraId="3B031E5B" w14:textId="77777777" w:rsidR="007B3BA2" w:rsidRPr="002E782C" w:rsidRDefault="007B3BA2" w:rsidP="007B3BA2">
      <w:pPr>
        <w:jc w:val="both"/>
        <w:rPr>
          <w:rFonts w:asciiTheme="majorHAnsi" w:hAnsiTheme="majorHAnsi" w:cstheme="majorHAnsi"/>
          <w:bCs/>
          <w:iCs/>
        </w:rPr>
      </w:pPr>
    </w:p>
    <w:p w14:paraId="01B04B73" w14:textId="77777777" w:rsidR="007B3BA2" w:rsidRPr="002E782C" w:rsidRDefault="007B3BA2" w:rsidP="00F44B21">
      <w:pPr>
        <w:pStyle w:val="Titre2"/>
        <w:numPr>
          <w:ilvl w:val="0"/>
          <w:numId w:val="36"/>
        </w:numPr>
        <w:jc w:val="both"/>
        <w:rPr>
          <w:rFonts w:cstheme="majorHAnsi"/>
          <w:sz w:val="22"/>
          <w:szCs w:val="22"/>
        </w:rPr>
      </w:pPr>
      <w:bookmarkStart w:id="113" w:name="_Les_maîtres_d’ouvrages"/>
      <w:bookmarkStart w:id="114" w:name="_Toc37411393"/>
      <w:bookmarkEnd w:id="113"/>
      <w:r w:rsidRPr="002E782C">
        <w:rPr>
          <w:rFonts w:cstheme="majorHAnsi"/>
          <w:sz w:val="22"/>
          <w:szCs w:val="22"/>
        </w:rPr>
        <w:t>Les maîtres d’ouvrages privés résilient les marchés</w:t>
      </w:r>
      <w:bookmarkEnd w:id="114"/>
    </w:p>
    <w:p w14:paraId="634B2BB4" w14:textId="77777777" w:rsidR="007B3BA2" w:rsidRPr="002E782C" w:rsidRDefault="007B3BA2" w:rsidP="007B3BA2">
      <w:pPr>
        <w:pStyle w:val="Titre2"/>
        <w:ind w:left="720"/>
        <w:jc w:val="both"/>
        <w:rPr>
          <w:rFonts w:cstheme="majorHAnsi"/>
          <w:sz w:val="22"/>
          <w:szCs w:val="22"/>
        </w:rPr>
      </w:pPr>
      <w:r w:rsidRPr="002E782C">
        <w:rPr>
          <w:rFonts w:cstheme="majorHAnsi"/>
          <w:sz w:val="22"/>
          <w:szCs w:val="22"/>
        </w:rPr>
        <w:t xml:space="preserve"> </w:t>
      </w:r>
    </w:p>
    <w:p w14:paraId="55D889AF" w14:textId="77777777" w:rsidR="007B3BA2" w:rsidRPr="002E782C" w:rsidRDefault="007B3BA2" w:rsidP="00F44B21">
      <w:pPr>
        <w:pStyle w:val="Titre4"/>
        <w:numPr>
          <w:ilvl w:val="1"/>
          <w:numId w:val="36"/>
        </w:numPr>
        <w:rPr>
          <w:rFonts w:cstheme="majorHAnsi"/>
        </w:rPr>
      </w:pPr>
      <w:bookmarkStart w:id="115" w:name="_Contestation_de_la_1"/>
      <w:bookmarkEnd w:id="115"/>
      <w:r w:rsidRPr="002E782C">
        <w:rPr>
          <w:rFonts w:cstheme="majorHAnsi"/>
        </w:rPr>
        <w:t>Contestation de la mise en demeure</w:t>
      </w:r>
    </w:p>
    <w:p w14:paraId="6F26E1A0" w14:textId="77777777" w:rsidR="007B3BA2" w:rsidRPr="002E782C" w:rsidRDefault="007B3BA2" w:rsidP="007B3BA2">
      <w:pPr>
        <w:rPr>
          <w:rFonts w:asciiTheme="majorHAnsi" w:hAnsiTheme="majorHAnsi" w:cstheme="majorHAnsi"/>
        </w:rPr>
      </w:pPr>
    </w:p>
    <w:p w14:paraId="41AABC46" w14:textId="77777777" w:rsidR="007B3BA2" w:rsidRPr="002E782C" w:rsidRDefault="007B3BA2" w:rsidP="007B3BA2">
      <w:pPr>
        <w:shd w:val="clear" w:color="auto" w:fill="FFFFFF"/>
        <w:jc w:val="both"/>
        <w:rPr>
          <w:rFonts w:asciiTheme="majorHAnsi" w:hAnsiTheme="majorHAnsi" w:cstheme="majorHAnsi"/>
          <w:b/>
          <w:color w:val="FF0000"/>
        </w:rPr>
      </w:pPr>
      <w:r w:rsidRPr="002E782C">
        <w:rPr>
          <w:rFonts w:asciiTheme="majorHAnsi" w:hAnsiTheme="majorHAnsi" w:cstheme="majorHAnsi"/>
          <w:b/>
          <w:color w:val="FF0000"/>
        </w:rPr>
        <w:t>Le maître d’ouvrage doit obligatoirement mettre en demeure l’entreprise titulaire du marché d’exécuter ses prest</w:t>
      </w:r>
      <w:r w:rsidR="00162876" w:rsidRPr="002E782C">
        <w:rPr>
          <w:rFonts w:asciiTheme="majorHAnsi" w:hAnsiTheme="majorHAnsi" w:cstheme="majorHAnsi"/>
          <w:b/>
          <w:color w:val="FF0000"/>
        </w:rPr>
        <w:t>ations en indiquant un délai (</w:t>
      </w:r>
      <w:hyperlink r:id="rId83" w:history="1">
        <w:r w:rsidR="00162876" w:rsidRPr="002E782C">
          <w:rPr>
            <w:rStyle w:val="Lienhypertexte"/>
            <w:rFonts w:asciiTheme="majorHAnsi" w:hAnsiTheme="majorHAnsi" w:cstheme="majorHAnsi"/>
            <w:b/>
          </w:rPr>
          <w:t>1226 code civil</w:t>
        </w:r>
      </w:hyperlink>
      <w:r w:rsidR="00162876" w:rsidRPr="002E782C">
        <w:rPr>
          <w:rFonts w:asciiTheme="majorHAnsi" w:hAnsiTheme="majorHAnsi" w:cstheme="majorHAnsi"/>
          <w:b/>
          <w:color w:val="FF0000"/>
        </w:rPr>
        <w:t xml:space="preserve"> + articles 22.1.1 et 22.1.2.1. NFP03001)</w:t>
      </w:r>
      <w:r w:rsidRPr="002E782C">
        <w:rPr>
          <w:rFonts w:asciiTheme="majorHAnsi" w:hAnsiTheme="majorHAnsi" w:cstheme="majorHAnsi"/>
          <w:b/>
          <w:color w:val="FF0000"/>
        </w:rPr>
        <w:t>.</w:t>
      </w:r>
    </w:p>
    <w:p w14:paraId="4E059ABA" w14:textId="77777777" w:rsidR="007B3BA2" w:rsidRPr="002E782C" w:rsidRDefault="007B3BA2" w:rsidP="007B3BA2">
      <w:pPr>
        <w:shd w:val="clear" w:color="auto" w:fill="FFFFFF"/>
        <w:spacing w:line="240" w:lineRule="auto"/>
        <w:jc w:val="both"/>
        <w:rPr>
          <w:rFonts w:asciiTheme="majorHAnsi" w:eastAsia="Times New Roman" w:hAnsiTheme="majorHAnsi" w:cstheme="majorHAnsi"/>
          <w:b/>
          <w:color w:val="FF0000"/>
          <w:lang w:eastAsia="fr-FR"/>
        </w:rPr>
      </w:pPr>
      <w:r w:rsidRPr="002E782C">
        <w:rPr>
          <w:rFonts w:asciiTheme="majorHAnsi" w:eastAsia="Times New Roman" w:hAnsiTheme="majorHAnsi" w:cstheme="majorHAnsi"/>
          <w:b/>
          <w:color w:val="FF0000"/>
          <w:lang w:eastAsia="fr-FR"/>
        </w:rPr>
        <w:t xml:space="preserve">Il est indispensable de contester par écrit (LRAR, LRE, mail) la mise en demeure </w:t>
      </w:r>
      <w:r w:rsidR="006F241C">
        <w:rPr>
          <w:rFonts w:asciiTheme="majorHAnsi" w:eastAsia="Times New Roman" w:hAnsiTheme="majorHAnsi" w:cstheme="majorHAnsi"/>
          <w:b/>
          <w:color w:val="FF0000"/>
          <w:lang w:eastAsia="fr-FR"/>
        </w:rPr>
        <w:t>immédiatement après avoir</w:t>
      </w:r>
      <w:r w:rsidR="006F241C" w:rsidRPr="002E782C">
        <w:rPr>
          <w:rFonts w:asciiTheme="majorHAnsi" w:eastAsia="Times New Roman" w:hAnsiTheme="majorHAnsi" w:cstheme="majorHAnsi"/>
          <w:b/>
          <w:color w:val="FF0000"/>
          <w:lang w:eastAsia="fr-FR"/>
        </w:rPr>
        <w:t xml:space="preserve"> </w:t>
      </w:r>
      <w:r w:rsidRPr="002E782C">
        <w:rPr>
          <w:rFonts w:asciiTheme="majorHAnsi" w:eastAsia="Times New Roman" w:hAnsiTheme="majorHAnsi" w:cstheme="majorHAnsi"/>
          <w:b/>
          <w:color w:val="FF0000"/>
          <w:lang w:eastAsia="fr-FR"/>
        </w:rPr>
        <w:t>été reçue par l’entreprise (par OS, courrier, mail).</w:t>
      </w:r>
    </w:p>
    <w:p w14:paraId="480DAE7B" w14:textId="77777777" w:rsidR="007B3BA2" w:rsidRPr="002E782C" w:rsidRDefault="007B3BA2" w:rsidP="007B3BA2">
      <w:pPr>
        <w:shd w:val="clear" w:color="auto" w:fill="FFFFFF"/>
        <w:spacing w:line="240" w:lineRule="auto"/>
        <w:jc w:val="both"/>
        <w:rPr>
          <w:rFonts w:asciiTheme="majorHAnsi" w:eastAsia="Times New Roman" w:hAnsiTheme="majorHAnsi" w:cstheme="majorHAnsi"/>
          <w:u w:val="single"/>
          <w:lang w:eastAsia="fr-FR"/>
        </w:rPr>
      </w:pPr>
      <w:r w:rsidRPr="002E782C">
        <w:rPr>
          <w:rFonts w:asciiTheme="majorHAnsi" w:eastAsia="Times New Roman" w:hAnsiTheme="majorHAnsi" w:cstheme="majorHAnsi"/>
          <w:u w:val="single"/>
          <w:lang w:eastAsia="fr-FR"/>
        </w:rPr>
        <w:t>Contestation de la mise en demeure si le contenu obligatoire n’est pas respecté :</w:t>
      </w:r>
    </w:p>
    <w:p w14:paraId="4FEB8783" w14:textId="77777777" w:rsidR="00DE04AE" w:rsidRPr="002E782C" w:rsidRDefault="007B3BA2" w:rsidP="00DE04AE">
      <w:pPr>
        <w:shd w:val="clear" w:color="auto" w:fill="FFFFFF"/>
        <w:jc w:val="both"/>
        <w:rPr>
          <w:rFonts w:asciiTheme="majorHAnsi" w:hAnsiTheme="majorHAnsi" w:cstheme="majorHAnsi"/>
        </w:rPr>
      </w:pPr>
      <w:r w:rsidRPr="002E782C">
        <w:rPr>
          <w:rFonts w:asciiTheme="majorHAnsi" w:hAnsiTheme="majorHAnsi" w:cstheme="majorHAnsi"/>
        </w:rPr>
        <w:t>La mise en demeure doit préciser</w:t>
      </w:r>
      <w:r w:rsidR="00DE04AE" w:rsidRPr="002E782C">
        <w:rPr>
          <w:rFonts w:asciiTheme="majorHAnsi" w:hAnsiTheme="majorHAnsi" w:cstheme="majorHAnsi"/>
        </w:rPr>
        <w:t> :</w:t>
      </w:r>
    </w:p>
    <w:p w14:paraId="19BA9CD6" w14:textId="77777777" w:rsidR="00DE04AE" w:rsidRPr="002E782C" w:rsidRDefault="007B3BA2" w:rsidP="00F44B21">
      <w:pPr>
        <w:pStyle w:val="Paragraphedeliste"/>
        <w:numPr>
          <w:ilvl w:val="0"/>
          <w:numId w:val="37"/>
        </w:numPr>
        <w:shd w:val="clear" w:color="auto" w:fill="FFFFFF"/>
        <w:jc w:val="both"/>
        <w:rPr>
          <w:rFonts w:asciiTheme="majorHAnsi" w:hAnsiTheme="majorHAnsi" w:cstheme="majorHAnsi"/>
          <w:sz w:val="22"/>
          <w:szCs w:val="22"/>
        </w:rPr>
      </w:pPr>
      <w:r w:rsidRPr="002E782C">
        <w:rPr>
          <w:rFonts w:asciiTheme="majorHAnsi" w:hAnsiTheme="majorHAnsi" w:cstheme="majorHAnsi"/>
          <w:sz w:val="22"/>
          <w:szCs w:val="22"/>
        </w:rPr>
        <w:t>le contenu du manquement</w:t>
      </w:r>
      <w:r w:rsidR="00DE04AE" w:rsidRPr="002E782C">
        <w:rPr>
          <w:rFonts w:asciiTheme="majorHAnsi" w:hAnsiTheme="majorHAnsi" w:cstheme="majorHAnsi"/>
          <w:sz w:val="22"/>
          <w:szCs w:val="22"/>
        </w:rPr>
        <w:t xml:space="preserve"> contractuel de l’entreprise</w:t>
      </w:r>
    </w:p>
    <w:p w14:paraId="271F74F7" w14:textId="77777777" w:rsidR="00DE04AE" w:rsidRPr="002E782C" w:rsidRDefault="00DE04AE" w:rsidP="00F44B21">
      <w:pPr>
        <w:pStyle w:val="Paragraphedeliste"/>
        <w:numPr>
          <w:ilvl w:val="0"/>
          <w:numId w:val="37"/>
        </w:numPr>
        <w:shd w:val="clear" w:color="auto" w:fill="FFFFFF"/>
        <w:jc w:val="both"/>
        <w:rPr>
          <w:rFonts w:asciiTheme="majorHAnsi" w:hAnsiTheme="majorHAnsi" w:cstheme="majorHAnsi"/>
          <w:sz w:val="22"/>
          <w:szCs w:val="22"/>
        </w:rPr>
      </w:pPr>
      <w:r w:rsidRPr="002E782C">
        <w:rPr>
          <w:rFonts w:asciiTheme="majorHAnsi" w:hAnsiTheme="majorHAnsi" w:cstheme="majorHAnsi"/>
          <w:sz w:val="22"/>
          <w:szCs w:val="22"/>
        </w:rPr>
        <w:t>le délai de reprise</w:t>
      </w:r>
    </w:p>
    <w:p w14:paraId="7CD6FC8C" w14:textId="77777777" w:rsidR="00DE04AE" w:rsidRPr="002E782C" w:rsidRDefault="00DE04AE" w:rsidP="00F44B21">
      <w:pPr>
        <w:pStyle w:val="Paragraphedeliste"/>
        <w:numPr>
          <w:ilvl w:val="0"/>
          <w:numId w:val="37"/>
        </w:numPr>
        <w:shd w:val="clear" w:color="auto" w:fill="FFFFFF"/>
        <w:jc w:val="both"/>
        <w:rPr>
          <w:rFonts w:asciiTheme="majorHAnsi" w:hAnsiTheme="majorHAnsi" w:cstheme="majorHAnsi"/>
          <w:sz w:val="22"/>
          <w:szCs w:val="22"/>
        </w:rPr>
      </w:pPr>
      <w:r w:rsidRPr="002E782C">
        <w:rPr>
          <w:rFonts w:asciiTheme="majorHAnsi" w:hAnsiTheme="majorHAnsi" w:cstheme="majorHAnsi"/>
          <w:sz w:val="22"/>
          <w:szCs w:val="22"/>
        </w:rPr>
        <w:t>la sanction encourue</w:t>
      </w:r>
      <w:r w:rsidR="00EB4578" w:rsidRPr="002E782C">
        <w:rPr>
          <w:rFonts w:asciiTheme="majorHAnsi" w:hAnsiTheme="majorHAnsi" w:cstheme="majorHAnsi"/>
          <w:sz w:val="22"/>
          <w:szCs w:val="22"/>
        </w:rPr>
        <w:t xml:space="preserve"> (pour mémoire, aucune pénalité n’est applicable, </w:t>
      </w:r>
      <w:hyperlink w:anchor="_Contestation_des_pénalités" w:history="1">
        <w:r w:rsidR="007B2464" w:rsidRPr="002E782C">
          <w:rPr>
            <w:rStyle w:val="Lienhypertexte"/>
            <w:rFonts w:asciiTheme="majorHAnsi" w:hAnsiTheme="majorHAnsi" w:cstheme="majorHAnsi"/>
            <w:sz w:val="22"/>
            <w:szCs w:val="22"/>
          </w:rPr>
          <w:t>voir plus haut, cliquer ici</w:t>
        </w:r>
      </w:hyperlink>
      <w:r w:rsidR="00EB4578" w:rsidRPr="002E782C">
        <w:rPr>
          <w:rFonts w:asciiTheme="majorHAnsi" w:hAnsiTheme="majorHAnsi" w:cstheme="majorHAnsi"/>
          <w:sz w:val="22"/>
          <w:szCs w:val="22"/>
        </w:rPr>
        <w:t>)</w:t>
      </w:r>
    </w:p>
    <w:p w14:paraId="5EA37860" w14:textId="77777777" w:rsidR="007B3BA2" w:rsidRPr="002E782C" w:rsidRDefault="007B3BA2" w:rsidP="007B3BA2">
      <w:pPr>
        <w:shd w:val="clear" w:color="auto" w:fill="FFFFFF"/>
        <w:spacing w:line="240" w:lineRule="auto"/>
        <w:jc w:val="both"/>
        <w:rPr>
          <w:rFonts w:asciiTheme="majorHAnsi" w:eastAsia="Times New Roman" w:hAnsiTheme="majorHAnsi" w:cstheme="majorHAnsi"/>
          <w:b/>
          <w:color w:val="FF0000"/>
          <w:lang w:eastAsia="fr-FR"/>
        </w:rPr>
      </w:pPr>
    </w:p>
    <w:p w14:paraId="404DDBE8" w14:textId="77777777" w:rsidR="007B3BA2" w:rsidRPr="002E782C" w:rsidRDefault="007B3BA2" w:rsidP="007B3BA2">
      <w:pPr>
        <w:shd w:val="clear" w:color="auto" w:fill="FFFFFF"/>
        <w:spacing w:line="240" w:lineRule="auto"/>
        <w:jc w:val="both"/>
        <w:rPr>
          <w:rFonts w:asciiTheme="majorHAnsi" w:eastAsia="Times New Roman" w:hAnsiTheme="majorHAnsi" w:cstheme="majorHAnsi"/>
          <w:u w:val="single"/>
          <w:lang w:eastAsia="fr-FR"/>
        </w:rPr>
      </w:pPr>
      <w:r w:rsidRPr="002E782C">
        <w:rPr>
          <w:rFonts w:asciiTheme="majorHAnsi" w:eastAsia="Times New Roman" w:hAnsiTheme="majorHAnsi" w:cstheme="majorHAnsi"/>
          <w:u w:val="single"/>
          <w:lang w:eastAsia="fr-FR"/>
        </w:rPr>
        <w:lastRenderedPageBreak/>
        <w:t>Contestation de la mise en demeure elle-même :</w:t>
      </w:r>
    </w:p>
    <w:p w14:paraId="05FA35BE" w14:textId="77777777" w:rsidR="004E4AA1" w:rsidRPr="002E782C" w:rsidRDefault="004E4AA1" w:rsidP="00F44B21">
      <w:pPr>
        <w:pStyle w:val="Paragraphedeliste"/>
        <w:numPr>
          <w:ilvl w:val="1"/>
          <w:numId w:val="38"/>
        </w:numPr>
        <w:jc w:val="both"/>
        <w:rPr>
          <w:rFonts w:asciiTheme="majorHAnsi" w:hAnsiTheme="majorHAnsi" w:cstheme="majorHAnsi"/>
          <w:sz w:val="22"/>
          <w:szCs w:val="22"/>
        </w:rPr>
      </w:pPr>
      <w:r w:rsidRPr="002E782C">
        <w:rPr>
          <w:rFonts w:asciiTheme="majorHAnsi" w:hAnsiTheme="majorHAnsi" w:cstheme="majorHAnsi"/>
          <w:sz w:val="22"/>
          <w:szCs w:val="22"/>
        </w:rPr>
        <w:t xml:space="preserve">le retard n’est pas </w:t>
      </w:r>
      <w:r w:rsidR="00454211" w:rsidRPr="002E782C">
        <w:rPr>
          <w:rFonts w:asciiTheme="majorHAnsi" w:hAnsiTheme="majorHAnsi" w:cstheme="majorHAnsi"/>
          <w:sz w:val="22"/>
          <w:szCs w:val="22"/>
        </w:rPr>
        <w:t xml:space="preserve">imputable à l’entreprise </w:t>
      </w:r>
      <w:r w:rsidR="00EB4578" w:rsidRPr="002E782C">
        <w:rPr>
          <w:rFonts w:asciiTheme="majorHAnsi" w:hAnsiTheme="majorHAnsi" w:cstheme="majorHAnsi"/>
          <w:sz w:val="22"/>
          <w:szCs w:val="22"/>
        </w:rPr>
        <w:t>selon l’Ordonnance 2020-319</w:t>
      </w:r>
    </w:p>
    <w:p w14:paraId="6AEC610F" w14:textId="77777777" w:rsidR="00454211" w:rsidRPr="002E782C" w:rsidRDefault="00454211" w:rsidP="00F44B21">
      <w:pPr>
        <w:pStyle w:val="Paragraphedeliste"/>
        <w:numPr>
          <w:ilvl w:val="1"/>
          <w:numId w:val="38"/>
        </w:numPr>
        <w:jc w:val="both"/>
        <w:rPr>
          <w:rFonts w:asciiTheme="majorHAnsi" w:hAnsiTheme="majorHAnsi" w:cstheme="majorHAnsi"/>
          <w:sz w:val="22"/>
          <w:szCs w:val="22"/>
        </w:rPr>
      </w:pPr>
      <w:r w:rsidRPr="002E782C">
        <w:rPr>
          <w:rFonts w:asciiTheme="majorHAnsi" w:hAnsiTheme="majorHAnsi" w:cstheme="majorHAnsi"/>
          <w:sz w:val="22"/>
          <w:szCs w:val="22"/>
        </w:rPr>
        <w:t xml:space="preserve">le retard est issu des sujétions imposées par le </w:t>
      </w:r>
      <w:hyperlink r:id="rId84" w:history="1">
        <w:r w:rsidRPr="002E782C">
          <w:rPr>
            <w:rStyle w:val="Lienhypertexte"/>
            <w:rFonts w:asciiTheme="majorHAnsi" w:hAnsiTheme="majorHAnsi" w:cstheme="majorHAnsi"/>
            <w:sz w:val="22"/>
            <w:szCs w:val="22"/>
          </w:rPr>
          <w:t>Guide de l’OPPBTP</w:t>
        </w:r>
      </w:hyperlink>
      <w:r w:rsidRPr="002E782C">
        <w:rPr>
          <w:rFonts w:asciiTheme="majorHAnsi" w:hAnsiTheme="majorHAnsi" w:cstheme="majorHAnsi"/>
          <w:sz w:val="22"/>
          <w:szCs w:val="22"/>
        </w:rPr>
        <w:t xml:space="preserve">, </w:t>
      </w:r>
      <w:hyperlink r:id="rId85" w:history="1">
        <w:r w:rsidRPr="002E782C">
          <w:rPr>
            <w:rStyle w:val="Lienhypertexte"/>
            <w:rFonts w:asciiTheme="majorHAnsi" w:hAnsiTheme="majorHAnsi" w:cstheme="majorHAnsi"/>
            <w:sz w:val="22"/>
            <w:szCs w:val="22"/>
          </w:rPr>
          <w:t>le décret  2020-260 du 16 mars 2020</w:t>
        </w:r>
      </w:hyperlink>
      <w:r w:rsidRPr="002E782C">
        <w:rPr>
          <w:rFonts w:asciiTheme="majorHAnsi" w:hAnsiTheme="majorHAnsi" w:cstheme="majorHAnsi"/>
          <w:sz w:val="22"/>
          <w:szCs w:val="22"/>
        </w:rPr>
        <w:t xml:space="preserve">,  </w:t>
      </w:r>
      <w:hyperlink r:id="rId86" w:history="1">
        <w:r w:rsidRPr="002E782C">
          <w:rPr>
            <w:rStyle w:val="Lienhypertexte"/>
            <w:rFonts w:asciiTheme="majorHAnsi" w:hAnsiTheme="majorHAnsi" w:cstheme="majorHAnsi"/>
            <w:sz w:val="22"/>
            <w:szCs w:val="22"/>
          </w:rPr>
          <w:t>l’arrêté du 14 mars 2020</w:t>
        </w:r>
      </w:hyperlink>
      <w:r w:rsidRPr="002E782C">
        <w:rPr>
          <w:rFonts w:asciiTheme="majorHAnsi" w:hAnsiTheme="majorHAnsi" w:cstheme="majorHAnsi"/>
          <w:sz w:val="22"/>
          <w:szCs w:val="22"/>
        </w:rPr>
        <w:t xml:space="preserve"> (notamment de son article préliminaire), et l’</w:t>
      </w:r>
      <w:hyperlink r:id="rId87" w:history="1">
        <w:r w:rsidRPr="002E782C">
          <w:rPr>
            <w:rStyle w:val="Lienhypertexte"/>
            <w:rFonts w:asciiTheme="majorHAnsi" w:hAnsiTheme="majorHAnsi" w:cstheme="majorHAnsi"/>
            <w:sz w:val="22"/>
            <w:szCs w:val="22"/>
          </w:rPr>
          <w:t>article 2 du décret n° 2020-293 du 23 mars 2020 prescrivant les mesures générales nécessaires pour faire face à l'épidémie de covid-19 dans le cadre de l'état d'urgence sanitaire</w:t>
        </w:r>
      </w:hyperlink>
      <w:r w:rsidRPr="002E782C">
        <w:rPr>
          <w:rFonts w:asciiTheme="majorHAnsi" w:hAnsiTheme="majorHAnsi" w:cstheme="majorHAnsi"/>
          <w:sz w:val="22"/>
          <w:szCs w:val="22"/>
        </w:rPr>
        <w:t>,</w:t>
      </w:r>
    </w:p>
    <w:p w14:paraId="09546EA5" w14:textId="77777777" w:rsidR="007B3BA2" w:rsidRPr="002E782C" w:rsidRDefault="007B3BA2" w:rsidP="00F44B21">
      <w:pPr>
        <w:pStyle w:val="Paragraphedeliste"/>
        <w:numPr>
          <w:ilvl w:val="1"/>
          <w:numId w:val="38"/>
        </w:numPr>
        <w:jc w:val="both"/>
        <w:rPr>
          <w:rFonts w:asciiTheme="majorHAnsi" w:hAnsiTheme="majorHAnsi" w:cstheme="majorHAnsi"/>
          <w:sz w:val="22"/>
          <w:szCs w:val="22"/>
        </w:rPr>
      </w:pPr>
      <w:r w:rsidRPr="002E782C">
        <w:rPr>
          <w:rFonts w:asciiTheme="majorHAnsi" w:hAnsiTheme="majorHAnsi" w:cstheme="majorHAnsi"/>
          <w:sz w:val="22"/>
          <w:szCs w:val="22"/>
        </w:rPr>
        <w:t>le retard est imputable à la force majeure</w:t>
      </w:r>
    </w:p>
    <w:p w14:paraId="07255C87" w14:textId="77777777" w:rsidR="007B3BA2" w:rsidRPr="002E782C" w:rsidRDefault="007B3BA2" w:rsidP="007B3BA2">
      <w:pPr>
        <w:rPr>
          <w:rFonts w:asciiTheme="majorHAnsi" w:hAnsiTheme="majorHAnsi" w:cstheme="majorHAnsi"/>
        </w:rPr>
      </w:pPr>
    </w:p>
    <w:p w14:paraId="3F5B5D71" w14:textId="77777777" w:rsidR="007B3BA2" w:rsidRPr="002E782C" w:rsidRDefault="007B3BA2" w:rsidP="007B3BA2">
      <w:pPr>
        <w:jc w:val="both"/>
        <w:rPr>
          <w:rFonts w:asciiTheme="majorHAnsi" w:hAnsiTheme="majorHAnsi" w:cstheme="majorHAnsi"/>
          <w:b/>
          <w:color w:val="FF0000"/>
        </w:rPr>
      </w:pPr>
      <w:r w:rsidRPr="002E782C">
        <w:rPr>
          <w:rFonts w:asciiTheme="majorHAnsi" w:hAnsiTheme="majorHAnsi" w:cstheme="majorHAnsi"/>
          <w:b/>
          <w:color w:val="FF0000"/>
        </w:rPr>
        <w:t>En outre, l’entreprise peut demander la poursuite des relations contractuelles (en indiquant les mesures prises pour continuer le contrat).</w:t>
      </w:r>
    </w:p>
    <w:p w14:paraId="2F1C8CF2" w14:textId="77777777" w:rsidR="007B3BA2" w:rsidRPr="002E782C" w:rsidRDefault="007B3BA2" w:rsidP="007B3BA2">
      <w:pPr>
        <w:pStyle w:val="Paragraphedeliste"/>
        <w:ind w:left="1440"/>
        <w:jc w:val="both"/>
        <w:rPr>
          <w:rFonts w:asciiTheme="majorHAnsi" w:hAnsiTheme="majorHAnsi" w:cstheme="majorHAnsi"/>
          <w:sz w:val="22"/>
          <w:szCs w:val="22"/>
        </w:rPr>
      </w:pPr>
    </w:p>
    <w:p w14:paraId="7557F208" w14:textId="77777777" w:rsidR="00454211" w:rsidRPr="002E782C" w:rsidRDefault="00454211" w:rsidP="007B3BA2">
      <w:pPr>
        <w:pStyle w:val="Paragraphedeliste"/>
        <w:ind w:left="1440"/>
        <w:jc w:val="both"/>
        <w:rPr>
          <w:rFonts w:asciiTheme="majorHAnsi" w:hAnsiTheme="majorHAnsi" w:cstheme="majorHAnsi"/>
          <w:sz w:val="22"/>
          <w:szCs w:val="22"/>
        </w:rPr>
      </w:pPr>
    </w:p>
    <w:p w14:paraId="49ED201B" w14:textId="77777777" w:rsidR="00454211" w:rsidRPr="002E782C" w:rsidRDefault="00454211" w:rsidP="007B3BA2">
      <w:pPr>
        <w:pStyle w:val="Paragraphedeliste"/>
        <w:ind w:left="1440"/>
        <w:jc w:val="both"/>
        <w:rPr>
          <w:rFonts w:asciiTheme="majorHAnsi" w:hAnsiTheme="majorHAnsi" w:cstheme="majorHAnsi"/>
          <w:sz w:val="22"/>
          <w:szCs w:val="22"/>
        </w:rPr>
      </w:pPr>
    </w:p>
    <w:p w14:paraId="28F587BF" w14:textId="77777777" w:rsidR="007B3BA2" w:rsidRPr="002E782C" w:rsidRDefault="007B3BA2" w:rsidP="00F44B21">
      <w:pPr>
        <w:pStyle w:val="Titre4"/>
        <w:numPr>
          <w:ilvl w:val="1"/>
          <w:numId w:val="36"/>
        </w:numPr>
        <w:rPr>
          <w:rFonts w:cstheme="majorHAnsi"/>
        </w:rPr>
      </w:pPr>
      <w:r w:rsidRPr="002E782C">
        <w:rPr>
          <w:rFonts w:cstheme="majorHAnsi"/>
        </w:rPr>
        <w:t>Contestation de la résiliation après la mise en demeure</w:t>
      </w:r>
    </w:p>
    <w:p w14:paraId="6E657F5A" w14:textId="77777777" w:rsidR="007B3BA2" w:rsidRPr="002E782C" w:rsidRDefault="007B3BA2" w:rsidP="007B3BA2">
      <w:pPr>
        <w:shd w:val="clear" w:color="auto" w:fill="FFFFFF"/>
        <w:jc w:val="both"/>
        <w:rPr>
          <w:rFonts w:asciiTheme="majorHAnsi" w:hAnsiTheme="majorHAnsi" w:cstheme="majorHAnsi"/>
        </w:rPr>
      </w:pPr>
    </w:p>
    <w:p w14:paraId="46D39F26" w14:textId="77777777" w:rsidR="007B3BA2" w:rsidRPr="002E782C" w:rsidRDefault="007B3BA2" w:rsidP="007B3BA2">
      <w:pPr>
        <w:shd w:val="clear" w:color="auto" w:fill="FFFFFF"/>
        <w:jc w:val="both"/>
        <w:rPr>
          <w:rFonts w:asciiTheme="majorHAnsi" w:hAnsiTheme="majorHAnsi" w:cstheme="majorHAnsi"/>
        </w:rPr>
      </w:pPr>
      <w:r w:rsidRPr="002E782C">
        <w:rPr>
          <w:rFonts w:asciiTheme="majorHAnsi" w:hAnsiTheme="majorHAnsi" w:cstheme="majorHAnsi"/>
        </w:rPr>
        <w:t>Si le maître d’ouvrage n’a pas mis en demeure l’entreprise avant de résilier, l’entreprise doit contester cette résiliation (</w:t>
      </w:r>
      <w:hyperlink w:anchor="_Contestation_de_la_1" w:history="1">
        <w:r w:rsidR="007B2464" w:rsidRPr="002E782C">
          <w:rPr>
            <w:rStyle w:val="Lienhypertexte"/>
            <w:rFonts w:asciiTheme="majorHAnsi" w:hAnsiTheme="majorHAnsi" w:cstheme="majorHAnsi"/>
          </w:rPr>
          <w:t>pour les mêmes motifs que ceux cités ci-dessus, cliquer ici</w:t>
        </w:r>
      </w:hyperlink>
      <w:r w:rsidRPr="002E782C">
        <w:rPr>
          <w:rFonts w:asciiTheme="majorHAnsi" w:hAnsiTheme="majorHAnsi" w:cstheme="majorHAnsi"/>
        </w:rPr>
        <w:t>).</w:t>
      </w:r>
    </w:p>
    <w:p w14:paraId="3F8D4D98" w14:textId="77777777" w:rsidR="007B3BA2" w:rsidRPr="002E782C" w:rsidRDefault="007B3BA2" w:rsidP="007B3BA2">
      <w:pPr>
        <w:shd w:val="clear" w:color="auto" w:fill="FFFFFF"/>
        <w:jc w:val="both"/>
        <w:rPr>
          <w:rFonts w:asciiTheme="majorHAnsi" w:eastAsia="Times New Roman" w:hAnsiTheme="majorHAnsi" w:cstheme="majorHAnsi"/>
          <w:lang w:eastAsia="fr-FR"/>
        </w:rPr>
      </w:pPr>
      <w:r w:rsidRPr="002E782C">
        <w:rPr>
          <w:rFonts w:asciiTheme="majorHAnsi" w:hAnsiTheme="majorHAnsi" w:cstheme="majorHAnsi"/>
        </w:rPr>
        <w:t>Si le maître d’ouvrage a régulièrement mis en demeure l’entreprise avant de résilier, i</w:t>
      </w:r>
      <w:r w:rsidRPr="002E782C">
        <w:rPr>
          <w:rFonts w:asciiTheme="majorHAnsi" w:eastAsia="Times New Roman" w:hAnsiTheme="majorHAnsi" w:cstheme="majorHAnsi"/>
          <w:lang w:eastAsia="fr-FR"/>
        </w:rPr>
        <w:t xml:space="preserve">l est indispensable de contester par écrit (LRAR, LRE, mail) la résiliation </w:t>
      </w:r>
      <w:r w:rsidR="006F241C">
        <w:rPr>
          <w:rFonts w:asciiTheme="majorHAnsi" w:eastAsia="Times New Roman" w:hAnsiTheme="majorHAnsi" w:cstheme="majorHAnsi"/>
          <w:lang w:eastAsia="fr-FR"/>
        </w:rPr>
        <w:t>immédiatement après avoir</w:t>
      </w:r>
      <w:r w:rsidRPr="002E782C">
        <w:rPr>
          <w:rFonts w:asciiTheme="majorHAnsi" w:eastAsia="Times New Roman" w:hAnsiTheme="majorHAnsi" w:cstheme="majorHAnsi"/>
          <w:lang w:eastAsia="fr-FR"/>
        </w:rPr>
        <w:t xml:space="preserve"> été reçue par l’entreprise (par OS, courrier, mail) sur la base des mêmes arguments </w:t>
      </w:r>
      <w:r w:rsidR="006F241C">
        <w:rPr>
          <w:rFonts w:asciiTheme="majorHAnsi" w:eastAsia="Times New Roman" w:hAnsiTheme="majorHAnsi" w:cstheme="majorHAnsi"/>
          <w:lang w:eastAsia="fr-FR"/>
        </w:rPr>
        <w:t xml:space="preserve">que ceux </w:t>
      </w:r>
      <w:r w:rsidRPr="002E782C">
        <w:rPr>
          <w:rFonts w:asciiTheme="majorHAnsi" w:eastAsia="Times New Roman" w:hAnsiTheme="majorHAnsi" w:cstheme="majorHAnsi"/>
          <w:lang w:eastAsia="fr-FR"/>
        </w:rPr>
        <w:t>évoqués lors de la mise en demeure.</w:t>
      </w:r>
    </w:p>
    <w:p w14:paraId="2AE6A36D" w14:textId="77777777" w:rsidR="007B3BA2" w:rsidRPr="002E782C" w:rsidRDefault="007B3BA2" w:rsidP="007B3BA2">
      <w:pPr>
        <w:shd w:val="clear" w:color="auto" w:fill="FFFFFF"/>
        <w:jc w:val="both"/>
        <w:rPr>
          <w:rFonts w:asciiTheme="majorHAnsi" w:eastAsia="Times New Roman" w:hAnsiTheme="majorHAnsi" w:cstheme="majorHAnsi"/>
          <w:lang w:eastAsia="fr-FR"/>
        </w:rPr>
      </w:pPr>
    </w:p>
    <w:p w14:paraId="6D1852F4" w14:textId="77777777" w:rsidR="007B3BA2" w:rsidRPr="002E782C" w:rsidRDefault="007B3BA2" w:rsidP="00F44B21">
      <w:pPr>
        <w:pStyle w:val="Titre4"/>
        <w:numPr>
          <w:ilvl w:val="1"/>
          <w:numId w:val="36"/>
        </w:numPr>
        <w:rPr>
          <w:rFonts w:cstheme="majorHAnsi"/>
        </w:rPr>
      </w:pPr>
      <w:r w:rsidRPr="002E782C">
        <w:rPr>
          <w:rFonts w:cstheme="majorHAnsi"/>
        </w:rPr>
        <w:t>Conséquences de la résiliation pour faute de l’entreprise</w:t>
      </w:r>
    </w:p>
    <w:p w14:paraId="593349FC" w14:textId="77777777" w:rsidR="007B3BA2" w:rsidRPr="002E782C" w:rsidRDefault="007B3BA2" w:rsidP="007B3BA2">
      <w:pPr>
        <w:shd w:val="clear" w:color="auto" w:fill="FFFFFF"/>
        <w:jc w:val="both"/>
        <w:rPr>
          <w:rFonts w:asciiTheme="majorHAnsi" w:eastAsia="Times New Roman" w:hAnsiTheme="majorHAnsi" w:cstheme="majorHAnsi"/>
          <w:i/>
          <w:iCs/>
          <w:lang w:eastAsia="fr-FR"/>
        </w:rPr>
      </w:pPr>
    </w:p>
    <w:p w14:paraId="1FAA1F64" w14:textId="77777777" w:rsidR="007B3BA2" w:rsidRPr="002E782C" w:rsidRDefault="007B3BA2" w:rsidP="007B3BA2">
      <w:pPr>
        <w:shd w:val="clear" w:color="auto" w:fill="FFFFFF"/>
        <w:jc w:val="both"/>
        <w:rPr>
          <w:rFonts w:asciiTheme="majorHAnsi" w:eastAsia="Times New Roman" w:hAnsiTheme="majorHAnsi" w:cstheme="majorHAnsi"/>
          <w:b/>
          <w:u w:val="single"/>
          <w:lang w:eastAsia="fr-FR"/>
        </w:rPr>
      </w:pPr>
      <w:r w:rsidRPr="002E782C">
        <w:rPr>
          <w:rFonts w:asciiTheme="majorHAnsi" w:eastAsia="Times New Roman" w:hAnsiTheme="majorHAnsi" w:cstheme="majorHAnsi"/>
          <w:b/>
          <w:u w:val="single"/>
          <w:lang w:eastAsia="fr-FR"/>
        </w:rPr>
        <w:t xml:space="preserve">Conséquences de la résiliation </w:t>
      </w:r>
      <w:r w:rsidR="004E2C1B" w:rsidRPr="002E782C">
        <w:rPr>
          <w:rFonts w:asciiTheme="majorHAnsi" w:eastAsia="Times New Roman" w:hAnsiTheme="majorHAnsi" w:cstheme="majorHAnsi"/>
          <w:b/>
          <w:u w:val="single"/>
          <w:lang w:eastAsia="fr-FR"/>
        </w:rPr>
        <w:t>aux torts de l’entreprise</w:t>
      </w:r>
      <w:r w:rsidR="004B29BA" w:rsidRPr="002E782C">
        <w:rPr>
          <w:rFonts w:asciiTheme="majorHAnsi" w:eastAsia="Times New Roman" w:hAnsiTheme="majorHAnsi" w:cstheme="majorHAnsi"/>
          <w:b/>
          <w:u w:val="single"/>
          <w:lang w:eastAsia="fr-FR"/>
        </w:rPr>
        <w:t> :</w:t>
      </w:r>
    </w:p>
    <w:p w14:paraId="5C8306CF" w14:textId="77777777" w:rsidR="007B3BA2" w:rsidRPr="002E782C" w:rsidRDefault="007B3BA2" w:rsidP="00F44B21">
      <w:pPr>
        <w:pStyle w:val="Paragraphedeliste"/>
        <w:numPr>
          <w:ilvl w:val="0"/>
          <w:numId w:val="40"/>
        </w:numPr>
        <w:shd w:val="clear" w:color="auto" w:fill="FFFFFF"/>
        <w:jc w:val="both"/>
        <w:rPr>
          <w:rFonts w:asciiTheme="majorHAnsi" w:hAnsiTheme="majorHAnsi" w:cstheme="majorHAnsi"/>
          <w:sz w:val="22"/>
          <w:szCs w:val="22"/>
        </w:rPr>
      </w:pPr>
      <w:r w:rsidRPr="002E782C">
        <w:rPr>
          <w:rFonts w:asciiTheme="majorHAnsi" w:hAnsiTheme="majorHAnsi" w:cstheme="majorHAnsi"/>
          <w:sz w:val="22"/>
          <w:szCs w:val="22"/>
        </w:rPr>
        <w:lastRenderedPageBreak/>
        <w:t xml:space="preserve">l’entreprise est payée des travaux effectués par un « décompte de résiliation » (article </w:t>
      </w:r>
      <w:r w:rsidR="0098635B" w:rsidRPr="002E782C">
        <w:rPr>
          <w:rFonts w:asciiTheme="majorHAnsi" w:hAnsiTheme="majorHAnsi" w:cstheme="majorHAnsi"/>
          <w:sz w:val="22"/>
          <w:szCs w:val="22"/>
        </w:rPr>
        <w:t>19.5.1. NFP03001</w:t>
      </w:r>
      <w:r w:rsidRPr="002E782C">
        <w:rPr>
          <w:rFonts w:asciiTheme="majorHAnsi" w:hAnsiTheme="majorHAnsi" w:cstheme="majorHAnsi"/>
          <w:sz w:val="22"/>
          <w:szCs w:val="22"/>
        </w:rPr>
        <w:t xml:space="preserve">) </w:t>
      </w:r>
    </w:p>
    <w:p w14:paraId="29A917FB" w14:textId="77777777" w:rsidR="007B3BA2" w:rsidRPr="002E782C" w:rsidRDefault="007B3BA2" w:rsidP="00F44B21">
      <w:pPr>
        <w:pStyle w:val="Paragraphedeliste"/>
        <w:numPr>
          <w:ilvl w:val="0"/>
          <w:numId w:val="40"/>
        </w:numPr>
        <w:jc w:val="both"/>
        <w:rPr>
          <w:rFonts w:asciiTheme="majorHAnsi" w:hAnsiTheme="majorHAnsi" w:cstheme="majorHAnsi"/>
          <w:sz w:val="22"/>
          <w:szCs w:val="22"/>
        </w:rPr>
      </w:pPr>
      <w:r w:rsidRPr="002E782C">
        <w:rPr>
          <w:rFonts w:asciiTheme="majorHAnsi" w:hAnsiTheme="majorHAnsi" w:cstheme="majorHAnsi"/>
          <w:sz w:val="22"/>
          <w:szCs w:val="22"/>
        </w:rPr>
        <w:t xml:space="preserve">l’entreprise a droit à </w:t>
      </w:r>
      <w:r w:rsidR="004B29BA" w:rsidRPr="002E782C">
        <w:rPr>
          <w:rFonts w:asciiTheme="majorHAnsi" w:hAnsiTheme="majorHAnsi" w:cstheme="majorHAnsi"/>
          <w:sz w:val="22"/>
          <w:szCs w:val="22"/>
        </w:rPr>
        <w:t xml:space="preserve">une </w:t>
      </w:r>
      <w:r w:rsidRPr="002E782C">
        <w:rPr>
          <w:rFonts w:asciiTheme="majorHAnsi" w:hAnsiTheme="majorHAnsi" w:cstheme="majorHAnsi"/>
          <w:sz w:val="22"/>
          <w:szCs w:val="22"/>
        </w:rPr>
        <w:t>indemnisation du préjudice subi du fait d</w:t>
      </w:r>
      <w:r w:rsidR="004B29BA" w:rsidRPr="002E782C">
        <w:rPr>
          <w:rFonts w:asciiTheme="majorHAnsi" w:hAnsiTheme="majorHAnsi" w:cstheme="majorHAnsi"/>
          <w:sz w:val="22"/>
          <w:szCs w:val="22"/>
        </w:rPr>
        <w:t>e la résiliation (article 22 NFP03001)</w:t>
      </w:r>
    </w:p>
    <w:p w14:paraId="5709B76C" w14:textId="77777777" w:rsidR="007B3BA2" w:rsidRPr="002E782C" w:rsidRDefault="007B3BA2" w:rsidP="00F44B21">
      <w:pPr>
        <w:pStyle w:val="Paragraphedeliste"/>
        <w:numPr>
          <w:ilvl w:val="0"/>
          <w:numId w:val="40"/>
        </w:numPr>
        <w:jc w:val="both"/>
        <w:rPr>
          <w:rFonts w:asciiTheme="majorHAnsi" w:hAnsiTheme="majorHAnsi" w:cstheme="majorHAnsi"/>
          <w:sz w:val="22"/>
          <w:szCs w:val="22"/>
        </w:rPr>
      </w:pPr>
      <w:r w:rsidRPr="002E782C">
        <w:rPr>
          <w:rFonts w:asciiTheme="majorHAnsi" w:hAnsiTheme="majorHAnsi" w:cstheme="majorHAnsi"/>
          <w:sz w:val="22"/>
          <w:szCs w:val="22"/>
        </w:rPr>
        <w:t xml:space="preserve">l’entreprise </w:t>
      </w:r>
      <w:r w:rsidR="004E2C1B" w:rsidRPr="002E782C">
        <w:rPr>
          <w:rFonts w:asciiTheme="majorHAnsi" w:hAnsiTheme="majorHAnsi" w:cstheme="majorHAnsi"/>
          <w:sz w:val="22"/>
          <w:szCs w:val="22"/>
        </w:rPr>
        <w:t xml:space="preserve">pourra devoir indemniser le </w:t>
      </w:r>
      <w:r w:rsidRPr="002E782C">
        <w:rPr>
          <w:rFonts w:asciiTheme="majorHAnsi" w:hAnsiTheme="majorHAnsi" w:cstheme="majorHAnsi"/>
          <w:sz w:val="22"/>
          <w:szCs w:val="22"/>
        </w:rPr>
        <w:t>maître d’ouvrage</w:t>
      </w:r>
    </w:p>
    <w:p w14:paraId="2ACE8FC4" w14:textId="77777777" w:rsidR="007B3BA2" w:rsidRPr="002E782C" w:rsidRDefault="007B3BA2" w:rsidP="00F44B21">
      <w:pPr>
        <w:pStyle w:val="Paragraphedeliste"/>
        <w:numPr>
          <w:ilvl w:val="0"/>
          <w:numId w:val="40"/>
        </w:numPr>
        <w:shd w:val="clear" w:color="auto" w:fill="FFFFFF"/>
        <w:jc w:val="both"/>
        <w:rPr>
          <w:rFonts w:asciiTheme="majorHAnsi" w:hAnsiTheme="majorHAnsi" w:cstheme="majorHAnsi"/>
          <w:sz w:val="22"/>
          <w:szCs w:val="22"/>
        </w:rPr>
      </w:pPr>
      <w:r w:rsidRPr="002E782C">
        <w:rPr>
          <w:rFonts w:asciiTheme="majorHAnsi" w:hAnsiTheme="majorHAnsi" w:cstheme="majorHAnsi"/>
          <w:sz w:val="22"/>
          <w:szCs w:val="22"/>
        </w:rPr>
        <w:t>il est indispensable de réaliser un PV de réception des prestations de l’entreprise dont le marché est résilié</w:t>
      </w:r>
    </w:p>
    <w:p w14:paraId="516E0A66" w14:textId="77777777" w:rsidR="007B3BA2" w:rsidRPr="002E782C" w:rsidRDefault="007B3BA2" w:rsidP="007B3BA2">
      <w:pPr>
        <w:shd w:val="clear" w:color="auto" w:fill="FFFFFF"/>
        <w:jc w:val="both"/>
        <w:rPr>
          <w:rFonts w:asciiTheme="majorHAnsi" w:eastAsia="Times New Roman" w:hAnsiTheme="majorHAnsi" w:cstheme="majorHAnsi"/>
          <w:b/>
          <w:u w:val="single"/>
          <w:lang w:eastAsia="fr-FR"/>
        </w:rPr>
      </w:pPr>
    </w:p>
    <w:p w14:paraId="0591CDBD" w14:textId="77777777" w:rsidR="0098635B" w:rsidRPr="002E782C" w:rsidRDefault="007B3BA2" w:rsidP="007B3BA2">
      <w:pPr>
        <w:shd w:val="clear" w:color="auto" w:fill="FFFFFF"/>
        <w:jc w:val="both"/>
        <w:rPr>
          <w:rFonts w:asciiTheme="majorHAnsi" w:eastAsia="Times New Roman" w:hAnsiTheme="majorHAnsi" w:cstheme="majorHAnsi"/>
          <w:b/>
          <w:u w:val="single"/>
          <w:lang w:eastAsia="fr-FR"/>
        </w:rPr>
      </w:pPr>
      <w:r w:rsidRPr="002E782C">
        <w:rPr>
          <w:rFonts w:asciiTheme="majorHAnsi" w:eastAsia="Times New Roman" w:hAnsiTheme="majorHAnsi" w:cstheme="majorHAnsi"/>
          <w:b/>
          <w:u w:val="single"/>
          <w:lang w:eastAsia="fr-FR"/>
        </w:rPr>
        <w:t>Conséquences de la rés</w:t>
      </w:r>
      <w:r w:rsidR="004E2C1B" w:rsidRPr="002E782C">
        <w:rPr>
          <w:rFonts w:asciiTheme="majorHAnsi" w:eastAsia="Times New Roman" w:hAnsiTheme="majorHAnsi" w:cstheme="majorHAnsi"/>
          <w:b/>
          <w:u w:val="single"/>
          <w:lang w:eastAsia="fr-FR"/>
        </w:rPr>
        <w:t>iliation aux frais et risques de l’entreprise :</w:t>
      </w:r>
    </w:p>
    <w:p w14:paraId="458E879A" w14:textId="77777777" w:rsidR="004B29BA" w:rsidRPr="002E782C" w:rsidRDefault="0098635B" w:rsidP="007B3BA2">
      <w:pPr>
        <w:shd w:val="clear" w:color="auto" w:fill="FFFFFF"/>
        <w:jc w:val="both"/>
        <w:rPr>
          <w:rFonts w:asciiTheme="majorHAnsi" w:eastAsia="Times New Roman" w:hAnsiTheme="majorHAnsi" w:cstheme="majorHAnsi"/>
          <w:b/>
          <w:color w:val="FF0000"/>
          <w:u w:val="single"/>
          <w:lang w:eastAsia="fr-FR"/>
        </w:rPr>
      </w:pPr>
      <w:r w:rsidRPr="002E782C">
        <w:rPr>
          <w:rFonts w:asciiTheme="majorHAnsi" w:eastAsia="Times New Roman" w:hAnsiTheme="majorHAnsi" w:cstheme="majorHAnsi"/>
          <w:b/>
          <w:color w:val="FF0000"/>
          <w:u w:val="single"/>
          <w:lang w:eastAsia="fr-FR"/>
        </w:rPr>
        <w:t>Pour qu</w:t>
      </w:r>
      <w:r w:rsidR="00C77610" w:rsidRPr="002E782C">
        <w:rPr>
          <w:rFonts w:asciiTheme="majorHAnsi" w:eastAsia="Times New Roman" w:hAnsiTheme="majorHAnsi" w:cstheme="majorHAnsi"/>
          <w:b/>
          <w:color w:val="FF0000"/>
          <w:u w:val="single"/>
          <w:lang w:eastAsia="fr-FR"/>
        </w:rPr>
        <w:t xml:space="preserve">e la résiliation aux frais et risques </w:t>
      </w:r>
      <w:r w:rsidRPr="002E782C">
        <w:rPr>
          <w:rFonts w:asciiTheme="majorHAnsi" w:eastAsia="Times New Roman" w:hAnsiTheme="majorHAnsi" w:cstheme="majorHAnsi"/>
          <w:b/>
          <w:color w:val="FF0000"/>
          <w:u w:val="single"/>
          <w:lang w:eastAsia="fr-FR"/>
        </w:rPr>
        <w:t xml:space="preserve">puisse s’appliquer, </w:t>
      </w:r>
      <w:r w:rsidR="00C77610" w:rsidRPr="002E782C">
        <w:rPr>
          <w:rFonts w:asciiTheme="majorHAnsi" w:eastAsia="Times New Roman" w:hAnsiTheme="majorHAnsi" w:cstheme="majorHAnsi"/>
          <w:b/>
          <w:color w:val="FF0000"/>
          <w:u w:val="single"/>
          <w:lang w:eastAsia="fr-FR"/>
        </w:rPr>
        <w:t>elle</w:t>
      </w:r>
      <w:r w:rsidRPr="002E782C">
        <w:rPr>
          <w:rFonts w:asciiTheme="majorHAnsi" w:eastAsia="Times New Roman" w:hAnsiTheme="majorHAnsi" w:cstheme="majorHAnsi"/>
          <w:b/>
          <w:color w:val="FF0000"/>
          <w:u w:val="single"/>
          <w:lang w:eastAsia="fr-FR"/>
        </w:rPr>
        <w:t xml:space="preserve"> doit être prévu</w:t>
      </w:r>
      <w:r w:rsidR="00C77610" w:rsidRPr="002E782C">
        <w:rPr>
          <w:rFonts w:asciiTheme="majorHAnsi" w:eastAsia="Times New Roman" w:hAnsiTheme="majorHAnsi" w:cstheme="majorHAnsi"/>
          <w:b/>
          <w:color w:val="FF0000"/>
          <w:u w:val="single"/>
          <w:lang w:eastAsia="fr-FR"/>
        </w:rPr>
        <w:t>e</w:t>
      </w:r>
      <w:r w:rsidRPr="002E782C">
        <w:rPr>
          <w:rFonts w:asciiTheme="majorHAnsi" w:eastAsia="Times New Roman" w:hAnsiTheme="majorHAnsi" w:cstheme="majorHAnsi"/>
          <w:b/>
          <w:color w:val="FF0000"/>
          <w:u w:val="single"/>
          <w:lang w:eastAsia="fr-FR"/>
        </w:rPr>
        <w:t xml:space="preserve"> au contrat. Pour mémoire cette résiliation n’est pas prévue dans la NFP03001.</w:t>
      </w:r>
    </w:p>
    <w:p w14:paraId="07F504C7" w14:textId="77777777" w:rsidR="00CC2107" w:rsidRPr="006F174A" w:rsidRDefault="00CC2107" w:rsidP="00C87BE0">
      <w:pPr>
        <w:pStyle w:val="Titre1"/>
        <w:jc w:val="center"/>
        <w:rPr>
          <w:rFonts w:cstheme="majorHAnsi"/>
          <w:b/>
          <w:color w:val="00B0F0"/>
          <w:sz w:val="24"/>
          <w:szCs w:val="22"/>
          <w:u w:val="single"/>
        </w:rPr>
      </w:pPr>
      <w:r w:rsidRPr="006F174A">
        <w:rPr>
          <w:rFonts w:cstheme="majorHAnsi"/>
          <w:b/>
          <w:bCs/>
          <w:i/>
          <w:iCs/>
          <w:color w:val="00B0F0"/>
          <w:sz w:val="24"/>
          <w:szCs w:val="22"/>
          <w:u w:val="single"/>
        </w:rPr>
        <w:br w:type="page"/>
      </w:r>
      <w:bookmarkStart w:id="116" w:name="_Toc37411394"/>
      <w:r w:rsidRPr="006F174A">
        <w:rPr>
          <w:rFonts w:cstheme="majorHAnsi"/>
          <w:b/>
          <w:color w:val="00B0F0"/>
          <w:sz w:val="24"/>
          <w:szCs w:val="22"/>
          <w:u w:val="single"/>
        </w:rPr>
        <w:lastRenderedPageBreak/>
        <w:t>CINQUIEME CAS : l’entreprise résilie après un ajournement trop long</w:t>
      </w:r>
      <w:bookmarkEnd w:id="116"/>
    </w:p>
    <w:p w14:paraId="5DC4F3FF" w14:textId="77777777" w:rsidR="002703AE" w:rsidRPr="002E782C" w:rsidRDefault="002703AE">
      <w:pPr>
        <w:rPr>
          <w:rFonts w:asciiTheme="majorHAnsi" w:hAnsiTheme="majorHAnsi" w:cstheme="majorHAnsi"/>
          <w:bCs/>
          <w:i/>
          <w:iCs/>
        </w:rPr>
      </w:pPr>
    </w:p>
    <w:p w14:paraId="67D17632" w14:textId="77777777" w:rsidR="00F1629B" w:rsidRPr="002E782C" w:rsidRDefault="002F6D25" w:rsidP="00F44B21">
      <w:pPr>
        <w:pStyle w:val="Titre2"/>
        <w:numPr>
          <w:ilvl w:val="0"/>
          <w:numId w:val="48"/>
        </w:numPr>
        <w:rPr>
          <w:rFonts w:cstheme="majorHAnsi"/>
          <w:sz w:val="22"/>
          <w:szCs w:val="22"/>
        </w:rPr>
      </w:pPr>
      <w:bookmarkStart w:id="117" w:name="_Toc37411395"/>
      <w:r w:rsidRPr="002E782C">
        <w:rPr>
          <w:rFonts w:cstheme="majorHAnsi"/>
          <w:sz w:val="22"/>
          <w:szCs w:val="22"/>
        </w:rPr>
        <w:t xml:space="preserve">L’entreprise résilie le marché </w:t>
      </w:r>
      <w:r w:rsidR="00F1629B" w:rsidRPr="002E782C">
        <w:rPr>
          <w:rFonts w:cstheme="majorHAnsi"/>
          <w:sz w:val="22"/>
          <w:szCs w:val="22"/>
        </w:rPr>
        <w:t>public</w:t>
      </w:r>
      <w:r w:rsidRPr="002E782C">
        <w:rPr>
          <w:rFonts w:cstheme="majorHAnsi"/>
          <w:sz w:val="22"/>
          <w:szCs w:val="22"/>
        </w:rPr>
        <w:t xml:space="preserve"> pour ajournement trop long</w:t>
      </w:r>
      <w:bookmarkEnd w:id="117"/>
      <w:r w:rsidR="00F1629B" w:rsidRPr="002E782C">
        <w:rPr>
          <w:rFonts w:cstheme="majorHAnsi"/>
          <w:sz w:val="22"/>
          <w:szCs w:val="22"/>
        </w:rPr>
        <w:t xml:space="preserve"> </w:t>
      </w:r>
    </w:p>
    <w:p w14:paraId="69B03FF7" w14:textId="77777777" w:rsidR="002F6D25" w:rsidRPr="002E782C" w:rsidRDefault="002F6D25" w:rsidP="00F1629B">
      <w:pPr>
        <w:jc w:val="both"/>
        <w:rPr>
          <w:rFonts w:asciiTheme="majorHAnsi" w:hAnsiTheme="majorHAnsi" w:cstheme="majorHAnsi"/>
          <w:bCs/>
          <w:iCs/>
        </w:rPr>
      </w:pPr>
    </w:p>
    <w:p w14:paraId="2992E4D6" w14:textId="77777777" w:rsidR="002703AE" w:rsidRPr="002E782C" w:rsidRDefault="002703AE" w:rsidP="00F1629B">
      <w:pPr>
        <w:jc w:val="both"/>
        <w:rPr>
          <w:rFonts w:asciiTheme="majorHAnsi" w:hAnsiTheme="majorHAnsi" w:cstheme="majorHAnsi"/>
          <w:bCs/>
          <w:iCs/>
        </w:rPr>
      </w:pPr>
      <w:r w:rsidRPr="002E782C">
        <w:rPr>
          <w:rFonts w:asciiTheme="majorHAnsi" w:hAnsiTheme="majorHAnsi" w:cstheme="majorHAnsi"/>
          <w:bCs/>
          <w:iCs/>
        </w:rPr>
        <w:t>Sauf dérogation dans son contrat, l’entreprise peut décider de résilier le marché si l’ajournement (décidé par le maître d’ouvrage de manière officiel</w:t>
      </w:r>
      <w:r w:rsidR="002C1991" w:rsidRPr="002E782C">
        <w:rPr>
          <w:rFonts w:asciiTheme="majorHAnsi" w:hAnsiTheme="majorHAnsi" w:cstheme="majorHAnsi"/>
          <w:bCs/>
          <w:iCs/>
        </w:rPr>
        <w:t>le</w:t>
      </w:r>
      <w:r w:rsidRPr="002E782C">
        <w:rPr>
          <w:rFonts w:asciiTheme="majorHAnsi" w:hAnsiTheme="majorHAnsi" w:cstheme="majorHAnsi"/>
          <w:bCs/>
          <w:iCs/>
        </w:rPr>
        <w:t xml:space="preserve"> : </w:t>
      </w:r>
      <w:r w:rsidR="00F1629B" w:rsidRPr="002E782C">
        <w:rPr>
          <w:rFonts w:asciiTheme="majorHAnsi" w:hAnsiTheme="majorHAnsi" w:cstheme="majorHAnsi"/>
          <w:bCs/>
          <w:iCs/>
        </w:rPr>
        <w:t xml:space="preserve">OS, courrier, mail) </w:t>
      </w:r>
      <w:r w:rsidR="00F1629B" w:rsidRPr="002E782C">
        <w:rPr>
          <w:rFonts w:asciiTheme="majorHAnsi" w:hAnsiTheme="majorHAnsi" w:cstheme="majorHAnsi"/>
          <w:b/>
          <w:bCs/>
          <w:iCs/>
          <w:u w:val="single"/>
        </w:rPr>
        <w:t xml:space="preserve">dure plus de </w:t>
      </w:r>
      <w:r w:rsidRPr="002E782C">
        <w:rPr>
          <w:rFonts w:asciiTheme="majorHAnsi" w:hAnsiTheme="majorHAnsi" w:cstheme="majorHAnsi"/>
          <w:b/>
          <w:bCs/>
          <w:iCs/>
          <w:u w:val="single"/>
        </w:rPr>
        <w:t>12 mois</w:t>
      </w:r>
      <w:r w:rsidRPr="002E782C">
        <w:rPr>
          <w:rFonts w:asciiTheme="majorHAnsi" w:hAnsiTheme="majorHAnsi" w:cstheme="majorHAnsi"/>
          <w:bCs/>
          <w:iCs/>
          <w:u w:val="single"/>
        </w:rPr>
        <w:t xml:space="preserve"> </w:t>
      </w:r>
      <w:r w:rsidR="00C829B0" w:rsidRPr="002E782C">
        <w:rPr>
          <w:rFonts w:asciiTheme="majorHAnsi" w:hAnsiTheme="majorHAnsi" w:cstheme="majorHAnsi"/>
          <w:bCs/>
          <w:iCs/>
        </w:rPr>
        <w:t>(</w:t>
      </w:r>
      <w:r w:rsidRPr="002E782C">
        <w:rPr>
          <w:rFonts w:asciiTheme="majorHAnsi" w:hAnsiTheme="majorHAnsi" w:cstheme="majorHAnsi"/>
          <w:bCs/>
          <w:iCs/>
        </w:rPr>
        <w:t xml:space="preserve">art. 46.2.2 + 49.1.2 </w:t>
      </w:r>
      <w:r w:rsidR="00F1629B" w:rsidRPr="002E782C">
        <w:rPr>
          <w:rFonts w:asciiTheme="majorHAnsi" w:hAnsiTheme="majorHAnsi" w:cstheme="majorHAnsi"/>
          <w:bCs/>
          <w:iCs/>
        </w:rPr>
        <w:t>CCAG-Travaux).</w:t>
      </w:r>
    </w:p>
    <w:p w14:paraId="0361B41F" w14:textId="77777777" w:rsidR="002703AE" w:rsidRPr="002E782C" w:rsidRDefault="002703AE" w:rsidP="00F1629B">
      <w:pPr>
        <w:jc w:val="both"/>
        <w:rPr>
          <w:rFonts w:asciiTheme="majorHAnsi" w:hAnsiTheme="majorHAnsi" w:cstheme="majorHAnsi"/>
          <w:bCs/>
          <w:iCs/>
        </w:rPr>
      </w:pPr>
      <w:r w:rsidRPr="002E782C">
        <w:rPr>
          <w:rFonts w:asciiTheme="majorHAnsi" w:hAnsiTheme="majorHAnsi" w:cstheme="majorHAnsi"/>
          <w:bCs/>
          <w:iCs/>
        </w:rPr>
        <w:t xml:space="preserve">=&gt; Dès que la décision d’ajournement est supérieure à ce délai : l’entreprise dispose d’un </w:t>
      </w:r>
      <w:r w:rsidRPr="002E782C">
        <w:rPr>
          <w:rFonts w:asciiTheme="majorHAnsi" w:hAnsiTheme="majorHAnsi" w:cstheme="majorHAnsi"/>
          <w:b/>
          <w:bCs/>
          <w:iCs/>
        </w:rPr>
        <w:t>délai de 15 jours pour formuler sa demande de résiliation</w:t>
      </w:r>
      <w:r w:rsidRPr="002E782C">
        <w:rPr>
          <w:rFonts w:asciiTheme="majorHAnsi" w:hAnsiTheme="majorHAnsi" w:cstheme="majorHAnsi"/>
          <w:bCs/>
          <w:iCs/>
        </w:rPr>
        <w:t xml:space="preserve"> auprès du maître d’ouvrage</w:t>
      </w:r>
      <w:r w:rsidR="00F1629B" w:rsidRPr="002E782C">
        <w:rPr>
          <w:rFonts w:asciiTheme="majorHAnsi" w:hAnsiTheme="majorHAnsi" w:cstheme="majorHAnsi"/>
          <w:bCs/>
          <w:iCs/>
        </w:rPr>
        <w:t>.</w:t>
      </w:r>
    </w:p>
    <w:p w14:paraId="5647BC96" w14:textId="77777777" w:rsidR="00C829B0" w:rsidRPr="002E782C" w:rsidRDefault="00C829B0" w:rsidP="00F1629B">
      <w:pPr>
        <w:shd w:val="clear" w:color="auto" w:fill="FFFFFF"/>
        <w:jc w:val="both"/>
        <w:rPr>
          <w:rFonts w:asciiTheme="majorHAnsi" w:eastAsia="Times New Roman" w:hAnsiTheme="majorHAnsi" w:cstheme="majorHAnsi"/>
          <w:b/>
          <w:u w:val="single"/>
          <w:lang w:eastAsia="fr-FR"/>
        </w:rPr>
      </w:pPr>
      <w:r w:rsidRPr="002E782C">
        <w:rPr>
          <w:rFonts w:asciiTheme="majorHAnsi" w:eastAsia="Times New Roman" w:hAnsiTheme="majorHAnsi" w:cstheme="majorHAnsi"/>
          <w:b/>
          <w:u w:val="single"/>
          <w:lang w:eastAsia="fr-FR"/>
        </w:rPr>
        <w:t xml:space="preserve">Conséquences de cette résiliation aux torts du maître d’ouvrage : </w:t>
      </w:r>
    </w:p>
    <w:p w14:paraId="191AB098" w14:textId="77777777" w:rsidR="00C829B0" w:rsidRPr="002E782C" w:rsidRDefault="00C829B0" w:rsidP="00F44B21">
      <w:pPr>
        <w:pStyle w:val="Paragraphedeliste"/>
        <w:numPr>
          <w:ilvl w:val="0"/>
          <w:numId w:val="40"/>
        </w:numPr>
        <w:shd w:val="clear" w:color="auto" w:fill="FFFFFF"/>
        <w:ind w:left="732"/>
        <w:jc w:val="both"/>
        <w:rPr>
          <w:rFonts w:asciiTheme="majorHAnsi" w:hAnsiTheme="majorHAnsi" w:cstheme="majorHAnsi"/>
          <w:sz w:val="22"/>
          <w:szCs w:val="22"/>
        </w:rPr>
      </w:pPr>
      <w:r w:rsidRPr="002E782C">
        <w:rPr>
          <w:rFonts w:asciiTheme="majorHAnsi" w:hAnsiTheme="majorHAnsi" w:cstheme="majorHAnsi"/>
          <w:sz w:val="22"/>
          <w:szCs w:val="22"/>
        </w:rPr>
        <w:t xml:space="preserve">l’entreprise est payée des travaux effectués par un « décompte de résiliation » (article 48.4 CCAG-Travaux) </w:t>
      </w:r>
    </w:p>
    <w:p w14:paraId="2FF5727D" w14:textId="77777777" w:rsidR="00C829B0" w:rsidRPr="002E782C" w:rsidRDefault="00C829B0" w:rsidP="00F44B21">
      <w:pPr>
        <w:pStyle w:val="Paragraphedeliste"/>
        <w:numPr>
          <w:ilvl w:val="0"/>
          <w:numId w:val="40"/>
        </w:numPr>
        <w:ind w:left="732"/>
        <w:jc w:val="both"/>
        <w:rPr>
          <w:rFonts w:asciiTheme="majorHAnsi" w:hAnsiTheme="majorHAnsi" w:cstheme="majorHAnsi"/>
          <w:sz w:val="22"/>
          <w:szCs w:val="22"/>
        </w:rPr>
      </w:pPr>
      <w:r w:rsidRPr="002E782C">
        <w:rPr>
          <w:rFonts w:asciiTheme="majorHAnsi" w:hAnsiTheme="majorHAnsi" w:cstheme="majorHAnsi"/>
          <w:sz w:val="22"/>
          <w:szCs w:val="22"/>
        </w:rPr>
        <w:t xml:space="preserve">l’entreprise </w:t>
      </w:r>
      <w:r w:rsidR="00A22D19" w:rsidRPr="002E782C">
        <w:rPr>
          <w:rFonts w:asciiTheme="majorHAnsi" w:hAnsiTheme="majorHAnsi" w:cstheme="majorHAnsi"/>
          <w:sz w:val="22"/>
          <w:szCs w:val="22"/>
        </w:rPr>
        <w:t>a droit d’être indemnisée </w:t>
      </w:r>
      <w:r w:rsidR="00F83A40" w:rsidRPr="002E782C">
        <w:rPr>
          <w:rFonts w:asciiTheme="majorHAnsi" w:hAnsiTheme="majorHAnsi" w:cstheme="majorHAnsi"/>
          <w:sz w:val="22"/>
          <w:szCs w:val="22"/>
        </w:rPr>
        <w:t xml:space="preserve">(art. 16 et 17 CCAG-Travaux) </w:t>
      </w:r>
      <w:r w:rsidR="00A22D19" w:rsidRPr="002E782C">
        <w:rPr>
          <w:rFonts w:asciiTheme="majorHAnsi" w:hAnsiTheme="majorHAnsi" w:cstheme="majorHAnsi"/>
          <w:sz w:val="22"/>
          <w:szCs w:val="22"/>
        </w:rPr>
        <w:t>:</w:t>
      </w:r>
    </w:p>
    <w:p w14:paraId="7635F2E2" w14:textId="77777777" w:rsidR="00A22D19" w:rsidRPr="002E782C" w:rsidRDefault="00A22D19" w:rsidP="00F44B21">
      <w:pPr>
        <w:pStyle w:val="Paragraphedeliste"/>
        <w:numPr>
          <w:ilvl w:val="3"/>
          <w:numId w:val="40"/>
        </w:numPr>
        <w:ind w:left="1476"/>
        <w:jc w:val="both"/>
        <w:rPr>
          <w:rFonts w:asciiTheme="majorHAnsi" w:hAnsiTheme="majorHAnsi" w:cstheme="majorHAnsi"/>
          <w:sz w:val="22"/>
          <w:szCs w:val="22"/>
        </w:rPr>
      </w:pPr>
      <w:r w:rsidRPr="002E782C">
        <w:rPr>
          <w:rFonts w:asciiTheme="majorHAnsi" w:hAnsiTheme="majorHAnsi" w:cstheme="majorHAnsi"/>
          <w:sz w:val="22"/>
          <w:szCs w:val="22"/>
        </w:rPr>
        <w:t>frais et investissements éventuellement engagés pour le marché et nécessaires à son exécution</w:t>
      </w:r>
    </w:p>
    <w:p w14:paraId="0EB3C144" w14:textId="77777777" w:rsidR="00A424E0" w:rsidRPr="002E782C" w:rsidRDefault="00A424E0" w:rsidP="00F44B21">
      <w:pPr>
        <w:pStyle w:val="Paragraphedeliste"/>
        <w:numPr>
          <w:ilvl w:val="3"/>
          <w:numId w:val="40"/>
        </w:numPr>
        <w:ind w:left="1476"/>
        <w:jc w:val="both"/>
        <w:rPr>
          <w:rFonts w:asciiTheme="majorHAnsi" w:hAnsiTheme="majorHAnsi" w:cstheme="majorHAnsi"/>
          <w:sz w:val="22"/>
          <w:szCs w:val="22"/>
        </w:rPr>
      </w:pPr>
      <w:r w:rsidRPr="002E782C">
        <w:rPr>
          <w:rFonts w:asciiTheme="majorHAnsi" w:hAnsiTheme="majorHAnsi" w:cstheme="majorHAnsi"/>
          <w:bCs/>
          <w:sz w:val="22"/>
          <w:szCs w:val="22"/>
          <w:lang w:eastAsia="en-US"/>
        </w:rPr>
        <w:t>perte de son bénéfice</w:t>
      </w:r>
      <w:r w:rsidRPr="002E782C">
        <w:rPr>
          <w:rStyle w:val="Appelnotedebasdep"/>
          <w:rFonts w:asciiTheme="majorHAnsi" w:hAnsiTheme="majorHAnsi" w:cstheme="majorHAnsi"/>
          <w:bCs/>
          <w:sz w:val="22"/>
          <w:szCs w:val="22"/>
          <w:lang w:eastAsia="en-US"/>
        </w:rPr>
        <w:footnoteReference w:id="7"/>
      </w:r>
    </w:p>
    <w:p w14:paraId="2109F63E" w14:textId="77777777" w:rsidR="00A424E0" w:rsidRPr="002E782C" w:rsidRDefault="00A424E0" w:rsidP="00F44B21">
      <w:pPr>
        <w:pStyle w:val="Paragraphedeliste"/>
        <w:numPr>
          <w:ilvl w:val="3"/>
          <w:numId w:val="40"/>
        </w:numPr>
        <w:ind w:left="1476"/>
        <w:jc w:val="both"/>
        <w:rPr>
          <w:rFonts w:asciiTheme="majorHAnsi" w:hAnsiTheme="majorHAnsi" w:cstheme="majorHAnsi"/>
          <w:sz w:val="22"/>
          <w:szCs w:val="22"/>
        </w:rPr>
      </w:pPr>
      <w:r w:rsidRPr="002E782C">
        <w:rPr>
          <w:rFonts w:asciiTheme="majorHAnsi" w:hAnsiTheme="majorHAnsi" w:cstheme="majorHAnsi"/>
          <w:bCs/>
          <w:sz w:val="22"/>
          <w:szCs w:val="22"/>
          <w:lang w:eastAsia="en-US"/>
        </w:rPr>
        <w:t>frais généraux</w:t>
      </w:r>
      <w:r w:rsidR="00F83A40" w:rsidRPr="002E782C">
        <w:rPr>
          <w:rStyle w:val="Appelnotedebasdep"/>
          <w:rFonts w:asciiTheme="majorHAnsi" w:hAnsiTheme="majorHAnsi" w:cstheme="majorHAnsi"/>
          <w:bCs/>
          <w:sz w:val="22"/>
          <w:szCs w:val="22"/>
          <w:lang w:eastAsia="en-US"/>
        </w:rPr>
        <w:footnoteReference w:id="8"/>
      </w:r>
    </w:p>
    <w:p w14:paraId="16386644" w14:textId="77777777" w:rsidR="00C829B0" w:rsidRPr="002E782C" w:rsidRDefault="00C829B0" w:rsidP="00F44B21">
      <w:pPr>
        <w:pStyle w:val="Paragraphedeliste"/>
        <w:numPr>
          <w:ilvl w:val="0"/>
          <w:numId w:val="40"/>
        </w:numPr>
        <w:shd w:val="clear" w:color="auto" w:fill="FFFFFF"/>
        <w:ind w:left="732"/>
        <w:jc w:val="both"/>
        <w:rPr>
          <w:rFonts w:asciiTheme="majorHAnsi" w:hAnsiTheme="majorHAnsi" w:cstheme="majorHAnsi"/>
          <w:sz w:val="22"/>
          <w:szCs w:val="22"/>
        </w:rPr>
      </w:pPr>
      <w:r w:rsidRPr="002E782C">
        <w:rPr>
          <w:rFonts w:asciiTheme="majorHAnsi" w:hAnsiTheme="majorHAnsi" w:cstheme="majorHAnsi"/>
          <w:sz w:val="22"/>
          <w:szCs w:val="22"/>
        </w:rPr>
        <w:t>il est indispensable de réaliser un PV de réception des prestations de l’entreprise dont le marché est résilié</w:t>
      </w:r>
    </w:p>
    <w:p w14:paraId="0CB80BF5" w14:textId="77777777" w:rsidR="00C87BE0" w:rsidRPr="002E782C" w:rsidRDefault="00C87BE0" w:rsidP="002703AE">
      <w:pPr>
        <w:pStyle w:val="Paragraphedeliste"/>
        <w:ind w:left="1440"/>
        <w:jc w:val="both"/>
        <w:rPr>
          <w:rFonts w:asciiTheme="majorHAnsi" w:hAnsiTheme="majorHAnsi" w:cstheme="majorHAnsi"/>
          <w:bCs/>
          <w:iCs/>
          <w:sz w:val="22"/>
          <w:szCs w:val="22"/>
        </w:rPr>
        <w:sectPr w:rsidR="00C87BE0" w:rsidRPr="002E782C" w:rsidSect="004D4B34">
          <w:pgSz w:w="11910" w:h="16840"/>
          <w:pgMar w:top="1540" w:right="1300" w:bottom="940" w:left="1300" w:header="706" w:footer="757" w:gutter="0"/>
          <w:cols w:space="720"/>
          <w:docGrid w:linePitch="299"/>
        </w:sectPr>
      </w:pPr>
    </w:p>
    <w:p w14:paraId="0BAF73E6" w14:textId="77777777" w:rsidR="00C87BE0" w:rsidRPr="002E782C" w:rsidRDefault="00C87BE0" w:rsidP="00C87BE0">
      <w:pPr>
        <w:pStyle w:val="Paragraphedeliste"/>
        <w:ind w:left="567"/>
        <w:jc w:val="both"/>
        <w:rPr>
          <w:rFonts w:asciiTheme="majorHAnsi" w:hAnsiTheme="majorHAnsi" w:cstheme="majorHAnsi"/>
          <w:bCs/>
          <w:iCs/>
          <w:sz w:val="22"/>
          <w:szCs w:val="22"/>
        </w:rPr>
        <w:sectPr w:rsidR="00C87BE0" w:rsidRPr="002E782C" w:rsidSect="00C87BE0">
          <w:pgSz w:w="16840" w:h="11910" w:orient="landscape"/>
          <w:pgMar w:top="1300" w:right="1540" w:bottom="1300" w:left="940" w:header="706" w:footer="757" w:gutter="0"/>
          <w:cols w:space="720"/>
          <w:docGrid w:linePitch="299"/>
        </w:sectPr>
      </w:pPr>
      <w:r w:rsidRPr="002E782C">
        <w:rPr>
          <w:rFonts w:asciiTheme="majorHAnsi" w:hAnsiTheme="majorHAnsi" w:cstheme="majorHAnsi"/>
          <w:b/>
          <w:bCs/>
          <w:noProof/>
          <w:sz w:val="22"/>
          <w:szCs w:val="22"/>
        </w:rPr>
        <w:lastRenderedPageBreak/>
        <w:drawing>
          <wp:inline distT="0" distB="0" distL="0" distR="0" wp14:anchorId="6FB486F8" wp14:editId="7BAACEDA">
            <wp:extent cx="8917789" cy="4817887"/>
            <wp:effectExtent l="0" t="0" r="0" b="190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927506" cy="4823136"/>
                    </a:xfrm>
                    <a:prstGeom prst="rect">
                      <a:avLst/>
                    </a:prstGeom>
                    <a:noFill/>
                  </pic:spPr>
                </pic:pic>
              </a:graphicData>
            </a:graphic>
          </wp:inline>
        </w:drawing>
      </w:r>
    </w:p>
    <w:p w14:paraId="64FDF361" w14:textId="77777777" w:rsidR="00F1629B" w:rsidRPr="002E782C" w:rsidRDefault="00F1629B" w:rsidP="002703AE">
      <w:pPr>
        <w:pStyle w:val="Paragraphedeliste"/>
        <w:ind w:left="1440"/>
        <w:jc w:val="both"/>
        <w:rPr>
          <w:rFonts w:asciiTheme="majorHAnsi" w:hAnsiTheme="majorHAnsi" w:cstheme="majorHAnsi"/>
          <w:bCs/>
          <w:iCs/>
          <w:sz w:val="22"/>
          <w:szCs w:val="22"/>
        </w:rPr>
      </w:pPr>
    </w:p>
    <w:p w14:paraId="7D6EAC3F" w14:textId="77777777" w:rsidR="00F1629B" w:rsidRPr="002E782C" w:rsidRDefault="002F6D25" w:rsidP="00F44B21">
      <w:pPr>
        <w:pStyle w:val="Titre2"/>
        <w:numPr>
          <w:ilvl w:val="0"/>
          <w:numId w:val="48"/>
        </w:numPr>
        <w:jc w:val="both"/>
        <w:rPr>
          <w:rFonts w:cstheme="majorHAnsi"/>
          <w:sz w:val="22"/>
          <w:szCs w:val="22"/>
        </w:rPr>
      </w:pPr>
      <w:bookmarkStart w:id="118" w:name="_Toc37411396"/>
      <w:r w:rsidRPr="002E782C">
        <w:rPr>
          <w:rFonts w:cstheme="majorHAnsi"/>
          <w:sz w:val="22"/>
          <w:szCs w:val="22"/>
        </w:rPr>
        <w:t>L’entreprise titulaire du marché privé (ou le sous-traitant) résilie le marché pour ajournement trop long</w:t>
      </w:r>
      <w:bookmarkEnd w:id="118"/>
      <w:r w:rsidRPr="002E782C">
        <w:rPr>
          <w:rFonts w:cstheme="majorHAnsi"/>
          <w:sz w:val="22"/>
          <w:szCs w:val="22"/>
        </w:rPr>
        <w:t xml:space="preserve"> </w:t>
      </w:r>
    </w:p>
    <w:p w14:paraId="19D2EF31" w14:textId="77777777" w:rsidR="002F6D25" w:rsidRPr="002E782C" w:rsidRDefault="002F6D25" w:rsidP="00F1629B">
      <w:pPr>
        <w:jc w:val="both"/>
        <w:rPr>
          <w:rFonts w:asciiTheme="majorHAnsi" w:hAnsiTheme="majorHAnsi" w:cstheme="majorHAnsi"/>
          <w:bCs/>
          <w:iCs/>
        </w:rPr>
      </w:pPr>
    </w:p>
    <w:p w14:paraId="4C2ED97B" w14:textId="77777777" w:rsidR="00F1629B" w:rsidRPr="002E782C" w:rsidRDefault="00F1629B" w:rsidP="00F1629B">
      <w:pPr>
        <w:jc w:val="both"/>
        <w:rPr>
          <w:rFonts w:asciiTheme="majorHAnsi" w:hAnsiTheme="majorHAnsi" w:cstheme="majorHAnsi"/>
          <w:bCs/>
          <w:iCs/>
        </w:rPr>
      </w:pPr>
      <w:r w:rsidRPr="002E782C">
        <w:rPr>
          <w:rFonts w:asciiTheme="majorHAnsi" w:hAnsiTheme="majorHAnsi" w:cstheme="majorHAnsi"/>
          <w:bCs/>
          <w:iCs/>
        </w:rPr>
        <w:t>Sauf dérogation dans son contrat, l’entreprise (titulaire du marché privé, et sous-traitant) peut décider de résilier le marché si l’ajournement (décidé par le maître d’ouvrage</w:t>
      </w:r>
      <w:r w:rsidR="002C1991" w:rsidRPr="002E782C">
        <w:rPr>
          <w:rFonts w:asciiTheme="majorHAnsi" w:hAnsiTheme="majorHAnsi" w:cstheme="majorHAnsi"/>
          <w:bCs/>
          <w:iCs/>
        </w:rPr>
        <w:t xml:space="preserve"> ou l’entreprise principale</w:t>
      </w:r>
      <w:r w:rsidRPr="002E782C">
        <w:rPr>
          <w:rFonts w:asciiTheme="majorHAnsi" w:hAnsiTheme="majorHAnsi" w:cstheme="majorHAnsi"/>
          <w:bCs/>
          <w:iCs/>
        </w:rPr>
        <w:t>, de manière officiel</w:t>
      </w:r>
      <w:r w:rsidR="002C1991" w:rsidRPr="002E782C">
        <w:rPr>
          <w:rFonts w:asciiTheme="majorHAnsi" w:hAnsiTheme="majorHAnsi" w:cstheme="majorHAnsi"/>
          <w:bCs/>
          <w:iCs/>
        </w:rPr>
        <w:t>le</w:t>
      </w:r>
      <w:r w:rsidRPr="002E782C">
        <w:rPr>
          <w:rFonts w:asciiTheme="majorHAnsi" w:hAnsiTheme="majorHAnsi" w:cstheme="majorHAnsi"/>
          <w:bCs/>
          <w:iCs/>
        </w:rPr>
        <w:t xml:space="preserve"> : OS, courrier, mail) </w:t>
      </w:r>
      <w:r w:rsidRPr="002E782C">
        <w:rPr>
          <w:rFonts w:asciiTheme="majorHAnsi" w:hAnsiTheme="majorHAnsi" w:cstheme="majorHAnsi"/>
          <w:b/>
          <w:bCs/>
          <w:iCs/>
          <w:u w:val="single"/>
        </w:rPr>
        <w:t>dure plus de</w:t>
      </w:r>
      <w:r w:rsidR="00C829B0" w:rsidRPr="002E782C">
        <w:rPr>
          <w:rFonts w:asciiTheme="majorHAnsi" w:hAnsiTheme="majorHAnsi" w:cstheme="majorHAnsi"/>
          <w:b/>
          <w:bCs/>
          <w:iCs/>
          <w:u w:val="single"/>
        </w:rPr>
        <w:t xml:space="preserve"> </w:t>
      </w:r>
      <w:r w:rsidR="002703AE" w:rsidRPr="002E782C">
        <w:rPr>
          <w:rFonts w:asciiTheme="majorHAnsi" w:hAnsiTheme="majorHAnsi" w:cstheme="majorHAnsi"/>
          <w:b/>
          <w:bCs/>
          <w:iCs/>
          <w:u w:val="single"/>
        </w:rPr>
        <w:t>6 mois</w:t>
      </w:r>
      <w:r w:rsidR="002703AE" w:rsidRPr="002E782C">
        <w:rPr>
          <w:rFonts w:asciiTheme="majorHAnsi" w:hAnsiTheme="majorHAnsi" w:cstheme="majorHAnsi"/>
          <w:bCs/>
          <w:iCs/>
        </w:rPr>
        <w:t xml:space="preserve"> </w:t>
      </w:r>
      <w:r w:rsidRPr="002E782C">
        <w:rPr>
          <w:rFonts w:asciiTheme="majorHAnsi" w:hAnsiTheme="majorHAnsi" w:cstheme="majorHAnsi"/>
          <w:bCs/>
          <w:iCs/>
        </w:rPr>
        <w:t>(art. 22.1.3.1 NFP03001).</w:t>
      </w:r>
    </w:p>
    <w:p w14:paraId="3C5A23BE" w14:textId="77777777" w:rsidR="002703AE" w:rsidRPr="002E782C" w:rsidRDefault="002703AE" w:rsidP="00F1629B">
      <w:pPr>
        <w:pStyle w:val="Paragraphedeliste"/>
        <w:ind w:left="0"/>
        <w:jc w:val="both"/>
        <w:rPr>
          <w:rFonts w:asciiTheme="majorHAnsi" w:hAnsiTheme="majorHAnsi" w:cstheme="majorHAnsi"/>
          <w:bCs/>
          <w:iCs/>
          <w:sz w:val="22"/>
          <w:szCs w:val="22"/>
        </w:rPr>
      </w:pPr>
      <w:r w:rsidRPr="002E782C">
        <w:rPr>
          <w:rFonts w:asciiTheme="majorHAnsi" w:hAnsiTheme="majorHAnsi" w:cstheme="majorHAnsi"/>
          <w:bCs/>
          <w:iCs/>
          <w:sz w:val="22"/>
          <w:szCs w:val="22"/>
        </w:rPr>
        <w:t xml:space="preserve">=&gt; Dès que la décision d’ajournement est supérieure à ce délai : l’entreprise dispose d’un </w:t>
      </w:r>
      <w:r w:rsidRPr="002E782C">
        <w:rPr>
          <w:rFonts w:asciiTheme="majorHAnsi" w:hAnsiTheme="majorHAnsi" w:cstheme="majorHAnsi"/>
          <w:b/>
          <w:bCs/>
          <w:iCs/>
          <w:sz w:val="22"/>
          <w:szCs w:val="22"/>
        </w:rPr>
        <w:t>délai de 15 jours pour formuler sa demande de résiliation</w:t>
      </w:r>
      <w:r w:rsidRPr="002E782C">
        <w:rPr>
          <w:rFonts w:asciiTheme="majorHAnsi" w:hAnsiTheme="majorHAnsi" w:cstheme="majorHAnsi"/>
          <w:bCs/>
          <w:iCs/>
          <w:sz w:val="22"/>
          <w:szCs w:val="22"/>
        </w:rPr>
        <w:t xml:space="preserve"> auprès du maître d’ouvrage</w:t>
      </w:r>
      <w:r w:rsidR="002C1991" w:rsidRPr="002E782C">
        <w:rPr>
          <w:rFonts w:asciiTheme="majorHAnsi" w:hAnsiTheme="majorHAnsi" w:cstheme="majorHAnsi"/>
          <w:bCs/>
          <w:iCs/>
          <w:sz w:val="22"/>
          <w:szCs w:val="22"/>
        </w:rPr>
        <w:t xml:space="preserve"> (ou de l’entreprise principale)</w:t>
      </w:r>
      <w:r w:rsidR="00491A4F" w:rsidRPr="002E782C">
        <w:rPr>
          <w:rFonts w:asciiTheme="majorHAnsi" w:hAnsiTheme="majorHAnsi" w:cstheme="majorHAnsi"/>
          <w:bCs/>
          <w:iCs/>
          <w:sz w:val="22"/>
          <w:szCs w:val="22"/>
        </w:rPr>
        <w:t>.</w:t>
      </w:r>
    </w:p>
    <w:p w14:paraId="691A049E" w14:textId="77777777" w:rsidR="00F83A40" w:rsidRPr="002E782C" w:rsidRDefault="00F1629B" w:rsidP="00F1629B">
      <w:pPr>
        <w:shd w:val="clear" w:color="auto" w:fill="FFFFFF"/>
        <w:jc w:val="both"/>
        <w:rPr>
          <w:rFonts w:asciiTheme="majorHAnsi" w:eastAsia="Times New Roman" w:hAnsiTheme="majorHAnsi" w:cstheme="majorHAnsi"/>
          <w:b/>
          <w:u w:val="single"/>
          <w:lang w:eastAsia="fr-FR"/>
        </w:rPr>
      </w:pPr>
      <w:r w:rsidRPr="002E782C">
        <w:rPr>
          <w:rFonts w:asciiTheme="majorHAnsi" w:eastAsia="Times New Roman" w:hAnsiTheme="majorHAnsi" w:cstheme="majorHAnsi"/>
          <w:b/>
          <w:u w:val="single"/>
          <w:lang w:eastAsia="fr-FR"/>
        </w:rPr>
        <w:br/>
      </w:r>
      <w:r w:rsidR="00F83A40" w:rsidRPr="002E782C">
        <w:rPr>
          <w:rFonts w:asciiTheme="majorHAnsi" w:eastAsia="Times New Roman" w:hAnsiTheme="majorHAnsi" w:cstheme="majorHAnsi"/>
          <w:b/>
          <w:u w:val="single"/>
          <w:lang w:eastAsia="fr-FR"/>
        </w:rPr>
        <w:t xml:space="preserve">Conséquences de cette résiliation aux torts du maître d’ouvrage : </w:t>
      </w:r>
    </w:p>
    <w:p w14:paraId="262FFE03" w14:textId="77777777" w:rsidR="00F83A40" w:rsidRPr="002E782C" w:rsidRDefault="00F83A40" w:rsidP="00F44B21">
      <w:pPr>
        <w:pStyle w:val="Paragraphedeliste"/>
        <w:numPr>
          <w:ilvl w:val="0"/>
          <w:numId w:val="40"/>
        </w:numPr>
        <w:shd w:val="clear" w:color="auto" w:fill="FFFFFF"/>
        <w:jc w:val="both"/>
        <w:rPr>
          <w:rFonts w:asciiTheme="majorHAnsi" w:hAnsiTheme="majorHAnsi" w:cstheme="majorHAnsi"/>
          <w:sz w:val="22"/>
          <w:szCs w:val="22"/>
        </w:rPr>
      </w:pPr>
      <w:r w:rsidRPr="002E782C">
        <w:rPr>
          <w:rFonts w:asciiTheme="majorHAnsi" w:hAnsiTheme="majorHAnsi" w:cstheme="majorHAnsi"/>
          <w:sz w:val="22"/>
          <w:szCs w:val="22"/>
        </w:rPr>
        <w:t xml:space="preserve">l’entreprise est payée des travaux effectués par un décompte de résiliation (art. 22.4 NFP03001) </w:t>
      </w:r>
    </w:p>
    <w:p w14:paraId="1A30800D" w14:textId="77777777" w:rsidR="00F83A40" w:rsidRPr="002E782C" w:rsidRDefault="00F83A40" w:rsidP="00F44B21">
      <w:pPr>
        <w:pStyle w:val="Paragraphedeliste"/>
        <w:numPr>
          <w:ilvl w:val="0"/>
          <w:numId w:val="40"/>
        </w:numPr>
        <w:jc w:val="both"/>
        <w:rPr>
          <w:rFonts w:asciiTheme="majorHAnsi" w:hAnsiTheme="majorHAnsi" w:cstheme="majorHAnsi"/>
          <w:sz w:val="22"/>
          <w:szCs w:val="22"/>
        </w:rPr>
      </w:pPr>
      <w:r w:rsidRPr="002E782C">
        <w:rPr>
          <w:rFonts w:asciiTheme="majorHAnsi" w:hAnsiTheme="majorHAnsi" w:cstheme="majorHAnsi"/>
          <w:sz w:val="22"/>
          <w:szCs w:val="22"/>
        </w:rPr>
        <w:t>l’entreprise a droit d’être indemnisée</w:t>
      </w:r>
      <w:r w:rsidR="009F3BDC" w:rsidRPr="002E782C">
        <w:rPr>
          <w:rFonts w:asciiTheme="majorHAnsi" w:hAnsiTheme="majorHAnsi" w:cstheme="majorHAnsi"/>
          <w:sz w:val="22"/>
          <w:szCs w:val="22"/>
        </w:rPr>
        <w:t>, quoi qu’il arrive</w:t>
      </w:r>
      <w:r w:rsidR="00D2337F" w:rsidRPr="002E782C">
        <w:rPr>
          <w:rStyle w:val="Appelnotedebasdep"/>
          <w:rFonts w:asciiTheme="majorHAnsi" w:hAnsiTheme="majorHAnsi" w:cstheme="majorHAnsi"/>
          <w:sz w:val="22"/>
          <w:szCs w:val="22"/>
        </w:rPr>
        <w:footnoteReference w:id="9"/>
      </w:r>
      <w:r w:rsidR="00D2337F" w:rsidRPr="002E782C">
        <w:rPr>
          <w:rFonts w:asciiTheme="majorHAnsi" w:hAnsiTheme="majorHAnsi" w:cstheme="majorHAnsi"/>
          <w:sz w:val="22"/>
          <w:szCs w:val="22"/>
        </w:rPr>
        <w:t xml:space="preserve"> (</w:t>
      </w:r>
      <w:r w:rsidRPr="002E782C">
        <w:rPr>
          <w:rFonts w:asciiTheme="majorHAnsi" w:hAnsiTheme="majorHAnsi" w:cstheme="majorHAnsi"/>
          <w:sz w:val="22"/>
          <w:szCs w:val="22"/>
        </w:rPr>
        <w:t>art. 22.1 NFP03001) :</w:t>
      </w:r>
    </w:p>
    <w:p w14:paraId="51AD26B9" w14:textId="77777777" w:rsidR="00F83A40" w:rsidRPr="002E782C" w:rsidRDefault="00F83A40" w:rsidP="00F44B21">
      <w:pPr>
        <w:pStyle w:val="Paragraphedeliste"/>
        <w:numPr>
          <w:ilvl w:val="3"/>
          <w:numId w:val="40"/>
        </w:numPr>
        <w:ind w:left="1464"/>
        <w:jc w:val="both"/>
        <w:rPr>
          <w:rFonts w:asciiTheme="majorHAnsi" w:hAnsiTheme="majorHAnsi" w:cstheme="majorHAnsi"/>
          <w:sz w:val="22"/>
          <w:szCs w:val="22"/>
        </w:rPr>
      </w:pPr>
      <w:r w:rsidRPr="002E782C">
        <w:rPr>
          <w:rFonts w:asciiTheme="majorHAnsi" w:hAnsiTheme="majorHAnsi" w:cstheme="majorHAnsi"/>
          <w:sz w:val="22"/>
          <w:szCs w:val="22"/>
        </w:rPr>
        <w:t>frais et investissements éventuellement engagés pour le marché et nécessaires à son exécution</w:t>
      </w:r>
      <w:r w:rsidR="009F3BDC" w:rsidRPr="002E782C">
        <w:rPr>
          <w:rStyle w:val="Appelnotedebasdep"/>
          <w:rFonts w:asciiTheme="majorHAnsi" w:hAnsiTheme="majorHAnsi" w:cstheme="majorHAnsi"/>
          <w:sz w:val="22"/>
          <w:szCs w:val="22"/>
        </w:rPr>
        <w:footnoteReference w:id="10"/>
      </w:r>
    </w:p>
    <w:p w14:paraId="7AB3634A" w14:textId="77777777" w:rsidR="00F83A40" w:rsidRPr="002E782C" w:rsidRDefault="00F83A40" w:rsidP="00F44B21">
      <w:pPr>
        <w:pStyle w:val="Paragraphedeliste"/>
        <w:numPr>
          <w:ilvl w:val="3"/>
          <w:numId w:val="40"/>
        </w:numPr>
        <w:ind w:left="1464"/>
        <w:jc w:val="both"/>
        <w:rPr>
          <w:rFonts w:asciiTheme="majorHAnsi" w:hAnsiTheme="majorHAnsi" w:cstheme="majorHAnsi"/>
          <w:sz w:val="22"/>
          <w:szCs w:val="22"/>
        </w:rPr>
      </w:pPr>
      <w:r w:rsidRPr="002E782C">
        <w:rPr>
          <w:rFonts w:asciiTheme="majorHAnsi" w:hAnsiTheme="majorHAnsi" w:cstheme="majorHAnsi"/>
          <w:bCs/>
          <w:sz w:val="22"/>
          <w:szCs w:val="22"/>
          <w:lang w:eastAsia="en-US"/>
        </w:rPr>
        <w:t>perte de son bénéfice</w:t>
      </w:r>
      <w:r w:rsidRPr="002E782C">
        <w:rPr>
          <w:rStyle w:val="Appelnotedebasdep"/>
          <w:rFonts w:asciiTheme="majorHAnsi" w:hAnsiTheme="majorHAnsi" w:cstheme="majorHAnsi"/>
          <w:bCs/>
          <w:sz w:val="22"/>
          <w:szCs w:val="22"/>
          <w:lang w:eastAsia="en-US"/>
        </w:rPr>
        <w:footnoteReference w:id="11"/>
      </w:r>
      <w:r w:rsidR="009F3BDC" w:rsidRPr="002E782C">
        <w:rPr>
          <w:rFonts w:asciiTheme="majorHAnsi" w:hAnsiTheme="majorHAnsi" w:cstheme="majorHAnsi"/>
          <w:bCs/>
          <w:sz w:val="22"/>
          <w:szCs w:val="22"/>
          <w:lang w:eastAsia="en-US"/>
        </w:rPr>
        <w:t xml:space="preserve">  </w:t>
      </w:r>
      <w:r w:rsidR="009F3BDC" w:rsidRPr="002E782C">
        <w:rPr>
          <w:rStyle w:val="Appelnotedebasdep"/>
          <w:rFonts w:asciiTheme="majorHAnsi" w:hAnsiTheme="majorHAnsi" w:cstheme="majorHAnsi"/>
          <w:bCs/>
          <w:sz w:val="22"/>
          <w:szCs w:val="22"/>
          <w:lang w:eastAsia="en-US"/>
        </w:rPr>
        <w:footnoteReference w:id="12"/>
      </w:r>
    </w:p>
    <w:p w14:paraId="4EF51727" w14:textId="77777777" w:rsidR="00F83A40" w:rsidRPr="002E782C" w:rsidRDefault="00F83A40" w:rsidP="00F44B21">
      <w:pPr>
        <w:pStyle w:val="Paragraphedeliste"/>
        <w:numPr>
          <w:ilvl w:val="3"/>
          <w:numId w:val="40"/>
        </w:numPr>
        <w:ind w:left="1464"/>
        <w:jc w:val="both"/>
        <w:rPr>
          <w:rFonts w:asciiTheme="majorHAnsi" w:hAnsiTheme="majorHAnsi" w:cstheme="majorHAnsi"/>
          <w:sz w:val="22"/>
          <w:szCs w:val="22"/>
        </w:rPr>
      </w:pPr>
      <w:r w:rsidRPr="002E782C">
        <w:rPr>
          <w:rFonts w:asciiTheme="majorHAnsi" w:hAnsiTheme="majorHAnsi" w:cstheme="majorHAnsi"/>
          <w:bCs/>
          <w:sz w:val="22"/>
          <w:szCs w:val="22"/>
          <w:lang w:eastAsia="en-US"/>
        </w:rPr>
        <w:t>frais généraux</w:t>
      </w:r>
      <w:r w:rsidRPr="002E782C">
        <w:rPr>
          <w:rStyle w:val="Appelnotedebasdep"/>
          <w:rFonts w:asciiTheme="majorHAnsi" w:hAnsiTheme="majorHAnsi" w:cstheme="majorHAnsi"/>
          <w:bCs/>
          <w:sz w:val="22"/>
          <w:szCs w:val="22"/>
          <w:lang w:eastAsia="en-US"/>
        </w:rPr>
        <w:footnoteReference w:id="13"/>
      </w:r>
      <w:r w:rsidR="009F3BDC" w:rsidRPr="002E782C">
        <w:rPr>
          <w:rFonts w:asciiTheme="majorHAnsi" w:hAnsiTheme="majorHAnsi" w:cstheme="majorHAnsi"/>
          <w:bCs/>
          <w:sz w:val="22"/>
          <w:szCs w:val="22"/>
          <w:lang w:eastAsia="en-US"/>
        </w:rPr>
        <w:t xml:space="preserve">  </w:t>
      </w:r>
      <w:r w:rsidR="009F3BDC" w:rsidRPr="002E782C">
        <w:rPr>
          <w:rStyle w:val="Appelnotedebasdep"/>
          <w:rFonts w:asciiTheme="majorHAnsi" w:hAnsiTheme="majorHAnsi" w:cstheme="majorHAnsi"/>
          <w:bCs/>
          <w:sz w:val="22"/>
          <w:szCs w:val="22"/>
          <w:lang w:eastAsia="en-US"/>
        </w:rPr>
        <w:footnoteReference w:id="14"/>
      </w:r>
    </w:p>
    <w:p w14:paraId="2B860404" w14:textId="77777777" w:rsidR="00C87BE0" w:rsidRPr="002E782C" w:rsidRDefault="00F83A40" w:rsidP="00F44B21">
      <w:pPr>
        <w:pStyle w:val="Paragraphedeliste"/>
        <w:numPr>
          <w:ilvl w:val="0"/>
          <w:numId w:val="40"/>
        </w:numPr>
        <w:shd w:val="clear" w:color="auto" w:fill="FFFFFF"/>
        <w:jc w:val="both"/>
        <w:rPr>
          <w:rFonts w:asciiTheme="majorHAnsi" w:hAnsiTheme="majorHAnsi" w:cstheme="majorHAnsi"/>
          <w:sz w:val="22"/>
          <w:szCs w:val="22"/>
        </w:rPr>
        <w:sectPr w:rsidR="00C87BE0" w:rsidRPr="002E782C">
          <w:pgSz w:w="11910" w:h="16840"/>
          <w:pgMar w:top="1540" w:right="1300" w:bottom="940" w:left="1300" w:header="706" w:footer="757" w:gutter="0"/>
          <w:cols w:space="720"/>
        </w:sectPr>
      </w:pPr>
      <w:r w:rsidRPr="002E782C">
        <w:rPr>
          <w:rFonts w:asciiTheme="majorHAnsi" w:hAnsiTheme="majorHAnsi" w:cstheme="majorHAnsi"/>
          <w:sz w:val="22"/>
          <w:szCs w:val="22"/>
        </w:rPr>
        <w:t>il est indispensable de réaliser un PV de réception des prestations de l’entreprise dont le marché est résilié</w:t>
      </w:r>
    </w:p>
    <w:p w14:paraId="4F54E6EB" w14:textId="77777777" w:rsidR="00C87BE0" w:rsidRPr="002E782C" w:rsidRDefault="00C87BE0" w:rsidP="00F44B21">
      <w:pPr>
        <w:pStyle w:val="Paragraphedeliste"/>
        <w:numPr>
          <w:ilvl w:val="0"/>
          <w:numId w:val="40"/>
        </w:numPr>
        <w:shd w:val="clear" w:color="auto" w:fill="FFFFFF"/>
        <w:jc w:val="both"/>
        <w:rPr>
          <w:rFonts w:asciiTheme="majorHAnsi" w:hAnsiTheme="majorHAnsi" w:cstheme="majorHAnsi"/>
          <w:sz w:val="22"/>
          <w:szCs w:val="22"/>
        </w:rPr>
      </w:pPr>
      <w:r w:rsidRPr="002E782C">
        <w:rPr>
          <w:rFonts w:asciiTheme="majorHAnsi" w:hAnsiTheme="majorHAnsi" w:cstheme="majorHAnsi"/>
          <w:noProof/>
          <w:sz w:val="22"/>
          <w:szCs w:val="22"/>
        </w:rPr>
        <w:lastRenderedPageBreak/>
        <w:drawing>
          <wp:inline distT="0" distB="0" distL="0" distR="0" wp14:anchorId="62CE7DA6" wp14:editId="26B73E45">
            <wp:extent cx="8918968" cy="4963020"/>
            <wp:effectExtent l="0" t="0" r="0" b="9525"/>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923237" cy="4965395"/>
                    </a:xfrm>
                    <a:prstGeom prst="rect">
                      <a:avLst/>
                    </a:prstGeom>
                    <a:noFill/>
                  </pic:spPr>
                </pic:pic>
              </a:graphicData>
            </a:graphic>
          </wp:inline>
        </w:drawing>
      </w:r>
    </w:p>
    <w:p w14:paraId="072B9A91" w14:textId="77777777" w:rsidR="00F90FD1" w:rsidRPr="002E782C" w:rsidRDefault="00F90FD1" w:rsidP="00F90FD1">
      <w:pPr>
        <w:shd w:val="clear" w:color="auto" w:fill="FFFFFF"/>
        <w:jc w:val="both"/>
        <w:rPr>
          <w:rFonts w:asciiTheme="majorHAnsi" w:hAnsiTheme="majorHAnsi" w:cstheme="majorHAnsi"/>
        </w:rPr>
      </w:pPr>
    </w:p>
    <w:p w14:paraId="2ED5744F" w14:textId="77777777" w:rsidR="00F90FD1" w:rsidRPr="002E782C" w:rsidRDefault="00F90FD1" w:rsidP="00F90FD1">
      <w:pPr>
        <w:shd w:val="clear" w:color="auto" w:fill="FFFFFF"/>
        <w:jc w:val="both"/>
        <w:rPr>
          <w:rFonts w:asciiTheme="majorHAnsi" w:hAnsiTheme="majorHAnsi" w:cstheme="majorHAnsi"/>
        </w:rPr>
      </w:pPr>
    </w:p>
    <w:p w14:paraId="4DDBC70D" w14:textId="77777777" w:rsidR="00F90FD1" w:rsidRPr="002E782C" w:rsidRDefault="00F90FD1" w:rsidP="00F90FD1">
      <w:pPr>
        <w:shd w:val="clear" w:color="auto" w:fill="FFFFFF"/>
        <w:jc w:val="both"/>
        <w:rPr>
          <w:rFonts w:asciiTheme="majorHAnsi" w:hAnsiTheme="majorHAnsi" w:cstheme="majorHAnsi"/>
        </w:rPr>
      </w:pPr>
    </w:p>
    <w:p w14:paraId="03701B16" w14:textId="77777777" w:rsidR="00F90FD1" w:rsidRPr="002E782C" w:rsidRDefault="00F90FD1" w:rsidP="00F90FD1">
      <w:pPr>
        <w:pStyle w:val="Titre2"/>
        <w:ind w:left="720"/>
        <w:rPr>
          <w:rFonts w:cstheme="majorHAnsi"/>
          <w:sz w:val="22"/>
          <w:szCs w:val="22"/>
        </w:rPr>
      </w:pPr>
    </w:p>
    <w:p w14:paraId="7ECBDAE7" w14:textId="77777777" w:rsidR="00F90FD1" w:rsidRPr="002E782C" w:rsidRDefault="00F90FD1" w:rsidP="00F44B21">
      <w:pPr>
        <w:pStyle w:val="Titre2"/>
        <w:numPr>
          <w:ilvl w:val="0"/>
          <w:numId w:val="49"/>
        </w:numPr>
        <w:rPr>
          <w:rFonts w:cstheme="majorHAnsi"/>
          <w:sz w:val="22"/>
          <w:szCs w:val="22"/>
        </w:rPr>
      </w:pPr>
      <w:bookmarkStart w:id="119" w:name="_Toc37411397"/>
      <w:r w:rsidRPr="002E782C">
        <w:rPr>
          <w:rFonts w:cstheme="majorHAnsi"/>
          <w:sz w:val="22"/>
          <w:szCs w:val="22"/>
        </w:rPr>
        <w:t>TABLEAUX RECAPITULATIFS</w:t>
      </w:r>
      <w:r w:rsidR="00311CA1" w:rsidRPr="002E782C">
        <w:rPr>
          <w:rFonts w:cstheme="majorHAnsi"/>
          <w:sz w:val="22"/>
          <w:szCs w:val="22"/>
        </w:rPr>
        <w:t xml:space="preserve"> </w:t>
      </w:r>
      <w:r w:rsidRPr="002E782C">
        <w:rPr>
          <w:rFonts w:cstheme="majorHAnsi"/>
          <w:sz w:val="22"/>
          <w:szCs w:val="22"/>
        </w:rPr>
        <w:t xml:space="preserve">: </w:t>
      </w:r>
      <w:r w:rsidR="00311CA1" w:rsidRPr="002E782C">
        <w:rPr>
          <w:rFonts w:cstheme="majorHAnsi"/>
          <w:sz w:val="22"/>
          <w:szCs w:val="22"/>
        </w:rPr>
        <w:t>CONTRATS</w:t>
      </w:r>
      <w:r w:rsidRPr="002E782C">
        <w:rPr>
          <w:rFonts w:cstheme="majorHAnsi"/>
          <w:sz w:val="22"/>
          <w:szCs w:val="22"/>
        </w:rPr>
        <w:t xml:space="preserve"> RESILIES</w:t>
      </w:r>
      <w:r w:rsidR="00311CA1" w:rsidRPr="002E782C">
        <w:rPr>
          <w:rFonts w:cstheme="majorHAnsi"/>
          <w:sz w:val="22"/>
          <w:szCs w:val="22"/>
        </w:rPr>
        <w:t xml:space="preserve"> PAR LE TITULAIRE DU MARCHE OU PAR LE SOUS-TRAITANT</w:t>
      </w:r>
      <w:bookmarkEnd w:id="119"/>
    </w:p>
    <w:p w14:paraId="6D99CDCC" w14:textId="77777777" w:rsidR="00F90FD1" w:rsidRPr="002E782C" w:rsidRDefault="00F90FD1" w:rsidP="00F90FD1">
      <w:pPr>
        <w:pStyle w:val="Titre2"/>
        <w:ind w:left="360"/>
        <w:jc w:val="both"/>
        <w:rPr>
          <w:rFonts w:cstheme="majorHAnsi"/>
          <w:sz w:val="22"/>
          <w:szCs w:val="22"/>
        </w:rPr>
      </w:pPr>
    </w:p>
    <w:p w14:paraId="4078EAF1" w14:textId="77777777" w:rsidR="00F90FD1" w:rsidRPr="002E782C" w:rsidRDefault="00F90FD1" w:rsidP="00F90FD1">
      <w:pPr>
        <w:rPr>
          <w:rFonts w:asciiTheme="majorHAnsi" w:hAnsiTheme="majorHAnsi" w:cstheme="majorHAnsi"/>
        </w:rPr>
      </w:pPr>
    </w:p>
    <w:tbl>
      <w:tblPr>
        <w:tblStyle w:val="TableauGrille4-Accentuation2"/>
        <w:tblW w:w="11335" w:type="dxa"/>
        <w:jc w:val="center"/>
        <w:tblLook w:val="04A0" w:firstRow="1" w:lastRow="0" w:firstColumn="1" w:lastColumn="0" w:noHBand="0" w:noVBand="1"/>
      </w:tblPr>
      <w:tblGrid>
        <w:gridCol w:w="3256"/>
        <w:gridCol w:w="3987"/>
        <w:gridCol w:w="4092"/>
      </w:tblGrid>
      <w:tr w:rsidR="00F90FD1" w:rsidRPr="002E782C" w14:paraId="28B6F1A3" w14:textId="77777777" w:rsidTr="002C199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35" w:type="dxa"/>
            <w:gridSpan w:val="3"/>
            <w:vAlign w:val="center"/>
          </w:tcPr>
          <w:p w14:paraId="79DA05AD" w14:textId="77777777" w:rsidR="00F90FD1" w:rsidRPr="002E782C" w:rsidRDefault="00F90FD1" w:rsidP="009262C6">
            <w:pPr>
              <w:jc w:val="center"/>
              <w:rPr>
                <w:rFonts w:asciiTheme="majorHAnsi" w:hAnsiTheme="majorHAnsi" w:cstheme="majorHAnsi"/>
              </w:rPr>
            </w:pPr>
          </w:p>
          <w:p w14:paraId="3C18ADCB" w14:textId="77777777" w:rsidR="002C1991" w:rsidRPr="002E782C" w:rsidRDefault="00F90FD1" w:rsidP="009262C6">
            <w:pPr>
              <w:jc w:val="center"/>
              <w:rPr>
                <w:rFonts w:asciiTheme="majorHAnsi" w:hAnsiTheme="majorHAnsi" w:cstheme="majorHAnsi"/>
              </w:rPr>
            </w:pPr>
            <w:r w:rsidRPr="002E782C">
              <w:rPr>
                <w:rFonts w:asciiTheme="majorHAnsi" w:hAnsiTheme="majorHAnsi" w:cstheme="majorHAnsi"/>
              </w:rPr>
              <w:t>Marchés résiliés : quelles conséquences pour les titulaires de marché avec le maître d’ouvrage</w:t>
            </w:r>
            <w:r w:rsidR="007121FF" w:rsidRPr="002E782C">
              <w:rPr>
                <w:rFonts w:asciiTheme="majorHAnsi" w:hAnsiTheme="majorHAnsi" w:cstheme="majorHAnsi"/>
              </w:rPr>
              <w:t xml:space="preserve"> </w:t>
            </w:r>
          </w:p>
          <w:p w14:paraId="19D0069C" w14:textId="77777777" w:rsidR="00F90FD1" w:rsidRPr="002E782C" w:rsidRDefault="007121FF" w:rsidP="009262C6">
            <w:pPr>
              <w:jc w:val="center"/>
              <w:rPr>
                <w:rFonts w:asciiTheme="majorHAnsi" w:hAnsiTheme="majorHAnsi" w:cstheme="majorHAnsi"/>
              </w:rPr>
            </w:pPr>
            <w:r w:rsidRPr="002E782C">
              <w:rPr>
                <w:rFonts w:asciiTheme="majorHAnsi" w:hAnsiTheme="majorHAnsi" w:cstheme="majorHAnsi"/>
              </w:rPr>
              <w:t>et pour les sous-traitants</w:t>
            </w:r>
            <w:r w:rsidR="002C1991" w:rsidRPr="002E782C">
              <w:rPr>
                <w:rFonts w:asciiTheme="majorHAnsi" w:hAnsiTheme="majorHAnsi" w:cstheme="majorHAnsi"/>
              </w:rPr>
              <w:t xml:space="preserve"> avec leur entreprise principale</w:t>
            </w:r>
          </w:p>
          <w:p w14:paraId="5C9A5B8C" w14:textId="77777777" w:rsidR="00F90FD1" w:rsidRPr="002E782C" w:rsidRDefault="00F90FD1" w:rsidP="009262C6">
            <w:pPr>
              <w:jc w:val="center"/>
              <w:rPr>
                <w:rFonts w:asciiTheme="majorHAnsi" w:hAnsiTheme="majorHAnsi" w:cstheme="majorHAnsi"/>
              </w:rPr>
            </w:pPr>
          </w:p>
        </w:tc>
      </w:tr>
      <w:tr w:rsidR="00311CA1" w:rsidRPr="002E782C" w14:paraId="5BFDB377" w14:textId="77777777" w:rsidTr="00A21D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A5A5A5" w:themeColor="accent3"/>
              <w:tr2bl w:val="single" w:sz="4" w:space="0" w:color="A5A5A5" w:themeColor="accent3"/>
            </w:tcBorders>
          </w:tcPr>
          <w:p w14:paraId="0D60C3A6" w14:textId="77777777" w:rsidR="00311CA1" w:rsidRPr="002E782C" w:rsidRDefault="00311CA1" w:rsidP="009262C6">
            <w:pPr>
              <w:rPr>
                <w:rFonts w:asciiTheme="majorHAnsi" w:hAnsiTheme="majorHAnsi" w:cstheme="majorHAnsi"/>
              </w:rPr>
            </w:pPr>
          </w:p>
        </w:tc>
        <w:tc>
          <w:tcPr>
            <w:tcW w:w="3987" w:type="dxa"/>
            <w:vAlign w:val="center"/>
          </w:tcPr>
          <w:p w14:paraId="543E6B14" w14:textId="77777777" w:rsidR="00311CA1" w:rsidRPr="002E782C" w:rsidRDefault="00311CA1" w:rsidP="009262C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rPr>
              <w:t xml:space="preserve">Responsable de la résiliation </w:t>
            </w:r>
          </w:p>
        </w:tc>
        <w:tc>
          <w:tcPr>
            <w:tcW w:w="4092" w:type="dxa"/>
            <w:vAlign w:val="center"/>
          </w:tcPr>
          <w:p w14:paraId="799ECBCF" w14:textId="77777777" w:rsidR="00311CA1" w:rsidRPr="002E782C" w:rsidRDefault="00311CA1" w:rsidP="00311CA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rPr>
              <w:t xml:space="preserve">En droit d’obtenir une indemnisation pour la résiliation </w:t>
            </w:r>
          </w:p>
        </w:tc>
      </w:tr>
      <w:tr w:rsidR="00AB3D27" w:rsidRPr="002E782C" w14:paraId="66354698" w14:textId="77777777" w:rsidTr="002C1991">
        <w:trPr>
          <w:jc w:val="center"/>
        </w:trPr>
        <w:tc>
          <w:tcPr>
            <w:cnfStyle w:val="001000000000" w:firstRow="0" w:lastRow="0" w:firstColumn="1" w:lastColumn="0" w:oddVBand="0" w:evenVBand="0" w:oddHBand="0" w:evenHBand="0" w:firstRowFirstColumn="0" w:firstRowLastColumn="0" w:lastRowFirstColumn="0" w:lastRowLastColumn="0"/>
            <w:tcW w:w="3256" w:type="dxa"/>
          </w:tcPr>
          <w:p w14:paraId="2EDAD265" w14:textId="77777777" w:rsidR="00AB3D27" w:rsidRPr="002E782C" w:rsidRDefault="00AB3D27" w:rsidP="00AB3D27">
            <w:pPr>
              <w:rPr>
                <w:rFonts w:asciiTheme="majorHAnsi" w:hAnsiTheme="majorHAnsi" w:cstheme="majorHAnsi"/>
              </w:rPr>
            </w:pPr>
            <w:r w:rsidRPr="002E782C">
              <w:rPr>
                <w:rFonts w:asciiTheme="majorHAnsi" w:hAnsiTheme="majorHAnsi" w:cstheme="majorHAnsi"/>
              </w:rPr>
              <w:t>Le titulaire du marché résilié son marché avec le maître d’</w:t>
            </w:r>
            <w:r w:rsidR="002C1991" w:rsidRPr="002E782C">
              <w:rPr>
                <w:rFonts w:asciiTheme="majorHAnsi" w:hAnsiTheme="majorHAnsi" w:cstheme="majorHAnsi"/>
              </w:rPr>
              <w:t>ouvrage</w:t>
            </w:r>
          </w:p>
        </w:tc>
        <w:tc>
          <w:tcPr>
            <w:tcW w:w="3987" w:type="dxa"/>
            <w:vAlign w:val="center"/>
          </w:tcPr>
          <w:p w14:paraId="1BC63154" w14:textId="77777777" w:rsidR="00AB3D27" w:rsidRPr="002E782C" w:rsidRDefault="00AB3D27" w:rsidP="00AB3D2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rPr>
              <w:t>Maître d’ouvrage</w:t>
            </w:r>
          </w:p>
        </w:tc>
        <w:tc>
          <w:tcPr>
            <w:tcW w:w="4092" w:type="dxa"/>
            <w:vAlign w:val="center"/>
          </w:tcPr>
          <w:p w14:paraId="1D5F25AE" w14:textId="77777777" w:rsidR="00AB3D27" w:rsidRPr="002E782C" w:rsidRDefault="00AB3D27" w:rsidP="00AB3D2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rPr>
              <w:t>Entreprise titulaire du marché</w:t>
            </w:r>
          </w:p>
        </w:tc>
      </w:tr>
      <w:tr w:rsidR="00AB3D27" w:rsidRPr="002E782C" w14:paraId="7035FFD0" w14:textId="77777777" w:rsidTr="002C19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Pr>
          <w:p w14:paraId="24E232E0" w14:textId="77777777" w:rsidR="00AB3D27" w:rsidRPr="002E782C" w:rsidRDefault="00AB3D27" w:rsidP="009262C6">
            <w:pPr>
              <w:rPr>
                <w:rFonts w:asciiTheme="majorHAnsi" w:hAnsiTheme="majorHAnsi" w:cstheme="majorHAnsi"/>
              </w:rPr>
            </w:pPr>
            <w:r w:rsidRPr="002E782C">
              <w:rPr>
                <w:rFonts w:asciiTheme="majorHAnsi" w:hAnsiTheme="majorHAnsi" w:cstheme="majorHAnsi"/>
              </w:rPr>
              <w:t>Le sous-traitant résilie son contrat de sous-traitance</w:t>
            </w:r>
            <w:r w:rsidR="002C1991" w:rsidRPr="002E782C">
              <w:rPr>
                <w:rFonts w:asciiTheme="majorHAnsi" w:hAnsiTheme="majorHAnsi" w:cstheme="majorHAnsi"/>
              </w:rPr>
              <w:t xml:space="preserve"> avec son entreprise principale</w:t>
            </w:r>
          </w:p>
        </w:tc>
        <w:tc>
          <w:tcPr>
            <w:tcW w:w="3987" w:type="dxa"/>
            <w:vAlign w:val="center"/>
          </w:tcPr>
          <w:p w14:paraId="14C6864E" w14:textId="77777777" w:rsidR="00AB3D27" w:rsidRPr="002E782C" w:rsidRDefault="00AB3D27" w:rsidP="009262C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rPr>
              <w:t>Entreprise principale</w:t>
            </w:r>
          </w:p>
        </w:tc>
        <w:tc>
          <w:tcPr>
            <w:tcW w:w="4092" w:type="dxa"/>
            <w:vAlign w:val="center"/>
          </w:tcPr>
          <w:p w14:paraId="1F1B2A64" w14:textId="77777777" w:rsidR="00AB3D27" w:rsidRPr="002E782C" w:rsidRDefault="00AB3D27" w:rsidP="009262C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E782C">
              <w:rPr>
                <w:rFonts w:asciiTheme="majorHAnsi" w:hAnsiTheme="majorHAnsi" w:cstheme="majorHAnsi"/>
              </w:rPr>
              <w:t>Sous-traitant</w:t>
            </w:r>
          </w:p>
        </w:tc>
      </w:tr>
    </w:tbl>
    <w:p w14:paraId="62A3C552" w14:textId="77777777" w:rsidR="00F90FD1" w:rsidRPr="002E782C" w:rsidRDefault="00F90FD1" w:rsidP="00244589">
      <w:pPr>
        <w:jc w:val="both"/>
        <w:rPr>
          <w:rFonts w:asciiTheme="majorHAnsi" w:hAnsiTheme="majorHAnsi" w:cstheme="majorHAnsi"/>
        </w:rPr>
        <w:sectPr w:rsidR="00F90FD1" w:rsidRPr="002E782C" w:rsidSect="00E55568">
          <w:pgSz w:w="16840" w:h="11910" w:orient="landscape"/>
          <w:pgMar w:top="1300" w:right="1540" w:bottom="1300" w:left="940" w:header="706" w:footer="757" w:gutter="0"/>
          <w:cols w:space="720"/>
          <w:docGrid w:linePitch="299"/>
        </w:sectPr>
      </w:pPr>
    </w:p>
    <w:p w14:paraId="3FD5D73F" w14:textId="77777777" w:rsidR="00FD29D5" w:rsidRPr="006F174A" w:rsidRDefault="0017417E" w:rsidP="006F174A">
      <w:pPr>
        <w:pStyle w:val="Titre1"/>
        <w:jc w:val="center"/>
        <w:rPr>
          <w:rFonts w:cstheme="majorHAnsi"/>
          <w:b/>
          <w:color w:val="00B0F0"/>
          <w:sz w:val="24"/>
          <w:szCs w:val="22"/>
          <w:u w:val="single"/>
        </w:rPr>
      </w:pPr>
      <w:bookmarkStart w:id="120" w:name="_MODELE_1_:"/>
      <w:bookmarkStart w:id="121" w:name="_Toc37411398"/>
      <w:bookmarkEnd w:id="120"/>
      <w:r w:rsidRPr="006F174A">
        <w:rPr>
          <w:rFonts w:cstheme="majorHAnsi"/>
          <w:b/>
          <w:color w:val="00B0F0"/>
          <w:sz w:val="24"/>
          <w:szCs w:val="22"/>
          <w:u w:val="single"/>
        </w:rPr>
        <w:lastRenderedPageBreak/>
        <w:t>S</w:t>
      </w:r>
      <w:r w:rsidR="00FD29D5" w:rsidRPr="006F174A">
        <w:rPr>
          <w:rFonts w:cstheme="majorHAnsi"/>
          <w:b/>
          <w:color w:val="00B0F0"/>
          <w:sz w:val="24"/>
          <w:szCs w:val="22"/>
          <w:u w:val="single"/>
        </w:rPr>
        <w:t xml:space="preserve">IXIEME CAS : problématique du chiffrage des devis pendant </w:t>
      </w:r>
      <w:r w:rsidR="006F174A">
        <w:rPr>
          <w:rFonts w:cstheme="majorHAnsi"/>
          <w:b/>
          <w:color w:val="00B0F0"/>
          <w:sz w:val="24"/>
          <w:szCs w:val="22"/>
          <w:u w:val="single"/>
        </w:rPr>
        <w:br/>
      </w:r>
      <w:r w:rsidR="00FD29D5" w:rsidRPr="006F174A">
        <w:rPr>
          <w:rFonts w:cstheme="majorHAnsi"/>
          <w:b/>
          <w:color w:val="00B0F0"/>
          <w:sz w:val="24"/>
          <w:szCs w:val="22"/>
          <w:u w:val="single"/>
        </w:rPr>
        <w:t xml:space="preserve">et après l’état d’urgence sanitaire (nouveau, version 2 </w:t>
      </w:r>
      <w:r w:rsidR="00EA069B" w:rsidRPr="006F174A">
        <w:rPr>
          <w:rFonts w:cstheme="majorHAnsi"/>
          <w:b/>
          <w:color w:val="00B0F0"/>
          <w:sz w:val="24"/>
          <w:szCs w:val="22"/>
          <w:u w:val="single"/>
        </w:rPr>
        <w:t>d</w:t>
      </w:r>
      <w:r w:rsidR="009E0AFF" w:rsidRPr="006F174A">
        <w:rPr>
          <w:rFonts w:cstheme="majorHAnsi"/>
          <w:b/>
          <w:color w:val="00B0F0"/>
          <w:sz w:val="24"/>
          <w:szCs w:val="22"/>
          <w:u w:val="single"/>
        </w:rPr>
        <w:t>u présent Guide</w:t>
      </w:r>
      <w:r w:rsidR="00FD29D5" w:rsidRPr="006F174A">
        <w:rPr>
          <w:rFonts w:cstheme="majorHAnsi"/>
          <w:b/>
          <w:color w:val="00B0F0"/>
          <w:sz w:val="24"/>
          <w:szCs w:val="22"/>
          <w:u w:val="single"/>
        </w:rPr>
        <w:t>)</w:t>
      </w:r>
      <w:bookmarkEnd w:id="121"/>
    </w:p>
    <w:p w14:paraId="09AF5A6A" w14:textId="77777777" w:rsidR="00FD29D5" w:rsidRPr="002E782C" w:rsidRDefault="00FD29D5" w:rsidP="00FD29D5">
      <w:pPr>
        <w:rPr>
          <w:rFonts w:asciiTheme="majorHAnsi" w:eastAsiaTheme="majorEastAsia" w:hAnsiTheme="majorHAnsi" w:cstheme="majorHAnsi"/>
          <w:b/>
          <w:color w:val="FF0000"/>
          <w:u w:val="single"/>
        </w:rPr>
      </w:pPr>
    </w:p>
    <w:p w14:paraId="272C55C6" w14:textId="77777777" w:rsidR="00FD29D5" w:rsidRPr="002E782C" w:rsidRDefault="00FD29D5" w:rsidP="00FD29D5">
      <w:pPr>
        <w:spacing w:after="0" w:line="240" w:lineRule="auto"/>
        <w:jc w:val="both"/>
        <w:rPr>
          <w:rFonts w:asciiTheme="majorHAnsi" w:eastAsia="+mn-ea" w:hAnsiTheme="majorHAnsi" w:cstheme="majorHAnsi"/>
          <w:bCs/>
          <w:kern w:val="24"/>
        </w:rPr>
      </w:pPr>
      <w:r w:rsidRPr="002E782C">
        <w:rPr>
          <w:rFonts w:asciiTheme="majorHAnsi" w:eastAsia="+mn-ea" w:hAnsiTheme="majorHAnsi" w:cstheme="majorHAnsi"/>
          <w:bCs/>
          <w:kern w:val="24"/>
        </w:rPr>
        <w:t>La réalisation d’un chiffrage, qu’il soit en marchés publics ou en</w:t>
      </w:r>
      <w:r w:rsidR="009C2280" w:rsidRPr="002E782C">
        <w:rPr>
          <w:rFonts w:asciiTheme="majorHAnsi" w:eastAsia="+mn-ea" w:hAnsiTheme="majorHAnsi" w:cstheme="majorHAnsi"/>
          <w:bCs/>
          <w:kern w:val="24"/>
        </w:rPr>
        <w:t xml:space="preserve"> marchés privés (professionnels</w:t>
      </w:r>
      <w:r w:rsidRPr="002E782C">
        <w:rPr>
          <w:rFonts w:asciiTheme="majorHAnsi" w:eastAsia="+mn-ea" w:hAnsiTheme="majorHAnsi" w:cstheme="majorHAnsi"/>
          <w:bCs/>
          <w:kern w:val="24"/>
        </w:rPr>
        <w:t>) doit couvrir l’intégralité des coûts de réalisation du marché. A ce titre, juridiquement, il n’est pas possible d’indiquer que les prix sont formulés « </w:t>
      </w:r>
      <w:r w:rsidRPr="002E782C">
        <w:rPr>
          <w:rFonts w:asciiTheme="majorHAnsi" w:eastAsia="+mn-ea" w:hAnsiTheme="majorHAnsi" w:cstheme="majorHAnsi"/>
          <w:bCs/>
          <w:i/>
          <w:kern w:val="24"/>
        </w:rPr>
        <w:t>sous réserve de l’évolution des prix liés au Cov</w:t>
      </w:r>
      <w:r w:rsidR="009C2280" w:rsidRPr="002E782C">
        <w:rPr>
          <w:rFonts w:asciiTheme="majorHAnsi" w:eastAsia="+mn-ea" w:hAnsiTheme="majorHAnsi" w:cstheme="majorHAnsi"/>
          <w:bCs/>
          <w:i/>
          <w:kern w:val="24"/>
        </w:rPr>
        <w:t>i</w:t>
      </w:r>
      <w:r w:rsidRPr="002E782C">
        <w:rPr>
          <w:rFonts w:asciiTheme="majorHAnsi" w:eastAsia="+mn-ea" w:hAnsiTheme="majorHAnsi" w:cstheme="majorHAnsi"/>
          <w:bCs/>
          <w:i/>
          <w:kern w:val="24"/>
        </w:rPr>
        <w:t>d-19 </w:t>
      </w:r>
      <w:r w:rsidRPr="002E782C">
        <w:rPr>
          <w:rFonts w:asciiTheme="majorHAnsi" w:eastAsia="+mn-ea" w:hAnsiTheme="majorHAnsi" w:cstheme="majorHAnsi"/>
          <w:bCs/>
          <w:kern w:val="24"/>
        </w:rPr>
        <w:t>».</w:t>
      </w:r>
    </w:p>
    <w:p w14:paraId="6AE3486C" w14:textId="77777777" w:rsidR="00FD29D5" w:rsidRPr="002E782C" w:rsidRDefault="00FD29D5" w:rsidP="00FD29D5">
      <w:pPr>
        <w:spacing w:after="0" w:line="240" w:lineRule="auto"/>
        <w:jc w:val="both"/>
        <w:rPr>
          <w:rFonts w:asciiTheme="majorHAnsi" w:eastAsia="+mn-ea" w:hAnsiTheme="majorHAnsi" w:cstheme="majorHAnsi"/>
          <w:bCs/>
          <w:kern w:val="24"/>
        </w:rPr>
      </w:pPr>
    </w:p>
    <w:p w14:paraId="2C5E399E" w14:textId="77777777" w:rsidR="00FD29D5" w:rsidRPr="002E782C" w:rsidRDefault="00FD29D5" w:rsidP="00FD29D5">
      <w:pPr>
        <w:spacing w:after="0" w:line="240" w:lineRule="auto"/>
        <w:jc w:val="both"/>
        <w:rPr>
          <w:rFonts w:asciiTheme="majorHAnsi" w:eastAsia="+mn-ea" w:hAnsiTheme="majorHAnsi" w:cstheme="majorHAnsi"/>
          <w:bCs/>
          <w:kern w:val="24"/>
        </w:rPr>
      </w:pPr>
      <w:r w:rsidRPr="002E782C">
        <w:rPr>
          <w:rFonts w:asciiTheme="majorHAnsi" w:eastAsia="+mn-ea" w:hAnsiTheme="majorHAnsi" w:cstheme="majorHAnsi"/>
          <w:bCs/>
          <w:kern w:val="24"/>
        </w:rPr>
        <w:t xml:space="preserve">Néanmoins, une clause d’imprévision applicable par effet de seuil peut être prévue. </w:t>
      </w:r>
    </w:p>
    <w:p w14:paraId="35D528E8" w14:textId="77777777" w:rsidR="00FD29D5" w:rsidRPr="002E782C" w:rsidRDefault="00FD29D5" w:rsidP="00FD29D5">
      <w:pPr>
        <w:spacing w:after="0" w:line="240" w:lineRule="auto"/>
        <w:jc w:val="both"/>
        <w:rPr>
          <w:rFonts w:asciiTheme="majorHAnsi" w:eastAsia="+mn-ea" w:hAnsiTheme="majorHAnsi" w:cstheme="majorHAnsi"/>
          <w:bCs/>
          <w:kern w:val="24"/>
        </w:rPr>
      </w:pPr>
    </w:p>
    <w:p w14:paraId="4D8F2333" w14:textId="77777777" w:rsidR="00FD29D5" w:rsidRPr="002E782C" w:rsidRDefault="00FD29D5" w:rsidP="00FD29D5">
      <w:pPr>
        <w:spacing w:after="0" w:line="240" w:lineRule="auto"/>
        <w:jc w:val="both"/>
        <w:rPr>
          <w:rFonts w:asciiTheme="majorHAnsi" w:eastAsia="+mn-ea" w:hAnsiTheme="majorHAnsi" w:cstheme="majorHAnsi"/>
          <w:bCs/>
          <w:kern w:val="24"/>
        </w:rPr>
      </w:pPr>
    </w:p>
    <w:p w14:paraId="074629FB" w14:textId="77777777" w:rsidR="00FD29D5" w:rsidRPr="002E782C" w:rsidRDefault="00FD29D5" w:rsidP="00F44B21">
      <w:pPr>
        <w:pStyle w:val="Titre2"/>
        <w:numPr>
          <w:ilvl w:val="0"/>
          <w:numId w:val="61"/>
        </w:numPr>
        <w:rPr>
          <w:rFonts w:eastAsia="+mn-ea" w:cstheme="majorHAnsi"/>
          <w:sz w:val="22"/>
          <w:szCs w:val="22"/>
        </w:rPr>
      </w:pPr>
      <w:bookmarkStart w:id="122" w:name="_Toc37411399"/>
      <w:r w:rsidRPr="002E782C">
        <w:rPr>
          <w:rFonts w:eastAsia="+mn-ea" w:cstheme="majorHAnsi"/>
          <w:sz w:val="22"/>
          <w:szCs w:val="22"/>
        </w:rPr>
        <w:t>Marchés privés conclu avec un professionnel</w:t>
      </w:r>
      <w:bookmarkEnd w:id="122"/>
      <w:r w:rsidRPr="002E782C">
        <w:rPr>
          <w:rFonts w:eastAsia="+mn-ea" w:cstheme="majorHAnsi"/>
          <w:sz w:val="22"/>
          <w:szCs w:val="22"/>
        </w:rPr>
        <w:t xml:space="preserve"> </w:t>
      </w:r>
    </w:p>
    <w:p w14:paraId="29C53C7B" w14:textId="77777777" w:rsidR="00FD29D5" w:rsidRPr="002E782C" w:rsidRDefault="00FD29D5" w:rsidP="00FD29D5">
      <w:pPr>
        <w:spacing w:after="0" w:line="240" w:lineRule="auto"/>
        <w:jc w:val="both"/>
        <w:rPr>
          <w:rFonts w:asciiTheme="majorHAnsi" w:eastAsia="+mn-ea" w:hAnsiTheme="majorHAnsi" w:cstheme="majorHAnsi"/>
          <w:bCs/>
          <w:kern w:val="24"/>
        </w:rPr>
      </w:pPr>
    </w:p>
    <w:p w14:paraId="0EADFA4D" w14:textId="77777777" w:rsidR="009C2280" w:rsidRPr="002E782C" w:rsidRDefault="009C2280" w:rsidP="009C2280">
      <w:pPr>
        <w:spacing w:after="0" w:line="240" w:lineRule="auto"/>
        <w:jc w:val="both"/>
        <w:rPr>
          <w:rFonts w:asciiTheme="majorHAnsi" w:eastAsia="+mn-ea" w:hAnsiTheme="majorHAnsi" w:cstheme="majorHAnsi"/>
          <w:b/>
          <w:bCs/>
          <w:color w:val="FF0000"/>
          <w:kern w:val="24"/>
        </w:rPr>
      </w:pPr>
      <w:r w:rsidRPr="002E782C">
        <w:rPr>
          <w:rFonts w:asciiTheme="majorHAnsi" w:eastAsia="+mn-ea" w:hAnsiTheme="majorHAnsi" w:cstheme="majorHAnsi"/>
          <w:b/>
          <w:bCs/>
          <w:color w:val="FF0000"/>
          <w:kern w:val="24"/>
        </w:rPr>
        <w:t>Comme toutes les autres clauses du contrat, la clause d’imprévision peut en théorie être négociée avec les clients (professionnels).</w:t>
      </w:r>
    </w:p>
    <w:p w14:paraId="4368179E" w14:textId="77777777" w:rsidR="00FD29D5" w:rsidRPr="002E782C" w:rsidRDefault="00FD29D5" w:rsidP="00FD29D5">
      <w:pPr>
        <w:spacing w:after="0" w:line="240" w:lineRule="auto"/>
        <w:jc w:val="both"/>
        <w:rPr>
          <w:rFonts w:asciiTheme="majorHAnsi" w:eastAsia="+mn-ea" w:hAnsiTheme="majorHAnsi" w:cstheme="majorHAnsi"/>
          <w:bCs/>
          <w:kern w:val="24"/>
        </w:rPr>
      </w:pPr>
    </w:p>
    <w:p w14:paraId="0B5ED25B" w14:textId="77777777" w:rsidR="00FD29D5" w:rsidRPr="002E782C" w:rsidRDefault="00FD29D5" w:rsidP="00FD29D5">
      <w:pPr>
        <w:spacing w:after="0" w:line="240" w:lineRule="auto"/>
        <w:jc w:val="both"/>
        <w:rPr>
          <w:rFonts w:asciiTheme="majorHAnsi" w:eastAsia="+mn-ea" w:hAnsiTheme="majorHAnsi" w:cstheme="majorHAnsi"/>
          <w:bCs/>
          <w:kern w:val="24"/>
        </w:rPr>
      </w:pPr>
      <w:r w:rsidRPr="002E782C">
        <w:rPr>
          <w:rFonts w:asciiTheme="majorHAnsi" w:eastAsia="+mn-ea" w:hAnsiTheme="majorHAnsi" w:cstheme="majorHAnsi"/>
          <w:bCs/>
          <w:kern w:val="24"/>
        </w:rPr>
        <w:t>Voici un exemple de clause d’imprévision que les entreprises peuvent compléter et insérer dans leurs devis ou dans leurs conditions générales d’intervention.</w:t>
      </w:r>
    </w:p>
    <w:p w14:paraId="4FB8AB40" w14:textId="77777777" w:rsidR="00FD29D5" w:rsidRPr="002E782C" w:rsidRDefault="00FD29D5" w:rsidP="00FD29D5">
      <w:pPr>
        <w:spacing w:after="0" w:line="240" w:lineRule="auto"/>
        <w:jc w:val="both"/>
        <w:rPr>
          <w:rFonts w:asciiTheme="majorHAnsi" w:eastAsia="+mn-ea" w:hAnsiTheme="majorHAnsi" w:cstheme="majorHAnsi"/>
          <w:bCs/>
          <w:kern w:val="24"/>
        </w:rPr>
      </w:pPr>
    </w:p>
    <w:p w14:paraId="7A8E86F2" w14:textId="77777777" w:rsidR="00FD29D5" w:rsidRPr="002E782C" w:rsidRDefault="00FD29D5" w:rsidP="00FD29D5">
      <w:pPr>
        <w:spacing w:after="0" w:line="240" w:lineRule="auto"/>
        <w:jc w:val="both"/>
        <w:rPr>
          <w:rFonts w:asciiTheme="majorHAnsi" w:eastAsia="+mn-ea" w:hAnsiTheme="majorHAnsi" w:cstheme="majorHAnsi"/>
          <w:bCs/>
          <w:kern w:val="24"/>
        </w:rPr>
      </w:pPr>
      <w:r w:rsidRPr="002E782C">
        <w:rPr>
          <w:rFonts w:asciiTheme="majorHAnsi" w:eastAsia="+mn-ea" w:hAnsiTheme="majorHAnsi" w:cstheme="majorHAnsi"/>
          <w:bCs/>
          <w:kern w:val="24"/>
        </w:rPr>
        <w:t>L’idée est de prévoir que les parties renégocieront automatiquement leur contrat si la réalité dépasse des seuils prévus d’avance par les parties au contrat :</w:t>
      </w:r>
    </w:p>
    <w:p w14:paraId="48DBE3CE" w14:textId="77777777" w:rsidR="00FD29D5" w:rsidRPr="002E782C" w:rsidRDefault="00FD29D5" w:rsidP="00FD29D5">
      <w:pPr>
        <w:spacing w:after="0" w:line="240" w:lineRule="auto"/>
        <w:jc w:val="both"/>
        <w:rPr>
          <w:rFonts w:asciiTheme="majorHAnsi" w:eastAsia="+mn-ea" w:hAnsiTheme="majorHAnsi" w:cstheme="majorHAnsi"/>
          <w:bCs/>
          <w:kern w:val="24"/>
        </w:rPr>
      </w:pPr>
    </w:p>
    <w:p w14:paraId="36BF3346" w14:textId="77777777" w:rsidR="00FD29D5" w:rsidRPr="002E782C" w:rsidRDefault="00FD29D5" w:rsidP="00FD29D5">
      <w:pPr>
        <w:spacing w:after="0" w:line="240" w:lineRule="auto"/>
        <w:jc w:val="both"/>
        <w:rPr>
          <w:rFonts w:asciiTheme="majorHAnsi" w:eastAsia="+mn-ea" w:hAnsiTheme="majorHAnsi" w:cstheme="majorHAnsi"/>
          <w:bCs/>
          <w:kern w:val="24"/>
          <w:u w:val="single"/>
        </w:rPr>
      </w:pPr>
      <w:r w:rsidRPr="002E782C">
        <w:rPr>
          <w:rFonts w:asciiTheme="majorHAnsi" w:eastAsia="+mn-ea" w:hAnsiTheme="majorHAnsi" w:cstheme="majorHAnsi"/>
          <w:bCs/>
          <w:kern w:val="24"/>
          <w:u w:val="single"/>
        </w:rPr>
        <w:t>Clause modèle :</w:t>
      </w:r>
    </w:p>
    <w:p w14:paraId="601ECB4F" w14:textId="77777777" w:rsidR="00FD29D5" w:rsidRPr="002E782C" w:rsidRDefault="00FD29D5" w:rsidP="00FD29D5">
      <w:pPr>
        <w:spacing w:after="0" w:line="240" w:lineRule="auto"/>
        <w:jc w:val="both"/>
        <w:rPr>
          <w:rFonts w:asciiTheme="majorHAnsi" w:eastAsia="+mn-ea" w:hAnsiTheme="majorHAnsi" w:cstheme="majorHAnsi"/>
          <w:bCs/>
          <w:kern w:val="24"/>
        </w:rPr>
      </w:pPr>
    </w:p>
    <w:p w14:paraId="186A8F76" w14:textId="77777777" w:rsidR="00FD29D5" w:rsidRPr="002E782C" w:rsidRDefault="00FD29D5" w:rsidP="00FD29D5">
      <w:pPr>
        <w:spacing w:after="0" w:line="240" w:lineRule="auto"/>
        <w:ind w:left="708"/>
        <w:jc w:val="both"/>
        <w:rPr>
          <w:rFonts w:asciiTheme="majorHAnsi" w:eastAsia="+mn-ea" w:hAnsiTheme="majorHAnsi" w:cstheme="majorHAnsi"/>
          <w:bCs/>
          <w:i/>
          <w:kern w:val="24"/>
        </w:rPr>
      </w:pPr>
      <w:r w:rsidRPr="002E782C">
        <w:rPr>
          <w:rFonts w:asciiTheme="majorHAnsi" w:eastAsia="+mn-ea" w:hAnsiTheme="majorHAnsi" w:cstheme="majorHAnsi"/>
          <w:bCs/>
          <w:i/>
          <w:kern w:val="24"/>
        </w:rPr>
        <w:t>En application des articles 11</w:t>
      </w:r>
      <w:r w:rsidR="00553B29">
        <w:rPr>
          <w:rFonts w:asciiTheme="majorHAnsi" w:eastAsia="+mn-ea" w:hAnsiTheme="majorHAnsi" w:cstheme="majorHAnsi"/>
          <w:bCs/>
          <w:i/>
          <w:kern w:val="24"/>
        </w:rPr>
        <w:t>0</w:t>
      </w:r>
      <w:r w:rsidRPr="002E782C">
        <w:rPr>
          <w:rFonts w:asciiTheme="majorHAnsi" w:eastAsia="+mn-ea" w:hAnsiTheme="majorHAnsi" w:cstheme="majorHAnsi"/>
          <w:bCs/>
          <w:i/>
          <w:kern w:val="24"/>
        </w:rPr>
        <w:t>4 et 1195 du code civil, les parties conviennent que des renégociations du contrat devront être menées en cas de changement de circonstances imprévisible lors de la conclusion du contrat rendant l’exécution excessivement onéreuse.</w:t>
      </w:r>
    </w:p>
    <w:p w14:paraId="4B0E5BB6" w14:textId="77777777" w:rsidR="00FD29D5" w:rsidRPr="002E782C" w:rsidRDefault="00FD29D5" w:rsidP="00FD29D5">
      <w:pPr>
        <w:spacing w:after="0" w:line="240" w:lineRule="auto"/>
        <w:ind w:left="708"/>
        <w:jc w:val="both"/>
        <w:rPr>
          <w:rFonts w:asciiTheme="majorHAnsi" w:eastAsia="+mn-ea" w:hAnsiTheme="majorHAnsi" w:cstheme="majorHAnsi"/>
          <w:bCs/>
          <w:i/>
          <w:kern w:val="24"/>
        </w:rPr>
      </w:pPr>
      <w:bookmarkStart w:id="123" w:name="ABSid4048423"/>
      <w:bookmarkEnd w:id="123"/>
      <w:r w:rsidRPr="002E782C">
        <w:rPr>
          <w:rFonts w:asciiTheme="majorHAnsi" w:eastAsia="+mn-ea" w:hAnsiTheme="majorHAnsi" w:cstheme="majorHAnsi"/>
          <w:bCs/>
          <w:i/>
          <w:kern w:val="24"/>
        </w:rPr>
        <w:t xml:space="preserve">Ces circonstances peuvent être d’ordre financier, économique, juridique, politique, technologique, environnemental, naturel ou sanitaire. </w:t>
      </w:r>
    </w:p>
    <w:p w14:paraId="00E137A7" w14:textId="77777777" w:rsidR="00FD29D5" w:rsidRPr="002E782C" w:rsidRDefault="00FD29D5" w:rsidP="00FD29D5">
      <w:pPr>
        <w:spacing w:after="0" w:line="240" w:lineRule="auto"/>
        <w:ind w:left="708"/>
        <w:jc w:val="both"/>
        <w:rPr>
          <w:rFonts w:asciiTheme="majorHAnsi" w:eastAsia="+mn-ea" w:hAnsiTheme="majorHAnsi" w:cstheme="majorHAnsi"/>
          <w:bCs/>
          <w:i/>
          <w:kern w:val="24"/>
        </w:rPr>
      </w:pPr>
      <w:bookmarkStart w:id="124" w:name="ABSid4031556"/>
      <w:bookmarkEnd w:id="124"/>
      <w:r w:rsidRPr="002E782C">
        <w:rPr>
          <w:rFonts w:asciiTheme="majorHAnsi" w:eastAsia="+mn-ea" w:hAnsiTheme="majorHAnsi" w:cstheme="majorHAnsi"/>
          <w:bCs/>
          <w:i/>
          <w:kern w:val="24"/>
        </w:rPr>
        <w:lastRenderedPageBreak/>
        <w:t>Est imprévisible lors de la conclusion du contrat, un événement hors du contrôle des parties et ne pouvant être raisonnablement prévu.</w:t>
      </w:r>
    </w:p>
    <w:p w14:paraId="5B20AFAC" w14:textId="77777777" w:rsidR="00FD29D5" w:rsidRPr="002E782C" w:rsidRDefault="00FD29D5" w:rsidP="00FD29D5">
      <w:pPr>
        <w:spacing w:after="0" w:line="240" w:lineRule="auto"/>
        <w:ind w:left="708"/>
        <w:jc w:val="both"/>
        <w:rPr>
          <w:rFonts w:asciiTheme="majorHAnsi" w:eastAsia="+mn-ea" w:hAnsiTheme="majorHAnsi" w:cstheme="majorHAnsi"/>
          <w:bCs/>
          <w:i/>
          <w:kern w:val="24"/>
        </w:rPr>
      </w:pPr>
      <w:bookmarkStart w:id="125" w:name="ABSid4037879"/>
      <w:bookmarkEnd w:id="125"/>
      <w:r w:rsidRPr="002E782C">
        <w:rPr>
          <w:rFonts w:asciiTheme="majorHAnsi" w:eastAsia="+mn-ea" w:hAnsiTheme="majorHAnsi" w:cstheme="majorHAnsi"/>
          <w:bCs/>
          <w:i/>
          <w:kern w:val="24"/>
        </w:rPr>
        <w:t>L’exécution sera considérée comme excessivement onéreuse lorsque l’un des postes suivant subira une augmentation supérieure ou égale aux pourcentages définis ci-après :</w:t>
      </w:r>
    </w:p>
    <w:p w14:paraId="1000478F" w14:textId="77777777" w:rsidR="00FD29D5" w:rsidRPr="002E782C" w:rsidRDefault="00FD29D5" w:rsidP="00F44B21">
      <w:pPr>
        <w:numPr>
          <w:ilvl w:val="0"/>
          <w:numId w:val="75"/>
        </w:numPr>
        <w:spacing w:after="0" w:line="240" w:lineRule="auto"/>
        <w:ind w:left="1428"/>
        <w:jc w:val="both"/>
        <w:rPr>
          <w:rFonts w:asciiTheme="majorHAnsi" w:eastAsia="+mn-ea" w:hAnsiTheme="majorHAnsi" w:cstheme="majorHAnsi"/>
          <w:bCs/>
          <w:i/>
          <w:kern w:val="24"/>
        </w:rPr>
      </w:pPr>
      <w:r w:rsidRPr="002E782C">
        <w:rPr>
          <w:rFonts w:asciiTheme="majorHAnsi" w:eastAsia="+mn-ea" w:hAnsiTheme="majorHAnsi" w:cstheme="majorHAnsi"/>
          <w:bCs/>
          <w:i/>
          <w:color w:val="FF0000"/>
          <w:kern w:val="24"/>
          <w:highlight w:val="yellow"/>
        </w:rPr>
        <w:t>…</w:t>
      </w:r>
      <w:r w:rsidRPr="002E782C">
        <w:rPr>
          <w:rFonts w:asciiTheme="majorHAnsi" w:eastAsia="+mn-ea" w:hAnsiTheme="majorHAnsi" w:cstheme="majorHAnsi"/>
          <w:bCs/>
          <w:i/>
          <w:color w:val="FF0000"/>
          <w:kern w:val="24"/>
        </w:rPr>
        <w:t xml:space="preserve"> </w:t>
      </w:r>
      <w:r w:rsidRPr="002E782C">
        <w:rPr>
          <w:rFonts w:asciiTheme="majorHAnsi" w:eastAsia="+mn-ea" w:hAnsiTheme="majorHAnsi" w:cstheme="majorHAnsi"/>
          <w:bCs/>
          <w:i/>
          <w:kern w:val="24"/>
        </w:rPr>
        <w:t xml:space="preserve">% pour le poste </w:t>
      </w:r>
      <w:r w:rsidRPr="002E782C">
        <w:rPr>
          <w:rFonts w:asciiTheme="majorHAnsi" w:eastAsia="+mn-ea" w:hAnsiTheme="majorHAnsi" w:cstheme="majorHAnsi"/>
          <w:bCs/>
          <w:i/>
          <w:color w:val="FF0000"/>
          <w:kern w:val="24"/>
          <w:highlight w:val="yellow"/>
        </w:rPr>
        <w:t>…</w:t>
      </w:r>
    </w:p>
    <w:p w14:paraId="75C5F15E" w14:textId="77777777" w:rsidR="00FD29D5" w:rsidRPr="002E782C" w:rsidRDefault="00FD29D5" w:rsidP="00F44B21">
      <w:pPr>
        <w:numPr>
          <w:ilvl w:val="0"/>
          <w:numId w:val="75"/>
        </w:numPr>
        <w:spacing w:after="0" w:line="240" w:lineRule="auto"/>
        <w:ind w:left="1428"/>
        <w:jc w:val="both"/>
        <w:rPr>
          <w:rFonts w:asciiTheme="majorHAnsi" w:eastAsia="+mn-ea" w:hAnsiTheme="majorHAnsi" w:cstheme="majorHAnsi"/>
          <w:bCs/>
          <w:i/>
          <w:kern w:val="24"/>
        </w:rPr>
      </w:pPr>
      <w:r w:rsidRPr="002E782C">
        <w:rPr>
          <w:rFonts w:asciiTheme="majorHAnsi" w:eastAsia="+mn-ea" w:hAnsiTheme="majorHAnsi" w:cstheme="majorHAnsi"/>
          <w:bCs/>
          <w:i/>
          <w:color w:val="FF0000"/>
          <w:kern w:val="24"/>
          <w:highlight w:val="yellow"/>
        </w:rPr>
        <w:t>…</w:t>
      </w:r>
      <w:r w:rsidRPr="002E782C">
        <w:rPr>
          <w:rFonts w:asciiTheme="majorHAnsi" w:eastAsia="+mn-ea" w:hAnsiTheme="majorHAnsi" w:cstheme="majorHAnsi"/>
          <w:bCs/>
          <w:i/>
          <w:color w:val="FF0000"/>
          <w:kern w:val="24"/>
        </w:rPr>
        <w:t xml:space="preserve"> </w:t>
      </w:r>
      <w:r w:rsidRPr="002E782C">
        <w:rPr>
          <w:rFonts w:asciiTheme="majorHAnsi" w:eastAsia="+mn-ea" w:hAnsiTheme="majorHAnsi" w:cstheme="majorHAnsi"/>
          <w:bCs/>
          <w:i/>
          <w:kern w:val="24"/>
        </w:rPr>
        <w:t xml:space="preserve">% pour le poste </w:t>
      </w:r>
      <w:r w:rsidRPr="002E782C">
        <w:rPr>
          <w:rFonts w:asciiTheme="majorHAnsi" w:eastAsia="+mn-ea" w:hAnsiTheme="majorHAnsi" w:cstheme="majorHAnsi"/>
          <w:bCs/>
          <w:i/>
          <w:color w:val="FF0000"/>
          <w:kern w:val="24"/>
          <w:highlight w:val="yellow"/>
        </w:rPr>
        <w:t>…</w:t>
      </w:r>
    </w:p>
    <w:p w14:paraId="45C99ABC" w14:textId="77777777" w:rsidR="00FD29D5" w:rsidRPr="002E782C" w:rsidRDefault="00FD29D5" w:rsidP="00F44B21">
      <w:pPr>
        <w:numPr>
          <w:ilvl w:val="0"/>
          <w:numId w:val="75"/>
        </w:numPr>
        <w:spacing w:after="0" w:line="240" w:lineRule="auto"/>
        <w:ind w:left="1428"/>
        <w:jc w:val="both"/>
        <w:rPr>
          <w:rFonts w:asciiTheme="majorHAnsi" w:eastAsia="+mn-ea" w:hAnsiTheme="majorHAnsi" w:cstheme="majorHAnsi"/>
          <w:bCs/>
          <w:i/>
          <w:kern w:val="24"/>
        </w:rPr>
      </w:pPr>
      <w:r w:rsidRPr="002E782C">
        <w:rPr>
          <w:rFonts w:asciiTheme="majorHAnsi" w:eastAsia="+mn-ea" w:hAnsiTheme="majorHAnsi" w:cstheme="majorHAnsi"/>
          <w:bCs/>
          <w:i/>
          <w:color w:val="FF0000"/>
          <w:kern w:val="24"/>
          <w:highlight w:val="yellow"/>
        </w:rPr>
        <w:t>…</w:t>
      </w:r>
      <w:r w:rsidRPr="002E782C">
        <w:rPr>
          <w:rFonts w:asciiTheme="majorHAnsi" w:eastAsia="+mn-ea" w:hAnsiTheme="majorHAnsi" w:cstheme="majorHAnsi"/>
          <w:bCs/>
          <w:i/>
          <w:color w:val="FF0000"/>
          <w:kern w:val="24"/>
        </w:rPr>
        <w:t xml:space="preserve"> </w:t>
      </w:r>
      <w:r w:rsidRPr="002E782C">
        <w:rPr>
          <w:rFonts w:asciiTheme="majorHAnsi" w:eastAsia="+mn-ea" w:hAnsiTheme="majorHAnsi" w:cstheme="majorHAnsi"/>
          <w:bCs/>
          <w:i/>
          <w:kern w:val="24"/>
        </w:rPr>
        <w:t xml:space="preserve">% pour le poste </w:t>
      </w:r>
      <w:r w:rsidRPr="002E782C">
        <w:rPr>
          <w:rFonts w:asciiTheme="majorHAnsi" w:eastAsia="+mn-ea" w:hAnsiTheme="majorHAnsi" w:cstheme="majorHAnsi"/>
          <w:bCs/>
          <w:i/>
          <w:color w:val="FF0000"/>
          <w:kern w:val="24"/>
          <w:highlight w:val="yellow"/>
        </w:rPr>
        <w:t>…</w:t>
      </w:r>
    </w:p>
    <w:p w14:paraId="6241F43D" w14:textId="77777777" w:rsidR="00FD29D5" w:rsidRPr="002E782C" w:rsidRDefault="00FD29D5" w:rsidP="00F44B21">
      <w:pPr>
        <w:numPr>
          <w:ilvl w:val="0"/>
          <w:numId w:val="75"/>
        </w:numPr>
        <w:spacing w:after="0" w:line="240" w:lineRule="auto"/>
        <w:ind w:left="1428"/>
        <w:jc w:val="both"/>
        <w:rPr>
          <w:rFonts w:asciiTheme="majorHAnsi" w:eastAsia="+mn-ea" w:hAnsiTheme="majorHAnsi" w:cstheme="majorHAnsi"/>
          <w:bCs/>
          <w:i/>
          <w:kern w:val="24"/>
        </w:rPr>
      </w:pPr>
      <w:r w:rsidRPr="002E782C">
        <w:rPr>
          <w:rFonts w:asciiTheme="majorHAnsi" w:eastAsia="+mn-ea" w:hAnsiTheme="majorHAnsi" w:cstheme="majorHAnsi"/>
          <w:bCs/>
          <w:i/>
          <w:color w:val="FF0000"/>
          <w:kern w:val="24"/>
          <w:highlight w:val="yellow"/>
        </w:rPr>
        <w:t>…</w:t>
      </w:r>
      <w:r w:rsidRPr="002E782C">
        <w:rPr>
          <w:rFonts w:asciiTheme="majorHAnsi" w:eastAsia="+mn-ea" w:hAnsiTheme="majorHAnsi" w:cstheme="majorHAnsi"/>
          <w:bCs/>
          <w:i/>
          <w:color w:val="FF0000"/>
          <w:kern w:val="24"/>
        </w:rPr>
        <w:t xml:space="preserve"> </w:t>
      </w:r>
      <w:r w:rsidRPr="002E782C">
        <w:rPr>
          <w:rFonts w:asciiTheme="majorHAnsi" w:eastAsia="+mn-ea" w:hAnsiTheme="majorHAnsi" w:cstheme="majorHAnsi"/>
          <w:bCs/>
          <w:i/>
          <w:kern w:val="24"/>
        </w:rPr>
        <w:t xml:space="preserve">% pour le poste </w:t>
      </w:r>
      <w:r w:rsidRPr="002E782C">
        <w:rPr>
          <w:rFonts w:asciiTheme="majorHAnsi" w:eastAsia="+mn-ea" w:hAnsiTheme="majorHAnsi" w:cstheme="majorHAnsi"/>
          <w:bCs/>
          <w:i/>
          <w:color w:val="FF0000"/>
          <w:kern w:val="24"/>
          <w:highlight w:val="yellow"/>
        </w:rPr>
        <w:t>…</w:t>
      </w:r>
    </w:p>
    <w:p w14:paraId="1743AF1D" w14:textId="77777777" w:rsidR="00FD29D5" w:rsidRPr="002E782C" w:rsidRDefault="00FD29D5" w:rsidP="00F44B21">
      <w:pPr>
        <w:numPr>
          <w:ilvl w:val="0"/>
          <w:numId w:val="75"/>
        </w:numPr>
        <w:spacing w:after="0" w:line="240" w:lineRule="auto"/>
        <w:ind w:left="1428"/>
        <w:jc w:val="both"/>
        <w:rPr>
          <w:rFonts w:asciiTheme="majorHAnsi" w:eastAsia="+mn-ea" w:hAnsiTheme="majorHAnsi" w:cstheme="majorHAnsi"/>
          <w:bCs/>
          <w:i/>
          <w:kern w:val="24"/>
        </w:rPr>
      </w:pPr>
      <w:r w:rsidRPr="002E782C">
        <w:rPr>
          <w:rFonts w:asciiTheme="majorHAnsi" w:eastAsia="+mn-ea" w:hAnsiTheme="majorHAnsi" w:cstheme="majorHAnsi"/>
          <w:bCs/>
          <w:i/>
          <w:color w:val="FF0000"/>
          <w:kern w:val="24"/>
          <w:highlight w:val="yellow"/>
        </w:rPr>
        <w:t>…</w:t>
      </w:r>
      <w:r w:rsidRPr="002E782C">
        <w:rPr>
          <w:rFonts w:asciiTheme="majorHAnsi" w:eastAsia="+mn-ea" w:hAnsiTheme="majorHAnsi" w:cstheme="majorHAnsi"/>
          <w:bCs/>
          <w:i/>
          <w:color w:val="FF0000"/>
          <w:kern w:val="24"/>
        </w:rPr>
        <w:t xml:space="preserve"> </w:t>
      </w:r>
      <w:r w:rsidRPr="002E782C">
        <w:rPr>
          <w:rFonts w:asciiTheme="majorHAnsi" w:eastAsia="+mn-ea" w:hAnsiTheme="majorHAnsi" w:cstheme="majorHAnsi"/>
          <w:bCs/>
          <w:i/>
          <w:kern w:val="24"/>
        </w:rPr>
        <w:t xml:space="preserve">% pour le poste </w:t>
      </w:r>
      <w:r w:rsidRPr="002E782C">
        <w:rPr>
          <w:rFonts w:asciiTheme="majorHAnsi" w:eastAsia="+mn-ea" w:hAnsiTheme="majorHAnsi" w:cstheme="majorHAnsi"/>
          <w:bCs/>
          <w:i/>
          <w:color w:val="FF0000"/>
          <w:kern w:val="24"/>
          <w:highlight w:val="yellow"/>
        </w:rPr>
        <w:t>…</w:t>
      </w:r>
    </w:p>
    <w:p w14:paraId="1AA1B50B" w14:textId="77777777" w:rsidR="00FD29D5" w:rsidRPr="002E782C" w:rsidRDefault="00FD29D5" w:rsidP="00FD29D5">
      <w:pPr>
        <w:spacing w:after="0" w:line="240" w:lineRule="auto"/>
        <w:jc w:val="both"/>
        <w:rPr>
          <w:rFonts w:asciiTheme="majorHAnsi" w:eastAsia="+mn-ea" w:hAnsiTheme="majorHAnsi" w:cstheme="majorHAnsi"/>
          <w:bCs/>
          <w:i/>
          <w:kern w:val="24"/>
        </w:rPr>
      </w:pPr>
    </w:p>
    <w:p w14:paraId="48AB21BD" w14:textId="77777777" w:rsidR="00FD29D5" w:rsidRPr="002E782C" w:rsidRDefault="00FD29D5" w:rsidP="00FD29D5">
      <w:pPr>
        <w:spacing w:after="0" w:line="240" w:lineRule="auto"/>
        <w:ind w:left="708"/>
        <w:jc w:val="both"/>
        <w:rPr>
          <w:rFonts w:asciiTheme="majorHAnsi" w:eastAsia="+mn-ea" w:hAnsiTheme="majorHAnsi" w:cstheme="majorHAnsi"/>
          <w:bCs/>
          <w:i/>
          <w:kern w:val="24"/>
        </w:rPr>
      </w:pPr>
      <w:bookmarkStart w:id="126" w:name="ABSid4050540"/>
      <w:bookmarkEnd w:id="126"/>
      <w:r w:rsidRPr="002E782C">
        <w:rPr>
          <w:rFonts w:asciiTheme="majorHAnsi" w:eastAsia="+mn-ea" w:hAnsiTheme="majorHAnsi" w:cstheme="majorHAnsi"/>
          <w:bCs/>
          <w:i/>
          <w:kern w:val="24"/>
        </w:rPr>
        <w:t xml:space="preserve">Si les conditions sont réunies, la partie la plus diligente pourra demander une renégociation des termes du contrat par tout moyen permettant d’en attester réception par l’autre partie. </w:t>
      </w:r>
    </w:p>
    <w:p w14:paraId="683A3915" w14:textId="77777777" w:rsidR="00FD29D5" w:rsidRPr="002E782C" w:rsidRDefault="00FD29D5" w:rsidP="00FD29D5">
      <w:pPr>
        <w:spacing w:after="0" w:line="240" w:lineRule="auto"/>
        <w:ind w:left="708"/>
        <w:jc w:val="both"/>
        <w:rPr>
          <w:rFonts w:asciiTheme="majorHAnsi" w:eastAsia="+mn-ea" w:hAnsiTheme="majorHAnsi" w:cstheme="majorHAnsi"/>
          <w:bCs/>
          <w:i/>
          <w:kern w:val="24"/>
        </w:rPr>
      </w:pPr>
      <w:bookmarkStart w:id="127" w:name="ABSid4047807"/>
      <w:bookmarkEnd w:id="127"/>
      <w:r w:rsidRPr="002E782C">
        <w:rPr>
          <w:rFonts w:asciiTheme="majorHAnsi" w:eastAsia="+mn-ea" w:hAnsiTheme="majorHAnsi" w:cstheme="majorHAnsi"/>
          <w:bCs/>
          <w:i/>
          <w:kern w:val="24"/>
        </w:rPr>
        <w:t xml:space="preserve">Les parties s’engagent à renégocier leur accord de bonne foi et ce dans un délai qui ne peut être supérieur à </w:t>
      </w:r>
      <w:r w:rsidRPr="002E782C">
        <w:rPr>
          <w:rFonts w:asciiTheme="majorHAnsi" w:eastAsia="+mn-ea" w:hAnsiTheme="majorHAnsi" w:cstheme="majorHAnsi"/>
          <w:bCs/>
          <w:i/>
          <w:color w:val="FF0000"/>
          <w:kern w:val="24"/>
          <w:highlight w:val="yellow"/>
        </w:rPr>
        <w:t>…</w:t>
      </w:r>
      <w:r w:rsidRPr="002E782C">
        <w:rPr>
          <w:rFonts w:asciiTheme="majorHAnsi" w:eastAsia="+mn-ea" w:hAnsiTheme="majorHAnsi" w:cstheme="majorHAnsi"/>
          <w:bCs/>
          <w:i/>
          <w:color w:val="FF0000"/>
          <w:kern w:val="24"/>
        </w:rPr>
        <w:t xml:space="preserve"> </w:t>
      </w:r>
      <w:r w:rsidRPr="002E782C">
        <w:rPr>
          <w:rFonts w:asciiTheme="majorHAnsi" w:eastAsia="+mn-ea" w:hAnsiTheme="majorHAnsi" w:cstheme="majorHAnsi"/>
          <w:bCs/>
          <w:i/>
          <w:kern w:val="24"/>
        </w:rPr>
        <w:t>jours.</w:t>
      </w:r>
    </w:p>
    <w:p w14:paraId="1CACCA46" w14:textId="77777777" w:rsidR="00FD29D5" w:rsidRPr="002E782C" w:rsidRDefault="00FD29D5" w:rsidP="00FD29D5">
      <w:pPr>
        <w:spacing w:after="0" w:line="240" w:lineRule="auto"/>
        <w:ind w:left="708"/>
        <w:jc w:val="both"/>
        <w:rPr>
          <w:rFonts w:asciiTheme="majorHAnsi" w:eastAsia="+mn-ea" w:hAnsiTheme="majorHAnsi" w:cstheme="majorHAnsi"/>
          <w:bCs/>
          <w:i/>
          <w:kern w:val="24"/>
        </w:rPr>
      </w:pPr>
      <w:bookmarkStart w:id="128" w:name="ABSid4027065"/>
      <w:bookmarkEnd w:id="128"/>
      <w:r w:rsidRPr="002E782C">
        <w:rPr>
          <w:rFonts w:asciiTheme="majorHAnsi" w:eastAsia="+mn-ea" w:hAnsiTheme="majorHAnsi" w:cstheme="majorHAnsi"/>
          <w:bCs/>
          <w:i/>
          <w:kern w:val="24"/>
        </w:rPr>
        <w:t>Pendant toute la durée de la renégociation, les parties restent tenues d’exécuter leurs obligations quand bien même elles seraient devenues excessivement onéreuses.</w:t>
      </w:r>
    </w:p>
    <w:p w14:paraId="2BD8ABA2" w14:textId="77777777" w:rsidR="00FD29D5" w:rsidRPr="002E782C" w:rsidRDefault="00FD29D5" w:rsidP="00FD29D5">
      <w:pPr>
        <w:spacing w:after="0" w:line="240" w:lineRule="auto"/>
        <w:ind w:left="708"/>
        <w:jc w:val="both"/>
        <w:rPr>
          <w:rFonts w:asciiTheme="majorHAnsi" w:eastAsia="+mn-ea" w:hAnsiTheme="majorHAnsi" w:cstheme="majorHAnsi"/>
          <w:bCs/>
          <w:i/>
          <w:kern w:val="24"/>
        </w:rPr>
      </w:pPr>
      <w:bookmarkStart w:id="129" w:name="ABSid4033227"/>
      <w:bookmarkEnd w:id="129"/>
      <w:r w:rsidRPr="002E782C">
        <w:rPr>
          <w:rFonts w:asciiTheme="majorHAnsi" w:eastAsia="+mn-ea" w:hAnsiTheme="majorHAnsi" w:cstheme="majorHAnsi"/>
          <w:bCs/>
          <w:i/>
          <w:kern w:val="24"/>
        </w:rPr>
        <w:t xml:space="preserve">La durée de la renégociation suspend la prescription conformément à l’article 2254 du code civil. </w:t>
      </w:r>
    </w:p>
    <w:p w14:paraId="323D3547" w14:textId="77777777" w:rsidR="00FD29D5" w:rsidRPr="002E782C" w:rsidRDefault="00FD29D5" w:rsidP="00FD29D5">
      <w:pPr>
        <w:spacing w:after="0" w:line="240" w:lineRule="auto"/>
        <w:ind w:left="708"/>
        <w:jc w:val="both"/>
        <w:rPr>
          <w:rFonts w:asciiTheme="majorHAnsi" w:eastAsia="+mn-ea" w:hAnsiTheme="majorHAnsi" w:cstheme="majorHAnsi"/>
          <w:bCs/>
          <w:i/>
          <w:kern w:val="24"/>
        </w:rPr>
      </w:pPr>
      <w:bookmarkStart w:id="130" w:name="ABSid4035659"/>
      <w:bookmarkEnd w:id="130"/>
      <w:r w:rsidRPr="002E782C">
        <w:rPr>
          <w:rFonts w:asciiTheme="majorHAnsi" w:eastAsia="+mn-ea" w:hAnsiTheme="majorHAnsi" w:cstheme="majorHAnsi"/>
          <w:bCs/>
          <w:i/>
          <w:kern w:val="24"/>
        </w:rPr>
        <w:t xml:space="preserve">Les parties pourront renégocier le prix convenu du marché dans la proportion de </w:t>
      </w:r>
      <w:r w:rsidRPr="002E782C">
        <w:rPr>
          <w:rFonts w:asciiTheme="majorHAnsi" w:eastAsia="+mn-ea" w:hAnsiTheme="majorHAnsi" w:cstheme="majorHAnsi"/>
          <w:bCs/>
          <w:i/>
          <w:color w:val="FF0000"/>
          <w:kern w:val="24"/>
          <w:highlight w:val="yellow"/>
        </w:rPr>
        <w:t>…</w:t>
      </w:r>
      <w:r w:rsidRPr="002E782C">
        <w:rPr>
          <w:rFonts w:asciiTheme="majorHAnsi" w:eastAsia="+mn-ea" w:hAnsiTheme="majorHAnsi" w:cstheme="majorHAnsi"/>
          <w:bCs/>
          <w:i/>
          <w:color w:val="FF0000"/>
          <w:kern w:val="24"/>
        </w:rPr>
        <w:t xml:space="preserve"> </w:t>
      </w:r>
      <w:r w:rsidRPr="002E782C">
        <w:rPr>
          <w:rFonts w:asciiTheme="majorHAnsi" w:eastAsia="+mn-ea" w:hAnsiTheme="majorHAnsi" w:cstheme="majorHAnsi"/>
          <w:bCs/>
          <w:i/>
          <w:kern w:val="24"/>
        </w:rPr>
        <w:t>%.</w:t>
      </w:r>
    </w:p>
    <w:p w14:paraId="7131ACF2" w14:textId="77777777" w:rsidR="00FD29D5" w:rsidRPr="002E782C" w:rsidRDefault="00FD29D5" w:rsidP="00FD29D5">
      <w:pPr>
        <w:spacing w:after="0" w:line="240" w:lineRule="auto"/>
        <w:ind w:left="708"/>
        <w:jc w:val="both"/>
        <w:rPr>
          <w:rFonts w:asciiTheme="majorHAnsi" w:eastAsia="+mn-ea" w:hAnsiTheme="majorHAnsi" w:cstheme="majorHAnsi"/>
          <w:bCs/>
          <w:i/>
          <w:kern w:val="24"/>
        </w:rPr>
      </w:pPr>
      <w:bookmarkStart w:id="131" w:name="ABSid4048397"/>
      <w:bookmarkEnd w:id="131"/>
      <w:r w:rsidRPr="002E782C">
        <w:rPr>
          <w:rFonts w:asciiTheme="majorHAnsi" w:eastAsia="+mn-ea" w:hAnsiTheme="majorHAnsi" w:cstheme="majorHAnsi"/>
          <w:bCs/>
          <w:i/>
          <w:kern w:val="24"/>
        </w:rPr>
        <w:t xml:space="preserve">En cas d’échec de la renégociation ou d’absence de renégociation dans le délai prévu, chacune des parties pourra résilier le contrat en respectant un préavis de </w:t>
      </w:r>
      <w:r w:rsidRPr="002E782C">
        <w:rPr>
          <w:rFonts w:asciiTheme="majorHAnsi" w:eastAsia="+mn-ea" w:hAnsiTheme="majorHAnsi" w:cstheme="majorHAnsi"/>
          <w:bCs/>
          <w:i/>
          <w:color w:val="FF0000"/>
          <w:kern w:val="24"/>
          <w:highlight w:val="yellow"/>
        </w:rPr>
        <w:t>…</w:t>
      </w:r>
      <w:r w:rsidRPr="002E782C">
        <w:rPr>
          <w:rFonts w:asciiTheme="majorHAnsi" w:eastAsia="+mn-ea" w:hAnsiTheme="majorHAnsi" w:cstheme="majorHAnsi"/>
          <w:bCs/>
          <w:i/>
          <w:color w:val="FF0000"/>
          <w:kern w:val="24"/>
        </w:rPr>
        <w:t xml:space="preserve"> </w:t>
      </w:r>
      <w:r w:rsidRPr="002E782C">
        <w:rPr>
          <w:rFonts w:asciiTheme="majorHAnsi" w:eastAsia="+mn-ea" w:hAnsiTheme="majorHAnsi" w:cstheme="majorHAnsi"/>
          <w:bCs/>
          <w:i/>
          <w:kern w:val="24"/>
        </w:rPr>
        <w:t xml:space="preserve">jours/mois. Les dépenses spécifiquement engagées pendant les négociations et le préavis, de même que les frais généraux seront dues à la partie qui les a engagées. </w:t>
      </w:r>
    </w:p>
    <w:p w14:paraId="19C4BD0C" w14:textId="77777777" w:rsidR="00FD29D5" w:rsidRPr="002E782C" w:rsidRDefault="00FD29D5" w:rsidP="00FD29D5">
      <w:pPr>
        <w:spacing w:after="0" w:line="240" w:lineRule="auto"/>
        <w:ind w:left="708"/>
        <w:jc w:val="both"/>
        <w:rPr>
          <w:rFonts w:asciiTheme="majorHAnsi" w:eastAsia="+mn-ea" w:hAnsiTheme="majorHAnsi" w:cstheme="majorHAnsi"/>
          <w:bCs/>
          <w:i/>
          <w:color w:val="FF0000"/>
          <w:kern w:val="24"/>
        </w:rPr>
      </w:pPr>
      <w:bookmarkStart w:id="132" w:name="ABSid4032979"/>
      <w:bookmarkEnd w:id="132"/>
      <w:r w:rsidRPr="002E782C">
        <w:rPr>
          <w:rFonts w:asciiTheme="majorHAnsi" w:eastAsia="+mn-ea" w:hAnsiTheme="majorHAnsi" w:cstheme="majorHAnsi"/>
          <w:bCs/>
          <w:i/>
          <w:color w:val="FF0000"/>
          <w:kern w:val="24"/>
          <w:highlight w:val="yellow"/>
        </w:rPr>
        <w:t>AU CHOIX :</w:t>
      </w:r>
      <w:r w:rsidRPr="002E782C">
        <w:rPr>
          <w:rFonts w:asciiTheme="majorHAnsi" w:eastAsia="+mn-ea" w:hAnsiTheme="majorHAnsi" w:cstheme="majorHAnsi"/>
          <w:bCs/>
          <w:i/>
          <w:color w:val="FF0000"/>
          <w:kern w:val="24"/>
        </w:rPr>
        <w:t xml:space="preserve"> </w:t>
      </w:r>
    </w:p>
    <w:p w14:paraId="2B953606" w14:textId="77777777" w:rsidR="00FD29D5" w:rsidRPr="002E782C" w:rsidRDefault="00FD29D5" w:rsidP="00FD29D5">
      <w:pPr>
        <w:spacing w:after="0" w:line="240" w:lineRule="auto"/>
        <w:ind w:left="708"/>
        <w:jc w:val="both"/>
        <w:rPr>
          <w:rFonts w:asciiTheme="majorHAnsi" w:eastAsia="+mn-ea" w:hAnsiTheme="majorHAnsi" w:cstheme="majorHAnsi"/>
          <w:bCs/>
          <w:i/>
          <w:kern w:val="24"/>
          <w:highlight w:val="yellow"/>
        </w:rPr>
      </w:pPr>
      <w:bookmarkStart w:id="133" w:name="ABSid4042564"/>
      <w:bookmarkEnd w:id="133"/>
      <w:r w:rsidRPr="002E782C">
        <w:rPr>
          <w:rFonts w:asciiTheme="majorHAnsi" w:eastAsia="+mn-ea" w:hAnsiTheme="majorHAnsi" w:cstheme="majorHAnsi"/>
          <w:bCs/>
          <w:i/>
          <w:kern w:val="24"/>
          <w:highlight w:val="yellow"/>
        </w:rPr>
        <w:t>1.</w:t>
      </w:r>
      <w:bookmarkStart w:id="134" w:name="ABSid4045658"/>
      <w:bookmarkEnd w:id="134"/>
      <w:r w:rsidRPr="002E782C">
        <w:rPr>
          <w:rFonts w:asciiTheme="majorHAnsi" w:eastAsia="+mn-ea" w:hAnsiTheme="majorHAnsi" w:cstheme="majorHAnsi"/>
          <w:bCs/>
          <w:i/>
          <w:kern w:val="24"/>
          <w:highlight w:val="yellow"/>
        </w:rPr>
        <w:t xml:space="preserve"> Les parties conviennent qu’il ne sera pas possible de saisir le juge d’une demande de révision du contrat.</w:t>
      </w:r>
    </w:p>
    <w:p w14:paraId="164654A8" w14:textId="77777777" w:rsidR="00FD29D5" w:rsidRPr="002E782C" w:rsidRDefault="00FD29D5" w:rsidP="00FD29D5">
      <w:pPr>
        <w:spacing w:after="0" w:line="240" w:lineRule="auto"/>
        <w:ind w:left="708"/>
        <w:jc w:val="both"/>
        <w:rPr>
          <w:rFonts w:asciiTheme="majorHAnsi" w:eastAsia="+mn-ea" w:hAnsiTheme="majorHAnsi" w:cstheme="majorHAnsi"/>
          <w:bCs/>
          <w:i/>
          <w:kern w:val="24"/>
        </w:rPr>
      </w:pPr>
      <w:bookmarkStart w:id="135" w:name="ABSid4028476"/>
      <w:bookmarkEnd w:id="135"/>
      <w:r w:rsidRPr="002E782C">
        <w:rPr>
          <w:rFonts w:asciiTheme="majorHAnsi" w:eastAsia="+mn-ea" w:hAnsiTheme="majorHAnsi" w:cstheme="majorHAnsi"/>
          <w:bCs/>
          <w:i/>
          <w:kern w:val="24"/>
          <w:highlight w:val="yellow"/>
        </w:rPr>
        <w:t xml:space="preserve">2. </w:t>
      </w:r>
      <w:bookmarkStart w:id="136" w:name="ABSid4065815"/>
      <w:bookmarkEnd w:id="136"/>
      <w:r w:rsidRPr="002E782C">
        <w:rPr>
          <w:rFonts w:asciiTheme="majorHAnsi" w:eastAsia="+mn-ea" w:hAnsiTheme="majorHAnsi" w:cstheme="majorHAnsi"/>
          <w:bCs/>
          <w:i/>
          <w:kern w:val="24"/>
          <w:highlight w:val="yellow"/>
        </w:rPr>
        <w:t>Les parties conviennent dans l’hypothèse d’une saisine du juge que celui-ci ne pourra procéder qu’à la révision du prix et ce dans la proportion de ......%.</w:t>
      </w:r>
    </w:p>
    <w:p w14:paraId="232A67A8" w14:textId="77777777" w:rsidR="00FD29D5" w:rsidRPr="002E782C" w:rsidRDefault="00FD29D5" w:rsidP="00FD29D5">
      <w:pPr>
        <w:spacing w:after="0" w:line="240" w:lineRule="auto"/>
        <w:ind w:left="708"/>
        <w:jc w:val="both"/>
        <w:rPr>
          <w:rFonts w:asciiTheme="majorHAnsi" w:eastAsia="+mn-ea" w:hAnsiTheme="majorHAnsi" w:cstheme="majorHAnsi"/>
          <w:bCs/>
          <w:i/>
          <w:kern w:val="24"/>
        </w:rPr>
      </w:pPr>
    </w:p>
    <w:p w14:paraId="2CD75B78" w14:textId="77777777" w:rsidR="00FD29D5" w:rsidRPr="002E782C" w:rsidRDefault="00FD29D5" w:rsidP="00F44B21">
      <w:pPr>
        <w:pStyle w:val="Titre2"/>
        <w:numPr>
          <w:ilvl w:val="0"/>
          <w:numId w:val="61"/>
        </w:numPr>
        <w:rPr>
          <w:rFonts w:eastAsia="+mn-ea" w:cstheme="majorHAnsi"/>
          <w:sz w:val="22"/>
          <w:szCs w:val="22"/>
        </w:rPr>
      </w:pPr>
      <w:bookmarkStart w:id="137" w:name="_Toc37006091"/>
      <w:bookmarkStart w:id="138" w:name="_Toc37007069"/>
      <w:bookmarkStart w:id="139" w:name="_Toc37064383"/>
      <w:bookmarkStart w:id="140" w:name="_Toc37411400"/>
      <w:bookmarkEnd w:id="137"/>
      <w:bookmarkEnd w:id="138"/>
      <w:bookmarkEnd w:id="139"/>
      <w:r w:rsidRPr="002E782C">
        <w:rPr>
          <w:rFonts w:eastAsia="+mn-ea" w:cstheme="majorHAnsi"/>
          <w:sz w:val="22"/>
          <w:szCs w:val="22"/>
        </w:rPr>
        <w:lastRenderedPageBreak/>
        <w:t>Marchés publics</w:t>
      </w:r>
      <w:bookmarkEnd w:id="140"/>
    </w:p>
    <w:p w14:paraId="5CDCD05A" w14:textId="77777777" w:rsidR="00FD29D5" w:rsidRPr="002E782C" w:rsidRDefault="00FD29D5" w:rsidP="00FD29D5">
      <w:pPr>
        <w:jc w:val="both"/>
        <w:rPr>
          <w:rFonts w:asciiTheme="majorHAnsi" w:eastAsia="+mn-ea" w:hAnsiTheme="majorHAnsi" w:cstheme="majorHAnsi"/>
          <w:bCs/>
          <w:kern w:val="24"/>
        </w:rPr>
      </w:pPr>
      <w:r w:rsidRPr="002E782C">
        <w:rPr>
          <w:rFonts w:asciiTheme="majorHAnsi" w:eastAsia="+mn-ea" w:hAnsiTheme="majorHAnsi" w:cstheme="majorHAnsi"/>
          <w:bCs/>
          <w:kern w:val="24"/>
        </w:rPr>
        <w:t>Voici un exemple de clause d’imprévision que les entreprises peuvent compléter et insérer dan</w:t>
      </w:r>
      <w:r w:rsidR="00730AE8" w:rsidRPr="002E782C">
        <w:rPr>
          <w:rFonts w:asciiTheme="majorHAnsi" w:eastAsia="+mn-ea" w:hAnsiTheme="majorHAnsi" w:cstheme="majorHAnsi"/>
          <w:bCs/>
          <w:kern w:val="24"/>
        </w:rPr>
        <w:t>s leurs devis ou mémoire technique</w:t>
      </w:r>
      <w:r w:rsidRPr="002E782C">
        <w:rPr>
          <w:rFonts w:asciiTheme="majorHAnsi" w:eastAsia="+mn-ea" w:hAnsiTheme="majorHAnsi" w:cstheme="majorHAnsi"/>
          <w:bCs/>
          <w:kern w:val="24"/>
        </w:rPr>
        <w:t xml:space="preserve">. </w:t>
      </w:r>
    </w:p>
    <w:p w14:paraId="1E31EAA8" w14:textId="77777777" w:rsidR="00FD29D5" w:rsidRPr="002E782C" w:rsidRDefault="00FD29D5" w:rsidP="00FD29D5">
      <w:pPr>
        <w:jc w:val="both"/>
        <w:rPr>
          <w:rFonts w:asciiTheme="majorHAnsi" w:eastAsia="+mn-ea" w:hAnsiTheme="majorHAnsi" w:cstheme="majorHAnsi"/>
          <w:bCs/>
          <w:kern w:val="24"/>
        </w:rPr>
      </w:pPr>
      <w:r w:rsidRPr="002E782C">
        <w:rPr>
          <w:rFonts w:asciiTheme="majorHAnsi" w:eastAsia="+mn-ea" w:hAnsiTheme="majorHAnsi" w:cstheme="majorHAnsi"/>
          <w:bCs/>
          <w:kern w:val="24"/>
        </w:rPr>
        <w:t>L’idée est de prévoir que les parties renégocieront automatiquement leur contrat si la réalité dépasse des seuils prévus d’avance par les parties au contrat.</w:t>
      </w:r>
    </w:p>
    <w:p w14:paraId="7C040053" w14:textId="77777777" w:rsidR="00FD29D5" w:rsidRPr="002E782C" w:rsidRDefault="00FD29D5" w:rsidP="00FD29D5">
      <w:pPr>
        <w:jc w:val="both"/>
        <w:rPr>
          <w:rFonts w:asciiTheme="majorHAnsi" w:eastAsia="+mn-ea" w:hAnsiTheme="majorHAnsi" w:cstheme="majorHAnsi"/>
          <w:bCs/>
          <w:kern w:val="24"/>
          <w:u w:val="single"/>
        </w:rPr>
      </w:pPr>
      <w:r w:rsidRPr="002E782C">
        <w:rPr>
          <w:rFonts w:asciiTheme="majorHAnsi" w:eastAsia="+mn-ea" w:hAnsiTheme="majorHAnsi" w:cstheme="majorHAnsi"/>
          <w:bCs/>
          <w:kern w:val="24"/>
          <w:u w:val="single"/>
        </w:rPr>
        <w:t>Exemple :</w:t>
      </w:r>
    </w:p>
    <w:p w14:paraId="408D736D" w14:textId="77777777" w:rsidR="00FD29D5" w:rsidRPr="002E782C" w:rsidRDefault="00FD29D5" w:rsidP="00FD29D5">
      <w:pPr>
        <w:spacing w:before="150" w:after="150" w:line="255" w:lineRule="atLeast"/>
        <w:ind w:left="708"/>
        <w:jc w:val="both"/>
        <w:textAlignment w:val="baseline"/>
        <w:rPr>
          <w:rFonts w:asciiTheme="majorHAnsi" w:eastAsia="Times New Roman" w:hAnsiTheme="majorHAnsi" w:cstheme="majorHAnsi"/>
          <w:i/>
          <w:color w:val="000000"/>
          <w:lang w:eastAsia="fr-FR"/>
        </w:rPr>
      </w:pPr>
      <w:r w:rsidRPr="002E782C">
        <w:rPr>
          <w:rFonts w:asciiTheme="majorHAnsi" w:eastAsia="Times New Roman" w:hAnsiTheme="majorHAnsi" w:cstheme="majorHAnsi"/>
          <w:i/>
          <w:color w:val="000000"/>
          <w:lang w:eastAsia="fr-FR"/>
        </w:rPr>
        <w:t>En application des articles L.6 et R.2194-1 et suivants du code de la Commande publique, les parties conviennent que des renégociations du contrat devront être menées en cas de changement de circonstances imprévisible lors de la conclusion du contrat et qui bouleversent temporairement l'équilibre du contrat.</w:t>
      </w:r>
    </w:p>
    <w:p w14:paraId="0D91FF6E" w14:textId="77777777" w:rsidR="00FD29D5" w:rsidRPr="002E782C" w:rsidRDefault="00FD29D5" w:rsidP="00FD29D5">
      <w:pPr>
        <w:spacing w:before="150" w:after="150" w:line="255" w:lineRule="atLeast"/>
        <w:ind w:left="708"/>
        <w:jc w:val="both"/>
        <w:textAlignment w:val="baseline"/>
        <w:rPr>
          <w:rFonts w:asciiTheme="majorHAnsi" w:eastAsia="Times New Roman" w:hAnsiTheme="majorHAnsi" w:cstheme="majorHAnsi"/>
          <w:i/>
          <w:color w:val="000000"/>
          <w:lang w:eastAsia="fr-FR"/>
        </w:rPr>
      </w:pPr>
      <w:r w:rsidRPr="002E782C">
        <w:rPr>
          <w:rFonts w:asciiTheme="majorHAnsi" w:eastAsia="Times New Roman" w:hAnsiTheme="majorHAnsi" w:cstheme="majorHAnsi"/>
          <w:i/>
          <w:color w:val="000000"/>
          <w:lang w:eastAsia="fr-FR"/>
        </w:rPr>
        <w:t xml:space="preserve">Ces circonstances peuvent être d’ordre financier, économique, juridique, politique, technologique, environnemental, naturel ou sanitaire. </w:t>
      </w:r>
    </w:p>
    <w:p w14:paraId="3500E8D7" w14:textId="77777777" w:rsidR="00FD29D5" w:rsidRPr="002E782C" w:rsidRDefault="00FD29D5" w:rsidP="00FD29D5">
      <w:pPr>
        <w:spacing w:before="150" w:after="150" w:line="255" w:lineRule="atLeast"/>
        <w:ind w:left="708"/>
        <w:jc w:val="both"/>
        <w:textAlignment w:val="baseline"/>
        <w:rPr>
          <w:rFonts w:asciiTheme="majorHAnsi" w:eastAsia="Times New Roman" w:hAnsiTheme="majorHAnsi" w:cstheme="majorHAnsi"/>
          <w:i/>
          <w:color w:val="000000"/>
          <w:lang w:eastAsia="fr-FR"/>
        </w:rPr>
      </w:pPr>
      <w:r w:rsidRPr="002E782C">
        <w:rPr>
          <w:rFonts w:asciiTheme="majorHAnsi" w:eastAsia="Times New Roman" w:hAnsiTheme="majorHAnsi" w:cstheme="majorHAnsi"/>
          <w:i/>
          <w:color w:val="000000"/>
          <w:lang w:eastAsia="fr-FR"/>
        </w:rPr>
        <w:t>Est imprévisible lors de la conclusion du contrat, un événement hors du contrôle des parties et ne pouvant être raisonnablement prévu.</w:t>
      </w:r>
    </w:p>
    <w:p w14:paraId="7EF15DB0" w14:textId="77777777" w:rsidR="00FD29D5" w:rsidRPr="002E782C" w:rsidRDefault="00FD29D5" w:rsidP="00FD29D5">
      <w:pPr>
        <w:spacing w:before="150" w:after="150" w:line="255" w:lineRule="atLeast"/>
        <w:ind w:left="708"/>
        <w:jc w:val="both"/>
        <w:textAlignment w:val="baseline"/>
        <w:rPr>
          <w:rFonts w:asciiTheme="majorHAnsi" w:eastAsia="Times New Roman" w:hAnsiTheme="majorHAnsi" w:cstheme="majorHAnsi"/>
          <w:i/>
          <w:color w:val="000000"/>
          <w:lang w:eastAsia="fr-FR"/>
        </w:rPr>
      </w:pPr>
      <w:r w:rsidRPr="002E782C">
        <w:rPr>
          <w:rFonts w:asciiTheme="majorHAnsi" w:eastAsia="Times New Roman" w:hAnsiTheme="majorHAnsi" w:cstheme="majorHAnsi"/>
          <w:i/>
          <w:color w:val="000000"/>
          <w:lang w:eastAsia="fr-FR"/>
        </w:rPr>
        <w:t>L’exécution sera considérée comme bouleversant l’équilibre du contrat, lorsque l’un des postes suivant subira une augmentation supérieure ou égale aux pourcentages définis ci-après :</w:t>
      </w:r>
    </w:p>
    <w:p w14:paraId="0CA42420" w14:textId="77777777" w:rsidR="00FD29D5" w:rsidRPr="002E782C" w:rsidRDefault="00FD29D5" w:rsidP="00F44B21">
      <w:pPr>
        <w:numPr>
          <w:ilvl w:val="0"/>
          <w:numId w:val="75"/>
        </w:numPr>
        <w:spacing w:after="0" w:line="240" w:lineRule="auto"/>
        <w:ind w:left="1428"/>
        <w:jc w:val="both"/>
        <w:rPr>
          <w:rFonts w:asciiTheme="majorHAnsi" w:eastAsia="+mn-ea" w:hAnsiTheme="majorHAnsi" w:cstheme="majorHAnsi"/>
          <w:bCs/>
          <w:i/>
          <w:kern w:val="24"/>
        </w:rPr>
      </w:pPr>
      <w:r w:rsidRPr="002E782C">
        <w:rPr>
          <w:rFonts w:asciiTheme="majorHAnsi" w:eastAsia="+mn-ea" w:hAnsiTheme="majorHAnsi" w:cstheme="majorHAnsi"/>
          <w:bCs/>
          <w:i/>
          <w:color w:val="FF0000"/>
          <w:kern w:val="24"/>
          <w:highlight w:val="yellow"/>
        </w:rPr>
        <w:t>…</w:t>
      </w:r>
      <w:r w:rsidRPr="002E782C">
        <w:rPr>
          <w:rFonts w:asciiTheme="majorHAnsi" w:eastAsia="+mn-ea" w:hAnsiTheme="majorHAnsi" w:cstheme="majorHAnsi"/>
          <w:bCs/>
          <w:i/>
          <w:color w:val="FF0000"/>
          <w:kern w:val="24"/>
        </w:rPr>
        <w:t xml:space="preserve"> </w:t>
      </w:r>
      <w:r w:rsidRPr="002E782C">
        <w:rPr>
          <w:rFonts w:asciiTheme="majorHAnsi" w:eastAsia="+mn-ea" w:hAnsiTheme="majorHAnsi" w:cstheme="majorHAnsi"/>
          <w:bCs/>
          <w:i/>
          <w:kern w:val="24"/>
        </w:rPr>
        <w:t xml:space="preserve">% pour le poste </w:t>
      </w:r>
      <w:r w:rsidRPr="002E782C">
        <w:rPr>
          <w:rFonts w:asciiTheme="majorHAnsi" w:eastAsia="+mn-ea" w:hAnsiTheme="majorHAnsi" w:cstheme="majorHAnsi"/>
          <w:bCs/>
          <w:i/>
          <w:color w:val="FF0000"/>
          <w:kern w:val="24"/>
          <w:highlight w:val="yellow"/>
        </w:rPr>
        <w:t>…</w:t>
      </w:r>
    </w:p>
    <w:p w14:paraId="100A846B" w14:textId="77777777" w:rsidR="00FD29D5" w:rsidRPr="002E782C" w:rsidRDefault="00FD29D5" w:rsidP="00F44B21">
      <w:pPr>
        <w:numPr>
          <w:ilvl w:val="0"/>
          <w:numId w:val="75"/>
        </w:numPr>
        <w:spacing w:after="0" w:line="240" w:lineRule="auto"/>
        <w:ind w:left="1428"/>
        <w:jc w:val="both"/>
        <w:rPr>
          <w:rFonts w:asciiTheme="majorHAnsi" w:eastAsia="+mn-ea" w:hAnsiTheme="majorHAnsi" w:cstheme="majorHAnsi"/>
          <w:bCs/>
          <w:i/>
          <w:kern w:val="24"/>
        </w:rPr>
      </w:pPr>
      <w:r w:rsidRPr="002E782C">
        <w:rPr>
          <w:rFonts w:asciiTheme="majorHAnsi" w:eastAsia="+mn-ea" w:hAnsiTheme="majorHAnsi" w:cstheme="majorHAnsi"/>
          <w:bCs/>
          <w:i/>
          <w:color w:val="FF0000"/>
          <w:kern w:val="24"/>
          <w:highlight w:val="yellow"/>
        </w:rPr>
        <w:t>…</w:t>
      </w:r>
      <w:r w:rsidRPr="002E782C">
        <w:rPr>
          <w:rFonts w:asciiTheme="majorHAnsi" w:eastAsia="+mn-ea" w:hAnsiTheme="majorHAnsi" w:cstheme="majorHAnsi"/>
          <w:bCs/>
          <w:i/>
          <w:color w:val="FF0000"/>
          <w:kern w:val="24"/>
        </w:rPr>
        <w:t xml:space="preserve"> </w:t>
      </w:r>
      <w:r w:rsidRPr="002E782C">
        <w:rPr>
          <w:rFonts w:asciiTheme="majorHAnsi" w:eastAsia="+mn-ea" w:hAnsiTheme="majorHAnsi" w:cstheme="majorHAnsi"/>
          <w:bCs/>
          <w:i/>
          <w:kern w:val="24"/>
        </w:rPr>
        <w:t xml:space="preserve">% pour le poste </w:t>
      </w:r>
      <w:r w:rsidRPr="002E782C">
        <w:rPr>
          <w:rFonts w:asciiTheme="majorHAnsi" w:eastAsia="+mn-ea" w:hAnsiTheme="majorHAnsi" w:cstheme="majorHAnsi"/>
          <w:bCs/>
          <w:i/>
          <w:color w:val="FF0000"/>
          <w:kern w:val="24"/>
          <w:highlight w:val="yellow"/>
        </w:rPr>
        <w:t>…</w:t>
      </w:r>
    </w:p>
    <w:p w14:paraId="7E86B776" w14:textId="77777777" w:rsidR="00FD29D5" w:rsidRPr="002E782C" w:rsidRDefault="00FD29D5" w:rsidP="00F44B21">
      <w:pPr>
        <w:numPr>
          <w:ilvl w:val="0"/>
          <w:numId w:val="75"/>
        </w:numPr>
        <w:spacing w:after="0" w:line="240" w:lineRule="auto"/>
        <w:ind w:left="1428"/>
        <w:jc w:val="both"/>
        <w:rPr>
          <w:rFonts w:asciiTheme="majorHAnsi" w:eastAsia="+mn-ea" w:hAnsiTheme="majorHAnsi" w:cstheme="majorHAnsi"/>
          <w:bCs/>
          <w:i/>
          <w:kern w:val="24"/>
        </w:rPr>
      </w:pPr>
      <w:r w:rsidRPr="002E782C">
        <w:rPr>
          <w:rFonts w:asciiTheme="majorHAnsi" w:eastAsia="+mn-ea" w:hAnsiTheme="majorHAnsi" w:cstheme="majorHAnsi"/>
          <w:bCs/>
          <w:i/>
          <w:color w:val="FF0000"/>
          <w:kern w:val="24"/>
          <w:highlight w:val="yellow"/>
        </w:rPr>
        <w:t>…</w:t>
      </w:r>
      <w:r w:rsidRPr="002E782C">
        <w:rPr>
          <w:rFonts w:asciiTheme="majorHAnsi" w:eastAsia="+mn-ea" w:hAnsiTheme="majorHAnsi" w:cstheme="majorHAnsi"/>
          <w:bCs/>
          <w:i/>
          <w:color w:val="FF0000"/>
          <w:kern w:val="24"/>
        </w:rPr>
        <w:t xml:space="preserve"> </w:t>
      </w:r>
      <w:r w:rsidRPr="002E782C">
        <w:rPr>
          <w:rFonts w:asciiTheme="majorHAnsi" w:eastAsia="+mn-ea" w:hAnsiTheme="majorHAnsi" w:cstheme="majorHAnsi"/>
          <w:bCs/>
          <w:i/>
          <w:kern w:val="24"/>
        </w:rPr>
        <w:t xml:space="preserve">% pour le poste </w:t>
      </w:r>
      <w:r w:rsidRPr="002E782C">
        <w:rPr>
          <w:rFonts w:asciiTheme="majorHAnsi" w:eastAsia="+mn-ea" w:hAnsiTheme="majorHAnsi" w:cstheme="majorHAnsi"/>
          <w:bCs/>
          <w:i/>
          <w:color w:val="FF0000"/>
          <w:kern w:val="24"/>
          <w:highlight w:val="yellow"/>
        </w:rPr>
        <w:t>…</w:t>
      </w:r>
    </w:p>
    <w:p w14:paraId="11392BB9" w14:textId="77777777" w:rsidR="00FD29D5" w:rsidRPr="002E782C" w:rsidRDefault="00FD29D5" w:rsidP="00F44B21">
      <w:pPr>
        <w:numPr>
          <w:ilvl w:val="0"/>
          <w:numId w:val="75"/>
        </w:numPr>
        <w:spacing w:after="0" w:line="240" w:lineRule="auto"/>
        <w:ind w:left="1428"/>
        <w:jc w:val="both"/>
        <w:rPr>
          <w:rFonts w:asciiTheme="majorHAnsi" w:eastAsia="+mn-ea" w:hAnsiTheme="majorHAnsi" w:cstheme="majorHAnsi"/>
          <w:bCs/>
          <w:i/>
          <w:kern w:val="24"/>
        </w:rPr>
      </w:pPr>
      <w:r w:rsidRPr="002E782C">
        <w:rPr>
          <w:rFonts w:asciiTheme="majorHAnsi" w:eastAsia="+mn-ea" w:hAnsiTheme="majorHAnsi" w:cstheme="majorHAnsi"/>
          <w:bCs/>
          <w:i/>
          <w:color w:val="FF0000"/>
          <w:kern w:val="24"/>
          <w:highlight w:val="yellow"/>
        </w:rPr>
        <w:t>…</w:t>
      </w:r>
      <w:r w:rsidRPr="002E782C">
        <w:rPr>
          <w:rFonts w:asciiTheme="majorHAnsi" w:eastAsia="+mn-ea" w:hAnsiTheme="majorHAnsi" w:cstheme="majorHAnsi"/>
          <w:bCs/>
          <w:i/>
          <w:color w:val="FF0000"/>
          <w:kern w:val="24"/>
        </w:rPr>
        <w:t xml:space="preserve"> </w:t>
      </w:r>
      <w:r w:rsidRPr="002E782C">
        <w:rPr>
          <w:rFonts w:asciiTheme="majorHAnsi" w:eastAsia="+mn-ea" w:hAnsiTheme="majorHAnsi" w:cstheme="majorHAnsi"/>
          <w:bCs/>
          <w:i/>
          <w:kern w:val="24"/>
        </w:rPr>
        <w:t xml:space="preserve">% pour le poste </w:t>
      </w:r>
      <w:r w:rsidRPr="002E782C">
        <w:rPr>
          <w:rFonts w:asciiTheme="majorHAnsi" w:eastAsia="+mn-ea" w:hAnsiTheme="majorHAnsi" w:cstheme="majorHAnsi"/>
          <w:bCs/>
          <w:i/>
          <w:color w:val="FF0000"/>
          <w:kern w:val="24"/>
          <w:highlight w:val="yellow"/>
        </w:rPr>
        <w:t>…</w:t>
      </w:r>
    </w:p>
    <w:p w14:paraId="594F0370" w14:textId="77777777" w:rsidR="00FD29D5" w:rsidRPr="002E782C" w:rsidRDefault="00FD29D5" w:rsidP="00F44B21">
      <w:pPr>
        <w:numPr>
          <w:ilvl w:val="0"/>
          <w:numId w:val="75"/>
        </w:numPr>
        <w:spacing w:after="0" w:line="240" w:lineRule="auto"/>
        <w:ind w:left="1428"/>
        <w:jc w:val="both"/>
        <w:rPr>
          <w:rFonts w:asciiTheme="majorHAnsi" w:eastAsia="+mn-ea" w:hAnsiTheme="majorHAnsi" w:cstheme="majorHAnsi"/>
          <w:bCs/>
          <w:i/>
          <w:kern w:val="24"/>
        </w:rPr>
      </w:pPr>
      <w:r w:rsidRPr="002E782C">
        <w:rPr>
          <w:rFonts w:asciiTheme="majorHAnsi" w:eastAsia="+mn-ea" w:hAnsiTheme="majorHAnsi" w:cstheme="majorHAnsi"/>
          <w:bCs/>
          <w:i/>
          <w:color w:val="FF0000"/>
          <w:kern w:val="24"/>
          <w:highlight w:val="yellow"/>
        </w:rPr>
        <w:t>…</w:t>
      </w:r>
      <w:r w:rsidRPr="002E782C">
        <w:rPr>
          <w:rFonts w:asciiTheme="majorHAnsi" w:eastAsia="+mn-ea" w:hAnsiTheme="majorHAnsi" w:cstheme="majorHAnsi"/>
          <w:bCs/>
          <w:i/>
          <w:color w:val="FF0000"/>
          <w:kern w:val="24"/>
        </w:rPr>
        <w:t xml:space="preserve"> </w:t>
      </w:r>
      <w:r w:rsidRPr="002E782C">
        <w:rPr>
          <w:rFonts w:asciiTheme="majorHAnsi" w:eastAsia="+mn-ea" w:hAnsiTheme="majorHAnsi" w:cstheme="majorHAnsi"/>
          <w:bCs/>
          <w:i/>
          <w:kern w:val="24"/>
        </w:rPr>
        <w:t xml:space="preserve">% pour le poste </w:t>
      </w:r>
      <w:r w:rsidRPr="002E782C">
        <w:rPr>
          <w:rFonts w:asciiTheme="majorHAnsi" w:eastAsia="+mn-ea" w:hAnsiTheme="majorHAnsi" w:cstheme="majorHAnsi"/>
          <w:bCs/>
          <w:i/>
          <w:color w:val="FF0000"/>
          <w:kern w:val="24"/>
          <w:highlight w:val="yellow"/>
        </w:rPr>
        <w:t>…</w:t>
      </w:r>
    </w:p>
    <w:p w14:paraId="4743D879" w14:textId="77777777" w:rsidR="00FD29D5" w:rsidRPr="002E782C" w:rsidRDefault="00FD29D5" w:rsidP="00FD29D5">
      <w:pPr>
        <w:pStyle w:val="Paragraphedeliste"/>
        <w:spacing w:before="150" w:after="150" w:line="255" w:lineRule="atLeast"/>
        <w:ind w:left="1428"/>
        <w:jc w:val="both"/>
        <w:textAlignment w:val="baseline"/>
        <w:rPr>
          <w:rFonts w:asciiTheme="majorHAnsi" w:hAnsiTheme="majorHAnsi" w:cstheme="majorHAnsi"/>
          <w:i/>
          <w:color w:val="000000"/>
          <w:sz w:val="22"/>
          <w:szCs w:val="22"/>
        </w:rPr>
      </w:pPr>
    </w:p>
    <w:p w14:paraId="10D46C4E" w14:textId="77777777" w:rsidR="00FD29D5" w:rsidRPr="002E782C" w:rsidRDefault="00FD29D5" w:rsidP="00FD29D5">
      <w:pPr>
        <w:spacing w:before="150" w:after="150" w:line="255" w:lineRule="atLeast"/>
        <w:ind w:left="708"/>
        <w:jc w:val="both"/>
        <w:textAlignment w:val="baseline"/>
        <w:rPr>
          <w:rFonts w:asciiTheme="majorHAnsi" w:eastAsia="Times New Roman" w:hAnsiTheme="majorHAnsi" w:cstheme="majorHAnsi"/>
          <w:i/>
          <w:color w:val="000000"/>
          <w:lang w:eastAsia="fr-FR"/>
        </w:rPr>
      </w:pPr>
      <w:r w:rsidRPr="002E782C">
        <w:rPr>
          <w:rFonts w:asciiTheme="majorHAnsi" w:eastAsia="Times New Roman" w:hAnsiTheme="majorHAnsi" w:cstheme="majorHAnsi"/>
          <w:i/>
          <w:color w:val="000000"/>
          <w:lang w:eastAsia="fr-FR"/>
        </w:rPr>
        <w:t xml:space="preserve">Si les conditions sont réunies, la partie la plus diligente pourra demander une renégociation des termes du contrat par tout moyen permettant d’en attester réception par l’autre partie. </w:t>
      </w:r>
    </w:p>
    <w:p w14:paraId="404BB7B7" w14:textId="77777777" w:rsidR="00FD29D5" w:rsidRPr="002E782C" w:rsidRDefault="00FD29D5" w:rsidP="00FD29D5">
      <w:pPr>
        <w:spacing w:before="150" w:after="150" w:line="255" w:lineRule="atLeast"/>
        <w:ind w:left="708"/>
        <w:jc w:val="both"/>
        <w:textAlignment w:val="baseline"/>
        <w:rPr>
          <w:rFonts w:asciiTheme="majorHAnsi" w:eastAsia="Times New Roman" w:hAnsiTheme="majorHAnsi" w:cstheme="majorHAnsi"/>
          <w:i/>
          <w:color w:val="000000"/>
          <w:lang w:eastAsia="fr-FR"/>
        </w:rPr>
      </w:pPr>
      <w:r w:rsidRPr="002E782C">
        <w:rPr>
          <w:rFonts w:asciiTheme="majorHAnsi" w:eastAsia="Times New Roman" w:hAnsiTheme="majorHAnsi" w:cstheme="majorHAnsi"/>
          <w:i/>
          <w:color w:val="000000"/>
          <w:lang w:eastAsia="fr-FR"/>
        </w:rPr>
        <w:lastRenderedPageBreak/>
        <w:t xml:space="preserve">Les parties s’engagent à renégocier leur accord de bonne foi et ce dans un délai qui ne peut être supérieur à </w:t>
      </w:r>
      <w:r w:rsidRPr="002E782C">
        <w:rPr>
          <w:rFonts w:asciiTheme="majorHAnsi" w:eastAsia="+mn-ea" w:hAnsiTheme="majorHAnsi" w:cstheme="majorHAnsi"/>
          <w:bCs/>
          <w:i/>
          <w:color w:val="FF0000"/>
          <w:kern w:val="24"/>
          <w:highlight w:val="yellow"/>
        </w:rPr>
        <w:t>…</w:t>
      </w:r>
      <w:r w:rsidRPr="002E782C">
        <w:rPr>
          <w:rFonts w:asciiTheme="majorHAnsi" w:eastAsia="+mn-ea" w:hAnsiTheme="majorHAnsi" w:cstheme="majorHAnsi"/>
          <w:bCs/>
          <w:i/>
          <w:color w:val="FF0000"/>
          <w:kern w:val="24"/>
        </w:rPr>
        <w:t xml:space="preserve"> </w:t>
      </w:r>
      <w:r w:rsidRPr="002E782C">
        <w:rPr>
          <w:rFonts w:asciiTheme="majorHAnsi" w:eastAsia="Times New Roman" w:hAnsiTheme="majorHAnsi" w:cstheme="majorHAnsi"/>
          <w:i/>
          <w:color w:val="000000"/>
          <w:lang w:eastAsia="fr-FR"/>
        </w:rPr>
        <w:t>jours.</w:t>
      </w:r>
    </w:p>
    <w:p w14:paraId="33D3B6FB" w14:textId="77777777" w:rsidR="00FD29D5" w:rsidRPr="002E782C" w:rsidRDefault="00FD29D5" w:rsidP="00FD29D5">
      <w:pPr>
        <w:spacing w:before="150" w:after="150" w:line="255" w:lineRule="atLeast"/>
        <w:ind w:left="708"/>
        <w:jc w:val="both"/>
        <w:textAlignment w:val="baseline"/>
        <w:rPr>
          <w:rFonts w:asciiTheme="majorHAnsi" w:eastAsia="Times New Roman" w:hAnsiTheme="majorHAnsi" w:cstheme="majorHAnsi"/>
          <w:i/>
          <w:color w:val="000000"/>
          <w:lang w:eastAsia="fr-FR"/>
        </w:rPr>
      </w:pPr>
      <w:r w:rsidRPr="002E782C">
        <w:rPr>
          <w:rFonts w:asciiTheme="majorHAnsi" w:eastAsia="Times New Roman" w:hAnsiTheme="majorHAnsi" w:cstheme="majorHAnsi"/>
          <w:i/>
          <w:color w:val="000000"/>
          <w:lang w:eastAsia="fr-FR"/>
        </w:rPr>
        <w:t>Pendant toute la durée de la renégociation, les parties restent tenues d’exécuter leurs obligations quand bien même elles seraient devenues excessivement onéreuses.</w:t>
      </w:r>
    </w:p>
    <w:p w14:paraId="5C1F8A4E" w14:textId="77777777" w:rsidR="00FD29D5" w:rsidRPr="002E782C" w:rsidRDefault="00FD29D5" w:rsidP="00FD29D5">
      <w:pPr>
        <w:spacing w:before="150" w:after="150" w:line="255" w:lineRule="atLeast"/>
        <w:ind w:left="708"/>
        <w:jc w:val="both"/>
        <w:textAlignment w:val="baseline"/>
        <w:rPr>
          <w:rFonts w:asciiTheme="majorHAnsi" w:eastAsia="Times New Roman" w:hAnsiTheme="majorHAnsi" w:cstheme="majorHAnsi"/>
          <w:i/>
          <w:color w:val="000000"/>
          <w:lang w:eastAsia="fr-FR"/>
        </w:rPr>
      </w:pPr>
      <w:r w:rsidRPr="002E782C">
        <w:rPr>
          <w:rFonts w:asciiTheme="majorHAnsi" w:eastAsia="Times New Roman" w:hAnsiTheme="majorHAnsi" w:cstheme="majorHAnsi"/>
          <w:i/>
          <w:color w:val="000000"/>
          <w:lang w:eastAsia="fr-FR"/>
        </w:rPr>
        <w:t xml:space="preserve">La durée de la renégociation suspend les délais de recours contentieux. </w:t>
      </w:r>
    </w:p>
    <w:p w14:paraId="4109CB58" w14:textId="77777777" w:rsidR="00FD29D5" w:rsidRPr="002E782C" w:rsidRDefault="00FD29D5" w:rsidP="00FD29D5">
      <w:pPr>
        <w:spacing w:before="150" w:after="150" w:line="255" w:lineRule="atLeast"/>
        <w:ind w:left="708"/>
        <w:jc w:val="both"/>
        <w:textAlignment w:val="baseline"/>
        <w:rPr>
          <w:rFonts w:asciiTheme="majorHAnsi" w:eastAsia="Times New Roman" w:hAnsiTheme="majorHAnsi" w:cstheme="majorHAnsi"/>
          <w:i/>
          <w:color w:val="000000"/>
          <w:lang w:eastAsia="fr-FR"/>
        </w:rPr>
      </w:pPr>
      <w:r w:rsidRPr="002E782C">
        <w:rPr>
          <w:rFonts w:asciiTheme="majorHAnsi" w:eastAsia="Times New Roman" w:hAnsiTheme="majorHAnsi" w:cstheme="majorHAnsi"/>
          <w:i/>
          <w:color w:val="000000"/>
          <w:lang w:eastAsia="fr-FR"/>
        </w:rPr>
        <w:t xml:space="preserve">Les parties pourront renégocier le prix convenu du marché dans la proportion de </w:t>
      </w:r>
      <w:r w:rsidRPr="002E782C">
        <w:rPr>
          <w:rFonts w:asciiTheme="majorHAnsi" w:eastAsia="+mn-ea" w:hAnsiTheme="majorHAnsi" w:cstheme="majorHAnsi"/>
          <w:bCs/>
          <w:i/>
          <w:color w:val="FF0000"/>
          <w:kern w:val="24"/>
          <w:highlight w:val="yellow"/>
        </w:rPr>
        <w:t>…</w:t>
      </w:r>
      <w:r w:rsidRPr="002E782C">
        <w:rPr>
          <w:rFonts w:asciiTheme="majorHAnsi" w:eastAsia="+mn-ea" w:hAnsiTheme="majorHAnsi" w:cstheme="majorHAnsi"/>
          <w:bCs/>
          <w:i/>
          <w:color w:val="FF0000"/>
          <w:kern w:val="24"/>
        </w:rPr>
        <w:t xml:space="preserve"> </w:t>
      </w:r>
      <w:r w:rsidRPr="002E782C">
        <w:rPr>
          <w:rFonts w:asciiTheme="majorHAnsi" w:eastAsia="Times New Roman" w:hAnsiTheme="majorHAnsi" w:cstheme="majorHAnsi"/>
          <w:i/>
          <w:color w:val="000000"/>
          <w:lang w:eastAsia="fr-FR"/>
        </w:rPr>
        <w:t>%.</w:t>
      </w:r>
    </w:p>
    <w:p w14:paraId="2FCAD639" w14:textId="77777777" w:rsidR="00FD29D5" w:rsidRPr="002E782C" w:rsidRDefault="00FD29D5" w:rsidP="00FD29D5">
      <w:pPr>
        <w:spacing w:before="150" w:after="150" w:line="255" w:lineRule="atLeast"/>
        <w:ind w:left="708"/>
        <w:jc w:val="both"/>
        <w:textAlignment w:val="baseline"/>
        <w:rPr>
          <w:rFonts w:asciiTheme="majorHAnsi" w:eastAsia="Times New Roman" w:hAnsiTheme="majorHAnsi" w:cstheme="majorHAnsi"/>
          <w:i/>
          <w:color w:val="000000"/>
          <w:lang w:eastAsia="fr-FR"/>
        </w:rPr>
      </w:pPr>
      <w:r w:rsidRPr="002E782C">
        <w:rPr>
          <w:rFonts w:asciiTheme="majorHAnsi" w:eastAsia="Times New Roman" w:hAnsiTheme="majorHAnsi" w:cstheme="majorHAnsi"/>
          <w:i/>
          <w:color w:val="000000"/>
          <w:lang w:eastAsia="fr-FR"/>
        </w:rPr>
        <w:t xml:space="preserve">En cas d’échec de la renégociation ou d’absence de renégociation dans le délai prévu, chacune des parties pourra résilier le contrat en respectant un préavis de </w:t>
      </w:r>
      <w:r w:rsidRPr="002E782C">
        <w:rPr>
          <w:rFonts w:asciiTheme="majorHAnsi" w:eastAsia="+mn-ea" w:hAnsiTheme="majorHAnsi" w:cstheme="majorHAnsi"/>
          <w:bCs/>
          <w:i/>
          <w:color w:val="FF0000"/>
          <w:kern w:val="24"/>
          <w:highlight w:val="yellow"/>
        </w:rPr>
        <w:t>…</w:t>
      </w:r>
      <w:r w:rsidRPr="002E782C">
        <w:rPr>
          <w:rFonts w:asciiTheme="majorHAnsi" w:eastAsia="+mn-ea" w:hAnsiTheme="majorHAnsi" w:cstheme="majorHAnsi"/>
          <w:bCs/>
          <w:i/>
          <w:color w:val="FF0000"/>
          <w:kern w:val="24"/>
        </w:rPr>
        <w:t xml:space="preserve"> </w:t>
      </w:r>
      <w:r w:rsidRPr="002E782C">
        <w:rPr>
          <w:rFonts w:asciiTheme="majorHAnsi" w:eastAsia="Times New Roman" w:hAnsiTheme="majorHAnsi" w:cstheme="majorHAnsi"/>
          <w:i/>
          <w:color w:val="000000"/>
          <w:lang w:eastAsia="fr-FR"/>
        </w:rPr>
        <w:t xml:space="preserve">jours/mois. Les dépenses spécifiquement engagées pendant les négociations et le préavis, de même que les frais généraux seront dues à la partie qui les a engagées. </w:t>
      </w:r>
    </w:p>
    <w:p w14:paraId="138907BA" w14:textId="77777777" w:rsidR="00FD29D5" w:rsidRPr="002E782C" w:rsidRDefault="00FD29D5" w:rsidP="00FD29D5">
      <w:pPr>
        <w:spacing w:after="0" w:line="240" w:lineRule="auto"/>
        <w:ind w:left="708"/>
        <w:jc w:val="both"/>
        <w:rPr>
          <w:rFonts w:asciiTheme="majorHAnsi" w:eastAsia="+mn-ea" w:hAnsiTheme="majorHAnsi" w:cstheme="majorHAnsi"/>
          <w:bCs/>
          <w:i/>
          <w:kern w:val="24"/>
          <w:highlight w:val="yellow"/>
        </w:rPr>
      </w:pPr>
      <w:r w:rsidRPr="002E782C">
        <w:rPr>
          <w:rFonts w:asciiTheme="majorHAnsi" w:eastAsia="+mn-ea" w:hAnsiTheme="majorHAnsi" w:cstheme="majorHAnsi"/>
          <w:bCs/>
          <w:i/>
          <w:kern w:val="24"/>
          <w:highlight w:val="yellow"/>
        </w:rPr>
        <w:t xml:space="preserve">AU CHOIX : </w:t>
      </w:r>
    </w:p>
    <w:p w14:paraId="0AFA14D5" w14:textId="77777777" w:rsidR="00FD29D5" w:rsidRPr="002E782C" w:rsidRDefault="00FD29D5" w:rsidP="00FD29D5">
      <w:pPr>
        <w:spacing w:after="0" w:line="240" w:lineRule="auto"/>
        <w:ind w:left="708"/>
        <w:jc w:val="both"/>
        <w:rPr>
          <w:rFonts w:asciiTheme="majorHAnsi" w:eastAsia="+mn-ea" w:hAnsiTheme="majorHAnsi" w:cstheme="majorHAnsi"/>
          <w:bCs/>
          <w:i/>
          <w:kern w:val="24"/>
          <w:highlight w:val="yellow"/>
        </w:rPr>
      </w:pPr>
      <w:r w:rsidRPr="002E782C">
        <w:rPr>
          <w:rFonts w:asciiTheme="majorHAnsi" w:eastAsia="+mn-ea" w:hAnsiTheme="majorHAnsi" w:cstheme="majorHAnsi"/>
          <w:bCs/>
          <w:i/>
          <w:kern w:val="24"/>
          <w:highlight w:val="yellow"/>
        </w:rPr>
        <w:t>1. Les parties conviennent qu’il ne sera pas possible de saisir le juge d’une demande de révision du contrat</w:t>
      </w:r>
    </w:p>
    <w:p w14:paraId="36FDF3F0" w14:textId="77777777" w:rsidR="00FD29D5" w:rsidRPr="002E782C" w:rsidRDefault="00FD29D5" w:rsidP="00FD29D5">
      <w:pPr>
        <w:spacing w:after="0" w:line="240" w:lineRule="auto"/>
        <w:ind w:left="708"/>
        <w:jc w:val="both"/>
        <w:rPr>
          <w:rFonts w:asciiTheme="majorHAnsi" w:eastAsia="+mn-ea" w:hAnsiTheme="majorHAnsi" w:cstheme="majorHAnsi"/>
          <w:bCs/>
          <w:i/>
          <w:kern w:val="24"/>
          <w:highlight w:val="yellow"/>
        </w:rPr>
      </w:pPr>
      <w:r w:rsidRPr="002E782C">
        <w:rPr>
          <w:rFonts w:asciiTheme="majorHAnsi" w:eastAsia="+mn-ea" w:hAnsiTheme="majorHAnsi" w:cstheme="majorHAnsi"/>
          <w:bCs/>
          <w:i/>
          <w:kern w:val="24"/>
          <w:highlight w:val="yellow"/>
        </w:rPr>
        <w:t xml:space="preserve">.2. Les parties conviennent dans l’hypothèse d’une saisine du juge que celui-ci ne pourra procéder qu’à la révision du prix et ce dans la proportion de </w:t>
      </w:r>
      <w:r w:rsidRPr="002E782C">
        <w:rPr>
          <w:rFonts w:asciiTheme="majorHAnsi" w:eastAsia="+mn-ea" w:hAnsiTheme="majorHAnsi" w:cstheme="majorHAnsi"/>
          <w:bCs/>
          <w:i/>
          <w:color w:val="FF0000"/>
          <w:kern w:val="24"/>
          <w:highlight w:val="yellow"/>
        </w:rPr>
        <w:t xml:space="preserve">… </w:t>
      </w:r>
      <w:r w:rsidRPr="002E782C">
        <w:rPr>
          <w:rFonts w:asciiTheme="majorHAnsi" w:eastAsia="+mn-ea" w:hAnsiTheme="majorHAnsi" w:cstheme="majorHAnsi"/>
          <w:bCs/>
          <w:i/>
          <w:kern w:val="24"/>
          <w:highlight w:val="yellow"/>
        </w:rPr>
        <w:t>%.</w:t>
      </w:r>
    </w:p>
    <w:p w14:paraId="47841FBE" w14:textId="77777777" w:rsidR="00FD29D5" w:rsidRPr="002E782C" w:rsidRDefault="00FD29D5">
      <w:pPr>
        <w:rPr>
          <w:rFonts w:asciiTheme="majorHAnsi" w:eastAsiaTheme="majorEastAsia" w:hAnsiTheme="majorHAnsi" w:cstheme="majorHAnsi"/>
          <w:color w:val="2E74B5" w:themeColor="accent1" w:themeShade="BF"/>
        </w:rPr>
      </w:pPr>
      <w:r w:rsidRPr="002E782C">
        <w:rPr>
          <w:rFonts w:asciiTheme="majorHAnsi" w:eastAsiaTheme="majorEastAsia" w:hAnsiTheme="majorHAnsi" w:cstheme="majorHAnsi"/>
          <w:color w:val="2E74B5" w:themeColor="accent1" w:themeShade="BF"/>
        </w:rPr>
        <w:br w:type="page"/>
      </w:r>
    </w:p>
    <w:p w14:paraId="32C2A8E5" w14:textId="77777777" w:rsidR="00F83A40" w:rsidRPr="002E782C" w:rsidRDefault="00973A27" w:rsidP="00BB757C">
      <w:pPr>
        <w:pStyle w:val="Titre1"/>
        <w:ind w:right="96"/>
        <w:jc w:val="center"/>
        <w:rPr>
          <w:rFonts w:cstheme="majorHAnsi"/>
          <w:sz w:val="22"/>
          <w:szCs w:val="22"/>
        </w:rPr>
      </w:pPr>
      <w:bookmarkStart w:id="141" w:name="_MODELE_1_:_1"/>
      <w:bookmarkStart w:id="142" w:name="_Toc37411401"/>
      <w:bookmarkEnd w:id="141"/>
      <w:r w:rsidRPr="002E782C">
        <w:rPr>
          <w:rFonts w:cstheme="majorHAnsi"/>
          <w:sz w:val="22"/>
          <w:szCs w:val="22"/>
        </w:rPr>
        <w:lastRenderedPageBreak/>
        <w:t>MODELE 1 : DEMANDE D’AJOURNEMENT</w:t>
      </w:r>
      <w:r w:rsidR="00BB757C" w:rsidRPr="002E782C">
        <w:rPr>
          <w:rFonts w:cstheme="majorHAnsi"/>
          <w:sz w:val="22"/>
          <w:szCs w:val="22"/>
        </w:rPr>
        <w:br/>
      </w:r>
      <w:r w:rsidRPr="002E782C">
        <w:rPr>
          <w:rFonts w:cstheme="majorHAnsi"/>
          <w:sz w:val="22"/>
          <w:szCs w:val="22"/>
        </w:rPr>
        <w:t>OFFICIEL D’UN CHANTIER</w:t>
      </w:r>
      <w:bookmarkEnd w:id="142"/>
    </w:p>
    <w:p w14:paraId="70D6301B" w14:textId="77777777" w:rsidR="00896674" w:rsidRPr="002E782C" w:rsidRDefault="00896674" w:rsidP="00896674">
      <w:pPr>
        <w:contextualSpacing/>
        <w:rPr>
          <w:rFonts w:asciiTheme="majorHAnsi" w:hAnsiTheme="majorHAnsi" w:cstheme="majorHAnsi"/>
        </w:rPr>
      </w:pPr>
    </w:p>
    <w:p w14:paraId="6400709F" w14:textId="77777777" w:rsidR="00F23A35" w:rsidRPr="002E782C" w:rsidRDefault="00F23A35" w:rsidP="00F23A35">
      <w:pPr>
        <w:spacing w:line="276" w:lineRule="auto"/>
        <w:ind w:left="85" w:right="1331"/>
        <w:contextualSpacing/>
        <w:jc w:val="right"/>
        <w:rPr>
          <w:rFonts w:asciiTheme="majorHAnsi" w:hAnsiTheme="majorHAnsi" w:cstheme="majorHAnsi"/>
          <w:color w:val="FF0000"/>
        </w:rPr>
      </w:pPr>
    </w:p>
    <w:p w14:paraId="7FED647E" w14:textId="77777777" w:rsidR="00F23A35" w:rsidRPr="002E782C" w:rsidRDefault="00F23A35" w:rsidP="00F23A35">
      <w:pPr>
        <w:spacing w:line="276" w:lineRule="auto"/>
        <w:ind w:left="85" w:right="1331"/>
        <w:contextualSpacing/>
        <w:jc w:val="right"/>
        <w:rPr>
          <w:rFonts w:asciiTheme="majorHAnsi" w:hAnsiTheme="majorHAnsi" w:cstheme="majorHAnsi"/>
          <w:color w:val="FF0000"/>
        </w:rPr>
      </w:pPr>
      <w:r w:rsidRPr="002E782C">
        <w:rPr>
          <w:rFonts w:asciiTheme="majorHAnsi" w:hAnsiTheme="majorHAnsi" w:cstheme="majorHAnsi"/>
          <w:color w:val="FF0000"/>
        </w:rPr>
        <w:t xml:space="preserve">Coordonnées du maître de l’ouvrage </w:t>
      </w:r>
    </w:p>
    <w:p w14:paraId="513522B8" w14:textId="77777777" w:rsidR="0028201A" w:rsidRPr="002E782C" w:rsidRDefault="0028201A" w:rsidP="00F23A35">
      <w:pPr>
        <w:spacing w:line="276" w:lineRule="auto"/>
        <w:ind w:left="85" w:right="1331"/>
        <w:contextualSpacing/>
        <w:jc w:val="right"/>
        <w:rPr>
          <w:rFonts w:asciiTheme="majorHAnsi" w:hAnsiTheme="majorHAnsi" w:cstheme="majorHAnsi"/>
          <w:color w:val="FF0000"/>
        </w:rPr>
      </w:pPr>
      <w:r w:rsidRPr="002E782C">
        <w:rPr>
          <w:rFonts w:asciiTheme="majorHAnsi" w:hAnsiTheme="majorHAnsi" w:cstheme="majorHAnsi"/>
          <w:color w:val="FF0000"/>
        </w:rPr>
        <w:t>(copie au maître d’œuvre)</w:t>
      </w:r>
    </w:p>
    <w:p w14:paraId="7E81CAE0" w14:textId="77777777" w:rsidR="00F23A35" w:rsidRPr="002E782C" w:rsidRDefault="00F23A35" w:rsidP="00F23A35">
      <w:pPr>
        <w:rPr>
          <w:rFonts w:asciiTheme="majorHAnsi" w:hAnsiTheme="majorHAnsi" w:cstheme="majorHAnsi"/>
        </w:rPr>
      </w:pPr>
    </w:p>
    <w:p w14:paraId="5450F201" w14:textId="77777777" w:rsidR="00F23A35" w:rsidRPr="002E782C" w:rsidRDefault="00F23A35" w:rsidP="00F23A35">
      <w:pPr>
        <w:rPr>
          <w:rFonts w:asciiTheme="majorHAnsi" w:hAnsiTheme="majorHAnsi" w:cstheme="majorHAnsi"/>
          <w:vanish/>
        </w:rPr>
      </w:pPr>
    </w:p>
    <w:p w14:paraId="4060E94E" w14:textId="77777777" w:rsidR="00F23A35" w:rsidRPr="002E782C" w:rsidRDefault="00F23A35" w:rsidP="00F23A35">
      <w:pPr>
        <w:spacing w:line="276" w:lineRule="auto"/>
        <w:ind w:left="85"/>
        <w:contextualSpacing/>
        <w:jc w:val="both"/>
        <w:rPr>
          <w:rFonts w:asciiTheme="majorHAnsi" w:hAnsiTheme="majorHAnsi" w:cstheme="majorHAnsi"/>
          <w:color w:val="FF0000"/>
        </w:rPr>
      </w:pPr>
      <w:r w:rsidRPr="002E782C">
        <w:rPr>
          <w:rFonts w:asciiTheme="majorHAnsi" w:hAnsiTheme="majorHAnsi" w:cstheme="majorHAnsi"/>
          <w:color w:val="FF0000"/>
        </w:rPr>
        <w:t>Objet : chantier …..</w:t>
      </w:r>
    </w:p>
    <w:p w14:paraId="60E3201D" w14:textId="77777777" w:rsidR="00F23A35" w:rsidRPr="002E782C" w:rsidRDefault="00F23A35" w:rsidP="00F23A35">
      <w:pPr>
        <w:spacing w:line="276" w:lineRule="auto"/>
        <w:ind w:left="85"/>
        <w:contextualSpacing/>
        <w:jc w:val="both"/>
        <w:rPr>
          <w:rFonts w:asciiTheme="majorHAnsi" w:hAnsiTheme="majorHAnsi" w:cstheme="majorHAnsi"/>
          <w:color w:val="FF0000"/>
        </w:rPr>
      </w:pPr>
    </w:p>
    <w:p w14:paraId="0453DD05" w14:textId="77777777" w:rsidR="00F23A35" w:rsidRPr="002E782C" w:rsidRDefault="00F23A35" w:rsidP="00F23A35">
      <w:pPr>
        <w:spacing w:line="276" w:lineRule="auto"/>
        <w:ind w:left="85"/>
        <w:contextualSpacing/>
        <w:jc w:val="both"/>
        <w:rPr>
          <w:rFonts w:asciiTheme="majorHAnsi" w:hAnsiTheme="majorHAnsi" w:cstheme="majorHAnsi"/>
          <w:color w:val="FF0000"/>
          <w:vertAlign w:val="superscript"/>
        </w:rPr>
      </w:pPr>
      <w:r w:rsidRPr="002E782C">
        <w:rPr>
          <w:rFonts w:asciiTheme="majorHAnsi" w:hAnsiTheme="majorHAnsi" w:cstheme="majorHAnsi"/>
          <w:color w:val="FF0000"/>
        </w:rPr>
        <w:t xml:space="preserve">Courrier à envoyer </w:t>
      </w:r>
      <w:r w:rsidRPr="002E782C">
        <w:rPr>
          <w:rFonts w:asciiTheme="majorHAnsi" w:hAnsiTheme="majorHAnsi" w:cstheme="majorHAnsi"/>
          <w:color w:val="FF0000"/>
          <w:vertAlign w:val="superscript"/>
        </w:rPr>
        <w:t>(1)</w:t>
      </w:r>
    </w:p>
    <w:p w14:paraId="2052AC2F" w14:textId="77777777" w:rsidR="00F23A35" w:rsidRPr="002E782C" w:rsidRDefault="00F23A35" w:rsidP="00F23A35">
      <w:pPr>
        <w:spacing w:line="276" w:lineRule="auto"/>
        <w:ind w:left="85"/>
        <w:contextualSpacing/>
        <w:jc w:val="both"/>
        <w:rPr>
          <w:rFonts w:asciiTheme="majorHAnsi" w:hAnsiTheme="majorHAnsi" w:cstheme="majorHAnsi"/>
          <w:color w:val="FF0000"/>
        </w:rPr>
      </w:pPr>
      <w:r w:rsidRPr="002E782C">
        <w:rPr>
          <w:rFonts w:asciiTheme="majorHAnsi" w:hAnsiTheme="majorHAnsi" w:cstheme="majorHAnsi"/>
          <w:color w:val="FF0000"/>
        </w:rPr>
        <w:t xml:space="preserve">en RAR  / mail </w:t>
      </w:r>
    </w:p>
    <w:p w14:paraId="1EA456BA" w14:textId="77777777" w:rsidR="00F23A35" w:rsidRPr="002E782C" w:rsidRDefault="00F23A35" w:rsidP="00F23A35">
      <w:pPr>
        <w:spacing w:line="276" w:lineRule="auto"/>
        <w:ind w:left="85"/>
        <w:contextualSpacing/>
        <w:jc w:val="both"/>
        <w:rPr>
          <w:rFonts w:asciiTheme="majorHAnsi" w:hAnsiTheme="majorHAnsi" w:cstheme="majorHAnsi"/>
          <w:color w:val="FF0000"/>
        </w:rPr>
      </w:pPr>
      <w:r w:rsidRPr="002E782C">
        <w:rPr>
          <w:rFonts w:asciiTheme="majorHAnsi" w:hAnsiTheme="majorHAnsi" w:cstheme="majorHAnsi"/>
          <w:color w:val="FF0000"/>
        </w:rPr>
        <w:t>Sur le profil d’</w:t>
      </w:r>
      <w:r w:rsidR="00BD5C8C" w:rsidRPr="002E782C">
        <w:rPr>
          <w:rFonts w:asciiTheme="majorHAnsi" w:hAnsiTheme="majorHAnsi" w:cstheme="majorHAnsi"/>
          <w:color w:val="FF0000"/>
        </w:rPr>
        <w:t>acheteur du maître de l’ouvrage</w:t>
      </w:r>
    </w:p>
    <w:p w14:paraId="219FD445" w14:textId="77777777" w:rsidR="00896674" w:rsidRPr="002E782C" w:rsidRDefault="00F23A35" w:rsidP="00F23A35">
      <w:pPr>
        <w:contextualSpacing/>
        <w:rPr>
          <w:rFonts w:asciiTheme="majorHAnsi" w:hAnsiTheme="majorHAnsi" w:cstheme="majorHAnsi"/>
          <w:color w:val="FF0000"/>
        </w:rPr>
      </w:pPr>
      <w:r w:rsidRPr="002E782C">
        <w:rPr>
          <w:rFonts w:asciiTheme="majorHAnsi" w:hAnsiTheme="majorHAnsi" w:cstheme="majorHAnsi"/>
          <w:color w:val="FF0000"/>
        </w:rPr>
        <w:t>Lettre recommandée électronique</w:t>
      </w:r>
    </w:p>
    <w:p w14:paraId="0B9F2579" w14:textId="77777777" w:rsidR="00F23A35" w:rsidRPr="002E782C" w:rsidRDefault="00F23A35" w:rsidP="00F23A35">
      <w:pPr>
        <w:tabs>
          <w:tab w:val="left" w:pos="5273"/>
        </w:tabs>
        <w:spacing w:before="240" w:line="276" w:lineRule="auto"/>
        <w:ind w:right="141"/>
        <w:contextualSpacing/>
        <w:jc w:val="right"/>
        <w:rPr>
          <w:rFonts w:asciiTheme="majorHAnsi" w:hAnsiTheme="majorHAnsi" w:cstheme="majorHAnsi"/>
        </w:rPr>
      </w:pPr>
      <w:r w:rsidRPr="002E782C">
        <w:rPr>
          <w:rFonts w:asciiTheme="majorHAnsi" w:hAnsiTheme="majorHAnsi" w:cstheme="majorHAnsi"/>
        </w:rPr>
        <w:t>Le…………2020</w:t>
      </w:r>
    </w:p>
    <w:p w14:paraId="736D5497" w14:textId="77777777" w:rsidR="00F23A35" w:rsidRPr="002E782C" w:rsidRDefault="00F23A35" w:rsidP="00F23A35">
      <w:pPr>
        <w:contextualSpacing/>
        <w:rPr>
          <w:rFonts w:asciiTheme="majorHAnsi" w:hAnsiTheme="majorHAnsi" w:cstheme="majorHAnsi"/>
        </w:rPr>
      </w:pPr>
    </w:p>
    <w:p w14:paraId="4453298E" w14:textId="77777777" w:rsidR="00896674" w:rsidRPr="002E782C" w:rsidRDefault="00896674" w:rsidP="00896674">
      <w:pPr>
        <w:contextualSpacing/>
        <w:rPr>
          <w:rFonts w:asciiTheme="majorHAnsi" w:hAnsiTheme="majorHAnsi" w:cstheme="majorHAnsi"/>
        </w:rPr>
      </w:pPr>
    </w:p>
    <w:p w14:paraId="456DFA70" w14:textId="77777777" w:rsidR="00896674" w:rsidRPr="002E782C" w:rsidRDefault="00896674" w:rsidP="00896674">
      <w:pPr>
        <w:contextualSpacing/>
        <w:rPr>
          <w:rFonts w:asciiTheme="majorHAnsi" w:hAnsiTheme="majorHAnsi" w:cstheme="majorHAnsi"/>
        </w:rPr>
      </w:pPr>
      <w:r w:rsidRPr="002E782C">
        <w:rPr>
          <w:rFonts w:asciiTheme="majorHAnsi" w:hAnsiTheme="majorHAnsi" w:cstheme="majorHAnsi"/>
        </w:rPr>
        <w:t>Objet : Pandémie du Coronavirus / Ajournement du chantier</w:t>
      </w:r>
    </w:p>
    <w:p w14:paraId="272D69F7" w14:textId="77777777" w:rsidR="00896674" w:rsidRPr="002E782C" w:rsidRDefault="00896674" w:rsidP="00896674">
      <w:pPr>
        <w:contextualSpacing/>
        <w:rPr>
          <w:rFonts w:asciiTheme="majorHAnsi" w:hAnsiTheme="majorHAnsi" w:cstheme="majorHAnsi"/>
        </w:rPr>
      </w:pPr>
    </w:p>
    <w:p w14:paraId="1446E2F4" w14:textId="77777777" w:rsidR="00896674" w:rsidRPr="002E782C" w:rsidRDefault="00896674" w:rsidP="00896674">
      <w:pPr>
        <w:contextualSpacing/>
        <w:jc w:val="both"/>
        <w:rPr>
          <w:rFonts w:asciiTheme="majorHAnsi" w:hAnsiTheme="majorHAnsi" w:cstheme="majorHAnsi"/>
        </w:rPr>
      </w:pPr>
    </w:p>
    <w:p w14:paraId="7E7D6348" w14:textId="77777777" w:rsidR="00896674" w:rsidRPr="002E782C" w:rsidRDefault="00896674" w:rsidP="00896674">
      <w:pPr>
        <w:contextualSpacing/>
        <w:jc w:val="both"/>
        <w:rPr>
          <w:rFonts w:asciiTheme="majorHAnsi" w:hAnsiTheme="majorHAnsi" w:cstheme="majorHAnsi"/>
        </w:rPr>
      </w:pPr>
      <w:r w:rsidRPr="002E782C">
        <w:rPr>
          <w:rFonts w:asciiTheme="majorHAnsi" w:hAnsiTheme="majorHAnsi" w:cstheme="majorHAnsi"/>
        </w:rPr>
        <w:t>Madame/Monsieur,</w:t>
      </w:r>
    </w:p>
    <w:p w14:paraId="2B56CDA6" w14:textId="77777777" w:rsidR="00896674" w:rsidRPr="002E782C" w:rsidRDefault="00896674" w:rsidP="00896674">
      <w:pPr>
        <w:contextualSpacing/>
        <w:jc w:val="both"/>
        <w:rPr>
          <w:rFonts w:asciiTheme="majorHAnsi" w:hAnsiTheme="majorHAnsi" w:cstheme="majorHAnsi"/>
        </w:rPr>
      </w:pPr>
    </w:p>
    <w:p w14:paraId="3C1C22F6" w14:textId="77777777" w:rsidR="00896674" w:rsidRPr="002E782C" w:rsidRDefault="00896674" w:rsidP="00896674">
      <w:pPr>
        <w:pStyle w:val="Retraitcorpsdetexte2"/>
        <w:ind w:left="0" w:right="28"/>
        <w:contextualSpacing/>
        <w:jc w:val="both"/>
        <w:rPr>
          <w:rFonts w:asciiTheme="majorHAnsi" w:hAnsiTheme="majorHAnsi" w:cstheme="majorHAnsi"/>
          <w:sz w:val="22"/>
          <w:szCs w:val="22"/>
        </w:rPr>
      </w:pPr>
      <w:r w:rsidRPr="002E782C">
        <w:rPr>
          <w:rFonts w:asciiTheme="majorHAnsi" w:hAnsiTheme="majorHAnsi" w:cstheme="majorHAnsi"/>
          <w:sz w:val="22"/>
          <w:szCs w:val="22"/>
        </w:rPr>
        <w:t>Notre entreprise est titulaire du marché sis à</w:t>
      </w:r>
      <w:r w:rsidRPr="002E782C">
        <w:rPr>
          <w:rFonts w:asciiTheme="majorHAnsi" w:hAnsiTheme="majorHAnsi" w:cstheme="majorHAnsi"/>
          <w:color w:val="FF0000"/>
          <w:sz w:val="22"/>
          <w:szCs w:val="22"/>
        </w:rPr>
        <w:t xml:space="preserve">…… </w:t>
      </w:r>
      <w:r w:rsidRPr="002E782C">
        <w:rPr>
          <w:rFonts w:asciiTheme="majorHAnsi" w:hAnsiTheme="majorHAnsi" w:cstheme="majorHAnsi"/>
          <w:sz w:val="22"/>
          <w:szCs w:val="22"/>
        </w:rPr>
        <w:t>et y intervient depuis le</w:t>
      </w:r>
      <w:r w:rsidRPr="002E782C">
        <w:rPr>
          <w:rFonts w:asciiTheme="majorHAnsi" w:hAnsiTheme="majorHAnsi" w:cstheme="majorHAnsi"/>
          <w:color w:val="FF0000"/>
          <w:sz w:val="22"/>
          <w:szCs w:val="22"/>
        </w:rPr>
        <w:t>….</w:t>
      </w:r>
    </w:p>
    <w:p w14:paraId="1E76000D" w14:textId="77777777" w:rsidR="00896674" w:rsidRPr="002E782C" w:rsidRDefault="00896674" w:rsidP="00896674">
      <w:pPr>
        <w:contextualSpacing/>
        <w:jc w:val="both"/>
        <w:rPr>
          <w:rFonts w:asciiTheme="majorHAnsi" w:hAnsiTheme="majorHAnsi" w:cstheme="majorHAnsi"/>
        </w:rPr>
      </w:pPr>
    </w:p>
    <w:p w14:paraId="2FECAD8B" w14:textId="77777777" w:rsidR="00896674" w:rsidRPr="002E782C" w:rsidRDefault="00896674" w:rsidP="00896674">
      <w:pPr>
        <w:contextualSpacing/>
        <w:jc w:val="both"/>
        <w:rPr>
          <w:rFonts w:asciiTheme="majorHAnsi" w:hAnsiTheme="majorHAnsi" w:cstheme="majorHAnsi"/>
        </w:rPr>
      </w:pPr>
      <w:r w:rsidRPr="002E782C">
        <w:rPr>
          <w:rFonts w:asciiTheme="majorHAnsi" w:hAnsiTheme="majorHAnsi" w:cstheme="majorHAnsi"/>
        </w:rPr>
        <w:t xml:space="preserve">Le 16 mars 2020 et afin de limiter la propagation du coronavirus, le Président de la République a décidé de prendre des mesures pour réduire les contacts et déplacements au strict minimum sur l’ensemble du territoire à compter de mardi 17 mars à 12h00, </w:t>
      </w:r>
      <w:r w:rsidR="00553B29">
        <w:rPr>
          <w:rFonts w:asciiTheme="majorHAnsi" w:hAnsiTheme="majorHAnsi" w:cstheme="majorHAnsi"/>
        </w:rPr>
        <w:t>jusqu’au 11 mai minimum</w:t>
      </w:r>
      <w:r w:rsidR="006554DE">
        <w:rPr>
          <w:rFonts w:asciiTheme="majorHAnsi" w:hAnsiTheme="majorHAnsi" w:cstheme="majorHAnsi"/>
        </w:rPr>
        <w:t>.</w:t>
      </w:r>
    </w:p>
    <w:p w14:paraId="25CA7787" w14:textId="77777777" w:rsidR="00896674" w:rsidRPr="002E782C" w:rsidRDefault="00896674" w:rsidP="00896674">
      <w:pPr>
        <w:contextualSpacing/>
        <w:jc w:val="both"/>
        <w:rPr>
          <w:rFonts w:asciiTheme="majorHAnsi" w:hAnsiTheme="majorHAnsi" w:cstheme="majorHAnsi"/>
        </w:rPr>
      </w:pPr>
    </w:p>
    <w:p w14:paraId="63583B33" w14:textId="77777777" w:rsidR="00896674" w:rsidRPr="002E782C" w:rsidRDefault="00896674" w:rsidP="00896674">
      <w:pPr>
        <w:contextualSpacing/>
        <w:jc w:val="both"/>
        <w:rPr>
          <w:rFonts w:asciiTheme="majorHAnsi" w:hAnsiTheme="majorHAnsi" w:cstheme="majorHAnsi"/>
        </w:rPr>
      </w:pPr>
      <w:r w:rsidRPr="002E782C">
        <w:rPr>
          <w:rFonts w:asciiTheme="majorHAnsi" w:hAnsiTheme="majorHAnsi" w:cstheme="majorHAnsi"/>
        </w:rPr>
        <w:t>Dans ces conditions, vous avez décidé d’</w:t>
      </w:r>
      <w:r w:rsidR="00F23A35" w:rsidRPr="002E782C">
        <w:rPr>
          <w:rFonts w:asciiTheme="majorHAnsi" w:hAnsiTheme="majorHAnsi" w:cstheme="majorHAnsi"/>
        </w:rPr>
        <w:t xml:space="preserve">arrêter le chantier à compter du </w:t>
      </w:r>
      <w:r w:rsidR="00F23A35" w:rsidRPr="002E782C">
        <w:rPr>
          <w:rFonts w:asciiTheme="majorHAnsi" w:hAnsiTheme="majorHAnsi" w:cstheme="majorHAnsi"/>
          <w:color w:val="FF0000"/>
        </w:rPr>
        <w:t xml:space="preserve">…. </w:t>
      </w:r>
      <w:r w:rsidRPr="002E782C">
        <w:rPr>
          <w:rFonts w:asciiTheme="majorHAnsi" w:hAnsiTheme="majorHAnsi" w:cstheme="majorHAnsi"/>
        </w:rPr>
        <w:t xml:space="preserve">.  </w:t>
      </w:r>
    </w:p>
    <w:p w14:paraId="4AE40678" w14:textId="77777777" w:rsidR="00896674" w:rsidRPr="002E782C" w:rsidRDefault="00896674" w:rsidP="00896674">
      <w:pPr>
        <w:contextualSpacing/>
        <w:jc w:val="both"/>
        <w:rPr>
          <w:rFonts w:asciiTheme="majorHAnsi" w:hAnsiTheme="majorHAnsi" w:cstheme="majorHAnsi"/>
          <w:color w:val="FF0000"/>
        </w:rPr>
      </w:pPr>
      <w:r w:rsidRPr="002E782C">
        <w:rPr>
          <w:rFonts w:asciiTheme="majorHAnsi" w:hAnsiTheme="majorHAnsi" w:cstheme="majorHAnsi"/>
        </w:rPr>
        <w:t xml:space="preserve">Pour ce faire, nous vous remercions de formaliser une décision officielle d’ajournement et de nous indiquer les modalités de réalisation </w:t>
      </w:r>
      <w:r w:rsidRPr="002E782C">
        <w:rPr>
          <w:rFonts w:asciiTheme="majorHAnsi" w:hAnsiTheme="majorHAnsi" w:cstheme="majorHAnsi"/>
        </w:rPr>
        <w:lastRenderedPageBreak/>
        <w:t xml:space="preserve">du constat contradictoire. </w:t>
      </w:r>
      <w:r w:rsidRPr="002E782C">
        <w:rPr>
          <w:rFonts w:asciiTheme="majorHAnsi" w:hAnsiTheme="majorHAnsi" w:cstheme="majorHAnsi"/>
          <w:color w:val="FF0000"/>
        </w:rPr>
        <w:t>(Ces derniers permettront à l’entreprise de facturer les travaux réalisés jusqu’alors).</w:t>
      </w:r>
    </w:p>
    <w:p w14:paraId="28D8F57F" w14:textId="77777777" w:rsidR="00896674" w:rsidRPr="002E782C" w:rsidRDefault="00896674" w:rsidP="00896674">
      <w:pPr>
        <w:contextualSpacing/>
        <w:jc w:val="both"/>
        <w:rPr>
          <w:rFonts w:asciiTheme="majorHAnsi" w:hAnsiTheme="majorHAnsi" w:cstheme="majorHAnsi"/>
        </w:rPr>
      </w:pPr>
    </w:p>
    <w:p w14:paraId="264EE30D" w14:textId="77777777" w:rsidR="00DA5BB8" w:rsidRPr="002E782C" w:rsidRDefault="00DA5BB8" w:rsidP="00896674">
      <w:pPr>
        <w:contextualSpacing/>
        <w:jc w:val="both"/>
        <w:rPr>
          <w:rFonts w:asciiTheme="majorHAnsi" w:hAnsiTheme="majorHAnsi" w:cstheme="majorHAnsi"/>
          <w:color w:val="FF0000"/>
        </w:rPr>
      </w:pPr>
    </w:p>
    <w:p w14:paraId="3B69425D" w14:textId="77777777" w:rsidR="00896674" w:rsidRPr="002E782C" w:rsidRDefault="00896674" w:rsidP="00896674">
      <w:pPr>
        <w:contextualSpacing/>
        <w:jc w:val="both"/>
        <w:rPr>
          <w:rFonts w:asciiTheme="majorHAnsi" w:hAnsiTheme="majorHAnsi" w:cstheme="majorHAnsi"/>
          <w:color w:val="FF0000"/>
        </w:rPr>
      </w:pPr>
      <w:r w:rsidRPr="002E782C">
        <w:rPr>
          <w:rFonts w:asciiTheme="majorHAnsi" w:hAnsiTheme="majorHAnsi" w:cstheme="majorHAnsi"/>
          <w:color w:val="FF0000"/>
        </w:rPr>
        <w:t xml:space="preserve">MARCHES PUBLICS </w:t>
      </w:r>
      <w:r w:rsidRPr="002E782C">
        <w:rPr>
          <w:rFonts w:asciiTheme="majorHAnsi" w:hAnsiTheme="majorHAnsi" w:cstheme="majorHAnsi"/>
          <w:color w:val="FF0000"/>
          <w:vertAlign w:val="superscript"/>
        </w:rPr>
        <w:t>(1)</w:t>
      </w:r>
      <w:r w:rsidRPr="002E782C">
        <w:rPr>
          <w:rFonts w:asciiTheme="majorHAnsi" w:hAnsiTheme="majorHAnsi" w:cstheme="majorHAnsi"/>
          <w:color w:val="FF0000"/>
        </w:rPr>
        <w:t xml:space="preserve">  :</w:t>
      </w:r>
    </w:p>
    <w:p w14:paraId="5023BF0E" w14:textId="77777777" w:rsidR="00DA5BB8" w:rsidRPr="002E782C" w:rsidRDefault="00DA5BB8" w:rsidP="00896674">
      <w:pPr>
        <w:contextualSpacing/>
        <w:jc w:val="both"/>
        <w:rPr>
          <w:rFonts w:asciiTheme="majorHAnsi" w:hAnsiTheme="majorHAnsi" w:cstheme="majorHAnsi"/>
        </w:rPr>
      </w:pPr>
      <w:r w:rsidRPr="002E782C">
        <w:rPr>
          <w:rFonts w:asciiTheme="majorHAnsi" w:hAnsiTheme="majorHAnsi" w:cstheme="majorHAnsi"/>
          <w:color w:val="FF0000"/>
        </w:rPr>
        <w:t xml:space="preserve">(Si le CCAG-Travaux s’applique) </w:t>
      </w:r>
      <w:r w:rsidRPr="002E782C">
        <w:rPr>
          <w:rFonts w:asciiTheme="majorHAnsi" w:hAnsiTheme="majorHAnsi" w:cstheme="majorHAnsi"/>
        </w:rPr>
        <w:t xml:space="preserve">En application des articles 14.3 et 14.4. du CCAG-travaux, vous trouverez ci-après le chiffrage de notre indemnité d’attente </w:t>
      </w:r>
      <w:r w:rsidRPr="002E782C">
        <w:rPr>
          <w:rFonts w:asciiTheme="majorHAnsi" w:hAnsiTheme="majorHAnsi" w:cstheme="majorHAnsi"/>
          <w:color w:val="FF0000"/>
        </w:rPr>
        <w:t>(celle-ci comprendra les immobilisations de matériels, de personnels, les frais financiers … dus à l’ajournement du chantier et elle peut par exemple être chiffrée par semaine)</w:t>
      </w:r>
      <w:r w:rsidR="00F23A35" w:rsidRPr="002E782C">
        <w:rPr>
          <w:rFonts w:asciiTheme="majorHAnsi" w:hAnsiTheme="majorHAnsi" w:cstheme="majorHAnsi"/>
        </w:rPr>
        <w:t> :</w:t>
      </w:r>
    </w:p>
    <w:p w14:paraId="06654AB1" w14:textId="77777777" w:rsidR="00896674" w:rsidRPr="002E782C" w:rsidRDefault="00896674" w:rsidP="00F44B21">
      <w:pPr>
        <w:pStyle w:val="Paragraphedeliste"/>
        <w:numPr>
          <w:ilvl w:val="0"/>
          <w:numId w:val="24"/>
        </w:numPr>
        <w:spacing w:after="160" w:line="259" w:lineRule="auto"/>
        <w:jc w:val="both"/>
        <w:rPr>
          <w:rFonts w:asciiTheme="majorHAnsi" w:hAnsiTheme="majorHAnsi" w:cstheme="majorHAnsi"/>
          <w:sz w:val="22"/>
          <w:szCs w:val="22"/>
        </w:rPr>
      </w:pPr>
      <w:r w:rsidRPr="002E782C">
        <w:rPr>
          <w:rFonts w:asciiTheme="majorHAnsi" w:hAnsiTheme="majorHAnsi" w:cstheme="majorHAnsi"/>
          <w:sz w:val="22"/>
          <w:szCs w:val="22"/>
        </w:rPr>
        <w:t>Immobilisation de personnel (coût par semaine)</w:t>
      </w:r>
    </w:p>
    <w:p w14:paraId="76EF0A2A" w14:textId="77777777" w:rsidR="00896674" w:rsidRPr="002E782C" w:rsidRDefault="00896674" w:rsidP="00F44B21">
      <w:pPr>
        <w:pStyle w:val="Paragraphedeliste"/>
        <w:numPr>
          <w:ilvl w:val="0"/>
          <w:numId w:val="24"/>
        </w:numPr>
        <w:spacing w:after="160" w:line="259" w:lineRule="auto"/>
        <w:jc w:val="both"/>
        <w:rPr>
          <w:rFonts w:asciiTheme="majorHAnsi" w:hAnsiTheme="majorHAnsi" w:cstheme="majorHAnsi"/>
          <w:sz w:val="22"/>
          <w:szCs w:val="22"/>
        </w:rPr>
      </w:pPr>
      <w:r w:rsidRPr="002E782C">
        <w:rPr>
          <w:rFonts w:asciiTheme="majorHAnsi" w:hAnsiTheme="majorHAnsi" w:cstheme="majorHAnsi"/>
          <w:sz w:val="22"/>
          <w:szCs w:val="22"/>
        </w:rPr>
        <w:t>Immobilisation du matériel (coût par semaine)</w:t>
      </w:r>
    </w:p>
    <w:p w14:paraId="4B65F15B" w14:textId="77777777" w:rsidR="00896674" w:rsidRPr="002E782C" w:rsidRDefault="00896674" w:rsidP="00F44B21">
      <w:pPr>
        <w:pStyle w:val="Paragraphedeliste"/>
        <w:numPr>
          <w:ilvl w:val="0"/>
          <w:numId w:val="24"/>
        </w:numPr>
        <w:spacing w:after="160" w:line="259" w:lineRule="auto"/>
        <w:jc w:val="both"/>
        <w:rPr>
          <w:rFonts w:asciiTheme="majorHAnsi" w:hAnsiTheme="majorHAnsi" w:cstheme="majorHAnsi"/>
          <w:sz w:val="22"/>
          <w:szCs w:val="22"/>
        </w:rPr>
      </w:pPr>
      <w:r w:rsidRPr="002E782C">
        <w:rPr>
          <w:rFonts w:asciiTheme="majorHAnsi" w:hAnsiTheme="majorHAnsi" w:cstheme="majorHAnsi"/>
          <w:sz w:val="22"/>
          <w:szCs w:val="22"/>
        </w:rPr>
        <w:t>Frais financiers (prolongation de la caution de retenue de garantie …)</w:t>
      </w:r>
    </w:p>
    <w:p w14:paraId="20E912E4" w14:textId="77777777" w:rsidR="00896674" w:rsidRPr="002E782C" w:rsidRDefault="00896674" w:rsidP="00F44B21">
      <w:pPr>
        <w:pStyle w:val="Paragraphedeliste"/>
        <w:numPr>
          <w:ilvl w:val="0"/>
          <w:numId w:val="24"/>
        </w:numPr>
        <w:spacing w:after="160" w:line="259" w:lineRule="auto"/>
        <w:jc w:val="both"/>
        <w:rPr>
          <w:rFonts w:asciiTheme="majorHAnsi" w:hAnsiTheme="majorHAnsi" w:cstheme="majorHAnsi"/>
          <w:color w:val="FF0000"/>
          <w:sz w:val="22"/>
          <w:szCs w:val="22"/>
        </w:rPr>
      </w:pPr>
      <w:r w:rsidRPr="002E782C">
        <w:rPr>
          <w:rFonts w:asciiTheme="majorHAnsi" w:hAnsiTheme="majorHAnsi" w:cstheme="majorHAnsi"/>
          <w:color w:val="FF0000"/>
          <w:sz w:val="22"/>
          <w:szCs w:val="22"/>
        </w:rPr>
        <w:t>…</w:t>
      </w:r>
    </w:p>
    <w:p w14:paraId="28867EB6" w14:textId="77777777" w:rsidR="00896674" w:rsidRPr="002E782C" w:rsidRDefault="00896674" w:rsidP="00896674">
      <w:pPr>
        <w:contextualSpacing/>
        <w:jc w:val="both"/>
        <w:rPr>
          <w:rFonts w:asciiTheme="majorHAnsi" w:hAnsiTheme="majorHAnsi" w:cstheme="majorHAnsi"/>
          <w:color w:val="FF0000"/>
        </w:rPr>
      </w:pPr>
      <w:r w:rsidRPr="002E782C">
        <w:rPr>
          <w:rFonts w:asciiTheme="majorHAnsi" w:hAnsiTheme="majorHAnsi" w:cstheme="majorHAnsi"/>
          <w:color w:val="FF0000"/>
        </w:rPr>
        <w:t>MARCHES PRIVES </w:t>
      </w:r>
      <w:r w:rsidRPr="002E782C">
        <w:rPr>
          <w:rFonts w:asciiTheme="majorHAnsi" w:hAnsiTheme="majorHAnsi" w:cstheme="majorHAnsi"/>
          <w:color w:val="FF0000"/>
          <w:vertAlign w:val="superscript"/>
        </w:rPr>
        <w:t>(1)</w:t>
      </w:r>
      <w:r w:rsidRPr="002E782C">
        <w:rPr>
          <w:rFonts w:asciiTheme="majorHAnsi" w:hAnsiTheme="majorHAnsi" w:cstheme="majorHAnsi"/>
          <w:color w:val="FF0000"/>
        </w:rPr>
        <w:t> :</w:t>
      </w:r>
    </w:p>
    <w:p w14:paraId="4AB7C357" w14:textId="77777777" w:rsidR="00896674" w:rsidRPr="002E782C" w:rsidRDefault="00896674" w:rsidP="00896674">
      <w:pPr>
        <w:contextualSpacing/>
        <w:jc w:val="both"/>
        <w:rPr>
          <w:rFonts w:asciiTheme="majorHAnsi" w:hAnsiTheme="majorHAnsi" w:cstheme="majorHAnsi"/>
        </w:rPr>
      </w:pPr>
      <w:r w:rsidRPr="002E782C">
        <w:rPr>
          <w:rFonts w:asciiTheme="majorHAnsi" w:hAnsiTheme="majorHAnsi" w:cstheme="majorHAnsi"/>
        </w:rPr>
        <w:t xml:space="preserve">Vous trouverez ci-après le chiffrage de notre indemnité d’attente </w:t>
      </w:r>
      <w:r w:rsidRPr="002E782C">
        <w:rPr>
          <w:rFonts w:asciiTheme="majorHAnsi" w:hAnsiTheme="majorHAnsi" w:cstheme="majorHAnsi"/>
          <w:color w:val="FF0000"/>
        </w:rPr>
        <w:t>(celle-ci comprendra les immobilisations de matériels, de personnels, les frais financiers … dus à l’ajournement du chantier et elle peut par exemple être chiffrée par semaine)</w:t>
      </w:r>
      <w:r w:rsidRPr="002E782C">
        <w:rPr>
          <w:rFonts w:asciiTheme="majorHAnsi" w:hAnsiTheme="majorHAnsi" w:cstheme="majorHAnsi"/>
        </w:rPr>
        <w:t> :</w:t>
      </w:r>
    </w:p>
    <w:p w14:paraId="06CDB56E" w14:textId="77777777" w:rsidR="00896674" w:rsidRPr="002E782C" w:rsidRDefault="00896674" w:rsidP="00F44B21">
      <w:pPr>
        <w:pStyle w:val="Paragraphedeliste"/>
        <w:numPr>
          <w:ilvl w:val="0"/>
          <w:numId w:val="24"/>
        </w:numPr>
        <w:spacing w:after="160" w:line="259" w:lineRule="auto"/>
        <w:jc w:val="both"/>
        <w:rPr>
          <w:rFonts w:asciiTheme="majorHAnsi" w:hAnsiTheme="majorHAnsi" w:cstheme="majorHAnsi"/>
          <w:sz w:val="22"/>
          <w:szCs w:val="22"/>
        </w:rPr>
      </w:pPr>
      <w:r w:rsidRPr="002E782C">
        <w:rPr>
          <w:rFonts w:asciiTheme="majorHAnsi" w:hAnsiTheme="majorHAnsi" w:cstheme="majorHAnsi"/>
          <w:sz w:val="22"/>
          <w:szCs w:val="22"/>
        </w:rPr>
        <w:t>Immobilisation de personnel (coût par semaine)</w:t>
      </w:r>
    </w:p>
    <w:p w14:paraId="1CB5E1C1" w14:textId="77777777" w:rsidR="00896674" w:rsidRPr="002E782C" w:rsidRDefault="00896674" w:rsidP="00F44B21">
      <w:pPr>
        <w:pStyle w:val="Paragraphedeliste"/>
        <w:numPr>
          <w:ilvl w:val="0"/>
          <w:numId w:val="24"/>
        </w:numPr>
        <w:spacing w:after="160" w:line="259" w:lineRule="auto"/>
        <w:jc w:val="both"/>
        <w:rPr>
          <w:rFonts w:asciiTheme="majorHAnsi" w:hAnsiTheme="majorHAnsi" w:cstheme="majorHAnsi"/>
          <w:sz w:val="22"/>
          <w:szCs w:val="22"/>
        </w:rPr>
      </w:pPr>
      <w:r w:rsidRPr="002E782C">
        <w:rPr>
          <w:rFonts w:asciiTheme="majorHAnsi" w:hAnsiTheme="majorHAnsi" w:cstheme="majorHAnsi"/>
          <w:sz w:val="22"/>
          <w:szCs w:val="22"/>
        </w:rPr>
        <w:t>Immobilisation du matériel (coût par semaine)</w:t>
      </w:r>
    </w:p>
    <w:p w14:paraId="08A263B6" w14:textId="77777777" w:rsidR="00896674" w:rsidRPr="002E782C" w:rsidRDefault="00896674" w:rsidP="00F44B21">
      <w:pPr>
        <w:pStyle w:val="Paragraphedeliste"/>
        <w:numPr>
          <w:ilvl w:val="0"/>
          <w:numId w:val="24"/>
        </w:numPr>
        <w:spacing w:after="160" w:line="259" w:lineRule="auto"/>
        <w:jc w:val="both"/>
        <w:rPr>
          <w:rFonts w:asciiTheme="majorHAnsi" w:hAnsiTheme="majorHAnsi" w:cstheme="majorHAnsi"/>
          <w:sz w:val="22"/>
          <w:szCs w:val="22"/>
        </w:rPr>
      </w:pPr>
      <w:r w:rsidRPr="002E782C">
        <w:rPr>
          <w:rFonts w:asciiTheme="majorHAnsi" w:hAnsiTheme="majorHAnsi" w:cstheme="majorHAnsi"/>
          <w:sz w:val="22"/>
          <w:szCs w:val="22"/>
        </w:rPr>
        <w:t>Frais financiers (prolongation de la caution de retenue de garantie …)</w:t>
      </w:r>
    </w:p>
    <w:p w14:paraId="58D7F23D" w14:textId="77777777" w:rsidR="00896674" w:rsidRPr="002E782C" w:rsidRDefault="00896674" w:rsidP="00F44B21">
      <w:pPr>
        <w:pStyle w:val="Paragraphedeliste"/>
        <w:numPr>
          <w:ilvl w:val="0"/>
          <w:numId w:val="24"/>
        </w:numPr>
        <w:spacing w:after="160" w:line="259" w:lineRule="auto"/>
        <w:jc w:val="both"/>
        <w:rPr>
          <w:rFonts w:asciiTheme="majorHAnsi" w:hAnsiTheme="majorHAnsi" w:cstheme="majorHAnsi"/>
          <w:color w:val="FF0000"/>
          <w:sz w:val="22"/>
          <w:szCs w:val="22"/>
        </w:rPr>
      </w:pPr>
      <w:r w:rsidRPr="002E782C">
        <w:rPr>
          <w:rFonts w:asciiTheme="majorHAnsi" w:hAnsiTheme="majorHAnsi" w:cstheme="majorHAnsi"/>
          <w:color w:val="FF0000"/>
          <w:sz w:val="22"/>
          <w:szCs w:val="22"/>
        </w:rPr>
        <w:t>…</w:t>
      </w:r>
    </w:p>
    <w:p w14:paraId="6F75060B" w14:textId="77777777" w:rsidR="00896674" w:rsidRPr="002E782C" w:rsidRDefault="00896674" w:rsidP="00896674">
      <w:pPr>
        <w:contextualSpacing/>
        <w:jc w:val="both"/>
        <w:rPr>
          <w:rFonts w:asciiTheme="majorHAnsi" w:hAnsiTheme="majorHAnsi" w:cstheme="majorHAnsi"/>
          <w:color w:val="FF0000"/>
        </w:rPr>
      </w:pPr>
    </w:p>
    <w:p w14:paraId="7775C5CF" w14:textId="77777777" w:rsidR="00896674" w:rsidRPr="002E782C" w:rsidRDefault="00896674" w:rsidP="00896674">
      <w:pPr>
        <w:contextualSpacing/>
        <w:jc w:val="both"/>
        <w:rPr>
          <w:rFonts w:asciiTheme="majorHAnsi" w:hAnsiTheme="majorHAnsi" w:cstheme="majorHAnsi"/>
          <w:color w:val="FF0000"/>
        </w:rPr>
      </w:pPr>
    </w:p>
    <w:p w14:paraId="7C32931A" w14:textId="77777777" w:rsidR="00896674" w:rsidRPr="002E782C" w:rsidRDefault="00896674" w:rsidP="00896674">
      <w:pPr>
        <w:contextualSpacing/>
        <w:jc w:val="both"/>
        <w:rPr>
          <w:rFonts w:asciiTheme="majorHAnsi" w:hAnsiTheme="majorHAnsi" w:cstheme="majorHAnsi"/>
        </w:rPr>
      </w:pPr>
      <w:r w:rsidRPr="002E782C">
        <w:rPr>
          <w:rFonts w:asciiTheme="majorHAnsi" w:hAnsiTheme="majorHAnsi" w:cstheme="majorHAnsi"/>
        </w:rPr>
        <w:t>Cet ajournement n’étant pas imputable à mon entreprise, les risques afférents à l’ouvrage ainsi que la garde du chantier vous sont transférés.</w:t>
      </w:r>
    </w:p>
    <w:p w14:paraId="3B4244DB" w14:textId="77777777" w:rsidR="00896674" w:rsidRPr="002E782C" w:rsidRDefault="00896674" w:rsidP="00896674">
      <w:pPr>
        <w:contextualSpacing/>
        <w:jc w:val="both"/>
        <w:rPr>
          <w:rFonts w:asciiTheme="majorHAnsi" w:hAnsiTheme="majorHAnsi" w:cstheme="majorHAnsi"/>
          <w:color w:val="FF0000"/>
        </w:rPr>
      </w:pPr>
    </w:p>
    <w:p w14:paraId="78585B80" w14:textId="77777777" w:rsidR="00896674" w:rsidRPr="002E782C" w:rsidRDefault="00896674" w:rsidP="00896674">
      <w:pPr>
        <w:contextualSpacing/>
        <w:jc w:val="both"/>
        <w:rPr>
          <w:rFonts w:asciiTheme="majorHAnsi" w:hAnsiTheme="majorHAnsi" w:cstheme="majorHAnsi"/>
        </w:rPr>
      </w:pPr>
      <w:r w:rsidRPr="002E782C">
        <w:rPr>
          <w:rFonts w:asciiTheme="majorHAnsi" w:hAnsiTheme="majorHAnsi" w:cstheme="majorHAnsi"/>
        </w:rPr>
        <w:t>Une copie de la présente lettre recommandée est adressée pour information à M. ………………. Maître d’</w:t>
      </w:r>
      <w:r w:rsidR="0028201A" w:rsidRPr="002E782C">
        <w:rPr>
          <w:rFonts w:asciiTheme="majorHAnsi" w:hAnsiTheme="majorHAnsi" w:cstheme="majorHAnsi"/>
        </w:rPr>
        <w:t>œuvre</w:t>
      </w:r>
      <w:r w:rsidRPr="002E782C">
        <w:rPr>
          <w:rFonts w:asciiTheme="majorHAnsi" w:hAnsiTheme="majorHAnsi" w:cstheme="majorHAnsi"/>
        </w:rPr>
        <w:t>.</w:t>
      </w:r>
    </w:p>
    <w:p w14:paraId="70BB2473" w14:textId="77777777" w:rsidR="00896674" w:rsidRPr="002E782C" w:rsidRDefault="00896674" w:rsidP="00896674">
      <w:pPr>
        <w:contextualSpacing/>
        <w:jc w:val="both"/>
        <w:rPr>
          <w:rFonts w:asciiTheme="majorHAnsi" w:hAnsiTheme="majorHAnsi" w:cstheme="majorHAnsi"/>
        </w:rPr>
      </w:pPr>
    </w:p>
    <w:p w14:paraId="56723FCB" w14:textId="77777777" w:rsidR="00896674" w:rsidRPr="002E782C" w:rsidRDefault="00896674" w:rsidP="00896674">
      <w:pPr>
        <w:contextualSpacing/>
        <w:jc w:val="both"/>
        <w:rPr>
          <w:rFonts w:asciiTheme="majorHAnsi" w:hAnsiTheme="majorHAnsi" w:cstheme="majorHAnsi"/>
        </w:rPr>
      </w:pPr>
      <w:r w:rsidRPr="002E782C">
        <w:rPr>
          <w:rFonts w:asciiTheme="majorHAnsi" w:hAnsiTheme="majorHAnsi" w:cstheme="majorHAnsi"/>
        </w:rPr>
        <w:t>Nous vous prions d’agréer, Madame/Monsieur………….………</w:t>
      </w:r>
    </w:p>
    <w:p w14:paraId="78063DDD" w14:textId="77777777" w:rsidR="00896674" w:rsidRPr="002E782C" w:rsidRDefault="00896674" w:rsidP="00896674">
      <w:pPr>
        <w:contextualSpacing/>
        <w:jc w:val="both"/>
        <w:rPr>
          <w:rFonts w:asciiTheme="majorHAnsi" w:hAnsiTheme="majorHAnsi" w:cstheme="majorHAnsi"/>
        </w:rPr>
      </w:pPr>
      <w:r w:rsidRPr="002E782C">
        <w:rPr>
          <w:rFonts w:asciiTheme="majorHAnsi" w:hAnsiTheme="majorHAnsi" w:cstheme="majorHAnsi"/>
        </w:rPr>
        <w:t> </w:t>
      </w:r>
    </w:p>
    <w:p w14:paraId="22802F70" w14:textId="77777777" w:rsidR="00896674" w:rsidRPr="002E782C" w:rsidRDefault="00896674" w:rsidP="00896674">
      <w:pPr>
        <w:contextualSpacing/>
        <w:jc w:val="both"/>
        <w:rPr>
          <w:rFonts w:asciiTheme="majorHAnsi" w:hAnsiTheme="majorHAnsi" w:cstheme="majorHAnsi"/>
        </w:rPr>
      </w:pPr>
      <w:r w:rsidRPr="002E782C">
        <w:rPr>
          <w:rFonts w:asciiTheme="majorHAnsi" w:hAnsiTheme="majorHAnsi" w:cstheme="majorHAnsi"/>
        </w:rPr>
        <w:t> Signature de l’entrepreneur</w:t>
      </w:r>
    </w:p>
    <w:p w14:paraId="2AA8A1BF" w14:textId="77777777" w:rsidR="00896674" w:rsidRPr="002E782C" w:rsidRDefault="00896674" w:rsidP="00896674">
      <w:pPr>
        <w:contextualSpacing/>
        <w:jc w:val="both"/>
        <w:rPr>
          <w:rFonts w:asciiTheme="majorHAnsi" w:hAnsiTheme="majorHAnsi" w:cstheme="majorHAnsi"/>
        </w:rPr>
      </w:pPr>
    </w:p>
    <w:p w14:paraId="2251EFDC" w14:textId="77777777" w:rsidR="00896674" w:rsidRPr="002E782C" w:rsidRDefault="00896674" w:rsidP="00896674">
      <w:pPr>
        <w:contextualSpacing/>
        <w:jc w:val="both"/>
        <w:rPr>
          <w:rFonts w:asciiTheme="majorHAnsi" w:hAnsiTheme="majorHAnsi" w:cstheme="majorHAnsi"/>
        </w:rPr>
      </w:pPr>
    </w:p>
    <w:p w14:paraId="3C6B8BBC" w14:textId="77777777" w:rsidR="00896674" w:rsidRPr="002E782C" w:rsidRDefault="00896674" w:rsidP="00896674">
      <w:pPr>
        <w:contextualSpacing/>
        <w:jc w:val="both"/>
        <w:rPr>
          <w:rFonts w:asciiTheme="majorHAnsi" w:hAnsiTheme="majorHAnsi" w:cstheme="majorHAnsi"/>
        </w:rPr>
      </w:pPr>
    </w:p>
    <w:p w14:paraId="04DC89B6" w14:textId="77777777" w:rsidR="00896674" w:rsidRPr="002E782C" w:rsidRDefault="00896674" w:rsidP="00896674">
      <w:pPr>
        <w:contextualSpacing/>
        <w:jc w:val="both"/>
        <w:rPr>
          <w:rFonts w:asciiTheme="majorHAnsi" w:hAnsiTheme="majorHAnsi" w:cstheme="majorHAnsi"/>
        </w:rPr>
      </w:pPr>
      <w:r w:rsidRPr="002E782C">
        <w:rPr>
          <w:rFonts w:asciiTheme="majorHAnsi" w:hAnsiTheme="majorHAnsi" w:cstheme="majorHAnsi"/>
          <w:color w:val="FF0000"/>
          <w:vertAlign w:val="superscript"/>
        </w:rPr>
        <w:t>(1)</w:t>
      </w:r>
      <w:r w:rsidRPr="002E782C">
        <w:rPr>
          <w:rFonts w:asciiTheme="majorHAnsi" w:hAnsiTheme="majorHAnsi" w:cstheme="majorHAnsi"/>
          <w:color w:val="FF0000"/>
        </w:rPr>
        <w:t xml:space="preserve">  Choisir le cas d’espèce</w:t>
      </w:r>
    </w:p>
    <w:p w14:paraId="1B9BB980" w14:textId="77777777" w:rsidR="00896674" w:rsidRPr="002E782C" w:rsidRDefault="00896674" w:rsidP="00896674">
      <w:pPr>
        <w:contextualSpacing/>
        <w:jc w:val="both"/>
        <w:rPr>
          <w:rFonts w:asciiTheme="majorHAnsi" w:hAnsiTheme="majorHAnsi" w:cstheme="majorHAnsi"/>
        </w:rPr>
      </w:pPr>
    </w:p>
    <w:p w14:paraId="402827AF" w14:textId="77777777" w:rsidR="00896674" w:rsidRPr="002E782C" w:rsidRDefault="00896674">
      <w:pPr>
        <w:rPr>
          <w:rFonts w:asciiTheme="majorHAnsi" w:hAnsiTheme="majorHAnsi" w:cstheme="majorHAnsi"/>
        </w:rPr>
      </w:pPr>
      <w:r w:rsidRPr="002E782C">
        <w:rPr>
          <w:rFonts w:asciiTheme="majorHAnsi" w:hAnsiTheme="majorHAnsi" w:cstheme="majorHAnsi"/>
        </w:rPr>
        <w:br w:type="page"/>
      </w:r>
    </w:p>
    <w:p w14:paraId="5F8749A7" w14:textId="77777777" w:rsidR="0043174A" w:rsidRPr="002E782C" w:rsidRDefault="0043174A" w:rsidP="00FD29D5">
      <w:pPr>
        <w:pStyle w:val="Titre1"/>
        <w:jc w:val="center"/>
        <w:rPr>
          <w:rFonts w:cstheme="majorHAnsi"/>
          <w:sz w:val="22"/>
          <w:szCs w:val="22"/>
        </w:rPr>
      </w:pPr>
      <w:bookmarkStart w:id="143" w:name="_MODELE_2_:"/>
      <w:bookmarkStart w:id="144" w:name="_Toc37411402"/>
      <w:bookmarkEnd w:id="143"/>
      <w:r w:rsidRPr="002E782C">
        <w:rPr>
          <w:rFonts w:cstheme="majorHAnsi"/>
          <w:sz w:val="22"/>
          <w:szCs w:val="22"/>
        </w:rPr>
        <w:lastRenderedPageBreak/>
        <w:t xml:space="preserve">MODELE 2 : AJOURNEMENT NECESSAIRE PAR LE MAÎTRE D’OUVRAGE PROFESSIONNEL (Guide OPPBTP) (modèle mis à jour, version 2 du </w:t>
      </w:r>
      <w:r w:rsidR="00BD5C8C" w:rsidRPr="002E782C">
        <w:rPr>
          <w:rFonts w:cstheme="majorHAnsi"/>
          <w:sz w:val="22"/>
          <w:szCs w:val="22"/>
        </w:rPr>
        <w:t>d</w:t>
      </w:r>
      <w:r w:rsidR="009E0AFF" w:rsidRPr="002E782C">
        <w:rPr>
          <w:rFonts w:cstheme="majorHAnsi"/>
          <w:sz w:val="22"/>
          <w:szCs w:val="22"/>
        </w:rPr>
        <w:t>u présent Guide</w:t>
      </w:r>
      <w:r w:rsidRPr="002E782C">
        <w:rPr>
          <w:rFonts w:cstheme="majorHAnsi"/>
          <w:sz w:val="22"/>
          <w:szCs w:val="22"/>
        </w:rPr>
        <w:t>)</w:t>
      </w:r>
      <w:bookmarkEnd w:id="144"/>
    </w:p>
    <w:p w14:paraId="642166C7" w14:textId="77777777" w:rsidR="00BD5C8C" w:rsidRPr="002E782C" w:rsidRDefault="00BD5C8C" w:rsidP="00D43D3B">
      <w:pPr>
        <w:spacing w:line="276" w:lineRule="auto"/>
        <w:contextualSpacing/>
        <w:jc w:val="right"/>
        <w:rPr>
          <w:rFonts w:asciiTheme="majorHAnsi" w:hAnsiTheme="majorHAnsi" w:cstheme="majorHAnsi"/>
          <w:color w:val="FF0000"/>
        </w:rPr>
      </w:pPr>
    </w:p>
    <w:p w14:paraId="7070DBB2" w14:textId="77777777" w:rsidR="00BD5C8C" w:rsidRPr="002E782C" w:rsidRDefault="00BD5C8C" w:rsidP="00D43D3B">
      <w:pPr>
        <w:spacing w:line="276" w:lineRule="auto"/>
        <w:contextualSpacing/>
        <w:jc w:val="right"/>
        <w:rPr>
          <w:rFonts w:asciiTheme="majorHAnsi" w:hAnsiTheme="majorHAnsi" w:cstheme="majorHAnsi"/>
          <w:color w:val="FF0000"/>
        </w:rPr>
      </w:pPr>
      <w:r w:rsidRPr="002E782C">
        <w:rPr>
          <w:rFonts w:asciiTheme="majorHAnsi" w:hAnsiTheme="majorHAnsi" w:cstheme="majorHAnsi"/>
          <w:color w:val="FF0000"/>
        </w:rPr>
        <w:t xml:space="preserve">Coordonnées du maître de l’ouvrage </w:t>
      </w:r>
    </w:p>
    <w:p w14:paraId="34A94216" w14:textId="77777777" w:rsidR="00BD5C8C" w:rsidRPr="002E782C" w:rsidRDefault="00BD5C8C" w:rsidP="00D43D3B">
      <w:pPr>
        <w:spacing w:line="276" w:lineRule="auto"/>
        <w:contextualSpacing/>
        <w:jc w:val="right"/>
        <w:rPr>
          <w:rFonts w:asciiTheme="majorHAnsi" w:hAnsiTheme="majorHAnsi" w:cstheme="majorHAnsi"/>
          <w:color w:val="FF0000"/>
        </w:rPr>
      </w:pPr>
      <w:r w:rsidRPr="002E782C">
        <w:rPr>
          <w:rFonts w:asciiTheme="majorHAnsi" w:hAnsiTheme="majorHAnsi" w:cstheme="majorHAnsi"/>
          <w:color w:val="FF0000"/>
        </w:rPr>
        <w:t xml:space="preserve">Copie au maître d’œuvre </w:t>
      </w:r>
    </w:p>
    <w:p w14:paraId="5C591ABC" w14:textId="77777777" w:rsidR="00BD5C8C" w:rsidRPr="002E782C" w:rsidRDefault="00BD5C8C" w:rsidP="00D43D3B">
      <w:pPr>
        <w:spacing w:line="276" w:lineRule="auto"/>
        <w:ind w:left="85"/>
        <w:contextualSpacing/>
        <w:jc w:val="both"/>
        <w:rPr>
          <w:rFonts w:asciiTheme="majorHAnsi" w:hAnsiTheme="majorHAnsi" w:cstheme="majorHAnsi"/>
        </w:rPr>
      </w:pPr>
    </w:p>
    <w:p w14:paraId="616388D8" w14:textId="77777777" w:rsidR="00BD5C8C" w:rsidRPr="002E782C" w:rsidRDefault="00BD5C8C" w:rsidP="00D43D3B">
      <w:pPr>
        <w:spacing w:line="276" w:lineRule="auto"/>
        <w:ind w:left="85"/>
        <w:contextualSpacing/>
        <w:jc w:val="both"/>
        <w:rPr>
          <w:rFonts w:asciiTheme="majorHAnsi" w:hAnsiTheme="majorHAnsi" w:cstheme="majorHAnsi"/>
          <w:color w:val="FF0000"/>
          <w:vertAlign w:val="superscript"/>
        </w:rPr>
      </w:pPr>
      <w:r w:rsidRPr="002E782C">
        <w:rPr>
          <w:rFonts w:asciiTheme="majorHAnsi" w:hAnsiTheme="majorHAnsi" w:cstheme="majorHAnsi"/>
          <w:color w:val="FF0000"/>
        </w:rPr>
        <w:t>Courrier à envoyer au choix :</w:t>
      </w:r>
    </w:p>
    <w:p w14:paraId="4285AB8C" w14:textId="77777777" w:rsidR="00BD5C8C" w:rsidRPr="002E782C" w:rsidRDefault="00BD5C8C" w:rsidP="00D43D3B">
      <w:pPr>
        <w:spacing w:line="276" w:lineRule="auto"/>
        <w:ind w:left="85"/>
        <w:contextualSpacing/>
        <w:jc w:val="both"/>
        <w:rPr>
          <w:rFonts w:asciiTheme="majorHAnsi" w:hAnsiTheme="majorHAnsi" w:cstheme="majorHAnsi"/>
          <w:color w:val="FF0000"/>
        </w:rPr>
      </w:pPr>
      <w:r w:rsidRPr="002E782C">
        <w:rPr>
          <w:rFonts w:asciiTheme="majorHAnsi" w:hAnsiTheme="majorHAnsi" w:cstheme="majorHAnsi"/>
          <w:color w:val="FF0000"/>
        </w:rPr>
        <w:t xml:space="preserve">Lettre recommandée électronique </w:t>
      </w:r>
    </w:p>
    <w:p w14:paraId="1D12F4FA" w14:textId="77777777" w:rsidR="00BD5C8C" w:rsidRPr="002E782C" w:rsidRDefault="00BD5C8C" w:rsidP="00D43D3B">
      <w:pPr>
        <w:spacing w:line="276" w:lineRule="auto"/>
        <w:ind w:left="85"/>
        <w:contextualSpacing/>
        <w:jc w:val="both"/>
        <w:rPr>
          <w:rFonts w:asciiTheme="majorHAnsi" w:hAnsiTheme="majorHAnsi" w:cstheme="majorHAnsi"/>
          <w:color w:val="FF0000"/>
        </w:rPr>
      </w:pPr>
      <w:r w:rsidRPr="002E782C">
        <w:rPr>
          <w:rFonts w:asciiTheme="majorHAnsi" w:hAnsiTheme="majorHAnsi" w:cstheme="majorHAnsi"/>
          <w:color w:val="FF0000"/>
        </w:rPr>
        <w:t xml:space="preserve">en RAR  / mail </w:t>
      </w:r>
    </w:p>
    <w:p w14:paraId="7B4CC97F" w14:textId="77777777" w:rsidR="00BD5C8C" w:rsidRPr="002E782C" w:rsidRDefault="00BD5C8C" w:rsidP="00D43D3B">
      <w:pPr>
        <w:spacing w:line="276" w:lineRule="auto"/>
        <w:ind w:left="85"/>
        <w:contextualSpacing/>
        <w:jc w:val="both"/>
        <w:rPr>
          <w:rFonts w:asciiTheme="majorHAnsi" w:hAnsiTheme="majorHAnsi" w:cstheme="majorHAnsi"/>
          <w:color w:val="FF0000"/>
        </w:rPr>
      </w:pPr>
      <w:r w:rsidRPr="002E782C">
        <w:rPr>
          <w:rFonts w:asciiTheme="majorHAnsi" w:hAnsiTheme="majorHAnsi" w:cstheme="majorHAnsi"/>
          <w:color w:val="FF0000"/>
        </w:rPr>
        <w:t xml:space="preserve">Sur le profil d’acheteur du maître de l’ouvrage </w:t>
      </w:r>
    </w:p>
    <w:p w14:paraId="4BDB138F" w14:textId="77777777" w:rsidR="00BD5C8C" w:rsidRPr="002E782C" w:rsidRDefault="00BD5C8C" w:rsidP="00D43D3B">
      <w:pPr>
        <w:spacing w:line="276" w:lineRule="auto"/>
        <w:ind w:left="85"/>
        <w:contextualSpacing/>
        <w:jc w:val="both"/>
        <w:rPr>
          <w:rFonts w:asciiTheme="majorHAnsi" w:hAnsiTheme="majorHAnsi" w:cstheme="majorHAnsi"/>
        </w:rPr>
      </w:pPr>
    </w:p>
    <w:p w14:paraId="2E8A29B2" w14:textId="77777777" w:rsidR="00BD5C8C" w:rsidRPr="002E782C" w:rsidRDefault="00BD5C8C" w:rsidP="00D43D3B">
      <w:pPr>
        <w:spacing w:line="276" w:lineRule="auto"/>
        <w:ind w:left="85"/>
        <w:contextualSpacing/>
        <w:jc w:val="right"/>
        <w:rPr>
          <w:rFonts w:asciiTheme="majorHAnsi" w:hAnsiTheme="majorHAnsi" w:cstheme="majorHAnsi"/>
        </w:rPr>
      </w:pPr>
      <w:r w:rsidRPr="002E782C">
        <w:rPr>
          <w:rFonts w:asciiTheme="majorHAnsi" w:hAnsiTheme="majorHAnsi" w:cstheme="majorHAnsi"/>
        </w:rPr>
        <w:t>Le…………2020</w:t>
      </w:r>
    </w:p>
    <w:p w14:paraId="056E55DA" w14:textId="77777777" w:rsidR="00BD5C8C" w:rsidRPr="002E782C" w:rsidRDefault="00BD5C8C" w:rsidP="00D43D3B">
      <w:pPr>
        <w:spacing w:line="276" w:lineRule="auto"/>
        <w:ind w:left="85"/>
        <w:contextualSpacing/>
        <w:jc w:val="both"/>
        <w:rPr>
          <w:rFonts w:asciiTheme="majorHAnsi" w:hAnsiTheme="majorHAnsi" w:cstheme="majorHAnsi"/>
        </w:rPr>
      </w:pPr>
    </w:p>
    <w:p w14:paraId="74E04AE8" w14:textId="77777777" w:rsidR="00BD5C8C" w:rsidRPr="002E782C" w:rsidRDefault="00BD5C8C" w:rsidP="00D43D3B">
      <w:pPr>
        <w:spacing w:line="276" w:lineRule="auto"/>
        <w:ind w:left="85"/>
        <w:contextualSpacing/>
        <w:jc w:val="both"/>
        <w:rPr>
          <w:rFonts w:asciiTheme="majorHAnsi" w:hAnsiTheme="majorHAnsi" w:cstheme="majorHAnsi"/>
        </w:rPr>
      </w:pPr>
    </w:p>
    <w:p w14:paraId="5BA6A7C2" w14:textId="77777777" w:rsidR="00BD5C8C" w:rsidRPr="002E782C" w:rsidRDefault="00BD5C8C" w:rsidP="00BD5C8C">
      <w:pPr>
        <w:spacing w:line="276" w:lineRule="auto"/>
        <w:jc w:val="both"/>
        <w:rPr>
          <w:rFonts w:asciiTheme="majorHAnsi" w:hAnsiTheme="majorHAnsi" w:cstheme="majorHAnsi"/>
        </w:rPr>
      </w:pPr>
      <w:r w:rsidRPr="002E782C">
        <w:rPr>
          <w:rFonts w:asciiTheme="majorHAnsi" w:hAnsiTheme="majorHAnsi" w:cstheme="majorHAnsi"/>
        </w:rPr>
        <w:t>Objet : chantier …..- Ajournement pour réorganisation du chantier conformément aux mesures prises par le Gouvernement et l’OPPBTP</w:t>
      </w:r>
    </w:p>
    <w:p w14:paraId="237E9286" w14:textId="77777777" w:rsidR="00BD5C8C" w:rsidRPr="002E782C" w:rsidRDefault="00BD5C8C" w:rsidP="00BD5C8C">
      <w:pPr>
        <w:spacing w:line="276" w:lineRule="auto"/>
        <w:ind w:left="85"/>
        <w:jc w:val="both"/>
        <w:rPr>
          <w:rFonts w:asciiTheme="majorHAnsi" w:hAnsiTheme="majorHAnsi" w:cstheme="majorHAnsi"/>
        </w:rPr>
      </w:pPr>
    </w:p>
    <w:p w14:paraId="49C7D860" w14:textId="77777777" w:rsidR="00BD5C8C" w:rsidRPr="002E782C" w:rsidRDefault="00BD5C8C" w:rsidP="00BD5C8C">
      <w:pPr>
        <w:spacing w:line="276" w:lineRule="auto"/>
        <w:jc w:val="both"/>
        <w:rPr>
          <w:rFonts w:asciiTheme="majorHAnsi" w:hAnsiTheme="majorHAnsi" w:cstheme="majorHAnsi"/>
        </w:rPr>
      </w:pPr>
      <w:r w:rsidRPr="002E782C">
        <w:rPr>
          <w:rFonts w:asciiTheme="majorHAnsi" w:hAnsiTheme="majorHAnsi" w:cstheme="majorHAnsi"/>
          <w:color w:val="FF0000"/>
        </w:rPr>
        <w:t>Nom du maître de l’ouvrage</w:t>
      </w:r>
    </w:p>
    <w:p w14:paraId="12C4AF79" w14:textId="77777777" w:rsidR="00BD5C8C" w:rsidRPr="002E782C" w:rsidRDefault="00BD5C8C" w:rsidP="00BD5C8C">
      <w:pPr>
        <w:pStyle w:val="Retraitcorpsdetexte2"/>
        <w:ind w:left="0" w:right="28"/>
        <w:jc w:val="both"/>
        <w:rPr>
          <w:rFonts w:asciiTheme="majorHAnsi" w:hAnsiTheme="majorHAnsi" w:cstheme="majorHAnsi"/>
          <w:sz w:val="22"/>
          <w:szCs w:val="22"/>
        </w:rPr>
      </w:pPr>
    </w:p>
    <w:p w14:paraId="1E8C6B35" w14:textId="77777777" w:rsidR="00BD5C8C" w:rsidRPr="002E782C" w:rsidRDefault="00BD5C8C" w:rsidP="00BD5C8C">
      <w:pPr>
        <w:pStyle w:val="Retraitcorpsdetexte2"/>
        <w:ind w:left="0" w:right="28"/>
        <w:jc w:val="both"/>
        <w:rPr>
          <w:rFonts w:asciiTheme="majorHAnsi" w:hAnsiTheme="majorHAnsi" w:cstheme="majorHAnsi"/>
          <w:sz w:val="22"/>
          <w:szCs w:val="22"/>
        </w:rPr>
      </w:pPr>
      <w:r w:rsidRPr="002E782C">
        <w:rPr>
          <w:rFonts w:asciiTheme="majorHAnsi" w:hAnsiTheme="majorHAnsi" w:cstheme="majorHAnsi"/>
          <w:sz w:val="22"/>
          <w:szCs w:val="22"/>
        </w:rPr>
        <w:t>Notre entreprise est titulaire du marché sis à…… et y intervient depuis le….</w:t>
      </w:r>
    </w:p>
    <w:p w14:paraId="0BF99737" w14:textId="77777777" w:rsidR="00BD5C8C" w:rsidRPr="002E782C" w:rsidRDefault="00BD5C8C" w:rsidP="00BD5C8C">
      <w:pPr>
        <w:pStyle w:val="Retraitcorpsdetexte2"/>
        <w:ind w:left="0" w:right="28"/>
        <w:jc w:val="both"/>
        <w:rPr>
          <w:rFonts w:asciiTheme="majorHAnsi" w:hAnsiTheme="majorHAnsi" w:cstheme="majorHAnsi"/>
          <w:color w:val="C00000"/>
          <w:sz w:val="22"/>
          <w:szCs w:val="22"/>
        </w:rPr>
      </w:pPr>
    </w:p>
    <w:p w14:paraId="012ACCFC" w14:textId="77777777" w:rsidR="00BD5C8C" w:rsidRPr="002E782C" w:rsidRDefault="00BD5C8C" w:rsidP="00BD5C8C">
      <w:pPr>
        <w:pStyle w:val="Retraitcorpsdetexte2"/>
        <w:ind w:left="0" w:right="28"/>
        <w:jc w:val="both"/>
        <w:rPr>
          <w:rFonts w:asciiTheme="majorHAnsi" w:hAnsiTheme="majorHAnsi" w:cstheme="majorHAnsi"/>
          <w:color w:val="000000" w:themeColor="text1"/>
          <w:sz w:val="22"/>
          <w:szCs w:val="22"/>
        </w:rPr>
      </w:pPr>
      <w:r w:rsidRPr="002E782C">
        <w:rPr>
          <w:rFonts w:asciiTheme="majorHAnsi" w:hAnsiTheme="majorHAnsi" w:cstheme="majorHAnsi"/>
          <w:color w:val="000000" w:themeColor="text1"/>
          <w:sz w:val="22"/>
          <w:szCs w:val="22"/>
        </w:rPr>
        <w:t xml:space="preserve">Nous prenons votre attache suite à la publication le </w:t>
      </w:r>
      <w:r w:rsidRPr="002E782C">
        <w:rPr>
          <w:rFonts w:asciiTheme="majorHAnsi" w:hAnsiTheme="majorHAnsi" w:cstheme="majorHAnsi"/>
          <w:sz w:val="22"/>
          <w:szCs w:val="22"/>
        </w:rPr>
        <w:t xml:space="preserve">2 avril 2020 </w:t>
      </w:r>
      <w:r w:rsidRPr="002E782C">
        <w:rPr>
          <w:rFonts w:asciiTheme="majorHAnsi" w:hAnsiTheme="majorHAnsi" w:cstheme="majorHAnsi"/>
          <w:color w:val="000000" w:themeColor="text1"/>
          <w:sz w:val="22"/>
          <w:szCs w:val="22"/>
        </w:rPr>
        <w:t xml:space="preserve">par l’OPPBTP des préconisations de sécurité sanitaire pour la continuité des activités de la construction suite au Covid-19. Le Guide de l’OPPBTP </w:t>
      </w:r>
      <w:r w:rsidRPr="002E782C">
        <w:rPr>
          <w:rFonts w:asciiTheme="majorHAnsi" w:hAnsiTheme="majorHAnsi" w:cstheme="majorHAnsi"/>
          <w:sz w:val="22"/>
          <w:szCs w:val="22"/>
        </w:rPr>
        <w:t xml:space="preserve">édicte </w:t>
      </w:r>
      <w:r w:rsidRPr="002E782C">
        <w:rPr>
          <w:rFonts w:asciiTheme="majorHAnsi" w:hAnsiTheme="majorHAnsi" w:cstheme="majorHAnsi"/>
          <w:color w:val="000000" w:themeColor="text1"/>
          <w:sz w:val="22"/>
          <w:szCs w:val="22"/>
        </w:rPr>
        <w:t xml:space="preserve">les préconisations à prendre en vue d’assurer la sécurité sanitaire des salariés sur les chantiers et </w:t>
      </w:r>
      <w:r w:rsidRPr="002E782C">
        <w:rPr>
          <w:rFonts w:asciiTheme="majorHAnsi" w:hAnsiTheme="majorHAnsi" w:cstheme="majorHAnsi"/>
          <w:sz w:val="22"/>
          <w:szCs w:val="22"/>
        </w:rPr>
        <w:t>compte tenu de ce qui précède, nous tenons à vous faire part des réserves qui suivent concernant les travaux.</w:t>
      </w:r>
    </w:p>
    <w:p w14:paraId="62069545" w14:textId="77777777" w:rsidR="00BD5C8C" w:rsidRPr="002E782C" w:rsidRDefault="00BD5C8C" w:rsidP="00BD5C8C">
      <w:pPr>
        <w:pStyle w:val="Retraitcorpsdetexte2"/>
        <w:ind w:left="0" w:right="28"/>
        <w:jc w:val="both"/>
        <w:rPr>
          <w:rFonts w:asciiTheme="majorHAnsi" w:hAnsiTheme="majorHAnsi" w:cstheme="majorHAnsi"/>
          <w:color w:val="000000" w:themeColor="text1"/>
          <w:sz w:val="22"/>
          <w:szCs w:val="22"/>
        </w:rPr>
      </w:pPr>
    </w:p>
    <w:p w14:paraId="31995AF9" w14:textId="77777777" w:rsidR="00BD5C8C" w:rsidRPr="002E782C" w:rsidRDefault="00BD5C8C" w:rsidP="00BD5C8C">
      <w:pPr>
        <w:pStyle w:val="Retraitcorpsdetexte2"/>
        <w:ind w:left="0" w:right="28"/>
        <w:jc w:val="both"/>
        <w:rPr>
          <w:rFonts w:asciiTheme="majorHAnsi" w:hAnsiTheme="majorHAnsi" w:cstheme="majorHAnsi"/>
          <w:color w:val="000000" w:themeColor="text1"/>
          <w:sz w:val="22"/>
          <w:szCs w:val="22"/>
        </w:rPr>
      </w:pPr>
      <w:r w:rsidRPr="002E782C">
        <w:rPr>
          <w:rFonts w:asciiTheme="majorHAnsi" w:hAnsiTheme="majorHAnsi" w:cstheme="majorHAnsi"/>
          <w:color w:val="000000" w:themeColor="text1"/>
          <w:sz w:val="22"/>
          <w:szCs w:val="22"/>
        </w:rPr>
        <w:t>Il vous appartient en tant que maître d’ouvrage, après avoir officiellement suspendu le marché</w:t>
      </w:r>
      <w:r w:rsidR="009F797D" w:rsidRPr="002E782C">
        <w:rPr>
          <w:rFonts w:asciiTheme="majorHAnsi" w:hAnsiTheme="majorHAnsi" w:cstheme="majorHAnsi"/>
          <w:color w:val="000000" w:themeColor="text1"/>
          <w:sz w:val="22"/>
          <w:szCs w:val="22"/>
        </w:rPr>
        <w:t xml:space="preserve"> (à la date du 12 mars 2020),</w:t>
      </w:r>
      <w:r w:rsidRPr="002E782C">
        <w:rPr>
          <w:rFonts w:asciiTheme="majorHAnsi" w:hAnsiTheme="majorHAnsi" w:cstheme="majorHAnsi"/>
          <w:color w:val="000000" w:themeColor="text1"/>
          <w:sz w:val="22"/>
          <w:szCs w:val="22"/>
        </w:rPr>
        <w:t xml:space="preserve"> d’analyser, le cas échéant par le biais du maître d’œuvre et du coordonnateur </w:t>
      </w:r>
      <w:r w:rsidRPr="002E782C">
        <w:rPr>
          <w:rFonts w:asciiTheme="majorHAnsi" w:hAnsiTheme="majorHAnsi" w:cstheme="majorHAnsi"/>
          <w:color w:val="000000" w:themeColor="text1"/>
          <w:sz w:val="22"/>
          <w:szCs w:val="22"/>
        </w:rPr>
        <w:lastRenderedPageBreak/>
        <w:t xml:space="preserve">SPS </w:t>
      </w:r>
      <w:r w:rsidRPr="002E782C">
        <w:rPr>
          <w:rFonts w:asciiTheme="majorHAnsi" w:hAnsiTheme="majorHAnsi" w:cstheme="majorHAnsi"/>
          <w:color w:val="FF0000"/>
          <w:sz w:val="22"/>
          <w:szCs w:val="22"/>
        </w:rPr>
        <w:t>(lorsque l’opération est soumise à ce dispositif)</w:t>
      </w:r>
      <w:r w:rsidRPr="002E782C">
        <w:rPr>
          <w:rFonts w:asciiTheme="majorHAnsi" w:hAnsiTheme="majorHAnsi" w:cstheme="majorHAnsi"/>
          <w:color w:val="000000" w:themeColor="text1"/>
          <w:sz w:val="22"/>
          <w:szCs w:val="22"/>
        </w:rPr>
        <w:t xml:space="preserve"> la situation globale du chantier auprès de ses différents acteurs. Vous devez ensuite nous proposer une organisation préalable, compatible avec la coactivité de nos métiers et avec les consignes générales sanitaires et de distanciation. </w:t>
      </w:r>
    </w:p>
    <w:p w14:paraId="6343DEC4" w14:textId="77777777" w:rsidR="00BD5C8C" w:rsidRPr="002E782C" w:rsidRDefault="00BD5C8C" w:rsidP="00BD5C8C">
      <w:pPr>
        <w:pStyle w:val="Retraitcorpsdetexte2"/>
        <w:ind w:left="0" w:right="28"/>
        <w:jc w:val="both"/>
        <w:rPr>
          <w:rFonts w:asciiTheme="majorHAnsi" w:hAnsiTheme="majorHAnsi" w:cstheme="majorHAnsi"/>
          <w:color w:val="000000" w:themeColor="text1"/>
          <w:sz w:val="22"/>
          <w:szCs w:val="22"/>
        </w:rPr>
      </w:pPr>
    </w:p>
    <w:p w14:paraId="3DC5FD04" w14:textId="77777777" w:rsidR="00BD5C8C" w:rsidRPr="002E782C" w:rsidRDefault="00BD5C8C" w:rsidP="00BD5C8C">
      <w:pPr>
        <w:pStyle w:val="Retraitcorpsdetexte2"/>
        <w:ind w:left="0" w:right="28"/>
        <w:jc w:val="both"/>
        <w:rPr>
          <w:rFonts w:asciiTheme="majorHAnsi" w:hAnsiTheme="majorHAnsi" w:cstheme="majorHAnsi"/>
          <w:color w:val="000000" w:themeColor="text1"/>
          <w:sz w:val="22"/>
          <w:szCs w:val="22"/>
        </w:rPr>
      </w:pPr>
      <w:r w:rsidRPr="002E782C">
        <w:rPr>
          <w:rFonts w:asciiTheme="majorHAnsi" w:hAnsiTheme="majorHAnsi" w:cstheme="majorHAnsi"/>
          <w:color w:val="000000" w:themeColor="text1"/>
          <w:sz w:val="22"/>
          <w:szCs w:val="22"/>
        </w:rPr>
        <w:t>A réception de cette proposition, nous mettrons en œuvre nos meilleurs moyens pour exécuter nos prestations, dans des conditions économiques et de délais acceptables pour vous comme pour nous.</w:t>
      </w:r>
    </w:p>
    <w:p w14:paraId="6F8846EF" w14:textId="77777777" w:rsidR="00BD5C8C" w:rsidRPr="002E782C" w:rsidRDefault="00BD5C8C" w:rsidP="00BD5C8C">
      <w:pPr>
        <w:pStyle w:val="Retraitcorpsdetexte2"/>
        <w:ind w:left="0" w:right="28"/>
        <w:jc w:val="both"/>
        <w:rPr>
          <w:rFonts w:asciiTheme="majorHAnsi" w:hAnsiTheme="majorHAnsi" w:cstheme="majorHAnsi"/>
          <w:color w:val="000000" w:themeColor="text1"/>
          <w:sz w:val="22"/>
          <w:szCs w:val="22"/>
        </w:rPr>
      </w:pPr>
    </w:p>
    <w:p w14:paraId="5A163FC6" w14:textId="77777777" w:rsidR="00BD5C8C" w:rsidRPr="002E782C" w:rsidRDefault="00BD5C8C" w:rsidP="00BD5C8C">
      <w:pPr>
        <w:pStyle w:val="Retraitcorpsdetexte2"/>
        <w:ind w:left="0" w:right="28"/>
        <w:jc w:val="both"/>
        <w:rPr>
          <w:rFonts w:asciiTheme="majorHAnsi" w:hAnsiTheme="majorHAnsi" w:cstheme="majorHAnsi"/>
          <w:sz w:val="22"/>
          <w:szCs w:val="22"/>
        </w:rPr>
      </w:pPr>
      <w:r w:rsidRPr="002E782C">
        <w:rPr>
          <w:rFonts w:asciiTheme="majorHAnsi" w:hAnsiTheme="majorHAnsi" w:cstheme="majorHAnsi"/>
          <w:color w:val="000000" w:themeColor="text1"/>
          <w:sz w:val="22"/>
          <w:szCs w:val="22"/>
        </w:rPr>
        <w:t xml:space="preserve">Nous nous réservons toutefois la possibilité de refuser cette proposition si nous ne disposions pas des moyens matériels </w:t>
      </w:r>
      <w:r w:rsidRPr="002E782C">
        <w:rPr>
          <w:rFonts w:asciiTheme="majorHAnsi" w:hAnsiTheme="majorHAnsi" w:cstheme="majorHAnsi"/>
          <w:sz w:val="22"/>
          <w:szCs w:val="22"/>
        </w:rPr>
        <w:t xml:space="preserve">nécessaires pour mettre en place les mesures que vous aurez prescrites et ce, afin de protéger la santé et la sécurité de nos collaborateurs ainsi que celle de leur entourage. En effet, préalablement à notre intervention, il convient de compléter le questionnaire du guide OPPBTP ci-joint </w:t>
      </w:r>
      <w:r w:rsidRPr="002E782C">
        <w:rPr>
          <w:rFonts w:asciiTheme="majorHAnsi" w:hAnsiTheme="majorHAnsi" w:cstheme="majorHAnsi"/>
          <w:color w:val="FF0000"/>
          <w:sz w:val="22"/>
          <w:szCs w:val="22"/>
        </w:rPr>
        <w:t xml:space="preserve">(joindre le questionnaire </w:t>
      </w:r>
      <w:r w:rsidR="00EF599A">
        <w:rPr>
          <w:rFonts w:asciiTheme="majorHAnsi" w:hAnsiTheme="majorHAnsi" w:cstheme="majorHAnsi"/>
          <w:color w:val="FF0000"/>
          <w:sz w:val="22"/>
          <w:szCs w:val="22"/>
        </w:rPr>
        <w:t>qui figure dans la dernière version en date du</w:t>
      </w:r>
      <w:r w:rsidRPr="002E782C">
        <w:rPr>
          <w:rFonts w:asciiTheme="majorHAnsi" w:hAnsiTheme="majorHAnsi" w:cstheme="majorHAnsi"/>
          <w:color w:val="FF0000"/>
          <w:sz w:val="22"/>
          <w:szCs w:val="22"/>
        </w:rPr>
        <w:t xml:space="preserve"> Guide OPPBTP)</w:t>
      </w:r>
      <w:r w:rsidRPr="002E782C">
        <w:rPr>
          <w:rFonts w:asciiTheme="majorHAnsi" w:hAnsiTheme="majorHAnsi" w:cstheme="majorHAnsi"/>
          <w:sz w:val="22"/>
          <w:szCs w:val="22"/>
        </w:rPr>
        <w:t>.</w:t>
      </w:r>
    </w:p>
    <w:p w14:paraId="22998000" w14:textId="77777777" w:rsidR="00BD5C8C" w:rsidRPr="002E782C" w:rsidRDefault="00BD5C8C" w:rsidP="00BD5C8C">
      <w:pPr>
        <w:pStyle w:val="Retraitcorpsdetexte2"/>
        <w:ind w:left="0" w:right="28"/>
        <w:jc w:val="both"/>
        <w:rPr>
          <w:rFonts w:asciiTheme="majorHAnsi" w:hAnsiTheme="majorHAnsi" w:cstheme="majorHAnsi"/>
          <w:sz w:val="22"/>
          <w:szCs w:val="22"/>
        </w:rPr>
      </w:pPr>
    </w:p>
    <w:p w14:paraId="75D03725" w14:textId="77777777" w:rsidR="00BD5C8C" w:rsidRPr="002E782C" w:rsidRDefault="00BD5C8C" w:rsidP="00BD5C8C">
      <w:pPr>
        <w:pStyle w:val="Retraitcorpsdetexte2"/>
        <w:ind w:left="0" w:right="28"/>
        <w:jc w:val="both"/>
        <w:rPr>
          <w:rFonts w:asciiTheme="majorHAnsi" w:hAnsiTheme="majorHAnsi" w:cstheme="majorHAnsi"/>
          <w:color w:val="000000" w:themeColor="text1"/>
          <w:sz w:val="22"/>
          <w:szCs w:val="22"/>
        </w:rPr>
      </w:pPr>
    </w:p>
    <w:p w14:paraId="4FE07AA8" w14:textId="77777777" w:rsidR="00BD5C8C" w:rsidRPr="002E782C" w:rsidRDefault="00BD5C8C" w:rsidP="00BD5C8C">
      <w:pPr>
        <w:pStyle w:val="Retraitcorpsdetexte2"/>
        <w:ind w:left="0" w:right="28"/>
        <w:jc w:val="both"/>
        <w:rPr>
          <w:rFonts w:asciiTheme="majorHAnsi" w:hAnsiTheme="majorHAnsi" w:cstheme="majorHAnsi"/>
          <w:sz w:val="22"/>
          <w:szCs w:val="22"/>
        </w:rPr>
      </w:pPr>
      <w:r w:rsidRPr="002E782C">
        <w:rPr>
          <w:rFonts w:asciiTheme="majorHAnsi" w:hAnsiTheme="majorHAnsi" w:cstheme="majorHAnsi"/>
          <w:i/>
          <w:color w:val="FF0000"/>
          <w:sz w:val="22"/>
          <w:szCs w:val="22"/>
        </w:rPr>
        <w:t>(pour les marchés publics)</w:t>
      </w:r>
      <w:r w:rsidRPr="002E782C">
        <w:rPr>
          <w:rFonts w:asciiTheme="majorHAnsi" w:hAnsiTheme="majorHAnsi" w:cstheme="majorHAnsi"/>
          <w:color w:val="FF0000"/>
          <w:sz w:val="22"/>
          <w:szCs w:val="22"/>
        </w:rPr>
        <w:t xml:space="preserve"> </w:t>
      </w:r>
      <w:r w:rsidRPr="002E782C">
        <w:rPr>
          <w:rFonts w:asciiTheme="majorHAnsi" w:hAnsiTheme="majorHAnsi" w:cstheme="majorHAnsi"/>
          <w:color w:val="000000" w:themeColor="text1"/>
          <w:sz w:val="22"/>
          <w:szCs w:val="22"/>
        </w:rPr>
        <w:t xml:space="preserve">Pour mémoire, si notre entreprise se retrouvait dans l’impossibilité de respecter les mesures sanitaires formulées, nous serions en droit de vous demander de prolonger </w:t>
      </w:r>
      <w:r w:rsidRPr="002E782C">
        <w:rPr>
          <w:rFonts w:asciiTheme="majorHAnsi" w:hAnsiTheme="majorHAnsi" w:cstheme="majorHAnsi"/>
          <w:sz w:val="22"/>
          <w:szCs w:val="22"/>
        </w:rPr>
        <w:t>le délai contractuel d’exécution d’une durée égale à celle de l’état d’urgence sanitaire majorée de deux mois. Par ailleurs, ni pénalité de retard ne pourra être exigée, ni résiliation aux frais et risques ne pourra être mise en œuvre conformément à l’article 6 de l’ordonnance n°2020-319 du 25 mars 2020</w:t>
      </w:r>
      <w:r w:rsidRPr="002E782C">
        <w:rPr>
          <w:rFonts w:asciiTheme="majorHAnsi" w:hAnsiTheme="majorHAnsi" w:cstheme="majorHAnsi"/>
          <w:i/>
          <w:sz w:val="22"/>
          <w:szCs w:val="22"/>
        </w:rPr>
        <w:t>.</w:t>
      </w:r>
      <w:r w:rsidRPr="002E782C">
        <w:rPr>
          <w:rFonts w:asciiTheme="majorHAnsi" w:hAnsiTheme="majorHAnsi" w:cstheme="majorHAnsi"/>
          <w:sz w:val="22"/>
          <w:szCs w:val="22"/>
        </w:rPr>
        <w:t xml:space="preserve"> </w:t>
      </w:r>
    </w:p>
    <w:p w14:paraId="71CE4E61" w14:textId="77777777" w:rsidR="00BD5C8C" w:rsidRPr="002E782C" w:rsidRDefault="00BD5C8C" w:rsidP="00BD5C8C">
      <w:pPr>
        <w:pStyle w:val="Retraitcorpsdetexte2"/>
        <w:ind w:left="0" w:right="28"/>
        <w:jc w:val="both"/>
        <w:rPr>
          <w:rFonts w:asciiTheme="majorHAnsi" w:hAnsiTheme="majorHAnsi" w:cstheme="majorHAnsi"/>
          <w:sz w:val="22"/>
          <w:szCs w:val="22"/>
        </w:rPr>
      </w:pPr>
    </w:p>
    <w:p w14:paraId="12A1C6CB" w14:textId="77777777" w:rsidR="00BD5C8C" w:rsidRPr="002E782C" w:rsidRDefault="00BD5C8C" w:rsidP="00BD5C8C">
      <w:pPr>
        <w:pStyle w:val="Retraitcorpsdetexte2"/>
        <w:ind w:left="0" w:right="28"/>
        <w:jc w:val="both"/>
        <w:rPr>
          <w:rFonts w:asciiTheme="majorHAnsi" w:hAnsiTheme="majorHAnsi" w:cstheme="majorHAnsi"/>
          <w:i/>
          <w:color w:val="C00000"/>
          <w:sz w:val="22"/>
          <w:szCs w:val="22"/>
        </w:rPr>
      </w:pPr>
      <w:r w:rsidRPr="002E782C">
        <w:rPr>
          <w:rFonts w:asciiTheme="majorHAnsi" w:hAnsiTheme="majorHAnsi" w:cstheme="majorHAnsi"/>
          <w:i/>
          <w:color w:val="FF0000"/>
          <w:sz w:val="22"/>
          <w:szCs w:val="22"/>
        </w:rPr>
        <w:t xml:space="preserve">(pour les marchés privés et contrats de sous-traitance) </w:t>
      </w:r>
      <w:r w:rsidRPr="002E782C">
        <w:rPr>
          <w:rFonts w:asciiTheme="majorHAnsi" w:hAnsiTheme="majorHAnsi" w:cstheme="majorHAnsi"/>
          <w:color w:val="000000" w:themeColor="text1"/>
          <w:sz w:val="22"/>
          <w:szCs w:val="22"/>
        </w:rPr>
        <w:t xml:space="preserve">Pour mémoire, aucune </w:t>
      </w:r>
      <w:r w:rsidRPr="002E782C">
        <w:rPr>
          <w:rFonts w:asciiTheme="majorHAnsi" w:hAnsiTheme="majorHAnsi" w:cstheme="majorHAnsi"/>
          <w:sz w:val="22"/>
          <w:szCs w:val="22"/>
        </w:rPr>
        <w:t>pénalité de retard ne pourra être exigée conformément à l’article 4 de l’ordonnance n°2020-306 du 25 mars 2020.</w:t>
      </w:r>
    </w:p>
    <w:p w14:paraId="63540E6B" w14:textId="77777777" w:rsidR="00BD5C8C" w:rsidRPr="002E782C" w:rsidRDefault="00BD5C8C" w:rsidP="00BD5C8C">
      <w:pPr>
        <w:pStyle w:val="Retraitcorpsdetexte2"/>
        <w:ind w:left="0" w:right="28"/>
        <w:jc w:val="both"/>
        <w:rPr>
          <w:rFonts w:asciiTheme="majorHAnsi" w:hAnsiTheme="majorHAnsi" w:cstheme="majorHAnsi"/>
          <w:i/>
          <w:color w:val="C00000"/>
          <w:sz w:val="22"/>
          <w:szCs w:val="22"/>
        </w:rPr>
      </w:pPr>
    </w:p>
    <w:p w14:paraId="2ABA1350" w14:textId="77777777" w:rsidR="00BD5C8C" w:rsidRPr="002E782C" w:rsidRDefault="00BD5C8C" w:rsidP="00BD5C8C">
      <w:pPr>
        <w:pStyle w:val="Retraitcorpsdetexte2"/>
        <w:ind w:left="0" w:right="28"/>
        <w:jc w:val="both"/>
        <w:rPr>
          <w:rFonts w:asciiTheme="majorHAnsi" w:hAnsiTheme="majorHAnsi" w:cstheme="majorHAnsi"/>
          <w:b/>
          <w:sz w:val="22"/>
          <w:szCs w:val="22"/>
        </w:rPr>
      </w:pPr>
      <w:r w:rsidRPr="002E782C">
        <w:rPr>
          <w:rFonts w:asciiTheme="majorHAnsi" w:hAnsiTheme="majorHAnsi" w:cstheme="majorHAnsi"/>
          <w:b/>
          <w:sz w:val="22"/>
          <w:szCs w:val="22"/>
        </w:rPr>
        <w:t>En ces circonstances, la suspension du marché décidée par vos soins en date du </w:t>
      </w:r>
      <w:r w:rsidR="00931AD6">
        <w:rPr>
          <w:rFonts w:asciiTheme="majorHAnsi" w:hAnsiTheme="majorHAnsi" w:cstheme="majorHAnsi"/>
          <w:b/>
          <w:color w:val="FF0000"/>
          <w:sz w:val="22"/>
          <w:szCs w:val="22"/>
        </w:rPr>
        <w:t>XX XX XX</w:t>
      </w:r>
      <w:r w:rsidRPr="002E782C">
        <w:rPr>
          <w:rFonts w:asciiTheme="majorHAnsi" w:hAnsiTheme="majorHAnsi" w:cstheme="majorHAnsi"/>
          <w:b/>
          <w:color w:val="FF0000"/>
          <w:sz w:val="22"/>
          <w:szCs w:val="22"/>
        </w:rPr>
        <w:t xml:space="preserve"> </w:t>
      </w:r>
      <w:r w:rsidRPr="002E782C">
        <w:rPr>
          <w:rFonts w:asciiTheme="majorHAnsi" w:hAnsiTheme="majorHAnsi" w:cstheme="majorHAnsi"/>
          <w:b/>
          <w:sz w:val="22"/>
          <w:szCs w:val="22"/>
        </w:rPr>
        <w:t>continue de faire effet.</w:t>
      </w:r>
    </w:p>
    <w:p w14:paraId="3F83A1E1" w14:textId="77777777" w:rsidR="00BD5C8C" w:rsidRPr="002E782C" w:rsidRDefault="00BD5C8C" w:rsidP="00BD5C8C">
      <w:pPr>
        <w:pStyle w:val="Retraitcorpsdetexte2"/>
        <w:ind w:left="0" w:right="28"/>
        <w:jc w:val="both"/>
        <w:rPr>
          <w:rFonts w:asciiTheme="majorHAnsi" w:hAnsiTheme="majorHAnsi" w:cstheme="majorHAnsi"/>
          <w:color w:val="000000" w:themeColor="text1"/>
          <w:sz w:val="22"/>
          <w:szCs w:val="22"/>
        </w:rPr>
      </w:pPr>
    </w:p>
    <w:p w14:paraId="37E608F5" w14:textId="77777777" w:rsidR="00BD5C8C" w:rsidRPr="002E782C" w:rsidRDefault="00BD5C8C" w:rsidP="00BD5C8C">
      <w:pPr>
        <w:pStyle w:val="Retraitcorpsdetexte2"/>
        <w:ind w:left="0" w:right="28"/>
        <w:jc w:val="both"/>
        <w:rPr>
          <w:rFonts w:asciiTheme="majorHAnsi" w:hAnsiTheme="majorHAnsi" w:cstheme="majorHAnsi"/>
          <w:b/>
          <w:sz w:val="22"/>
          <w:szCs w:val="22"/>
        </w:rPr>
      </w:pPr>
      <w:r w:rsidRPr="002E782C">
        <w:rPr>
          <w:rFonts w:asciiTheme="majorHAnsi" w:hAnsiTheme="majorHAnsi" w:cstheme="majorHAnsi"/>
          <w:b/>
          <w:sz w:val="22"/>
          <w:szCs w:val="22"/>
        </w:rPr>
        <w:t>Nous restons à votre disposition pour la réalisation du constat contradictoire y afférant.</w:t>
      </w:r>
    </w:p>
    <w:p w14:paraId="0EF27F24" w14:textId="77777777" w:rsidR="00BD5C8C" w:rsidRPr="002E782C" w:rsidRDefault="00BD5C8C" w:rsidP="00BD5C8C">
      <w:pPr>
        <w:contextualSpacing/>
        <w:jc w:val="both"/>
        <w:rPr>
          <w:rFonts w:asciiTheme="majorHAnsi" w:hAnsiTheme="majorHAnsi" w:cstheme="majorHAnsi"/>
        </w:rPr>
      </w:pPr>
      <w:r w:rsidRPr="002E782C">
        <w:rPr>
          <w:rFonts w:asciiTheme="majorHAnsi" w:hAnsiTheme="majorHAnsi" w:cstheme="majorHAnsi"/>
          <w:b/>
        </w:rPr>
        <w:lastRenderedPageBreak/>
        <w:br/>
      </w:r>
      <w:r w:rsidRPr="002E782C">
        <w:rPr>
          <w:rFonts w:asciiTheme="majorHAnsi" w:hAnsiTheme="majorHAnsi" w:cstheme="majorHAnsi"/>
        </w:rPr>
        <w:t xml:space="preserve">Enfin, vous trouverez ci-après le chiffrage de notre indemnité d’attente pendant la suspension </w:t>
      </w:r>
      <w:r w:rsidRPr="002E782C">
        <w:rPr>
          <w:rFonts w:asciiTheme="majorHAnsi" w:hAnsiTheme="majorHAnsi" w:cstheme="majorHAnsi"/>
          <w:color w:val="FF0000"/>
        </w:rPr>
        <w:t>(celle-ci comprendra les immobilisations de matériels, de personnels, les frais financiers … dus à l’ajournement du chantier et elle peut par exemple être chiffrée par semaine)</w:t>
      </w:r>
      <w:r w:rsidRPr="002E782C">
        <w:rPr>
          <w:rFonts w:asciiTheme="majorHAnsi" w:hAnsiTheme="majorHAnsi" w:cstheme="majorHAnsi"/>
        </w:rPr>
        <w:t> :</w:t>
      </w:r>
    </w:p>
    <w:p w14:paraId="08043D48" w14:textId="77777777" w:rsidR="00BD5C8C" w:rsidRPr="002E782C" w:rsidRDefault="00BD5C8C" w:rsidP="00F44B21">
      <w:pPr>
        <w:pStyle w:val="Paragraphedeliste"/>
        <w:numPr>
          <w:ilvl w:val="0"/>
          <w:numId w:val="24"/>
        </w:numPr>
        <w:spacing w:after="160" w:line="259" w:lineRule="auto"/>
        <w:jc w:val="both"/>
        <w:rPr>
          <w:rFonts w:asciiTheme="majorHAnsi" w:hAnsiTheme="majorHAnsi" w:cstheme="majorHAnsi"/>
          <w:sz w:val="22"/>
          <w:szCs w:val="22"/>
        </w:rPr>
      </w:pPr>
      <w:r w:rsidRPr="002E782C">
        <w:rPr>
          <w:rFonts w:asciiTheme="majorHAnsi" w:hAnsiTheme="majorHAnsi" w:cstheme="majorHAnsi"/>
          <w:sz w:val="22"/>
          <w:szCs w:val="22"/>
        </w:rPr>
        <w:t>Immobilisation de personnel (coût par semaine)</w:t>
      </w:r>
    </w:p>
    <w:p w14:paraId="25AFA549" w14:textId="77777777" w:rsidR="00BD5C8C" w:rsidRPr="002E782C" w:rsidRDefault="00BD5C8C" w:rsidP="00F44B21">
      <w:pPr>
        <w:pStyle w:val="Paragraphedeliste"/>
        <w:numPr>
          <w:ilvl w:val="0"/>
          <w:numId w:val="24"/>
        </w:numPr>
        <w:spacing w:after="160" w:line="259" w:lineRule="auto"/>
        <w:jc w:val="both"/>
        <w:rPr>
          <w:rFonts w:asciiTheme="majorHAnsi" w:hAnsiTheme="majorHAnsi" w:cstheme="majorHAnsi"/>
          <w:sz w:val="22"/>
          <w:szCs w:val="22"/>
        </w:rPr>
      </w:pPr>
      <w:r w:rsidRPr="002E782C">
        <w:rPr>
          <w:rFonts w:asciiTheme="majorHAnsi" w:hAnsiTheme="majorHAnsi" w:cstheme="majorHAnsi"/>
          <w:sz w:val="22"/>
          <w:szCs w:val="22"/>
        </w:rPr>
        <w:t>Immobilisation du matériel (coût par semaine)</w:t>
      </w:r>
    </w:p>
    <w:p w14:paraId="5E64A8DA" w14:textId="77777777" w:rsidR="00BD5C8C" w:rsidRPr="002E782C" w:rsidRDefault="00BD5C8C" w:rsidP="00F44B21">
      <w:pPr>
        <w:pStyle w:val="Paragraphedeliste"/>
        <w:numPr>
          <w:ilvl w:val="0"/>
          <w:numId w:val="24"/>
        </w:numPr>
        <w:spacing w:after="160" w:line="259" w:lineRule="auto"/>
        <w:jc w:val="both"/>
        <w:rPr>
          <w:rFonts w:asciiTheme="majorHAnsi" w:hAnsiTheme="majorHAnsi" w:cstheme="majorHAnsi"/>
          <w:sz w:val="22"/>
          <w:szCs w:val="22"/>
        </w:rPr>
      </w:pPr>
      <w:r w:rsidRPr="002E782C">
        <w:rPr>
          <w:rFonts w:asciiTheme="majorHAnsi" w:hAnsiTheme="majorHAnsi" w:cstheme="majorHAnsi"/>
          <w:sz w:val="22"/>
          <w:szCs w:val="22"/>
        </w:rPr>
        <w:t>Frais financiers (prolongation de la caution de retenue de garantie …)</w:t>
      </w:r>
    </w:p>
    <w:p w14:paraId="56AE8A09" w14:textId="77777777" w:rsidR="00BD5C8C" w:rsidRPr="002E782C" w:rsidRDefault="00BD5C8C" w:rsidP="00F44B21">
      <w:pPr>
        <w:pStyle w:val="Paragraphedeliste"/>
        <w:numPr>
          <w:ilvl w:val="0"/>
          <w:numId w:val="24"/>
        </w:numPr>
        <w:spacing w:after="160" w:line="259" w:lineRule="auto"/>
        <w:jc w:val="both"/>
        <w:rPr>
          <w:rFonts w:asciiTheme="majorHAnsi" w:hAnsiTheme="majorHAnsi" w:cstheme="majorHAnsi"/>
          <w:color w:val="FF0000"/>
          <w:sz w:val="22"/>
          <w:szCs w:val="22"/>
        </w:rPr>
      </w:pPr>
      <w:r w:rsidRPr="002E782C">
        <w:rPr>
          <w:rFonts w:asciiTheme="majorHAnsi" w:hAnsiTheme="majorHAnsi" w:cstheme="majorHAnsi"/>
          <w:color w:val="FF0000"/>
          <w:sz w:val="22"/>
          <w:szCs w:val="22"/>
        </w:rPr>
        <w:t>…</w:t>
      </w:r>
    </w:p>
    <w:p w14:paraId="00F2691E" w14:textId="77777777" w:rsidR="00BD5C8C" w:rsidRPr="002E782C" w:rsidRDefault="00BD5C8C" w:rsidP="00BD5C8C">
      <w:pPr>
        <w:pStyle w:val="Retraitcorpsdetexte2"/>
        <w:ind w:left="0" w:right="28"/>
        <w:jc w:val="both"/>
        <w:rPr>
          <w:rFonts w:asciiTheme="majorHAnsi" w:hAnsiTheme="majorHAnsi" w:cstheme="majorHAnsi"/>
          <w:sz w:val="22"/>
          <w:szCs w:val="22"/>
        </w:rPr>
      </w:pPr>
      <w:r w:rsidRPr="002E782C">
        <w:rPr>
          <w:rFonts w:asciiTheme="majorHAnsi" w:hAnsiTheme="majorHAnsi" w:cstheme="majorHAnsi"/>
          <w:sz w:val="22"/>
          <w:szCs w:val="22"/>
        </w:rPr>
        <w:t xml:space="preserve">Une nouvelle fois, soyez assurés que notre entreprise mettra tout en œuvre pour une reprise rapide du chantier, dès la levée des mesures liées au coronavirus. </w:t>
      </w:r>
    </w:p>
    <w:p w14:paraId="6EB76250" w14:textId="77777777" w:rsidR="00BD5C8C" w:rsidRPr="002E782C" w:rsidRDefault="00BD5C8C" w:rsidP="00BD5C8C">
      <w:pPr>
        <w:pStyle w:val="Retraitcorpsdetexte2"/>
        <w:ind w:left="0" w:right="28"/>
        <w:jc w:val="both"/>
        <w:rPr>
          <w:rFonts w:asciiTheme="majorHAnsi" w:hAnsiTheme="majorHAnsi" w:cstheme="majorHAnsi"/>
          <w:color w:val="000000" w:themeColor="text1"/>
          <w:sz w:val="22"/>
          <w:szCs w:val="22"/>
        </w:rPr>
      </w:pPr>
    </w:p>
    <w:p w14:paraId="0C437CAB" w14:textId="77777777" w:rsidR="00BD5C8C" w:rsidRPr="002E782C" w:rsidRDefault="00BD5C8C" w:rsidP="00BD5C8C">
      <w:pPr>
        <w:pStyle w:val="Normalcentr"/>
        <w:spacing w:line="240" w:lineRule="auto"/>
        <w:ind w:left="0" w:right="28"/>
        <w:rPr>
          <w:rFonts w:asciiTheme="majorHAnsi" w:hAnsiTheme="majorHAnsi" w:cstheme="majorHAnsi"/>
          <w:sz w:val="22"/>
          <w:szCs w:val="22"/>
        </w:rPr>
      </w:pPr>
      <w:r w:rsidRPr="002E782C">
        <w:rPr>
          <w:rFonts w:asciiTheme="majorHAnsi" w:hAnsiTheme="majorHAnsi" w:cstheme="majorHAnsi"/>
          <w:sz w:val="22"/>
          <w:szCs w:val="22"/>
        </w:rPr>
        <w:t xml:space="preserve">En espérant trouver auprès de vous une écoute attentive, je vous prie de croire, </w:t>
      </w:r>
      <w:r w:rsidRPr="002E782C">
        <w:rPr>
          <w:rFonts w:asciiTheme="majorHAnsi" w:hAnsiTheme="majorHAnsi" w:cstheme="majorHAnsi"/>
          <w:color w:val="FF0000"/>
          <w:sz w:val="22"/>
          <w:szCs w:val="22"/>
        </w:rPr>
        <w:t xml:space="preserve">nom du maître de l’ouvrage, </w:t>
      </w:r>
      <w:r w:rsidRPr="002E782C">
        <w:rPr>
          <w:rFonts w:asciiTheme="majorHAnsi" w:hAnsiTheme="majorHAnsi" w:cstheme="majorHAnsi"/>
          <w:sz w:val="22"/>
          <w:szCs w:val="22"/>
        </w:rPr>
        <w:t>l’expression de mes salutations distinguées.</w:t>
      </w:r>
    </w:p>
    <w:p w14:paraId="141276D4" w14:textId="77777777" w:rsidR="00BD5C8C" w:rsidRPr="002E782C" w:rsidRDefault="00BD5C8C" w:rsidP="00BD5C8C">
      <w:pPr>
        <w:pStyle w:val="Normalcentr"/>
        <w:spacing w:line="240" w:lineRule="auto"/>
        <w:ind w:left="2325" w:right="482"/>
        <w:rPr>
          <w:rFonts w:asciiTheme="majorHAnsi" w:hAnsiTheme="majorHAnsi" w:cstheme="majorHAnsi"/>
          <w:sz w:val="22"/>
          <w:szCs w:val="22"/>
        </w:rPr>
      </w:pPr>
    </w:p>
    <w:p w14:paraId="23655A2A" w14:textId="77777777" w:rsidR="00BD5C8C" w:rsidRPr="002E782C" w:rsidRDefault="00BD5C8C" w:rsidP="00BD5C8C">
      <w:pPr>
        <w:pStyle w:val="Corpsdetexte"/>
        <w:spacing w:after="360"/>
        <w:ind w:left="5245" w:right="482"/>
        <w:jc w:val="right"/>
        <w:rPr>
          <w:rFonts w:asciiTheme="majorHAnsi" w:hAnsiTheme="majorHAnsi" w:cstheme="majorHAnsi"/>
          <w:sz w:val="22"/>
          <w:szCs w:val="22"/>
        </w:rPr>
      </w:pPr>
      <w:r w:rsidRPr="002E782C">
        <w:rPr>
          <w:rFonts w:asciiTheme="majorHAnsi" w:hAnsiTheme="majorHAnsi" w:cstheme="majorHAnsi"/>
          <w:sz w:val="22"/>
          <w:szCs w:val="22"/>
        </w:rPr>
        <w:t>Signature de l’entreprise</w:t>
      </w:r>
    </w:p>
    <w:p w14:paraId="0240CB1D" w14:textId="77777777" w:rsidR="00BD5C8C" w:rsidRPr="002E782C" w:rsidRDefault="00BD5C8C" w:rsidP="00F44B21">
      <w:pPr>
        <w:pStyle w:val="Paragraphedeliste"/>
        <w:numPr>
          <w:ilvl w:val="0"/>
          <w:numId w:val="25"/>
        </w:numPr>
        <w:rPr>
          <w:rFonts w:asciiTheme="majorHAnsi" w:hAnsiTheme="majorHAnsi" w:cstheme="majorHAnsi"/>
          <w:color w:val="C00000"/>
          <w:sz w:val="22"/>
          <w:szCs w:val="22"/>
        </w:rPr>
      </w:pPr>
      <w:r w:rsidRPr="002E782C">
        <w:rPr>
          <w:rFonts w:asciiTheme="majorHAnsi" w:hAnsiTheme="majorHAnsi" w:cstheme="majorHAnsi"/>
          <w:color w:val="FF0000"/>
          <w:sz w:val="22"/>
          <w:szCs w:val="22"/>
        </w:rPr>
        <w:t>choisir le cas d’espèce</w:t>
      </w:r>
    </w:p>
    <w:p w14:paraId="0ABCC073" w14:textId="77777777" w:rsidR="00DF21F7" w:rsidRDefault="00DF21F7">
      <w:pPr>
        <w:rPr>
          <w:rFonts w:asciiTheme="majorHAnsi" w:hAnsiTheme="majorHAnsi" w:cstheme="majorHAnsi"/>
        </w:rPr>
      </w:pPr>
      <w:r>
        <w:rPr>
          <w:rFonts w:asciiTheme="majorHAnsi" w:hAnsiTheme="majorHAnsi" w:cstheme="majorHAnsi"/>
        </w:rPr>
        <w:br w:type="page"/>
      </w:r>
    </w:p>
    <w:p w14:paraId="062FB601" w14:textId="77777777" w:rsidR="00896674" w:rsidRPr="002E782C" w:rsidRDefault="00896674" w:rsidP="00896674">
      <w:pPr>
        <w:rPr>
          <w:rFonts w:asciiTheme="majorHAnsi" w:hAnsiTheme="majorHAnsi" w:cstheme="majorHAnsi"/>
          <w:vanish/>
          <w:specVanish/>
        </w:rPr>
      </w:pPr>
    </w:p>
    <w:p w14:paraId="6F65EDA3" w14:textId="77777777" w:rsidR="00615680" w:rsidRPr="002E782C" w:rsidRDefault="00073B6B" w:rsidP="00073B6B">
      <w:pPr>
        <w:pStyle w:val="Titre1"/>
        <w:jc w:val="center"/>
        <w:rPr>
          <w:rFonts w:cstheme="majorHAnsi"/>
          <w:sz w:val="22"/>
          <w:szCs w:val="22"/>
        </w:rPr>
      </w:pPr>
      <w:bookmarkStart w:id="145" w:name="_MODELE_3_:"/>
      <w:bookmarkStart w:id="146" w:name="_Toc37411403"/>
      <w:bookmarkEnd w:id="145"/>
      <w:r w:rsidRPr="002E782C">
        <w:rPr>
          <w:rFonts w:cstheme="majorHAnsi"/>
          <w:sz w:val="22"/>
          <w:szCs w:val="22"/>
        </w:rPr>
        <w:t>MODELE 3</w:t>
      </w:r>
      <w:r w:rsidR="00CF731F" w:rsidRPr="002E782C">
        <w:rPr>
          <w:rFonts w:cstheme="majorHAnsi"/>
          <w:sz w:val="22"/>
          <w:szCs w:val="22"/>
        </w:rPr>
        <w:t> : INVITATION A LA REALISATION D’UN CONSTAT CONTRADICTOIRE SUITE A UN AJOURNEMENT</w:t>
      </w:r>
      <w:bookmarkEnd w:id="146"/>
    </w:p>
    <w:p w14:paraId="345A7A62" w14:textId="77777777" w:rsidR="00073B6B" w:rsidRPr="002E782C" w:rsidRDefault="00073B6B" w:rsidP="00073B6B">
      <w:pPr>
        <w:contextualSpacing/>
        <w:rPr>
          <w:rFonts w:asciiTheme="majorHAnsi" w:hAnsiTheme="majorHAnsi" w:cstheme="majorHAnsi"/>
        </w:rPr>
      </w:pPr>
    </w:p>
    <w:p w14:paraId="0E15D167" w14:textId="77777777" w:rsidR="00073B6B" w:rsidRPr="002E782C" w:rsidRDefault="00073B6B" w:rsidP="00073B6B">
      <w:pPr>
        <w:contextualSpacing/>
        <w:rPr>
          <w:rFonts w:asciiTheme="majorHAnsi" w:hAnsiTheme="majorHAnsi" w:cstheme="majorHAnsi"/>
        </w:rPr>
      </w:pPr>
    </w:p>
    <w:p w14:paraId="760F210D" w14:textId="77777777" w:rsidR="00DF4753" w:rsidRPr="002E782C" w:rsidRDefault="00DF4753" w:rsidP="00DF4753">
      <w:pPr>
        <w:spacing w:line="276" w:lineRule="auto"/>
        <w:contextualSpacing/>
        <w:jc w:val="right"/>
        <w:rPr>
          <w:rFonts w:asciiTheme="majorHAnsi" w:hAnsiTheme="majorHAnsi" w:cstheme="majorHAnsi"/>
          <w:color w:val="FF0000"/>
        </w:rPr>
      </w:pPr>
      <w:r w:rsidRPr="002E782C">
        <w:rPr>
          <w:rFonts w:asciiTheme="majorHAnsi" w:hAnsiTheme="majorHAnsi" w:cstheme="majorHAnsi"/>
          <w:color w:val="FF0000"/>
        </w:rPr>
        <w:t xml:space="preserve">Coordonnées du maître de l’ouvrage </w:t>
      </w:r>
    </w:p>
    <w:p w14:paraId="3D73D840" w14:textId="77777777" w:rsidR="00DF4753" w:rsidRPr="002E782C" w:rsidRDefault="00DF4753" w:rsidP="00DF4753">
      <w:pPr>
        <w:spacing w:line="276" w:lineRule="auto"/>
        <w:contextualSpacing/>
        <w:jc w:val="right"/>
        <w:rPr>
          <w:rFonts w:asciiTheme="majorHAnsi" w:hAnsiTheme="majorHAnsi" w:cstheme="majorHAnsi"/>
          <w:color w:val="FF0000"/>
        </w:rPr>
      </w:pPr>
      <w:r w:rsidRPr="002E782C">
        <w:rPr>
          <w:rFonts w:asciiTheme="majorHAnsi" w:hAnsiTheme="majorHAnsi" w:cstheme="majorHAnsi"/>
          <w:color w:val="FF0000"/>
        </w:rPr>
        <w:t xml:space="preserve">Copie au maître d’œuvre </w:t>
      </w:r>
    </w:p>
    <w:p w14:paraId="203BD1B7" w14:textId="77777777" w:rsidR="00DF4753" w:rsidRPr="002E782C" w:rsidRDefault="00DF4753" w:rsidP="00DF4753">
      <w:pPr>
        <w:spacing w:line="276" w:lineRule="auto"/>
        <w:ind w:left="85"/>
        <w:contextualSpacing/>
        <w:jc w:val="both"/>
        <w:rPr>
          <w:rFonts w:asciiTheme="majorHAnsi" w:hAnsiTheme="majorHAnsi" w:cstheme="majorHAnsi"/>
        </w:rPr>
      </w:pPr>
    </w:p>
    <w:p w14:paraId="31E91161" w14:textId="77777777" w:rsidR="00DF4753" w:rsidRPr="002E782C" w:rsidRDefault="00DF4753" w:rsidP="00DF4753">
      <w:pPr>
        <w:spacing w:line="276" w:lineRule="auto"/>
        <w:ind w:left="85"/>
        <w:contextualSpacing/>
        <w:jc w:val="both"/>
        <w:rPr>
          <w:rFonts w:asciiTheme="majorHAnsi" w:hAnsiTheme="majorHAnsi" w:cstheme="majorHAnsi"/>
          <w:color w:val="FF0000"/>
          <w:vertAlign w:val="superscript"/>
        </w:rPr>
      </w:pPr>
      <w:r w:rsidRPr="002E782C">
        <w:rPr>
          <w:rFonts w:asciiTheme="majorHAnsi" w:hAnsiTheme="majorHAnsi" w:cstheme="majorHAnsi"/>
          <w:color w:val="FF0000"/>
        </w:rPr>
        <w:t>Courrier à envoyer au choix :</w:t>
      </w:r>
    </w:p>
    <w:p w14:paraId="554C7D0B" w14:textId="77777777" w:rsidR="00DF4753" w:rsidRPr="002E782C" w:rsidRDefault="00DF4753" w:rsidP="00DF4753">
      <w:pPr>
        <w:spacing w:line="276" w:lineRule="auto"/>
        <w:ind w:left="85"/>
        <w:contextualSpacing/>
        <w:jc w:val="both"/>
        <w:rPr>
          <w:rFonts w:asciiTheme="majorHAnsi" w:hAnsiTheme="majorHAnsi" w:cstheme="majorHAnsi"/>
          <w:color w:val="FF0000"/>
        </w:rPr>
      </w:pPr>
      <w:r w:rsidRPr="002E782C">
        <w:rPr>
          <w:rFonts w:asciiTheme="majorHAnsi" w:hAnsiTheme="majorHAnsi" w:cstheme="majorHAnsi"/>
          <w:color w:val="FF0000"/>
        </w:rPr>
        <w:t xml:space="preserve">Lettre recommandée électronique </w:t>
      </w:r>
    </w:p>
    <w:p w14:paraId="726601C9" w14:textId="77777777" w:rsidR="00DF4753" w:rsidRPr="002E782C" w:rsidRDefault="00DF4753" w:rsidP="00DF4753">
      <w:pPr>
        <w:spacing w:line="276" w:lineRule="auto"/>
        <w:ind w:left="85"/>
        <w:contextualSpacing/>
        <w:jc w:val="both"/>
        <w:rPr>
          <w:rFonts w:asciiTheme="majorHAnsi" w:hAnsiTheme="majorHAnsi" w:cstheme="majorHAnsi"/>
          <w:color w:val="FF0000"/>
        </w:rPr>
      </w:pPr>
      <w:r w:rsidRPr="002E782C">
        <w:rPr>
          <w:rFonts w:asciiTheme="majorHAnsi" w:hAnsiTheme="majorHAnsi" w:cstheme="majorHAnsi"/>
          <w:color w:val="FF0000"/>
        </w:rPr>
        <w:t xml:space="preserve">en RAR  / mail </w:t>
      </w:r>
    </w:p>
    <w:p w14:paraId="4E5F6059" w14:textId="77777777" w:rsidR="00DF4753" w:rsidRPr="002E782C" w:rsidRDefault="00DF4753" w:rsidP="00DF4753">
      <w:pPr>
        <w:spacing w:line="276" w:lineRule="auto"/>
        <w:ind w:left="85"/>
        <w:contextualSpacing/>
        <w:jc w:val="both"/>
        <w:rPr>
          <w:rFonts w:asciiTheme="majorHAnsi" w:hAnsiTheme="majorHAnsi" w:cstheme="majorHAnsi"/>
          <w:color w:val="FF0000"/>
        </w:rPr>
      </w:pPr>
      <w:r w:rsidRPr="002E782C">
        <w:rPr>
          <w:rFonts w:asciiTheme="majorHAnsi" w:hAnsiTheme="majorHAnsi" w:cstheme="majorHAnsi"/>
          <w:color w:val="FF0000"/>
        </w:rPr>
        <w:t xml:space="preserve">Sur le profil d’acheteur du maître de l’ouvrage </w:t>
      </w:r>
    </w:p>
    <w:p w14:paraId="3C001890" w14:textId="77777777" w:rsidR="00DF4753" w:rsidRPr="002E782C" w:rsidRDefault="00DF4753" w:rsidP="00DF4753">
      <w:pPr>
        <w:spacing w:line="276" w:lineRule="auto"/>
        <w:ind w:left="85"/>
        <w:contextualSpacing/>
        <w:jc w:val="both"/>
        <w:rPr>
          <w:rFonts w:asciiTheme="majorHAnsi" w:hAnsiTheme="majorHAnsi" w:cstheme="majorHAnsi"/>
          <w:color w:val="FF0000"/>
        </w:rPr>
      </w:pPr>
    </w:p>
    <w:p w14:paraId="6ABB2B2B" w14:textId="77777777" w:rsidR="00DF4753" w:rsidRPr="002E782C" w:rsidRDefault="00DF4753" w:rsidP="00DF4753">
      <w:pPr>
        <w:spacing w:line="276" w:lineRule="auto"/>
        <w:ind w:left="85"/>
        <w:contextualSpacing/>
        <w:jc w:val="right"/>
        <w:rPr>
          <w:rFonts w:asciiTheme="majorHAnsi" w:hAnsiTheme="majorHAnsi" w:cstheme="majorHAnsi"/>
        </w:rPr>
      </w:pPr>
      <w:r w:rsidRPr="002E782C">
        <w:rPr>
          <w:rFonts w:asciiTheme="majorHAnsi" w:hAnsiTheme="majorHAnsi" w:cstheme="majorHAnsi"/>
        </w:rPr>
        <w:t>Le…………2020</w:t>
      </w:r>
    </w:p>
    <w:p w14:paraId="29740F2D" w14:textId="77777777" w:rsidR="00DF4753" w:rsidRPr="002E782C" w:rsidRDefault="00DF4753" w:rsidP="00DF4753">
      <w:pPr>
        <w:spacing w:line="276" w:lineRule="auto"/>
        <w:ind w:left="85"/>
        <w:contextualSpacing/>
        <w:jc w:val="both"/>
        <w:rPr>
          <w:rFonts w:asciiTheme="majorHAnsi" w:hAnsiTheme="majorHAnsi" w:cstheme="majorHAnsi"/>
          <w:color w:val="FF0000"/>
        </w:rPr>
      </w:pPr>
    </w:p>
    <w:p w14:paraId="6477032B" w14:textId="77777777" w:rsidR="00073B6B" w:rsidRPr="002E782C" w:rsidRDefault="00073B6B" w:rsidP="00073B6B">
      <w:pPr>
        <w:contextualSpacing/>
        <w:rPr>
          <w:rFonts w:asciiTheme="majorHAnsi" w:hAnsiTheme="majorHAnsi" w:cstheme="majorHAnsi"/>
        </w:rPr>
      </w:pPr>
    </w:p>
    <w:p w14:paraId="44C16FF2" w14:textId="77777777" w:rsidR="00073B6B" w:rsidRPr="002E782C" w:rsidRDefault="00073B6B" w:rsidP="00073B6B">
      <w:pPr>
        <w:contextualSpacing/>
        <w:rPr>
          <w:rFonts w:asciiTheme="majorHAnsi" w:hAnsiTheme="majorHAnsi" w:cstheme="majorHAnsi"/>
        </w:rPr>
      </w:pPr>
      <w:r w:rsidRPr="002E782C">
        <w:rPr>
          <w:rFonts w:asciiTheme="majorHAnsi" w:hAnsiTheme="majorHAnsi" w:cstheme="majorHAnsi"/>
        </w:rPr>
        <w:t>Objet : Invitation à la réalisation du constat contradictoire suite à l’ajournement du chantier</w:t>
      </w:r>
    </w:p>
    <w:p w14:paraId="4BF08343" w14:textId="77777777" w:rsidR="00073B6B" w:rsidRPr="002E782C" w:rsidRDefault="00073B6B" w:rsidP="00073B6B">
      <w:pPr>
        <w:contextualSpacing/>
        <w:rPr>
          <w:rFonts w:asciiTheme="majorHAnsi" w:hAnsiTheme="majorHAnsi" w:cstheme="majorHAnsi"/>
        </w:rPr>
      </w:pPr>
    </w:p>
    <w:p w14:paraId="64E86DD7" w14:textId="77777777" w:rsidR="00073B6B" w:rsidRPr="002E782C" w:rsidRDefault="00073B6B" w:rsidP="00073B6B">
      <w:pPr>
        <w:contextualSpacing/>
        <w:jc w:val="both"/>
        <w:rPr>
          <w:rFonts w:asciiTheme="majorHAnsi" w:hAnsiTheme="majorHAnsi" w:cstheme="majorHAnsi"/>
        </w:rPr>
      </w:pPr>
    </w:p>
    <w:p w14:paraId="43CABC67" w14:textId="77777777" w:rsidR="00073B6B" w:rsidRPr="002E782C" w:rsidRDefault="00073B6B" w:rsidP="00073B6B">
      <w:pPr>
        <w:contextualSpacing/>
        <w:jc w:val="both"/>
        <w:rPr>
          <w:rFonts w:asciiTheme="majorHAnsi" w:hAnsiTheme="majorHAnsi" w:cstheme="majorHAnsi"/>
        </w:rPr>
      </w:pPr>
      <w:r w:rsidRPr="002E782C">
        <w:rPr>
          <w:rFonts w:asciiTheme="majorHAnsi" w:hAnsiTheme="majorHAnsi" w:cstheme="majorHAnsi"/>
        </w:rPr>
        <w:t>Madame/Monsieur,</w:t>
      </w:r>
    </w:p>
    <w:p w14:paraId="53AA9974" w14:textId="77777777" w:rsidR="00073B6B" w:rsidRPr="002E782C" w:rsidRDefault="00073B6B" w:rsidP="00073B6B">
      <w:pPr>
        <w:contextualSpacing/>
        <w:jc w:val="both"/>
        <w:rPr>
          <w:rFonts w:asciiTheme="majorHAnsi" w:hAnsiTheme="majorHAnsi" w:cstheme="majorHAnsi"/>
        </w:rPr>
      </w:pPr>
    </w:p>
    <w:p w14:paraId="52CDCF68" w14:textId="77777777" w:rsidR="00073B6B" w:rsidRPr="002E782C" w:rsidRDefault="00073B6B" w:rsidP="00073B6B">
      <w:pPr>
        <w:pStyle w:val="Retraitcorpsdetexte2"/>
        <w:ind w:left="0" w:right="28"/>
        <w:contextualSpacing/>
        <w:jc w:val="both"/>
        <w:rPr>
          <w:rFonts w:asciiTheme="majorHAnsi" w:hAnsiTheme="majorHAnsi" w:cstheme="majorHAnsi"/>
          <w:sz w:val="22"/>
          <w:szCs w:val="22"/>
        </w:rPr>
      </w:pPr>
      <w:r w:rsidRPr="002E782C">
        <w:rPr>
          <w:rFonts w:asciiTheme="majorHAnsi" w:hAnsiTheme="majorHAnsi" w:cstheme="majorHAnsi"/>
          <w:sz w:val="22"/>
          <w:szCs w:val="22"/>
        </w:rPr>
        <w:t xml:space="preserve">Notre entreprise est titulaire du marché sis à…… </w:t>
      </w:r>
    </w:p>
    <w:p w14:paraId="3C9AA192" w14:textId="77777777" w:rsidR="00073B6B" w:rsidRPr="002E782C" w:rsidRDefault="00073B6B" w:rsidP="00073B6B">
      <w:pPr>
        <w:pStyle w:val="Retraitcorpsdetexte2"/>
        <w:ind w:left="0" w:right="28"/>
        <w:contextualSpacing/>
        <w:jc w:val="both"/>
        <w:rPr>
          <w:rFonts w:asciiTheme="majorHAnsi" w:hAnsiTheme="majorHAnsi" w:cstheme="majorHAnsi"/>
          <w:sz w:val="22"/>
          <w:szCs w:val="22"/>
        </w:rPr>
      </w:pPr>
    </w:p>
    <w:p w14:paraId="1335413F" w14:textId="77777777" w:rsidR="00073B6B" w:rsidRPr="002E782C" w:rsidRDefault="00073B6B" w:rsidP="00073B6B">
      <w:pPr>
        <w:pStyle w:val="Retraitcorpsdetexte2"/>
        <w:ind w:left="0" w:right="28"/>
        <w:contextualSpacing/>
        <w:jc w:val="both"/>
        <w:rPr>
          <w:rFonts w:asciiTheme="majorHAnsi" w:hAnsiTheme="majorHAnsi" w:cstheme="majorHAnsi"/>
          <w:sz w:val="22"/>
          <w:szCs w:val="22"/>
        </w:rPr>
      </w:pPr>
      <w:r w:rsidRPr="002E782C">
        <w:rPr>
          <w:rFonts w:asciiTheme="majorHAnsi" w:hAnsiTheme="majorHAnsi" w:cstheme="majorHAnsi"/>
          <w:sz w:val="22"/>
          <w:szCs w:val="22"/>
        </w:rPr>
        <w:t xml:space="preserve">Vous avez décidé de l’ajournement du chantier en date …. Dans ces conditions, nous vous invitons à nous retrouver sur le chantier en présence du maître d’œuvre, </w:t>
      </w:r>
      <w:r w:rsidRPr="002E782C">
        <w:rPr>
          <w:rFonts w:asciiTheme="majorHAnsi" w:hAnsiTheme="majorHAnsi" w:cstheme="majorHAnsi"/>
          <w:color w:val="FF0000"/>
          <w:sz w:val="22"/>
          <w:szCs w:val="22"/>
        </w:rPr>
        <w:t>en date du ….. à …. heures / à la date de votre choix</w:t>
      </w:r>
      <w:r w:rsidRPr="002E782C">
        <w:rPr>
          <w:rFonts w:asciiTheme="majorHAnsi" w:hAnsiTheme="majorHAnsi" w:cstheme="majorHAnsi"/>
          <w:color w:val="FF0000"/>
          <w:sz w:val="22"/>
          <w:szCs w:val="22"/>
          <w:vertAlign w:val="superscript"/>
        </w:rPr>
        <w:t>(1)</w:t>
      </w:r>
      <w:r w:rsidRPr="002E782C">
        <w:rPr>
          <w:rFonts w:asciiTheme="majorHAnsi" w:hAnsiTheme="majorHAnsi" w:cstheme="majorHAnsi"/>
          <w:color w:val="FF0000"/>
          <w:sz w:val="22"/>
          <w:szCs w:val="22"/>
        </w:rPr>
        <w:t xml:space="preserve">  </w:t>
      </w:r>
      <w:r w:rsidRPr="002E782C">
        <w:rPr>
          <w:rFonts w:asciiTheme="majorHAnsi" w:hAnsiTheme="majorHAnsi" w:cstheme="majorHAnsi"/>
          <w:sz w:val="22"/>
          <w:szCs w:val="22"/>
        </w:rPr>
        <w:t>, afin de réaliser un constat contradictoire. L’organisation et la mise en œuvre de ce constat devra respecter les gestes « barrières » et précautions prodiguées par le Gouvernement</w:t>
      </w:r>
      <w:r w:rsidR="00EF599A">
        <w:rPr>
          <w:rFonts w:asciiTheme="majorHAnsi" w:hAnsiTheme="majorHAnsi" w:cstheme="majorHAnsi"/>
          <w:sz w:val="22"/>
          <w:szCs w:val="22"/>
        </w:rPr>
        <w:t xml:space="preserve"> et le Guide </w:t>
      </w:r>
      <w:r w:rsidR="00EF599A" w:rsidRPr="00EF599A">
        <w:rPr>
          <w:rFonts w:asciiTheme="majorHAnsi" w:hAnsiTheme="majorHAnsi" w:cstheme="majorHAnsi"/>
          <w:sz w:val="22"/>
          <w:szCs w:val="22"/>
        </w:rPr>
        <w:t xml:space="preserve">de préconisations de sécurité sanitaire en période d’épidémie de coronavirus Covid-19 </w:t>
      </w:r>
      <w:r w:rsidR="00EF599A">
        <w:rPr>
          <w:rFonts w:asciiTheme="majorHAnsi" w:hAnsiTheme="majorHAnsi" w:cstheme="majorHAnsi"/>
          <w:sz w:val="22"/>
          <w:szCs w:val="22"/>
        </w:rPr>
        <w:t>de l’OPPBTP</w:t>
      </w:r>
      <w:r w:rsidRPr="002E782C">
        <w:rPr>
          <w:rFonts w:asciiTheme="majorHAnsi" w:hAnsiTheme="majorHAnsi" w:cstheme="majorHAnsi"/>
          <w:sz w:val="22"/>
          <w:szCs w:val="22"/>
        </w:rPr>
        <w:t>.</w:t>
      </w:r>
    </w:p>
    <w:p w14:paraId="7D14D43E" w14:textId="77777777" w:rsidR="00073B6B" w:rsidRPr="002E782C" w:rsidRDefault="00073B6B" w:rsidP="00073B6B">
      <w:pPr>
        <w:pStyle w:val="Retraitcorpsdetexte2"/>
        <w:ind w:left="0" w:right="28"/>
        <w:contextualSpacing/>
        <w:jc w:val="both"/>
        <w:rPr>
          <w:rFonts w:asciiTheme="majorHAnsi" w:hAnsiTheme="majorHAnsi" w:cstheme="majorHAnsi"/>
          <w:sz w:val="22"/>
          <w:szCs w:val="22"/>
        </w:rPr>
      </w:pPr>
    </w:p>
    <w:p w14:paraId="231F3DDE" w14:textId="77777777" w:rsidR="00073B6B" w:rsidRPr="002E782C" w:rsidRDefault="00073B6B" w:rsidP="00073B6B">
      <w:pPr>
        <w:pStyle w:val="Retraitcorpsdetexte2"/>
        <w:ind w:left="0" w:right="28"/>
        <w:contextualSpacing/>
        <w:jc w:val="both"/>
        <w:rPr>
          <w:rFonts w:asciiTheme="majorHAnsi" w:hAnsiTheme="majorHAnsi" w:cstheme="majorHAnsi"/>
          <w:sz w:val="22"/>
          <w:szCs w:val="22"/>
        </w:rPr>
      </w:pPr>
      <w:r w:rsidRPr="002E782C">
        <w:rPr>
          <w:rFonts w:asciiTheme="majorHAnsi" w:hAnsiTheme="majorHAnsi" w:cstheme="majorHAnsi"/>
          <w:sz w:val="22"/>
          <w:szCs w:val="22"/>
        </w:rPr>
        <w:t xml:space="preserve">Pour mémoire, ces constatations ne préjugeront pas de l'existence de droits et ne pourront porter sur l'appréciation des responsabilités. </w:t>
      </w:r>
    </w:p>
    <w:p w14:paraId="0095447F" w14:textId="77777777" w:rsidR="00073B6B" w:rsidRPr="002E782C" w:rsidRDefault="00073B6B" w:rsidP="00073B6B">
      <w:pPr>
        <w:pStyle w:val="Retraitcorpsdetexte2"/>
        <w:ind w:left="0" w:right="28"/>
        <w:contextualSpacing/>
        <w:jc w:val="both"/>
        <w:rPr>
          <w:rFonts w:asciiTheme="majorHAnsi" w:hAnsiTheme="majorHAnsi" w:cstheme="majorHAnsi"/>
          <w:sz w:val="22"/>
          <w:szCs w:val="22"/>
        </w:rPr>
      </w:pPr>
    </w:p>
    <w:p w14:paraId="79715D40" w14:textId="77777777" w:rsidR="00073B6B" w:rsidRPr="002E782C" w:rsidRDefault="00073B6B" w:rsidP="00073B6B">
      <w:pPr>
        <w:contextualSpacing/>
        <w:jc w:val="both"/>
        <w:rPr>
          <w:rFonts w:asciiTheme="majorHAnsi" w:hAnsiTheme="majorHAnsi" w:cstheme="majorHAnsi"/>
        </w:rPr>
      </w:pPr>
      <w:r w:rsidRPr="002E782C">
        <w:rPr>
          <w:rFonts w:asciiTheme="majorHAnsi" w:hAnsiTheme="majorHAnsi" w:cstheme="majorHAnsi"/>
        </w:rPr>
        <w:lastRenderedPageBreak/>
        <w:t>Une copie de la présente lettre recommandée est adressée à M. ………………. Maître d’</w:t>
      </w:r>
      <w:r w:rsidR="00EF599A">
        <w:rPr>
          <w:rFonts w:asciiTheme="majorHAnsi" w:hAnsiTheme="majorHAnsi" w:cstheme="majorHAnsi"/>
        </w:rPr>
        <w:t>œuvre</w:t>
      </w:r>
      <w:r w:rsidRPr="002E782C">
        <w:rPr>
          <w:rFonts w:asciiTheme="majorHAnsi" w:hAnsiTheme="majorHAnsi" w:cstheme="majorHAnsi"/>
        </w:rPr>
        <w:t>.</w:t>
      </w:r>
    </w:p>
    <w:p w14:paraId="0D136B65" w14:textId="77777777" w:rsidR="00073B6B" w:rsidRPr="002E782C" w:rsidRDefault="00073B6B" w:rsidP="00073B6B">
      <w:pPr>
        <w:contextualSpacing/>
        <w:jc w:val="both"/>
        <w:rPr>
          <w:rFonts w:asciiTheme="majorHAnsi" w:hAnsiTheme="majorHAnsi" w:cstheme="majorHAnsi"/>
        </w:rPr>
      </w:pPr>
    </w:p>
    <w:p w14:paraId="3D0BCC8C" w14:textId="77777777" w:rsidR="00073B6B" w:rsidRPr="002E782C" w:rsidRDefault="00073B6B" w:rsidP="00073B6B">
      <w:pPr>
        <w:contextualSpacing/>
        <w:jc w:val="both"/>
        <w:rPr>
          <w:rFonts w:asciiTheme="majorHAnsi" w:hAnsiTheme="majorHAnsi" w:cstheme="majorHAnsi"/>
        </w:rPr>
      </w:pPr>
      <w:r w:rsidRPr="002E782C">
        <w:rPr>
          <w:rFonts w:asciiTheme="majorHAnsi" w:hAnsiTheme="majorHAnsi" w:cstheme="majorHAnsi"/>
        </w:rPr>
        <w:t>Nous vous prions d’agréer, Madame/Monsieur………….………</w:t>
      </w:r>
    </w:p>
    <w:p w14:paraId="08B2DBF2" w14:textId="77777777" w:rsidR="00073B6B" w:rsidRPr="002E782C" w:rsidRDefault="00073B6B" w:rsidP="00073B6B">
      <w:pPr>
        <w:contextualSpacing/>
        <w:jc w:val="both"/>
        <w:rPr>
          <w:rFonts w:asciiTheme="majorHAnsi" w:hAnsiTheme="majorHAnsi" w:cstheme="majorHAnsi"/>
        </w:rPr>
      </w:pPr>
      <w:r w:rsidRPr="002E782C">
        <w:rPr>
          <w:rFonts w:asciiTheme="majorHAnsi" w:hAnsiTheme="majorHAnsi" w:cstheme="majorHAnsi"/>
        </w:rPr>
        <w:t> </w:t>
      </w:r>
    </w:p>
    <w:p w14:paraId="50AC9886" w14:textId="77777777" w:rsidR="00073B6B" w:rsidRPr="002E782C" w:rsidRDefault="00073B6B" w:rsidP="00073B6B">
      <w:pPr>
        <w:contextualSpacing/>
        <w:jc w:val="both"/>
        <w:rPr>
          <w:rFonts w:asciiTheme="majorHAnsi" w:hAnsiTheme="majorHAnsi" w:cstheme="majorHAnsi"/>
        </w:rPr>
      </w:pPr>
      <w:r w:rsidRPr="002E782C">
        <w:rPr>
          <w:rFonts w:asciiTheme="majorHAnsi" w:hAnsiTheme="majorHAnsi" w:cstheme="majorHAnsi"/>
        </w:rPr>
        <w:t> Signature de l’entrepreneur</w:t>
      </w:r>
    </w:p>
    <w:p w14:paraId="08641CB5" w14:textId="77777777" w:rsidR="00553AC5" w:rsidRPr="002E782C" w:rsidRDefault="00553AC5" w:rsidP="00553AC5">
      <w:pPr>
        <w:contextualSpacing/>
        <w:jc w:val="both"/>
        <w:rPr>
          <w:rFonts w:asciiTheme="majorHAnsi" w:hAnsiTheme="majorHAnsi" w:cstheme="majorHAnsi"/>
        </w:rPr>
      </w:pPr>
    </w:p>
    <w:p w14:paraId="03ADFEEF" w14:textId="77777777" w:rsidR="00553AC5" w:rsidRPr="002E782C" w:rsidRDefault="00553AC5" w:rsidP="00553AC5">
      <w:pPr>
        <w:contextualSpacing/>
        <w:jc w:val="both"/>
        <w:rPr>
          <w:rFonts w:asciiTheme="majorHAnsi" w:hAnsiTheme="majorHAnsi" w:cstheme="majorHAnsi"/>
        </w:rPr>
      </w:pPr>
      <w:r w:rsidRPr="002E782C">
        <w:rPr>
          <w:rFonts w:asciiTheme="majorHAnsi" w:hAnsiTheme="majorHAnsi" w:cstheme="majorHAnsi"/>
          <w:color w:val="FF0000"/>
          <w:vertAlign w:val="superscript"/>
        </w:rPr>
        <w:t>(1)</w:t>
      </w:r>
      <w:r w:rsidRPr="002E782C">
        <w:rPr>
          <w:rFonts w:asciiTheme="majorHAnsi" w:hAnsiTheme="majorHAnsi" w:cstheme="majorHAnsi"/>
          <w:color w:val="FF0000"/>
        </w:rPr>
        <w:t xml:space="preserve">  Choisir le cas d’espèce</w:t>
      </w:r>
    </w:p>
    <w:p w14:paraId="4519CC9F" w14:textId="77777777" w:rsidR="00073B6B" w:rsidRPr="002E782C" w:rsidRDefault="00073B6B" w:rsidP="00073B6B">
      <w:pPr>
        <w:rPr>
          <w:rFonts w:asciiTheme="majorHAnsi" w:hAnsiTheme="majorHAnsi" w:cstheme="majorHAnsi"/>
        </w:rPr>
      </w:pPr>
    </w:p>
    <w:p w14:paraId="09CBD9A4" w14:textId="77777777" w:rsidR="00DF4753" w:rsidRPr="002E782C" w:rsidRDefault="00DF4753" w:rsidP="00073B6B">
      <w:pPr>
        <w:rPr>
          <w:rFonts w:asciiTheme="majorHAnsi" w:hAnsiTheme="majorHAnsi" w:cstheme="majorHAnsi"/>
        </w:rPr>
      </w:pPr>
    </w:p>
    <w:p w14:paraId="6C690EF0" w14:textId="77777777" w:rsidR="00DF4753" w:rsidRPr="002E782C" w:rsidRDefault="00DF4753" w:rsidP="00073B6B">
      <w:pPr>
        <w:rPr>
          <w:rFonts w:asciiTheme="majorHAnsi" w:hAnsiTheme="majorHAnsi" w:cstheme="majorHAnsi"/>
          <w:vanish/>
          <w:specVanish/>
        </w:rPr>
      </w:pPr>
    </w:p>
    <w:p w14:paraId="156F0D65" w14:textId="77777777" w:rsidR="00896674" w:rsidRPr="002E782C" w:rsidRDefault="00073B6B" w:rsidP="000438C8">
      <w:pPr>
        <w:jc w:val="center"/>
        <w:rPr>
          <w:rFonts w:asciiTheme="majorHAnsi" w:hAnsiTheme="majorHAnsi" w:cstheme="majorHAnsi"/>
        </w:rPr>
      </w:pPr>
      <w:r w:rsidRPr="002E782C">
        <w:rPr>
          <w:rFonts w:asciiTheme="majorHAnsi" w:hAnsiTheme="majorHAnsi" w:cstheme="majorHAnsi"/>
        </w:rPr>
        <w:t xml:space="preserve"> </w:t>
      </w:r>
    </w:p>
    <w:p w14:paraId="60618713" w14:textId="77777777" w:rsidR="00073B6B" w:rsidRPr="002E782C" w:rsidRDefault="00073B6B" w:rsidP="00553AC5">
      <w:pPr>
        <w:pStyle w:val="Titre1"/>
        <w:jc w:val="center"/>
        <w:rPr>
          <w:rFonts w:cstheme="majorHAnsi"/>
          <w:sz w:val="22"/>
          <w:szCs w:val="22"/>
        </w:rPr>
      </w:pPr>
      <w:bookmarkStart w:id="147" w:name="_MODELE_4_:"/>
      <w:bookmarkStart w:id="148" w:name="_Toc37411404"/>
      <w:bookmarkEnd w:id="147"/>
      <w:r w:rsidRPr="002E782C">
        <w:rPr>
          <w:rFonts w:cstheme="majorHAnsi"/>
          <w:sz w:val="22"/>
          <w:szCs w:val="22"/>
        </w:rPr>
        <w:t>MODELE 4</w:t>
      </w:r>
      <w:r w:rsidR="003E697E" w:rsidRPr="002E782C">
        <w:rPr>
          <w:rFonts w:cstheme="majorHAnsi"/>
          <w:sz w:val="22"/>
          <w:szCs w:val="22"/>
        </w:rPr>
        <w:t> : CONSTAT CONTRADICTOIRE SUITE A UN AJOURNEMENT (TRANSFERT DE GARDE AU MAÎTRE D’OUVRAGE)</w:t>
      </w:r>
      <w:bookmarkEnd w:id="148"/>
    </w:p>
    <w:p w14:paraId="1887C443" w14:textId="77777777" w:rsidR="00073B6B" w:rsidRPr="002E782C" w:rsidRDefault="00073B6B" w:rsidP="00073B6B">
      <w:pPr>
        <w:shd w:val="clear" w:color="auto" w:fill="FFFFFF"/>
        <w:spacing w:after="0" w:line="240" w:lineRule="auto"/>
        <w:ind w:right="1912"/>
        <w:rPr>
          <w:rFonts w:asciiTheme="majorHAnsi" w:eastAsia="Times New Roman" w:hAnsiTheme="majorHAnsi" w:cstheme="majorHAnsi"/>
          <w:lang w:eastAsia="fr-FR"/>
        </w:rPr>
      </w:pPr>
    </w:p>
    <w:p w14:paraId="2B810872" w14:textId="77777777" w:rsidR="00073B6B" w:rsidRPr="002E782C" w:rsidRDefault="00073B6B" w:rsidP="00073B6B">
      <w:pPr>
        <w:shd w:val="clear" w:color="auto" w:fill="FFFFFF"/>
        <w:spacing w:after="0" w:line="240" w:lineRule="auto"/>
        <w:ind w:right="1912"/>
        <w:rPr>
          <w:rFonts w:asciiTheme="majorHAnsi" w:eastAsia="Times New Roman" w:hAnsiTheme="majorHAnsi" w:cstheme="majorHAnsi"/>
          <w:lang w:eastAsia="fr-FR"/>
        </w:rPr>
      </w:pPr>
    </w:p>
    <w:p w14:paraId="102DC98B" w14:textId="77777777" w:rsidR="00073B6B" w:rsidRPr="002E782C" w:rsidRDefault="00073B6B" w:rsidP="00073B6B">
      <w:pPr>
        <w:keepNext/>
        <w:pBdr>
          <w:top w:val="single" w:sz="4" w:space="1" w:color="auto"/>
          <w:left w:val="single" w:sz="4" w:space="4" w:color="auto"/>
          <w:bottom w:val="single" w:sz="4" w:space="1" w:color="auto"/>
          <w:right w:val="single" w:sz="4" w:space="4" w:color="auto"/>
        </w:pBdr>
        <w:shd w:val="pct15" w:color="auto" w:fill="FFFFFF"/>
        <w:spacing w:after="0" w:line="240" w:lineRule="auto"/>
        <w:jc w:val="center"/>
        <w:outlineLvl w:val="6"/>
        <w:rPr>
          <w:rFonts w:asciiTheme="majorHAnsi" w:eastAsia="Times New Roman" w:hAnsiTheme="majorHAnsi" w:cstheme="majorHAnsi"/>
          <w:b/>
          <w:lang w:eastAsia="fr-FR"/>
        </w:rPr>
      </w:pPr>
      <w:r w:rsidRPr="002E782C">
        <w:rPr>
          <w:rFonts w:asciiTheme="majorHAnsi" w:eastAsia="Times New Roman" w:hAnsiTheme="majorHAnsi" w:cstheme="majorHAnsi"/>
          <w:b/>
          <w:lang w:eastAsia="fr-FR"/>
        </w:rPr>
        <w:t xml:space="preserve">PROCES-VERBAL DE CONSTAT CONTRADICTOIRE </w:t>
      </w:r>
    </w:p>
    <w:p w14:paraId="4799A1F4" w14:textId="77777777" w:rsidR="00073B6B" w:rsidRPr="002E782C" w:rsidRDefault="00073B6B" w:rsidP="00073B6B">
      <w:pPr>
        <w:keepNext/>
        <w:pBdr>
          <w:top w:val="single" w:sz="4" w:space="1" w:color="auto"/>
          <w:left w:val="single" w:sz="4" w:space="4" w:color="auto"/>
          <w:bottom w:val="single" w:sz="4" w:space="1" w:color="auto"/>
          <w:right w:val="single" w:sz="4" w:space="4" w:color="auto"/>
        </w:pBdr>
        <w:shd w:val="pct15" w:color="auto" w:fill="FFFFFF"/>
        <w:spacing w:after="0" w:line="240" w:lineRule="auto"/>
        <w:jc w:val="center"/>
        <w:outlineLvl w:val="6"/>
        <w:rPr>
          <w:rFonts w:asciiTheme="majorHAnsi" w:eastAsia="Times New Roman" w:hAnsiTheme="majorHAnsi" w:cstheme="majorHAnsi"/>
          <w:b/>
          <w:lang w:eastAsia="fr-FR"/>
        </w:rPr>
      </w:pPr>
      <w:r w:rsidRPr="002E782C">
        <w:rPr>
          <w:rFonts w:asciiTheme="majorHAnsi" w:eastAsia="Times New Roman" w:hAnsiTheme="majorHAnsi" w:cstheme="majorHAnsi"/>
          <w:b/>
          <w:lang w:eastAsia="fr-FR"/>
        </w:rPr>
        <w:t xml:space="preserve">SUITE A AJOURNEMENT DU CHANTIER </w:t>
      </w:r>
    </w:p>
    <w:p w14:paraId="6BE6D9EA" w14:textId="77777777" w:rsidR="00073B6B" w:rsidRPr="002E782C" w:rsidRDefault="00073B6B" w:rsidP="00073B6B">
      <w:pPr>
        <w:spacing w:after="0" w:line="240" w:lineRule="auto"/>
        <w:ind w:right="-215"/>
        <w:rPr>
          <w:rFonts w:asciiTheme="majorHAnsi" w:eastAsia="Times New Roman" w:hAnsiTheme="majorHAnsi" w:cstheme="majorHAnsi"/>
          <w:lang w:eastAsia="fr-FR"/>
        </w:rPr>
      </w:pPr>
    </w:p>
    <w:p w14:paraId="1242E2C4" w14:textId="77777777" w:rsidR="00073B6B" w:rsidRPr="002E782C" w:rsidRDefault="00073B6B" w:rsidP="00073B6B">
      <w:pPr>
        <w:pBdr>
          <w:bottom w:val="single" w:sz="4" w:space="1" w:color="538135"/>
        </w:pBdr>
        <w:spacing w:after="0" w:line="240" w:lineRule="auto"/>
        <w:jc w:val="both"/>
        <w:rPr>
          <w:rFonts w:asciiTheme="majorHAnsi" w:eastAsia="Times New Roman" w:hAnsiTheme="majorHAnsi" w:cstheme="majorHAnsi"/>
          <w:b/>
          <w:iCs/>
          <w:color w:val="000000"/>
          <w:lang w:eastAsia="fr-FR"/>
        </w:rPr>
      </w:pPr>
      <w:r w:rsidRPr="002E782C">
        <w:rPr>
          <w:rFonts w:asciiTheme="majorHAnsi" w:eastAsia="Times New Roman" w:hAnsiTheme="majorHAnsi" w:cstheme="majorHAnsi"/>
          <w:b/>
          <w:lang w:eastAsia="fr-FR"/>
        </w:rPr>
        <w:t>Parties</w:t>
      </w:r>
      <w:r w:rsidRPr="002E782C">
        <w:rPr>
          <w:rFonts w:asciiTheme="majorHAnsi" w:eastAsia="Times New Roman" w:hAnsiTheme="majorHAnsi" w:cstheme="majorHAnsi"/>
          <w:b/>
          <w:iCs/>
          <w:color w:val="000000"/>
          <w:lang w:eastAsia="fr-FR"/>
        </w:rPr>
        <w:tab/>
      </w:r>
    </w:p>
    <w:p w14:paraId="2B023D51" w14:textId="77777777" w:rsidR="00073B6B" w:rsidRPr="002E782C" w:rsidRDefault="00073B6B" w:rsidP="00073B6B">
      <w:pPr>
        <w:widowControl w:val="0"/>
        <w:tabs>
          <w:tab w:val="left" w:leader="dot" w:pos="3969"/>
          <w:tab w:val="right" w:leader="dot" w:pos="9781"/>
        </w:tabs>
        <w:suppressAutoHyphens/>
        <w:autoSpaceDE w:val="0"/>
        <w:autoSpaceDN w:val="0"/>
        <w:adjustRightInd w:val="0"/>
        <w:spacing w:after="0" w:line="240" w:lineRule="auto"/>
        <w:contextualSpacing/>
        <w:textAlignment w:val="center"/>
        <w:rPr>
          <w:rFonts w:asciiTheme="majorHAnsi" w:eastAsia="Cambria" w:hAnsiTheme="majorHAnsi" w:cstheme="majorHAnsi"/>
          <w:color w:val="000000"/>
          <w:lang w:eastAsia="fr-FR"/>
        </w:rPr>
      </w:pPr>
    </w:p>
    <w:p w14:paraId="0FF7042D" w14:textId="77777777" w:rsidR="00073B6B" w:rsidRPr="002E782C" w:rsidRDefault="00073B6B" w:rsidP="00073B6B">
      <w:pPr>
        <w:widowControl w:val="0"/>
        <w:tabs>
          <w:tab w:val="left" w:leader="dot" w:pos="3969"/>
          <w:tab w:val="right" w:leader="dot" w:pos="9781"/>
        </w:tabs>
        <w:suppressAutoHyphens/>
        <w:autoSpaceDE w:val="0"/>
        <w:autoSpaceDN w:val="0"/>
        <w:adjustRightInd w:val="0"/>
        <w:spacing w:after="0" w:line="240" w:lineRule="auto"/>
        <w:contextualSpacing/>
        <w:textAlignment w:val="center"/>
        <w:rPr>
          <w:rFonts w:asciiTheme="majorHAnsi" w:eastAsia="Cambria" w:hAnsiTheme="majorHAnsi" w:cstheme="majorHAnsi"/>
          <w:b/>
          <w:color w:val="000000"/>
          <w:lang w:eastAsia="fr-FR"/>
        </w:rPr>
      </w:pPr>
      <w:r w:rsidRPr="002E782C">
        <w:rPr>
          <w:rFonts w:asciiTheme="majorHAnsi" w:eastAsia="Cambria" w:hAnsiTheme="majorHAnsi" w:cstheme="majorHAnsi"/>
          <w:b/>
          <w:color w:val="000000"/>
          <w:lang w:eastAsia="fr-FR"/>
        </w:rPr>
        <w:t>Entre</w:t>
      </w:r>
    </w:p>
    <w:p w14:paraId="1267EB39" w14:textId="77777777" w:rsidR="00073B6B" w:rsidRPr="002E782C" w:rsidRDefault="00073B6B" w:rsidP="00073B6B">
      <w:pPr>
        <w:widowControl w:val="0"/>
        <w:tabs>
          <w:tab w:val="left" w:leader="dot" w:pos="3969"/>
          <w:tab w:val="right" w:leader="dot" w:pos="9781"/>
        </w:tabs>
        <w:suppressAutoHyphens/>
        <w:autoSpaceDE w:val="0"/>
        <w:autoSpaceDN w:val="0"/>
        <w:adjustRightInd w:val="0"/>
        <w:spacing w:after="0" w:line="240" w:lineRule="auto"/>
        <w:ind w:left="284"/>
        <w:contextualSpacing/>
        <w:textAlignment w:val="center"/>
        <w:rPr>
          <w:rFonts w:asciiTheme="majorHAnsi" w:eastAsia="Cambria" w:hAnsiTheme="majorHAnsi" w:cstheme="majorHAnsi"/>
          <w:color w:val="000000"/>
          <w:lang w:eastAsia="fr-FR"/>
        </w:rPr>
      </w:pPr>
    </w:p>
    <w:p w14:paraId="37B79803" w14:textId="77777777" w:rsidR="00073B6B" w:rsidRPr="002E782C" w:rsidRDefault="00073B6B" w:rsidP="00073B6B">
      <w:pPr>
        <w:widowControl w:val="0"/>
        <w:tabs>
          <w:tab w:val="left" w:leader="dot" w:pos="3969"/>
          <w:tab w:val="right" w:leader="dot" w:pos="9781"/>
        </w:tabs>
        <w:suppressAutoHyphens/>
        <w:autoSpaceDE w:val="0"/>
        <w:autoSpaceDN w:val="0"/>
        <w:adjustRightInd w:val="0"/>
        <w:spacing w:after="0" w:line="240" w:lineRule="auto"/>
        <w:ind w:left="284"/>
        <w:contextualSpacing/>
        <w:textAlignment w:val="center"/>
        <w:rPr>
          <w:rFonts w:asciiTheme="majorHAnsi" w:eastAsia="Cambria" w:hAnsiTheme="majorHAnsi" w:cstheme="majorHAnsi"/>
          <w:spacing w:val="18"/>
          <w:position w:val="-2"/>
          <w:lang w:eastAsia="fr-FR"/>
        </w:rPr>
      </w:pPr>
      <w:r w:rsidRPr="002E782C">
        <w:rPr>
          <w:rFonts w:asciiTheme="majorHAnsi" w:eastAsia="Cambria" w:hAnsiTheme="majorHAnsi" w:cstheme="majorHAnsi"/>
          <w:color w:val="000000"/>
          <w:lang w:eastAsia="fr-FR"/>
        </w:rPr>
        <w:t>Le maître d’ouvrage (raison ou dénomination sociale)</w:t>
      </w:r>
      <w:r w:rsidRPr="002E782C">
        <w:rPr>
          <w:rFonts w:asciiTheme="majorHAnsi" w:eastAsia="Cambria" w:hAnsiTheme="majorHAnsi" w:cstheme="majorHAnsi"/>
          <w:color w:val="A7CC4E"/>
          <w:spacing w:val="18"/>
          <w:position w:val="-2"/>
          <w:lang w:eastAsia="fr-FR"/>
        </w:rPr>
        <w:tab/>
        <w:t>…….</w:t>
      </w:r>
    </w:p>
    <w:p w14:paraId="194F8EAC" w14:textId="77777777" w:rsidR="00073B6B" w:rsidRPr="002E782C" w:rsidRDefault="00073B6B" w:rsidP="00073B6B">
      <w:pPr>
        <w:widowControl w:val="0"/>
        <w:tabs>
          <w:tab w:val="left" w:leader="dot" w:pos="3969"/>
          <w:tab w:val="right" w:leader="dot" w:pos="9781"/>
        </w:tabs>
        <w:suppressAutoHyphens/>
        <w:autoSpaceDE w:val="0"/>
        <w:autoSpaceDN w:val="0"/>
        <w:adjustRightInd w:val="0"/>
        <w:spacing w:after="0" w:line="240" w:lineRule="auto"/>
        <w:ind w:left="284"/>
        <w:contextualSpacing/>
        <w:jc w:val="both"/>
        <w:textAlignment w:val="center"/>
        <w:rPr>
          <w:rFonts w:asciiTheme="majorHAnsi" w:eastAsia="Cambria" w:hAnsiTheme="majorHAnsi" w:cstheme="majorHAnsi"/>
          <w:spacing w:val="18"/>
          <w:position w:val="-2"/>
          <w:lang w:eastAsia="fr-FR"/>
        </w:rPr>
      </w:pPr>
      <w:r w:rsidRPr="002E782C">
        <w:rPr>
          <w:rFonts w:asciiTheme="majorHAnsi" w:eastAsia="Cambria" w:hAnsiTheme="majorHAnsi" w:cstheme="majorHAnsi"/>
          <w:lang w:eastAsia="fr-FR"/>
        </w:rPr>
        <w:t>Forme sociale et capital……………</w:t>
      </w:r>
      <w:r w:rsidR="00BB527D" w:rsidRPr="002E782C">
        <w:rPr>
          <w:rFonts w:asciiTheme="majorHAnsi" w:eastAsia="Cambria" w:hAnsiTheme="majorHAnsi" w:cstheme="majorHAnsi"/>
          <w:lang w:eastAsia="fr-FR"/>
        </w:rPr>
        <w:t>…………………………………………………………………….……</w:t>
      </w:r>
    </w:p>
    <w:p w14:paraId="1C211F53" w14:textId="77777777" w:rsidR="00073B6B" w:rsidRPr="002E782C" w:rsidRDefault="00073B6B" w:rsidP="00073B6B">
      <w:pPr>
        <w:widowControl w:val="0"/>
        <w:tabs>
          <w:tab w:val="left" w:leader="dot" w:pos="3969"/>
          <w:tab w:val="right" w:leader="dot" w:pos="9214"/>
        </w:tabs>
        <w:suppressAutoHyphens/>
        <w:autoSpaceDE w:val="0"/>
        <w:autoSpaceDN w:val="0"/>
        <w:adjustRightInd w:val="0"/>
        <w:spacing w:after="0" w:line="240" w:lineRule="auto"/>
        <w:ind w:left="284"/>
        <w:contextualSpacing/>
        <w:jc w:val="both"/>
        <w:textAlignment w:val="center"/>
        <w:rPr>
          <w:rFonts w:asciiTheme="majorHAnsi" w:eastAsia="Cambria" w:hAnsiTheme="majorHAnsi" w:cstheme="majorHAnsi"/>
          <w:lang w:eastAsia="fr-FR"/>
        </w:rPr>
      </w:pPr>
      <w:r w:rsidRPr="002E782C">
        <w:rPr>
          <w:rFonts w:asciiTheme="majorHAnsi" w:eastAsia="Cambria" w:hAnsiTheme="majorHAnsi" w:cstheme="majorHAnsi"/>
          <w:spacing w:val="18"/>
          <w:position w:val="-2"/>
          <w:lang w:eastAsia="fr-FR"/>
        </w:rPr>
        <w:t xml:space="preserve">Adresse </w:t>
      </w:r>
      <w:r w:rsidRPr="002E782C">
        <w:rPr>
          <w:rFonts w:asciiTheme="majorHAnsi" w:eastAsia="Cambria" w:hAnsiTheme="majorHAnsi" w:cstheme="majorHAnsi"/>
          <w:color w:val="A7CC4E"/>
          <w:spacing w:val="18"/>
          <w:position w:val="-2"/>
          <w:lang w:eastAsia="fr-FR"/>
        </w:rPr>
        <w:t xml:space="preserve"> </w:t>
      </w:r>
      <w:r w:rsidRPr="002E782C">
        <w:rPr>
          <w:rFonts w:asciiTheme="majorHAnsi" w:eastAsia="Cambria" w:hAnsiTheme="majorHAnsi" w:cstheme="majorHAnsi"/>
          <w:lang w:eastAsia="fr-FR"/>
        </w:rPr>
        <w:t>………………………………………………………………………………</w:t>
      </w:r>
      <w:r w:rsidR="00BB527D" w:rsidRPr="002E782C">
        <w:rPr>
          <w:rFonts w:asciiTheme="majorHAnsi" w:eastAsia="Cambria" w:hAnsiTheme="majorHAnsi" w:cstheme="majorHAnsi"/>
          <w:lang w:eastAsia="fr-FR"/>
        </w:rPr>
        <w:t>…………………</w:t>
      </w:r>
      <w:r w:rsidRPr="002E782C">
        <w:rPr>
          <w:rFonts w:asciiTheme="majorHAnsi" w:eastAsia="Cambria" w:hAnsiTheme="majorHAnsi" w:cstheme="majorHAnsi"/>
          <w:lang w:eastAsia="fr-FR"/>
        </w:rPr>
        <w:t>…...</w:t>
      </w:r>
    </w:p>
    <w:p w14:paraId="3DBB6787" w14:textId="77777777" w:rsidR="00073B6B" w:rsidRPr="002E782C" w:rsidRDefault="00073B6B" w:rsidP="00073B6B">
      <w:pPr>
        <w:widowControl w:val="0"/>
        <w:tabs>
          <w:tab w:val="left" w:leader="dot" w:pos="3969"/>
          <w:tab w:val="right" w:leader="dot" w:pos="9072"/>
        </w:tabs>
        <w:suppressAutoHyphens/>
        <w:autoSpaceDE w:val="0"/>
        <w:autoSpaceDN w:val="0"/>
        <w:adjustRightInd w:val="0"/>
        <w:spacing w:after="0" w:line="240" w:lineRule="auto"/>
        <w:ind w:left="284"/>
        <w:contextualSpacing/>
        <w:jc w:val="both"/>
        <w:textAlignment w:val="center"/>
        <w:rPr>
          <w:rFonts w:asciiTheme="majorHAnsi" w:eastAsia="Cambria" w:hAnsiTheme="majorHAnsi" w:cstheme="majorHAnsi"/>
          <w:lang w:eastAsia="fr-FR"/>
        </w:rPr>
      </w:pPr>
      <w:r w:rsidRPr="002E782C">
        <w:rPr>
          <w:rFonts w:asciiTheme="majorHAnsi" w:eastAsia="Cambria" w:hAnsiTheme="majorHAnsi" w:cstheme="majorHAnsi"/>
          <w:lang w:eastAsia="fr-FR"/>
        </w:rPr>
        <w:t>N° SIREN ou SIRET………</w:t>
      </w:r>
      <w:r w:rsidR="00BB527D" w:rsidRPr="002E782C">
        <w:rPr>
          <w:rFonts w:asciiTheme="majorHAnsi" w:eastAsia="Cambria" w:hAnsiTheme="majorHAnsi" w:cstheme="majorHAnsi"/>
          <w:lang w:eastAsia="fr-FR"/>
        </w:rPr>
        <w:t>……………………………………………………………………………..</w:t>
      </w:r>
      <w:r w:rsidRPr="002E782C">
        <w:rPr>
          <w:rFonts w:asciiTheme="majorHAnsi" w:eastAsia="Cambria" w:hAnsiTheme="majorHAnsi" w:cstheme="majorHAnsi"/>
          <w:lang w:eastAsia="fr-FR"/>
        </w:rPr>
        <w:t>…….</w:t>
      </w:r>
    </w:p>
    <w:p w14:paraId="597F7E9B" w14:textId="77777777" w:rsidR="00073B6B" w:rsidRPr="002E782C" w:rsidRDefault="00073B6B" w:rsidP="00073B6B">
      <w:pPr>
        <w:widowControl w:val="0"/>
        <w:tabs>
          <w:tab w:val="left" w:leader="dot" w:pos="3969"/>
          <w:tab w:val="right" w:leader="dot" w:pos="9072"/>
        </w:tabs>
        <w:suppressAutoHyphens/>
        <w:autoSpaceDE w:val="0"/>
        <w:autoSpaceDN w:val="0"/>
        <w:adjustRightInd w:val="0"/>
        <w:spacing w:after="0" w:line="240" w:lineRule="auto"/>
        <w:ind w:left="284"/>
        <w:contextualSpacing/>
        <w:jc w:val="both"/>
        <w:textAlignment w:val="center"/>
        <w:rPr>
          <w:rFonts w:asciiTheme="majorHAnsi" w:eastAsia="Cambria" w:hAnsiTheme="majorHAnsi" w:cstheme="majorHAnsi"/>
          <w:lang w:eastAsia="fr-FR"/>
        </w:rPr>
      </w:pPr>
      <w:r w:rsidRPr="002E782C">
        <w:rPr>
          <w:rFonts w:asciiTheme="majorHAnsi" w:eastAsia="Cambria" w:hAnsiTheme="majorHAnsi" w:cstheme="majorHAnsi"/>
          <w:lang w:eastAsia="fr-FR"/>
        </w:rPr>
        <w:t>Représentée par ……………</w:t>
      </w:r>
      <w:r w:rsidR="00BB527D" w:rsidRPr="002E782C">
        <w:rPr>
          <w:rFonts w:asciiTheme="majorHAnsi" w:eastAsia="Cambria" w:hAnsiTheme="majorHAnsi" w:cstheme="majorHAnsi"/>
          <w:lang w:eastAsia="fr-FR"/>
        </w:rPr>
        <w:t>………………………………………………………………………….</w:t>
      </w:r>
      <w:r w:rsidRPr="002E782C">
        <w:rPr>
          <w:rFonts w:asciiTheme="majorHAnsi" w:eastAsia="Cambria" w:hAnsiTheme="majorHAnsi" w:cstheme="majorHAnsi"/>
          <w:lang w:eastAsia="fr-FR"/>
        </w:rPr>
        <w:t>………</w:t>
      </w:r>
    </w:p>
    <w:p w14:paraId="0B28F4FA" w14:textId="77777777" w:rsidR="00073B6B" w:rsidRPr="002E782C" w:rsidRDefault="00073B6B" w:rsidP="00073B6B">
      <w:pPr>
        <w:widowControl w:val="0"/>
        <w:tabs>
          <w:tab w:val="left" w:leader="dot" w:pos="3969"/>
          <w:tab w:val="right" w:leader="dot" w:pos="9072"/>
        </w:tabs>
        <w:suppressAutoHyphens/>
        <w:autoSpaceDE w:val="0"/>
        <w:autoSpaceDN w:val="0"/>
        <w:adjustRightInd w:val="0"/>
        <w:spacing w:after="0" w:line="240" w:lineRule="auto"/>
        <w:ind w:left="284"/>
        <w:contextualSpacing/>
        <w:jc w:val="both"/>
        <w:textAlignment w:val="center"/>
        <w:rPr>
          <w:rFonts w:asciiTheme="majorHAnsi" w:eastAsia="Cambria" w:hAnsiTheme="majorHAnsi" w:cstheme="majorHAnsi"/>
          <w:lang w:eastAsia="fr-FR"/>
        </w:rPr>
      </w:pPr>
      <w:r w:rsidRPr="002E782C">
        <w:rPr>
          <w:rFonts w:asciiTheme="majorHAnsi" w:eastAsia="Cambria" w:hAnsiTheme="majorHAnsi" w:cstheme="majorHAnsi"/>
          <w:lang w:eastAsia="fr-FR"/>
        </w:rPr>
        <w:t>Agissant en qualité de………</w:t>
      </w:r>
      <w:r w:rsidR="00BB527D" w:rsidRPr="002E782C">
        <w:rPr>
          <w:rFonts w:asciiTheme="majorHAnsi" w:eastAsia="Cambria" w:hAnsiTheme="majorHAnsi" w:cstheme="majorHAnsi"/>
          <w:lang w:eastAsia="fr-FR"/>
        </w:rPr>
        <w:t>………………………………………………………………………….</w:t>
      </w:r>
      <w:r w:rsidRPr="002E782C">
        <w:rPr>
          <w:rFonts w:asciiTheme="majorHAnsi" w:eastAsia="Cambria" w:hAnsiTheme="majorHAnsi" w:cstheme="majorHAnsi"/>
          <w:lang w:eastAsia="fr-FR"/>
        </w:rPr>
        <w:t>…..….</w:t>
      </w:r>
    </w:p>
    <w:p w14:paraId="3D4AC72E" w14:textId="77777777" w:rsidR="00073B6B" w:rsidRPr="002E782C" w:rsidRDefault="00073B6B" w:rsidP="00073B6B">
      <w:pPr>
        <w:widowControl w:val="0"/>
        <w:tabs>
          <w:tab w:val="left" w:leader="dot" w:pos="3969"/>
          <w:tab w:val="right" w:leader="dot" w:pos="9072"/>
        </w:tabs>
        <w:suppressAutoHyphens/>
        <w:autoSpaceDE w:val="0"/>
        <w:autoSpaceDN w:val="0"/>
        <w:adjustRightInd w:val="0"/>
        <w:spacing w:after="0" w:line="240" w:lineRule="auto"/>
        <w:ind w:left="284"/>
        <w:contextualSpacing/>
        <w:textAlignment w:val="center"/>
        <w:rPr>
          <w:rFonts w:asciiTheme="majorHAnsi" w:eastAsia="Cambria" w:hAnsiTheme="majorHAnsi" w:cstheme="majorHAnsi"/>
          <w:b/>
          <w:lang w:eastAsia="fr-FR"/>
        </w:rPr>
      </w:pPr>
      <w:r w:rsidRPr="002E782C">
        <w:rPr>
          <w:rFonts w:asciiTheme="majorHAnsi" w:eastAsia="Cambria" w:hAnsiTheme="majorHAnsi" w:cstheme="majorHAnsi"/>
          <w:b/>
          <w:lang w:eastAsia="fr-FR"/>
        </w:rPr>
        <w:t>Ci-après dénommée le maître de l’ouvrage</w:t>
      </w:r>
    </w:p>
    <w:p w14:paraId="78C7F790" w14:textId="77777777" w:rsidR="00073B6B" w:rsidRPr="002E782C" w:rsidRDefault="00073B6B" w:rsidP="00073B6B">
      <w:pPr>
        <w:keepNext/>
        <w:keepLines/>
        <w:tabs>
          <w:tab w:val="left" w:leader="dot" w:pos="3969"/>
          <w:tab w:val="right" w:leader="dot" w:pos="9072"/>
        </w:tabs>
        <w:suppressAutoHyphens/>
        <w:autoSpaceDE w:val="0"/>
        <w:autoSpaceDN w:val="0"/>
        <w:adjustRightInd w:val="0"/>
        <w:spacing w:after="0" w:line="240" w:lineRule="auto"/>
        <w:contextualSpacing/>
        <w:textAlignment w:val="center"/>
        <w:outlineLvl w:val="1"/>
        <w:rPr>
          <w:rFonts w:asciiTheme="majorHAnsi" w:eastAsia="Times New Roman" w:hAnsiTheme="majorHAnsi" w:cstheme="majorHAnsi"/>
          <w:b/>
          <w:iCs/>
          <w:color w:val="000000"/>
          <w:lang w:eastAsia="fr-FR"/>
        </w:rPr>
      </w:pPr>
    </w:p>
    <w:p w14:paraId="2A7156EF" w14:textId="77777777" w:rsidR="00073B6B" w:rsidRPr="002E782C" w:rsidRDefault="00073B6B" w:rsidP="00320024">
      <w:pPr>
        <w:rPr>
          <w:rFonts w:asciiTheme="majorHAnsi" w:hAnsiTheme="majorHAnsi" w:cstheme="majorHAnsi"/>
          <w:lang w:eastAsia="fr-FR"/>
        </w:rPr>
      </w:pPr>
      <w:r w:rsidRPr="002E782C">
        <w:rPr>
          <w:rFonts w:asciiTheme="majorHAnsi" w:hAnsiTheme="majorHAnsi" w:cstheme="majorHAnsi"/>
          <w:lang w:eastAsia="fr-FR"/>
        </w:rPr>
        <w:t>Et</w:t>
      </w:r>
    </w:p>
    <w:p w14:paraId="5920DFF8" w14:textId="77777777" w:rsidR="00073B6B" w:rsidRPr="002E782C" w:rsidRDefault="00073B6B" w:rsidP="00073B6B">
      <w:pPr>
        <w:keepNext/>
        <w:keepLines/>
        <w:tabs>
          <w:tab w:val="left" w:leader="dot" w:pos="3969"/>
          <w:tab w:val="right" w:leader="dot" w:pos="9072"/>
        </w:tabs>
        <w:suppressAutoHyphens/>
        <w:autoSpaceDE w:val="0"/>
        <w:autoSpaceDN w:val="0"/>
        <w:adjustRightInd w:val="0"/>
        <w:spacing w:after="0" w:line="240" w:lineRule="auto"/>
        <w:contextualSpacing/>
        <w:textAlignment w:val="center"/>
        <w:outlineLvl w:val="1"/>
        <w:rPr>
          <w:rFonts w:asciiTheme="majorHAnsi" w:eastAsia="Times New Roman" w:hAnsiTheme="majorHAnsi" w:cstheme="majorHAnsi"/>
          <w:b/>
          <w:iCs/>
          <w:color w:val="000000"/>
          <w:lang w:eastAsia="fr-FR"/>
        </w:rPr>
      </w:pPr>
    </w:p>
    <w:p w14:paraId="5D3D226E" w14:textId="77777777" w:rsidR="00073B6B" w:rsidRPr="002E782C" w:rsidRDefault="00073B6B" w:rsidP="00073B6B">
      <w:pPr>
        <w:widowControl w:val="0"/>
        <w:tabs>
          <w:tab w:val="left" w:leader="dot" w:pos="3969"/>
          <w:tab w:val="right" w:leader="dot" w:pos="9781"/>
        </w:tabs>
        <w:suppressAutoHyphens/>
        <w:autoSpaceDE w:val="0"/>
        <w:autoSpaceDN w:val="0"/>
        <w:adjustRightInd w:val="0"/>
        <w:spacing w:after="0" w:line="240" w:lineRule="auto"/>
        <w:ind w:left="284"/>
        <w:contextualSpacing/>
        <w:textAlignment w:val="center"/>
        <w:rPr>
          <w:rFonts w:asciiTheme="majorHAnsi" w:eastAsia="Cambria" w:hAnsiTheme="majorHAnsi" w:cstheme="majorHAnsi"/>
          <w:color w:val="000000"/>
          <w:lang w:eastAsia="fr-FR"/>
        </w:rPr>
      </w:pPr>
      <w:r w:rsidRPr="002E782C">
        <w:rPr>
          <w:rFonts w:asciiTheme="majorHAnsi" w:eastAsia="Cambria" w:hAnsiTheme="majorHAnsi" w:cstheme="majorHAnsi"/>
          <w:color w:val="000000"/>
          <w:lang w:eastAsia="fr-FR"/>
        </w:rPr>
        <w:t>L’entreprise (raison ou dénomination sociale)</w:t>
      </w:r>
      <w:r w:rsidRPr="002E782C">
        <w:rPr>
          <w:rFonts w:asciiTheme="majorHAnsi" w:eastAsia="Cambria" w:hAnsiTheme="majorHAnsi" w:cstheme="majorHAnsi"/>
          <w:color w:val="A7CC4E"/>
          <w:spacing w:val="18"/>
          <w:position w:val="-2"/>
          <w:lang w:eastAsia="fr-FR"/>
        </w:rPr>
        <w:tab/>
        <w:t>…………</w:t>
      </w:r>
    </w:p>
    <w:p w14:paraId="0D5EC109" w14:textId="77777777" w:rsidR="00073B6B" w:rsidRPr="002E782C" w:rsidRDefault="00073B6B" w:rsidP="00073B6B">
      <w:pPr>
        <w:widowControl w:val="0"/>
        <w:tabs>
          <w:tab w:val="left" w:leader="dot" w:pos="3969"/>
          <w:tab w:val="right" w:leader="dot" w:pos="9072"/>
        </w:tabs>
        <w:suppressAutoHyphens/>
        <w:autoSpaceDE w:val="0"/>
        <w:autoSpaceDN w:val="0"/>
        <w:adjustRightInd w:val="0"/>
        <w:spacing w:after="0" w:line="240" w:lineRule="auto"/>
        <w:ind w:left="284"/>
        <w:contextualSpacing/>
        <w:jc w:val="both"/>
        <w:textAlignment w:val="center"/>
        <w:rPr>
          <w:rFonts w:asciiTheme="majorHAnsi" w:eastAsia="Cambria" w:hAnsiTheme="majorHAnsi" w:cstheme="majorHAnsi"/>
          <w:spacing w:val="18"/>
          <w:position w:val="-2"/>
          <w:lang w:eastAsia="fr-FR"/>
        </w:rPr>
      </w:pPr>
      <w:r w:rsidRPr="002E782C">
        <w:rPr>
          <w:rFonts w:asciiTheme="majorHAnsi" w:eastAsia="Cambria" w:hAnsiTheme="majorHAnsi" w:cstheme="majorHAnsi"/>
          <w:color w:val="000000"/>
          <w:lang w:eastAsia="fr-FR"/>
        </w:rPr>
        <w:t>Forme sociale et capital</w:t>
      </w:r>
      <w:r w:rsidRPr="002E782C">
        <w:rPr>
          <w:rFonts w:asciiTheme="majorHAnsi" w:eastAsia="Cambria" w:hAnsiTheme="majorHAnsi" w:cstheme="majorHAnsi"/>
          <w:lang w:eastAsia="fr-FR"/>
        </w:rPr>
        <w:t>…</w:t>
      </w:r>
      <w:r w:rsidR="00BB527D" w:rsidRPr="002E782C">
        <w:rPr>
          <w:rFonts w:asciiTheme="majorHAnsi" w:eastAsia="Cambria" w:hAnsiTheme="majorHAnsi" w:cstheme="majorHAnsi"/>
          <w:lang w:eastAsia="fr-FR"/>
        </w:rPr>
        <w:t>…………………………………………………………………………</w:t>
      </w:r>
      <w:r w:rsidRPr="002E782C">
        <w:rPr>
          <w:rFonts w:asciiTheme="majorHAnsi" w:eastAsia="Cambria" w:hAnsiTheme="majorHAnsi" w:cstheme="majorHAnsi"/>
          <w:lang w:eastAsia="fr-FR"/>
        </w:rPr>
        <w:t>………….</w:t>
      </w:r>
    </w:p>
    <w:p w14:paraId="07203F67" w14:textId="77777777" w:rsidR="00073B6B" w:rsidRPr="002E782C" w:rsidRDefault="00073B6B" w:rsidP="00073B6B">
      <w:pPr>
        <w:widowControl w:val="0"/>
        <w:tabs>
          <w:tab w:val="left" w:leader="dot" w:pos="3969"/>
          <w:tab w:val="right" w:leader="dot" w:pos="9072"/>
        </w:tabs>
        <w:suppressAutoHyphens/>
        <w:autoSpaceDE w:val="0"/>
        <w:autoSpaceDN w:val="0"/>
        <w:adjustRightInd w:val="0"/>
        <w:spacing w:after="0" w:line="240" w:lineRule="auto"/>
        <w:ind w:left="284"/>
        <w:contextualSpacing/>
        <w:jc w:val="both"/>
        <w:textAlignment w:val="center"/>
        <w:rPr>
          <w:rFonts w:asciiTheme="majorHAnsi" w:eastAsia="Cambria" w:hAnsiTheme="majorHAnsi" w:cstheme="majorHAnsi"/>
          <w:lang w:eastAsia="fr-FR"/>
        </w:rPr>
      </w:pPr>
      <w:r w:rsidRPr="002E782C">
        <w:rPr>
          <w:rFonts w:asciiTheme="majorHAnsi" w:eastAsia="Cambria" w:hAnsiTheme="majorHAnsi" w:cstheme="majorHAnsi"/>
          <w:spacing w:val="18"/>
          <w:position w:val="-2"/>
          <w:lang w:eastAsia="fr-FR"/>
        </w:rPr>
        <w:t xml:space="preserve">Adresse </w:t>
      </w:r>
      <w:r w:rsidRPr="002E782C">
        <w:rPr>
          <w:rFonts w:asciiTheme="majorHAnsi" w:eastAsia="Cambria" w:hAnsiTheme="majorHAnsi" w:cstheme="majorHAnsi"/>
          <w:lang w:eastAsia="fr-FR"/>
        </w:rPr>
        <w:t>……</w:t>
      </w:r>
      <w:r w:rsidR="00BB527D" w:rsidRPr="002E782C">
        <w:rPr>
          <w:rFonts w:asciiTheme="majorHAnsi" w:eastAsia="Cambria" w:hAnsiTheme="majorHAnsi" w:cstheme="majorHAnsi"/>
          <w:lang w:eastAsia="fr-FR"/>
        </w:rPr>
        <w:t>…………………………………………………………………………</w:t>
      </w:r>
      <w:r w:rsidRPr="002E782C">
        <w:rPr>
          <w:rFonts w:asciiTheme="majorHAnsi" w:eastAsia="Cambria" w:hAnsiTheme="majorHAnsi" w:cstheme="majorHAnsi"/>
          <w:lang w:eastAsia="fr-FR"/>
        </w:rPr>
        <w:t>……………………....</w:t>
      </w:r>
    </w:p>
    <w:p w14:paraId="7B2D10AE" w14:textId="77777777" w:rsidR="00073B6B" w:rsidRPr="002E782C" w:rsidRDefault="00073B6B" w:rsidP="00073B6B">
      <w:pPr>
        <w:widowControl w:val="0"/>
        <w:tabs>
          <w:tab w:val="left" w:leader="dot" w:pos="3969"/>
          <w:tab w:val="right" w:leader="dot" w:pos="9072"/>
        </w:tabs>
        <w:suppressAutoHyphens/>
        <w:autoSpaceDE w:val="0"/>
        <w:autoSpaceDN w:val="0"/>
        <w:adjustRightInd w:val="0"/>
        <w:spacing w:after="0" w:line="240" w:lineRule="auto"/>
        <w:ind w:left="284"/>
        <w:contextualSpacing/>
        <w:jc w:val="both"/>
        <w:textAlignment w:val="center"/>
        <w:rPr>
          <w:rFonts w:asciiTheme="majorHAnsi" w:eastAsia="Cambria" w:hAnsiTheme="majorHAnsi" w:cstheme="majorHAnsi"/>
          <w:lang w:eastAsia="fr-FR"/>
        </w:rPr>
      </w:pPr>
      <w:r w:rsidRPr="002E782C">
        <w:rPr>
          <w:rFonts w:asciiTheme="majorHAnsi" w:eastAsia="Cambria" w:hAnsiTheme="majorHAnsi" w:cstheme="majorHAnsi"/>
          <w:lang w:eastAsia="fr-FR"/>
        </w:rPr>
        <w:t>N° SIREN ou SIRET …</w:t>
      </w:r>
      <w:r w:rsidR="00BB527D" w:rsidRPr="002E782C">
        <w:rPr>
          <w:rFonts w:asciiTheme="majorHAnsi" w:eastAsia="Cambria" w:hAnsiTheme="majorHAnsi" w:cstheme="majorHAnsi"/>
          <w:lang w:eastAsia="fr-FR"/>
        </w:rPr>
        <w:t>………………………………………………………………………….</w:t>
      </w:r>
      <w:r w:rsidRPr="002E782C">
        <w:rPr>
          <w:rFonts w:asciiTheme="majorHAnsi" w:eastAsia="Cambria" w:hAnsiTheme="majorHAnsi" w:cstheme="majorHAnsi"/>
          <w:lang w:eastAsia="fr-FR"/>
        </w:rPr>
        <w:t>…………….</w:t>
      </w:r>
    </w:p>
    <w:p w14:paraId="0AE5E13E" w14:textId="77777777" w:rsidR="00073B6B" w:rsidRPr="002E782C" w:rsidRDefault="00073B6B" w:rsidP="00073B6B">
      <w:pPr>
        <w:widowControl w:val="0"/>
        <w:tabs>
          <w:tab w:val="left" w:leader="dot" w:pos="3969"/>
          <w:tab w:val="right" w:leader="dot" w:pos="9072"/>
        </w:tabs>
        <w:suppressAutoHyphens/>
        <w:autoSpaceDE w:val="0"/>
        <w:autoSpaceDN w:val="0"/>
        <w:adjustRightInd w:val="0"/>
        <w:spacing w:after="0" w:line="240" w:lineRule="auto"/>
        <w:ind w:left="284"/>
        <w:contextualSpacing/>
        <w:jc w:val="both"/>
        <w:textAlignment w:val="center"/>
        <w:rPr>
          <w:rFonts w:asciiTheme="majorHAnsi" w:eastAsia="Cambria" w:hAnsiTheme="majorHAnsi" w:cstheme="majorHAnsi"/>
          <w:lang w:eastAsia="fr-FR"/>
        </w:rPr>
      </w:pPr>
      <w:r w:rsidRPr="002E782C">
        <w:rPr>
          <w:rFonts w:asciiTheme="majorHAnsi" w:eastAsia="Cambria" w:hAnsiTheme="majorHAnsi" w:cstheme="majorHAnsi"/>
          <w:lang w:eastAsia="fr-FR"/>
        </w:rPr>
        <w:t>Représentée p</w:t>
      </w:r>
      <w:r w:rsidR="00BB527D" w:rsidRPr="002E782C">
        <w:rPr>
          <w:rFonts w:asciiTheme="majorHAnsi" w:eastAsia="Cambria" w:hAnsiTheme="majorHAnsi" w:cstheme="majorHAnsi"/>
          <w:lang w:eastAsia="fr-FR"/>
        </w:rPr>
        <w:t>ar ……………………………………………………………………………</w:t>
      </w:r>
      <w:r w:rsidRPr="002E782C">
        <w:rPr>
          <w:rFonts w:asciiTheme="majorHAnsi" w:eastAsia="Cambria" w:hAnsiTheme="majorHAnsi" w:cstheme="majorHAnsi"/>
          <w:lang w:eastAsia="fr-FR"/>
        </w:rPr>
        <w:t>………………....</w:t>
      </w:r>
    </w:p>
    <w:p w14:paraId="2FFECF15" w14:textId="77777777" w:rsidR="00073B6B" w:rsidRPr="002E782C" w:rsidRDefault="00073B6B" w:rsidP="00073B6B">
      <w:pPr>
        <w:widowControl w:val="0"/>
        <w:tabs>
          <w:tab w:val="left" w:leader="dot" w:pos="3969"/>
          <w:tab w:val="right" w:leader="dot" w:pos="9072"/>
        </w:tabs>
        <w:suppressAutoHyphens/>
        <w:autoSpaceDE w:val="0"/>
        <w:autoSpaceDN w:val="0"/>
        <w:adjustRightInd w:val="0"/>
        <w:spacing w:after="0" w:line="240" w:lineRule="auto"/>
        <w:ind w:left="284"/>
        <w:contextualSpacing/>
        <w:jc w:val="both"/>
        <w:textAlignment w:val="center"/>
        <w:rPr>
          <w:rFonts w:asciiTheme="majorHAnsi" w:eastAsia="Cambria" w:hAnsiTheme="majorHAnsi" w:cstheme="majorHAnsi"/>
          <w:color w:val="000000"/>
          <w:lang w:eastAsia="fr-FR"/>
        </w:rPr>
      </w:pPr>
      <w:r w:rsidRPr="002E782C">
        <w:rPr>
          <w:rFonts w:asciiTheme="majorHAnsi" w:eastAsia="Cambria" w:hAnsiTheme="majorHAnsi" w:cstheme="majorHAnsi"/>
          <w:lang w:eastAsia="fr-FR"/>
        </w:rPr>
        <w:t xml:space="preserve">Agissant en qualité de </w:t>
      </w:r>
      <w:r w:rsidR="00BB527D" w:rsidRPr="002E782C">
        <w:rPr>
          <w:rFonts w:asciiTheme="majorHAnsi" w:eastAsia="Cambria" w:hAnsiTheme="majorHAnsi" w:cstheme="majorHAnsi"/>
          <w:lang w:eastAsia="fr-FR"/>
        </w:rPr>
        <w:t>………………………………………………………………………….</w:t>
      </w:r>
      <w:r w:rsidRPr="002E782C">
        <w:rPr>
          <w:rFonts w:asciiTheme="majorHAnsi" w:eastAsia="Cambria" w:hAnsiTheme="majorHAnsi" w:cstheme="majorHAnsi"/>
          <w:lang w:eastAsia="fr-FR"/>
        </w:rPr>
        <w:t>………….….</w:t>
      </w:r>
    </w:p>
    <w:p w14:paraId="5D5B1E03" w14:textId="77777777" w:rsidR="00073B6B" w:rsidRPr="002E782C" w:rsidRDefault="00073B6B" w:rsidP="00073B6B">
      <w:pPr>
        <w:spacing w:after="120" w:line="240" w:lineRule="auto"/>
        <w:ind w:firstLine="284"/>
        <w:jc w:val="both"/>
        <w:rPr>
          <w:rFonts w:asciiTheme="majorHAnsi" w:eastAsia="Cambria" w:hAnsiTheme="majorHAnsi" w:cstheme="majorHAnsi"/>
        </w:rPr>
      </w:pPr>
      <w:r w:rsidRPr="002E782C">
        <w:rPr>
          <w:rFonts w:asciiTheme="majorHAnsi" w:eastAsia="Cambria" w:hAnsiTheme="majorHAnsi" w:cstheme="majorHAnsi"/>
          <w:b/>
        </w:rPr>
        <w:t>Ci-après dénommée l’entreprise</w:t>
      </w:r>
      <w:r w:rsidRPr="002E782C">
        <w:rPr>
          <w:rFonts w:asciiTheme="majorHAnsi" w:eastAsia="Cambria" w:hAnsiTheme="majorHAnsi" w:cstheme="majorHAnsi"/>
        </w:rPr>
        <w:t xml:space="preserve">  </w:t>
      </w:r>
    </w:p>
    <w:p w14:paraId="0B9B3A93" w14:textId="77777777" w:rsidR="00073B6B" w:rsidRPr="002E782C" w:rsidRDefault="00073B6B" w:rsidP="00073B6B">
      <w:pPr>
        <w:spacing w:after="120" w:line="240" w:lineRule="auto"/>
        <w:ind w:firstLine="284"/>
        <w:jc w:val="both"/>
        <w:rPr>
          <w:rFonts w:asciiTheme="majorHAnsi" w:eastAsia="Cambria" w:hAnsiTheme="majorHAnsi" w:cstheme="majorHAnsi"/>
        </w:rPr>
      </w:pPr>
    </w:p>
    <w:p w14:paraId="5D22D8F1" w14:textId="77777777" w:rsidR="00073B6B" w:rsidRPr="002E782C" w:rsidRDefault="00073B6B" w:rsidP="00073B6B">
      <w:pPr>
        <w:spacing w:after="120" w:line="240" w:lineRule="auto"/>
        <w:ind w:firstLine="284"/>
        <w:jc w:val="both"/>
        <w:rPr>
          <w:rFonts w:asciiTheme="majorHAnsi" w:eastAsia="Cambria" w:hAnsiTheme="majorHAnsi" w:cstheme="majorHAnsi"/>
          <w:b/>
        </w:rPr>
      </w:pPr>
      <w:r w:rsidRPr="002E782C">
        <w:rPr>
          <w:rFonts w:asciiTheme="majorHAnsi" w:eastAsia="Cambria" w:hAnsiTheme="majorHAnsi" w:cstheme="majorHAnsi"/>
          <w:b/>
        </w:rPr>
        <w:t>Collectivement dénommées « les parties ».</w:t>
      </w:r>
    </w:p>
    <w:p w14:paraId="1CE97097" w14:textId="77777777" w:rsidR="00073B6B" w:rsidRPr="002E782C" w:rsidRDefault="00073B6B" w:rsidP="00073B6B">
      <w:pPr>
        <w:spacing w:after="120" w:line="240" w:lineRule="auto"/>
        <w:jc w:val="both"/>
        <w:rPr>
          <w:rFonts w:asciiTheme="majorHAnsi" w:eastAsia="Cambria" w:hAnsiTheme="majorHAnsi" w:cstheme="majorHAnsi"/>
        </w:rPr>
      </w:pPr>
    </w:p>
    <w:p w14:paraId="42911EEE" w14:textId="77777777" w:rsidR="00073B6B" w:rsidRPr="002E782C" w:rsidRDefault="00073B6B" w:rsidP="00073B6B">
      <w:pPr>
        <w:pBdr>
          <w:bottom w:val="single" w:sz="4" w:space="1" w:color="538135"/>
        </w:pBdr>
        <w:spacing w:after="0" w:line="240" w:lineRule="auto"/>
        <w:jc w:val="both"/>
        <w:rPr>
          <w:rFonts w:asciiTheme="majorHAnsi" w:eastAsia="Times New Roman" w:hAnsiTheme="majorHAnsi" w:cstheme="majorHAnsi"/>
          <w:b/>
          <w:lang w:eastAsia="fr-FR"/>
        </w:rPr>
      </w:pPr>
      <w:r w:rsidRPr="002E782C">
        <w:rPr>
          <w:rFonts w:asciiTheme="majorHAnsi" w:eastAsia="Times New Roman" w:hAnsiTheme="majorHAnsi" w:cstheme="majorHAnsi"/>
          <w:b/>
          <w:lang w:eastAsia="fr-FR"/>
        </w:rPr>
        <w:t>Préambule</w:t>
      </w:r>
    </w:p>
    <w:p w14:paraId="545C74A4" w14:textId="77777777" w:rsidR="00073B6B" w:rsidRPr="002E782C" w:rsidRDefault="00073B6B" w:rsidP="00073B6B">
      <w:pPr>
        <w:spacing w:after="120" w:line="240" w:lineRule="auto"/>
        <w:jc w:val="both"/>
        <w:rPr>
          <w:rFonts w:asciiTheme="majorHAnsi" w:eastAsia="Cambria" w:hAnsiTheme="majorHAnsi" w:cstheme="majorHAnsi"/>
        </w:rPr>
      </w:pPr>
    </w:p>
    <w:p w14:paraId="79F38BCB" w14:textId="77777777" w:rsidR="00073B6B" w:rsidRPr="002E782C" w:rsidRDefault="00073B6B" w:rsidP="00073B6B">
      <w:pPr>
        <w:spacing w:after="120" w:line="240" w:lineRule="auto"/>
        <w:jc w:val="both"/>
        <w:rPr>
          <w:rFonts w:asciiTheme="majorHAnsi" w:eastAsia="Cambria" w:hAnsiTheme="majorHAnsi" w:cstheme="majorHAnsi"/>
        </w:rPr>
      </w:pPr>
      <w:r w:rsidRPr="002E782C">
        <w:rPr>
          <w:rFonts w:asciiTheme="majorHAnsi" w:eastAsia="Cambria" w:hAnsiTheme="majorHAnsi" w:cstheme="majorHAnsi"/>
        </w:rPr>
        <w:t>Les parties ont signé un contrat de louage d’ouvrage au terme duquel l’entreprise s’engage à réaliser des prestations pour le maître de l’ouvrage.</w:t>
      </w:r>
    </w:p>
    <w:p w14:paraId="0F46F13F" w14:textId="77777777" w:rsidR="00073B6B" w:rsidRPr="002E782C" w:rsidRDefault="00073B6B" w:rsidP="00073B6B">
      <w:pPr>
        <w:spacing w:after="120" w:line="240" w:lineRule="auto"/>
        <w:jc w:val="both"/>
        <w:rPr>
          <w:rFonts w:asciiTheme="majorHAnsi" w:eastAsia="Cambria" w:hAnsiTheme="majorHAnsi" w:cstheme="majorHAnsi"/>
          <w:lang w:eastAsia="fr-FR"/>
        </w:rPr>
      </w:pPr>
      <w:r w:rsidRPr="002E782C">
        <w:rPr>
          <w:rFonts w:asciiTheme="majorHAnsi" w:eastAsia="Cambria" w:hAnsiTheme="majorHAnsi" w:cstheme="majorHAnsi"/>
        </w:rPr>
        <w:t xml:space="preserve">Suite à l’ajournement de travaux décidé par le maître de l’ouvrage en date du </w:t>
      </w:r>
      <w:r w:rsidRPr="002E782C">
        <w:rPr>
          <w:rFonts w:asciiTheme="majorHAnsi" w:eastAsia="Cambria" w:hAnsiTheme="majorHAnsi" w:cstheme="majorHAnsi"/>
          <w:lang w:eastAsia="fr-FR"/>
        </w:rPr>
        <w:t>….….….….….….….……..….….….…., les parties conviennent de réaliser en commun :</w:t>
      </w:r>
    </w:p>
    <w:p w14:paraId="2FA1B329" w14:textId="77777777" w:rsidR="00073B6B" w:rsidRPr="002E782C" w:rsidRDefault="00073B6B" w:rsidP="00F44B21">
      <w:pPr>
        <w:numPr>
          <w:ilvl w:val="0"/>
          <w:numId w:val="26"/>
        </w:numPr>
        <w:spacing w:after="120" w:line="240" w:lineRule="auto"/>
        <w:jc w:val="both"/>
        <w:rPr>
          <w:rFonts w:asciiTheme="majorHAnsi" w:eastAsia="Cambria" w:hAnsiTheme="majorHAnsi" w:cstheme="majorHAnsi"/>
        </w:rPr>
      </w:pPr>
      <w:r w:rsidRPr="002E782C">
        <w:rPr>
          <w:rFonts w:asciiTheme="majorHAnsi" w:eastAsia="Cambria" w:hAnsiTheme="majorHAnsi" w:cstheme="majorHAnsi"/>
          <w:lang w:eastAsia="fr-FR"/>
        </w:rPr>
        <w:t>un premier constat contradictoire dès la décision d’ajournement ;</w:t>
      </w:r>
    </w:p>
    <w:p w14:paraId="69630B5A" w14:textId="77777777" w:rsidR="00073B6B" w:rsidRPr="002E782C" w:rsidRDefault="00073B6B" w:rsidP="00F44B21">
      <w:pPr>
        <w:numPr>
          <w:ilvl w:val="0"/>
          <w:numId w:val="26"/>
        </w:numPr>
        <w:spacing w:after="120" w:line="240" w:lineRule="auto"/>
        <w:jc w:val="both"/>
        <w:rPr>
          <w:rFonts w:asciiTheme="majorHAnsi" w:eastAsia="Cambria" w:hAnsiTheme="majorHAnsi" w:cstheme="majorHAnsi"/>
        </w:rPr>
      </w:pPr>
      <w:r w:rsidRPr="002E782C">
        <w:rPr>
          <w:rFonts w:asciiTheme="majorHAnsi" w:eastAsia="Cambria" w:hAnsiTheme="majorHAnsi" w:cstheme="majorHAnsi"/>
          <w:lang w:eastAsia="fr-FR"/>
        </w:rPr>
        <w:t xml:space="preserve">un second constat contradictoire </w:t>
      </w:r>
      <w:r w:rsidRPr="002E782C">
        <w:rPr>
          <w:rFonts w:asciiTheme="majorHAnsi" w:eastAsia="Cambria" w:hAnsiTheme="majorHAnsi" w:cstheme="majorHAnsi"/>
          <w:u w:val="single"/>
          <w:lang w:eastAsia="fr-FR"/>
        </w:rPr>
        <w:t>avant</w:t>
      </w:r>
      <w:r w:rsidRPr="002E782C">
        <w:rPr>
          <w:rFonts w:asciiTheme="majorHAnsi" w:eastAsia="Cambria" w:hAnsiTheme="majorHAnsi" w:cstheme="majorHAnsi"/>
          <w:lang w:eastAsia="fr-FR"/>
        </w:rPr>
        <w:t xml:space="preserve"> la reprise de ses prestations par l’entreprise, lorsque le maître de l’ouvrage aura mis fin à l’ajournement des prestations.</w:t>
      </w:r>
    </w:p>
    <w:p w14:paraId="17B76546" w14:textId="77777777" w:rsidR="00073B6B" w:rsidRPr="002E782C" w:rsidRDefault="00073B6B" w:rsidP="00073B6B">
      <w:pPr>
        <w:spacing w:after="120" w:line="240" w:lineRule="auto"/>
        <w:jc w:val="both"/>
        <w:rPr>
          <w:rFonts w:asciiTheme="majorHAnsi" w:eastAsia="Cambria" w:hAnsiTheme="majorHAnsi" w:cstheme="majorHAnsi"/>
          <w:lang w:eastAsia="fr-FR"/>
        </w:rPr>
      </w:pPr>
    </w:p>
    <w:p w14:paraId="71B4DF48" w14:textId="77777777" w:rsidR="00073B6B" w:rsidRPr="002E782C" w:rsidRDefault="00073B6B" w:rsidP="00073B6B">
      <w:pPr>
        <w:spacing w:after="120" w:line="240" w:lineRule="auto"/>
        <w:jc w:val="both"/>
        <w:rPr>
          <w:rFonts w:asciiTheme="majorHAnsi" w:eastAsia="Cambria" w:hAnsiTheme="majorHAnsi" w:cstheme="majorHAnsi"/>
        </w:rPr>
      </w:pPr>
      <w:r w:rsidRPr="002E782C">
        <w:rPr>
          <w:rFonts w:asciiTheme="majorHAnsi" w:eastAsia="Cambria" w:hAnsiTheme="majorHAnsi" w:cstheme="majorHAnsi"/>
          <w:lang w:eastAsia="fr-FR"/>
        </w:rPr>
        <w:lastRenderedPageBreak/>
        <w:t xml:space="preserve">Le présent document a donc vocation à être compléter en deux étapes par les parties. </w:t>
      </w:r>
    </w:p>
    <w:p w14:paraId="42E6B77B" w14:textId="77777777" w:rsidR="00073B6B" w:rsidRPr="002E782C" w:rsidRDefault="00073B6B" w:rsidP="00073B6B">
      <w:pPr>
        <w:keepNext/>
        <w:pBdr>
          <w:top w:val="single" w:sz="4" w:space="1" w:color="auto"/>
          <w:left w:val="single" w:sz="4" w:space="4" w:color="auto"/>
          <w:bottom w:val="single" w:sz="4" w:space="1" w:color="auto"/>
          <w:right w:val="single" w:sz="4" w:space="4" w:color="auto"/>
        </w:pBdr>
        <w:shd w:val="pct15" w:color="auto" w:fill="FFFFFF"/>
        <w:spacing w:after="0" w:line="240" w:lineRule="auto"/>
        <w:jc w:val="center"/>
        <w:outlineLvl w:val="6"/>
        <w:rPr>
          <w:rFonts w:asciiTheme="majorHAnsi" w:eastAsia="Times New Roman" w:hAnsiTheme="majorHAnsi" w:cstheme="majorHAnsi"/>
          <w:b/>
          <w:lang w:eastAsia="fr-FR"/>
        </w:rPr>
      </w:pPr>
      <w:r w:rsidRPr="002E782C">
        <w:rPr>
          <w:rFonts w:asciiTheme="majorHAnsi" w:eastAsia="Times New Roman" w:hAnsiTheme="majorHAnsi" w:cstheme="majorHAnsi"/>
          <w:b/>
          <w:lang w:eastAsia="fr-FR"/>
        </w:rPr>
        <w:t xml:space="preserve">1/ CONSTAT CONTRADICTOIRE </w:t>
      </w:r>
      <w:r w:rsidRPr="002E782C">
        <w:rPr>
          <w:rFonts w:asciiTheme="majorHAnsi" w:eastAsia="Times New Roman" w:hAnsiTheme="majorHAnsi" w:cstheme="majorHAnsi"/>
          <w:b/>
          <w:u w:val="single"/>
          <w:lang w:eastAsia="fr-FR"/>
        </w:rPr>
        <w:t>SUITE A L’AJOURNEMENT DES PRESTATIONS</w:t>
      </w:r>
    </w:p>
    <w:p w14:paraId="2819B9EF" w14:textId="77777777" w:rsidR="00073B6B" w:rsidRPr="002E782C" w:rsidRDefault="00073B6B" w:rsidP="00073B6B">
      <w:pPr>
        <w:spacing w:after="120" w:line="240" w:lineRule="auto"/>
        <w:jc w:val="both"/>
        <w:rPr>
          <w:rFonts w:asciiTheme="majorHAnsi" w:eastAsia="Times New Roman" w:hAnsiTheme="majorHAnsi" w:cstheme="majorHAnsi"/>
          <w:b/>
          <w:lang w:eastAsia="fr-FR"/>
        </w:rPr>
      </w:pPr>
    </w:p>
    <w:p w14:paraId="7DFECDE7" w14:textId="77777777" w:rsidR="00073B6B" w:rsidRPr="002E782C" w:rsidRDefault="00073B6B" w:rsidP="00073B6B">
      <w:pPr>
        <w:pBdr>
          <w:bottom w:val="single" w:sz="4" w:space="1" w:color="538135"/>
        </w:pBdr>
        <w:spacing w:after="0" w:line="240" w:lineRule="auto"/>
        <w:jc w:val="both"/>
        <w:rPr>
          <w:rFonts w:asciiTheme="majorHAnsi" w:eastAsia="Times New Roman" w:hAnsiTheme="majorHAnsi" w:cstheme="majorHAnsi"/>
          <w:b/>
          <w:lang w:eastAsia="fr-FR"/>
        </w:rPr>
      </w:pPr>
      <w:r w:rsidRPr="002E782C">
        <w:rPr>
          <w:rFonts w:asciiTheme="majorHAnsi" w:eastAsia="Times New Roman" w:hAnsiTheme="majorHAnsi" w:cstheme="majorHAnsi"/>
          <w:b/>
          <w:lang w:eastAsia="fr-FR"/>
        </w:rPr>
        <w:t>Les parties déclarent que :</w:t>
      </w:r>
    </w:p>
    <w:p w14:paraId="332E0D15" w14:textId="77777777" w:rsidR="00073B6B" w:rsidRPr="002E782C" w:rsidRDefault="00073B6B" w:rsidP="00073B6B">
      <w:pPr>
        <w:spacing w:after="120" w:line="240" w:lineRule="auto"/>
        <w:jc w:val="both"/>
        <w:rPr>
          <w:rFonts w:asciiTheme="majorHAnsi" w:eastAsia="Times New Roman" w:hAnsiTheme="majorHAnsi" w:cstheme="majorHAnsi"/>
          <w:lang w:eastAsia="fr-FR"/>
        </w:rPr>
      </w:pPr>
    </w:p>
    <w:p w14:paraId="08B8A358" w14:textId="77777777" w:rsidR="00073B6B" w:rsidRPr="002E782C" w:rsidRDefault="00073B6B" w:rsidP="00073B6B">
      <w:pPr>
        <w:spacing w:after="120" w:line="240" w:lineRule="auto"/>
        <w:jc w:val="both"/>
        <w:rPr>
          <w:rFonts w:asciiTheme="majorHAnsi" w:eastAsia="Times New Roman" w:hAnsiTheme="majorHAnsi" w:cstheme="majorHAnsi"/>
          <w:lang w:eastAsia="fr-FR"/>
        </w:rPr>
      </w:pPr>
      <w:r w:rsidRPr="002E782C">
        <w:rPr>
          <w:rFonts w:asciiTheme="majorHAnsi" w:eastAsia="Times New Roman" w:hAnsiTheme="majorHAnsi" w:cstheme="majorHAnsi"/>
          <w:lang w:eastAsia="fr-FR"/>
        </w:rPr>
        <w:t>La garde du chantier et les risques du chantier sont transférés au maître de l’ouvrage avec effet à la date du ……………………………….……………………</w:t>
      </w:r>
    </w:p>
    <w:p w14:paraId="2E5F09BD" w14:textId="77777777" w:rsidR="00073B6B" w:rsidRPr="002E782C" w:rsidRDefault="00073B6B" w:rsidP="00073B6B">
      <w:pPr>
        <w:spacing w:after="120" w:line="240" w:lineRule="auto"/>
        <w:jc w:val="both"/>
        <w:rPr>
          <w:rFonts w:asciiTheme="majorHAnsi" w:eastAsia="Times New Roman" w:hAnsiTheme="majorHAnsi" w:cstheme="majorHAnsi"/>
          <w:b/>
          <w:lang w:eastAsia="fr-FR"/>
        </w:rPr>
      </w:pPr>
    </w:p>
    <w:p w14:paraId="0F0555EE" w14:textId="77777777" w:rsidR="00073B6B" w:rsidRPr="002E782C" w:rsidRDefault="00073B6B" w:rsidP="00073B6B">
      <w:pPr>
        <w:pBdr>
          <w:bottom w:val="single" w:sz="4" w:space="1" w:color="538135"/>
        </w:pBdr>
        <w:spacing w:after="0" w:line="240" w:lineRule="auto"/>
        <w:jc w:val="both"/>
        <w:rPr>
          <w:rFonts w:asciiTheme="majorHAnsi" w:eastAsia="Times New Roman" w:hAnsiTheme="majorHAnsi" w:cstheme="majorHAnsi"/>
          <w:b/>
          <w:lang w:eastAsia="fr-FR"/>
        </w:rPr>
      </w:pPr>
      <w:r w:rsidRPr="002E782C">
        <w:rPr>
          <w:rFonts w:asciiTheme="majorHAnsi" w:eastAsia="Times New Roman" w:hAnsiTheme="majorHAnsi" w:cstheme="majorHAnsi"/>
          <w:b/>
          <w:lang w:eastAsia="fr-FR"/>
        </w:rPr>
        <w:t>Les parties constatent que :</w:t>
      </w:r>
    </w:p>
    <w:p w14:paraId="5ABE3CC3" w14:textId="77777777" w:rsidR="00073B6B" w:rsidRPr="002E782C" w:rsidRDefault="00073B6B" w:rsidP="00073B6B">
      <w:pPr>
        <w:spacing w:after="120" w:line="240" w:lineRule="auto"/>
        <w:jc w:val="both"/>
        <w:rPr>
          <w:rFonts w:asciiTheme="majorHAnsi" w:eastAsia="Times New Roman" w:hAnsiTheme="majorHAnsi" w:cstheme="majorHAnsi"/>
          <w:lang w:eastAsia="fr-FR"/>
        </w:rPr>
      </w:pP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3027"/>
        <w:gridCol w:w="3189"/>
        <w:gridCol w:w="2989"/>
      </w:tblGrid>
      <w:tr w:rsidR="00073B6B" w:rsidRPr="002E782C" w14:paraId="480D14D0" w14:textId="77777777" w:rsidTr="001C0E66">
        <w:tc>
          <w:tcPr>
            <w:tcW w:w="3543" w:type="dxa"/>
            <w:tcBorders>
              <w:bottom w:val="single" w:sz="12" w:space="0" w:color="666666"/>
            </w:tcBorders>
            <w:shd w:val="clear" w:color="auto" w:fill="auto"/>
            <w:vAlign w:val="center"/>
          </w:tcPr>
          <w:p w14:paraId="4F2DF29C" w14:textId="77777777" w:rsidR="00073B6B" w:rsidRPr="002E782C" w:rsidRDefault="00073B6B" w:rsidP="00073B6B">
            <w:pPr>
              <w:spacing w:after="120" w:line="240" w:lineRule="auto"/>
              <w:jc w:val="center"/>
              <w:rPr>
                <w:rFonts w:asciiTheme="majorHAnsi" w:eastAsia="Times New Roman" w:hAnsiTheme="majorHAnsi" w:cstheme="majorHAnsi"/>
                <w:b/>
                <w:bCs/>
                <w:lang w:eastAsia="fr-FR"/>
              </w:rPr>
            </w:pPr>
            <w:r w:rsidRPr="002E782C">
              <w:rPr>
                <w:rFonts w:asciiTheme="majorHAnsi" w:eastAsia="Times New Roman" w:hAnsiTheme="majorHAnsi" w:cstheme="majorHAnsi"/>
                <w:b/>
                <w:bCs/>
                <w:lang w:eastAsia="fr-FR"/>
              </w:rPr>
              <w:t>Prestations</w:t>
            </w:r>
          </w:p>
        </w:tc>
        <w:tc>
          <w:tcPr>
            <w:tcW w:w="3543" w:type="dxa"/>
            <w:tcBorders>
              <w:bottom w:val="single" w:sz="12" w:space="0" w:color="666666"/>
            </w:tcBorders>
            <w:shd w:val="clear" w:color="auto" w:fill="auto"/>
            <w:vAlign w:val="center"/>
          </w:tcPr>
          <w:p w14:paraId="30C1287C" w14:textId="77777777" w:rsidR="00073B6B" w:rsidRPr="002E782C" w:rsidRDefault="00073B6B" w:rsidP="00073B6B">
            <w:pPr>
              <w:spacing w:after="120" w:line="240" w:lineRule="auto"/>
              <w:jc w:val="center"/>
              <w:rPr>
                <w:rFonts w:asciiTheme="majorHAnsi" w:eastAsia="Times New Roman" w:hAnsiTheme="majorHAnsi" w:cstheme="majorHAnsi"/>
                <w:b/>
                <w:bCs/>
                <w:lang w:eastAsia="fr-FR"/>
              </w:rPr>
            </w:pPr>
            <w:r w:rsidRPr="002E782C">
              <w:rPr>
                <w:rFonts w:asciiTheme="majorHAnsi" w:eastAsia="Times New Roman" w:hAnsiTheme="majorHAnsi" w:cstheme="majorHAnsi"/>
                <w:b/>
                <w:bCs/>
                <w:lang w:eastAsia="fr-FR"/>
              </w:rPr>
              <w:t>Constats :</w:t>
            </w:r>
          </w:p>
          <w:p w14:paraId="7D3AE067" w14:textId="77777777" w:rsidR="00073B6B" w:rsidRPr="002E782C" w:rsidRDefault="00073B6B" w:rsidP="00073B6B">
            <w:pPr>
              <w:spacing w:after="120" w:line="240" w:lineRule="auto"/>
              <w:jc w:val="center"/>
              <w:rPr>
                <w:rFonts w:asciiTheme="majorHAnsi" w:eastAsia="Times New Roman" w:hAnsiTheme="majorHAnsi" w:cstheme="majorHAnsi"/>
                <w:b/>
                <w:bCs/>
                <w:lang w:eastAsia="fr-FR"/>
              </w:rPr>
            </w:pPr>
            <w:r w:rsidRPr="002E782C">
              <w:rPr>
                <w:rFonts w:asciiTheme="majorHAnsi" w:eastAsia="Times New Roman" w:hAnsiTheme="majorHAnsi" w:cstheme="majorHAnsi"/>
                <w:b/>
                <w:bCs/>
                <w:lang w:eastAsia="fr-FR"/>
              </w:rPr>
              <w:t>Indiquer avec le plus de précision possible les prestations constatées contradictoirement</w:t>
            </w:r>
          </w:p>
          <w:p w14:paraId="56BFDAEF" w14:textId="77777777" w:rsidR="00073B6B" w:rsidRPr="002E782C" w:rsidRDefault="00073B6B" w:rsidP="00073B6B">
            <w:pPr>
              <w:spacing w:after="120" w:line="240" w:lineRule="auto"/>
              <w:rPr>
                <w:rFonts w:asciiTheme="majorHAnsi" w:eastAsia="Times New Roman" w:hAnsiTheme="majorHAnsi" w:cstheme="majorHAnsi"/>
                <w:b/>
                <w:bCs/>
                <w:i/>
                <w:lang w:eastAsia="fr-FR"/>
              </w:rPr>
            </w:pPr>
            <w:r w:rsidRPr="002E782C">
              <w:rPr>
                <w:rFonts w:asciiTheme="majorHAnsi" w:eastAsia="Times New Roman" w:hAnsiTheme="majorHAnsi" w:cstheme="majorHAnsi"/>
                <w:b/>
                <w:bCs/>
                <w:i/>
                <w:lang w:eastAsia="fr-FR"/>
              </w:rPr>
              <w:t>- réalisée totalement</w:t>
            </w:r>
          </w:p>
          <w:p w14:paraId="193EE50F" w14:textId="77777777" w:rsidR="00073B6B" w:rsidRPr="002E782C" w:rsidRDefault="00073B6B" w:rsidP="00073B6B">
            <w:pPr>
              <w:spacing w:after="120" w:line="240" w:lineRule="auto"/>
              <w:rPr>
                <w:rFonts w:asciiTheme="majorHAnsi" w:eastAsia="Times New Roman" w:hAnsiTheme="majorHAnsi" w:cstheme="majorHAnsi"/>
                <w:b/>
                <w:bCs/>
                <w:i/>
                <w:lang w:eastAsia="fr-FR"/>
              </w:rPr>
            </w:pPr>
            <w:r w:rsidRPr="002E782C">
              <w:rPr>
                <w:rFonts w:asciiTheme="majorHAnsi" w:eastAsia="Times New Roman" w:hAnsiTheme="majorHAnsi" w:cstheme="majorHAnsi"/>
                <w:b/>
                <w:bCs/>
                <w:i/>
                <w:lang w:eastAsia="fr-FR"/>
              </w:rPr>
              <w:t>- réalisée partiellement (indiquer les prestations restantes)</w:t>
            </w:r>
          </w:p>
          <w:p w14:paraId="1CE628F3" w14:textId="77777777" w:rsidR="00073B6B" w:rsidRPr="002E782C" w:rsidRDefault="00073B6B" w:rsidP="00073B6B">
            <w:pPr>
              <w:spacing w:after="120" w:line="240" w:lineRule="auto"/>
              <w:rPr>
                <w:rFonts w:asciiTheme="majorHAnsi" w:eastAsia="Times New Roman" w:hAnsiTheme="majorHAnsi" w:cstheme="majorHAnsi"/>
                <w:b/>
                <w:bCs/>
                <w:i/>
                <w:lang w:eastAsia="fr-FR"/>
              </w:rPr>
            </w:pPr>
            <w:r w:rsidRPr="002E782C">
              <w:rPr>
                <w:rFonts w:asciiTheme="majorHAnsi" w:eastAsia="Times New Roman" w:hAnsiTheme="majorHAnsi" w:cstheme="majorHAnsi"/>
                <w:b/>
                <w:bCs/>
                <w:i/>
                <w:lang w:eastAsia="fr-FR"/>
              </w:rPr>
              <w:t>- non réalisée</w:t>
            </w:r>
          </w:p>
          <w:p w14:paraId="44BDA41B" w14:textId="77777777" w:rsidR="00073B6B" w:rsidRPr="002E782C" w:rsidRDefault="00073B6B" w:rsidP="00073B6B">
            <w:pPr>
              <w:spacing w:after="120" w:line="240" w:lineRule="auto"/>
              <w:rPr>
                <w:rFonts w:asciiTheme="majorHAnsi" w:eastAsia="Times New Roman" w:hAnsiTheme="majorHAnsi" w:cstheme="majorHAnsi"/>
                <w:b/>
                <w:bCs/>
                <w:lang w:eastAsia="fr-FR"/>
              </w:rPr>
            </w:pPr>
            <w:r w:rsidRPr="002E782C">
              <w:rPr>
                <w:rFonts w:asciiTheme="majorHAnsi" w:eastAsia="Times New Roman" w:hAnsiTheme="majorHAnsi" w:cstheme="majorHAnsi"/>
                <w:b/>
                <w:bCs/>
                <w:i/>
                <w:lang w:eastAsia="fr-FR"/>
              </w:rPr>
              <w:t>- autre</w:t>
            </w:r>
          </w:p>
        </w:tc>
        <w:tc>
          <w:tcPr>
            <w:tcW w:w="3544" w:type="dxa"/>
            <w:tcBorders>
              <w:bottom w:val="single" w:sz="12" w:space="0" w:color="666666"/>
            </w:tcBorders>
            <w:shd w:val="clear" w:color="auto" w:fill="auto"/>
            <w:vAlign w:val="center"/>
          </w:tcPr>
          <w:p w14:paraId="3A4D71A2" w14:textId="77777777" w:rsidR="00073B6B" w:rsidRPr="002E782C" w:rsidRDefault="00073B6B" w:rsidP="00073B6B">
            <w:pPr>
              <w:spacing w:after="120" w:line="240" w:lineRule="auto"/>
              <w:jc w:val="center"/>
              <w:rPr>
                <w:rFonts w:asciiTheme="majorHAnsi" w:eastAsia="Times New Roman" w:hAnsiTheme="majorHAnsi" w:cstheme="majorHAnsi"/>
                <w:b/>
                <w:bCs/>
                <w:lang w:eastAsia="fr-FR"/>
              </w:rPr>
            </w:pPr>
            <w:r w:rsidRPr="002E782C">
              <w:rPr>
                <w:rFonts w:asciiTheme="majorHAnsi" w:eastAsia="Times New Roman" w:hAnsiTheme="majorHAnsi" w:cstheme="majorHAnsi"/>
                <w:b/>
                <w:bCs/>
                <w:lang w:eastAsia="fr-FR"/>
              </w:rPr>
              <w:t>Numéros des photos jointes au présent constat</w:t>
            </w:r>
          </w:p>
        </w:tc>
      </w:tr>
      <w:tr w:rsidR="00073B6B" w:rsidRPr="002E782C" w14:paraId="4E8184B2" w14:textId="77777777" w:rsidTr="001C0E66">
        <w:tc>
          <w:tcPr>
            <w:tcW w:w="3543" w:type="dxa"/>
            <w:shd w:val="clear" w:color="auto" w:fill="auto"/>
            <w:vAlign w:val="center"/>
          </w:tcPr>
          <w:p w14:paraId="38E45BE9" w14:textId="77777777" w:rsidR="00073B6B" w:rsidRPr="002E782C" w:rsidRDefault="00073B6B" w:rsidP="00073B6B">
            <w:pPr>
              <w:spacing w:after="120" w:line="240" w:lineRule="auto"/>
              <w:jc w:val="both"/>
              <w:rPr>
                <w:rFonts w:asciiTheme="majorHAnsi" w:eastAsia="Times New Roman" w:hAnsiTheme="majorHAnsi" w:cstheme="majorHAnsi"/>
                <w:b/>
                <w:bCs/>
                <w:lang w:eastAsia="fr-FR"/>
              </w:rPr>
            </w:pPr>
          </w:p>
        </w:tc>
        <w:tc>
          <w:tcPr>
            <w:tcW w:w="3543" w:type="dxa"/>
            <w:shd w:val="clear" w:color="auto" w:fill="auto"/>
            <w:vAlign w:val="center"/>
          </w:tcPr>
          <w:p w14:paraId="2BA6C626" w14:textId="77777777" w:rsidR="00073B6B" w:rsidRPr="002E782C" w:rsidRDefault="00073B6B" w:rsidP="00073B6B">
            <w:pPr>
              <w:spacing w:after="120" w:line="240" w:lineRule="auto"/>
              <w:jc w:val="both"/>
              <w:rPr>
                <w:rFonts w:asciiTheme="majorHAnsi" w:eastAsia="Times New Roman" w:hAnsiTheme="majorHAnsi" w:cstheme="majorHAnsi"/>
                <w:lang w:eastAsia="fr-FR"/>
              </w:rPr>
            </w:pPr>
          </w:p>
        </w:tc>
        <w:tc>
          <w:tcPr>
            <w:tcW w:w="3544" w:type="dxa"/>
            <w:shd w:val="clear" w:color="auto" w:fill="auto"/>
            <w:vAlign w:val="center"/>
          </w:tcPr>
          <w:p w14:paraId="380C64BD" w14:textId="77777777" w:rsidR="00073B6B" w:rsidRPr="002E782C" w:rsidRDefault="00073B6B" w:rsidP="00073B6B">
            <w:pPr>
              <w:spacing w:after="120" w:line="240" w:lineRule="auto"/>
              <w:jc w:val="both"/>
              <w:rPr>
                <w:rFonts w:asciiTheme="majorHAnsi" w:eastAsia="Times New Roman" w:hAnsiTheme="majorHAnsi" w:cstheme="majorHAnsi"/>
                <w:lang w:eastAsia="fr-FR"/>
              </w:rPr>
            </w:pPr>
          </w:p>
        </w:tc>
      </w:tr>
      <w:tr w:rsidR="00073B6B" w:rsidRPr="002E782C" w14:paraId="15F0D3DD" w14:textId="77777777" w:rsidTr="001C0E66">
        <w:tc>
          <w:tcPr>
            <w:tcW w:w="3543" w:type="dxa"/>
            <w:shd w:val="clear" w:color="auto" w:fill="auto"/>
            <w:vAlign w:val="center"/>
          </w:tcPr>
          <w:p w14:paraId="59CC78EE" w14:textId="77777777" w:rsidR="00073B6B" w:rsidRPr="002E782C" w:rsidRDefault="00073B6B" w:rsidP="00073B6B">
            <w:pPr>
              <w:spacing w:after="120" w:line="240" w:lineRule="auto"/>
              <w:jc w:val="both"/>
              <w:rPr>
                <w:rFonts w:asciiTheme="majorHAnsi" w:eastAsia="Times New Roman" w:hAnsiTheme="majorHAnsi" w:cstheme="majorHAnsi"/>
                <w:b/>
                <w:bCs/>
                <w:lang w:eastAsia="fr-FR"/>
              </w:rPr>
            </w:pPr>
          </w:p>
        </w:tc>
        <w:tc>
          <w:tcPr>
            <w:tcW w:w="3543" w:type="dxa"/>
            <w:shd w:val="clear" w:color="auto" w:fill="auto"/>
            <w:vAlign w:val="center"/>
          </w:tcPr>
          <w:p w14:paraId="14481B41" w14:textId="77777777" w:rsidR="00073B6B" w:rsidRPr="002E782C" w:rsidRDefault="00073B6B" w:rsidP="00073B6B">
            <w:pPr>
              <w:spacing w:after="120" w:line="240" w:lineRule="auto"/>
              <w:jc w:val="both"/>
              <w:rPr>
                <w:rFonts w:asciiTheme="majorHAnsi" w:eastAsia="Times New Roman" w:hAnsiTheme="majorHAnsi" w:cstheme="majorHAnsi"/>
                <w:lang w:eastAsia="fr-FR"/>
              </w:rPr>
            </w:pPr>
          </w:p>
        </w:tc>
        <w:tc>
          <w:tcPr>
            <w:tcW w:w="3544" w:type="dxa"/>
            <w:shd w:val="clear" w:color="auto" w:fill="auto"/>
            <w:vAlign w:val="center"/>
          </w:tcPr>
          <w:p w14:paraId="2D4A4975" w14:textId="77777777" w:rsidR="00073B6B" w:rsidRPr="002E782C" w:rsidRDefault="00073B6B" w:rsidP="00073B6B">
            <w:pPr>
              <w:spacing w:after="120" w:line="240" w:lineRule="auto"/>
              <w:jc w:val="both"/>
              <w:rPr>
                <w:rFonts w:asciiTheme="majorHAnsi" w:eastAsia="Times New Roman" w:hAnsiTheme="majorHAnsi" w:cstheme="majorHAnsi"/>
                <w:lang w:eastAsia="fr-FR"/>
              </w:rPr>
            </w:pPr>
          </w:p>
        </w:tc>
      </w:tr>
      <w:tr w:rsidR="00073B6B" w:rsidRPr="002E782C" w14:paraId="12BAD99B" w14:textId="77777777" w:rsidTr="001C0E66">
        <w:tc>
          <w:tcPr>
            <w:tcW w:w="3543" w:type="dxa"/>
            <w:shd w:val="clear" w:color="auto" w:fill="auto"/>
            <w:vAlign w:val="center"/>
          </w:tcPr>
          <w:p w14:paraId="52FC8E44" w14:textId="77777777" w:rsidR="00073B6B" w:rsidRPr="002E782C" w:rsidRDefault="00073B6B" w:rsidP="00073B6B">
            <w:pPr>
              <w:spacing w:after="120" w:line="240" w:lineRule="auto"/>
              <w:jc w:val="both"/>
              <w:rPr>
                <w:rFonts w:asciiTheme="majorHAnsi" w:eastAsia="Times New Roman" w:hAnsiTheme="majorHAnsi" w:cstheme="majorHAnsi"/>
                <w:b/>
                <w:bCs/>
                <w:lang w:eastAsia="fr-FR"/>
              </w:rPr>
            </w:pPr>
          </w:p>
        </w:tc>
        <w:tc>
          <w:tcPr>
            <w:tcW w:w="3543" w:type="dxa"/>
            <w:shd w:val="clear" w:color="auto" w:fill="auto"/>
            <w:vAlign w:val="center"/>
          </w:tcPr>
          <w:p w14:paraId="3DEA9D65" w14:textId="77777777" w:rsidR="00073B6B" w:rsidRPr="002E782C" w:rsidRDefault="00073B6B" w:rsidP="00073B6B">
            <w:pPr>
              <w:spacing w:after="120" w:line="240" w:lineRule="auto"/>
              <w:jc w:val="both"/>
              <w:rPr>
                <w:rFonts w:asciiTheme="majorHAnsi" w:eastAsia="Times New Roman" w:hAnsiTheme="majorHAnsi" w:cstheme="majorHAnsi"/>
                <w:lang w:eastAsia="fr-FR"/>
              </w:rPr>
            </w:pPr>
          </w:p>
        </w:tc>
        <w:tc>
          <w:tcPr>
            <w:tcW w:w="3544" w:type="dxa"/>
            <w:shd w:val="clear" w:color="auto" w:fill="auto"/>
            <w:vAlign w:val="center"/>
          </w:tcPr>
          <w:p w14:paraId="6CA50B99" w14:textId="77777777" w:rsidR="00073B6B" w:rsidRPr="002E782C" w:rsidRDefault="00073B6B" w:rsidP="00073B6B">
            <w:pPr>
              <w:spacing w:after="120" w:line="240" w:lineRule="auto"/>
              <w:jc w:val="both"/>
              <w:rPr>
                <w:rFonts w:asciiTheme="majorHAnsi" w:eastAsia="Times New Roman" w:hAnsiTheme="majorHAnsi" w:cstheme="majorHAnsi"/>
                <w:lang w:eastAsia="fr-FR"/>
              </w:rPr>
            </w:pPr>
          </w:p>
        </w:tc>
      </w:tr>
      <w:tr w:rsidR="00073B6B" w:rsidRPr="002E782C" w14:paraId="58496F89" w14:textId="77777777" w:rsidTr="001C0E66">
        <w:tc>
          <w:tcPr>
            <w:tcW w:w="3543" w:type="dxa"/>
            <w:shd w:val="clear" w:color="auto" w:fill="auto"/>
            <w:vAlign w:val="center"/>
          </w:tcPr>
          <w:p w14:paraId="253ACDE0" w14:textId="77777777" w:rsidR="00073B6B" w:rsidRPr="002E782C" w:rsidRDefault="00073B6B" w:rsidP="00073B6B">
            <w:pPr>
              <w:spacing w:after="120" w:line="240" w:lineRule="auto"/>
              <w:jc w:val="both"/>
              <w:rPr>
                <w:rFonts w:asciiTheme="majorHAnsi" w:eastAsia="Times New Roman" w:hAnsiTheme="majorHAnsi" w:cstheme="majorHAnsi"/>
                <w:b/>
                <w:bCs/>
                <w:lang w:eastAsia="fr-FR"/>
              </w:rPr>
            </w:pPr>
          </w:p>
        </w:tc>
        <w:tc>
          <w:tcPr>
            <w:tcW w:w="3543" w:type="dxa"/>
            <w:shd w:val="clear" w:color="auto" w:fill="auto"/>
            <w:vAlign w:val="center"/>
          </w:tcPr>
          <w:p w14:paraId="5BF8D78D" w14:textId="77777777" w:rsidR="00073B6B" w:rsidRPr="002E782C" w:rsidRDefault="00073B6B" w:rsidP="00073B6B">
            <w:pPr>
              <w:spacing w:after="120" w:line="240" w:lineRule="auto"/>
              <w:jc w:val="both"/>
              <w:rPr>
                <w:rFonts w:asciiTheme="majorHAnsi" w:eastAsia="Times New Roman" w:hAnsiTheme="majorHAnsi" w:cstheme="majorHAnsi"/>
                <w:lang w:eastAsia="fr-FR"/>
              </w:rPr>
            </w:pPr>
          </w:p>
        </w:tc>
        <w:tc>
          <w:tcPr>
            <w:tcW w:w="3544" w:type="dxa"/>
            <w:shd w:val="clear" w:color="auto" w:fill="auto"/>
            <w:vAlign w:val="center"/>
          </w:tcPr>
          <w:p w14:paraId="74721981" w14:textId="77777777" w:rsidR="00073B6B" w:rsidRPr="002E782C" w:rsidRDefault="00073B6B" w:rsidP="00073B6B">
            <w:pPr>
              <w:spacing w:after="120" w:line="240" w:lineRule="auto"/>
              <w:jc w:val="both"/>
              <w:rPr>
                <w:rFonts w:asciiTheme="majorHAnsi" w:eastAsia="Times New Roman" w:hAnsiTheme="majorHAnsi" w:cstheme="majorHAnsi"/>
                <w:lang w:eastAsia="fr-FR"/>
              </w:rPr>
            </w:pPr>
          </w:p>
        </w:tc>
      </w:tr>
    </w:tbl>
    <w:p w14:paraId="1448B669" w14:textId="77777777" w:rsidR="00073B6B" w:rsidRPr="002E782C" w:rsidRDefault="00073B6B" w:rsidP="00073B6B">
      <w:pPr>
        <w:spacing w:after="120" w:line="240" w:lineRule="auto"/>
        <w:jc w:val="both"/>
        <w:rPr>
          <w:rFonts w:asciiTheme="majorHAnsi" w:eastAsia="Times New Roman" w:hAnsiTheme="majorHAnsi" w:cstheme="majorHAnsi"/>
          <w:lang w:eastAsia="fr-FR"/>
        </w:rPr>
      </w:pPr>
    </w:p>
    <w:p w14:paraId="448A933D" w14:textId="77777777" w:rsidR="00073B6B" w:rsidRPr="002E782C" w:rsidRDefault="00073B6B" w:rsidP="00073B6B">
      <w:pPr>
        <w:spacing w:after="120" w:line="240" w:lineRule="auto"/>
        <w:jc w:val="both"/>
        <w:rPr>
          <w:rFonts w:asciiTheme="majorHAnsi" w:eastAsia="Times New Roman" w:hAnsiTheme="majorHAnsi" w:cstheme="majorHAnsi"/>
          <w:lang w:eastAsia="fr-FR"/>
        </w:rPr>
      </w:pPr>
      <w:r w:rsidRPr="002E782C">
        <w:rPr>
          <w:rFonts w:asciiTheme="majorHAnsi" w:eastAsia="Times New Roman" w:hAnsiTheme="majorHAnsi" w:cstheme="majorHAnsi"/>
          <w:lang w:eastAsia="fr-FR"/>
        </w:rPr>
        <w:t>Le présent constat contradictoire porte sur les éléments exécutés au titre du contrat susvisé, que ces éléments aient été exécutés totalement, partiellement ou qu’ils n’aient pas été exécutés.</w:t>
      </w:r>
    </w:p>
    <w:p w14:paraId="133F74BD" w14:textId="77777777" w:rsidR="00073B6B" w:rsidRPr="002E782C" w:rsidRDefault="00073B6B" w:rsidP="00073B6B">
      <w:pPr>
        <w:spacing w:after="120" w:line="240" w:lineRule="auto"/>
        <w:jc w:val="both"/>
        <w:rPr>
          <w:rFonts w:asciiTheme="majorHAnsi" w:eastAsia="Times New Roman" w:hAnsiTheme="majorHAnsi" w:cstheme="majorHAnsi"/>
          <w:lang w:eastAsia="fr-FR"/>
        </w:rPr>
      </w:pPr>
      <w:r w:rsidRPr="002E782C">
        <w:rPr>
          <w:rFonts w:asciiTheme="majorHAnsi" w:eastAsia="Times New Roman" w:hAnsiTheme="majorHAnsi" w:cstheme="majorHAnsi"/>
          <w:lang w:eastAsia="fr-FR"/>
        </w:rPr>
        <w:t>Ces constatations ne préjugent pas de l'existence de droits et ne peuvent porter sur l'appréciation des responsabilités.</w:t>
      </w:r>
    </w:p>
    <w:p w14:paraId="046E2784" w14:textId="77777777" w:rsidR="00073B6B" w:rsidRPr="002E782C" w:rsidRDefault="00073B6B" w:rsidP="00073B6B">
      <w:pPr>
        <w:spacing w:after="120" w:line="240" w:lineRule="auto"/>
        <w:jc w:val="both"/>
        <w:rPr>
          <w:rFonts w:asciiTheme="majorHAnsi" w:eastAsia="Times New Roman" w:hAnsiTheme="majorHAnsi" w:cstheme="majorHAnsi"/>
          <w:lang w:eastAsia="fr-FR"/>
        </w:rPr>
      </w:pPr>
    </w:p>
    <w:p w14:paraId="10EEB6EB" w14:textId="77777777" w:rsidR="00073B6B" w:rsidRPr="002E782C" w:rsidRDefault="00073B6B" w:rsidP="00073B6B">
      <w:pPr>
        <w:spacing w:after="120" w:line="240" w:lineRule="auto"/>
        <w:jc w:val="both"/>
        <w:rPr>
          <w:rFonts w:asciiTheme="majorHAnsi" w:eastAsia="Times New Roman" w:hAnsiTheme="majorHAnsi" w:cstheme="majorHAnsi"/>
          <w:lang w:eastAsia="fr-FR"/>
        </w:rPr>
      </w:pPr>
      <w:r w:rsidRPr="002E782C">
        <w:rPr>
          <w:rFonts w:asciiTheme="majorHAnsi" w:eastAsia="Times New Roman" w:hAnsiTheme="majorHAnsi" w:cstheme="majorHAnsi"/>
          <w:lang w:eastAsia="fr-FR"/>
        </w:rPr>
        <w:t>Fait à ………………….  le, ………………….</w:t>
      </w:r>
    </w:p>
    <w:p w14:paraId="30EBFF2F" w14:textId="77777777" w:rsidR="00073B6B" w:rsidRPr="002E782C" w:rsidRDefault="00073B6B" w:rsidP="00073B6B">
      <w:pPr>
        <w:spacing w:after="120" w:line="240" w:lineRule="auto"/>
        <w:jc w:val="both"/>
        <w:rPr>
          <w:rFonts w:asciiTheme="majorHAnsi" w:eastAsia="Times New Roman" w:hAnsiTheme="majorHAnsi" w:cstheme="majorHAnsi"/>
          <w:lang w:eastAsia="fr-FR"/>
        </w:rPr>
      </w:pPr>
      <w:r w:rsidRPr="002E782C">
        <w:rPr>
          <w:rFonts w:asciiTheme="majorHAnsi" w:eastAsia="Times New Roman" w:hAnsiTheme="majorHAnsi" w:cstheme="majorHAnsi"/>
          <w:lang w:eastAsia="fr-FR"/>
        </w:rPr>
        <w:t>en ………………….. exemplaires</w:t>
      </w:r>
    </w:p>
    <w:p w14:paraId="68A96F2F" w14:textId="77777777" w:rsidR="00073B6B" w:rsidRPr="002E782C" w:rsidRDefault="00073B6B" w:rsidP="00073B6B">
      <w:pPr>
        <w:spacing w:after="120" w:line="240" w:lineRule="auto"/>
        <w:jc w:val="both"/>
        <w:rPr>
          <w:rFonts w:asciiTheme="majorHAnsi" w:eastAsia="Times New Roman" w:hAnsiTheme="majorHAnsi" w:cstheme="majorHAnsi"/>
          <w:lang w:eastAsia="fr-FR"/>
        </w:rPr>
      </w:pPr>
    </w:p>
    <w:p w14:paraId="471B585B" w14:textId="77777777" w:rsidR="00073B6B" w:rsidRPr="002E782C" w:rsidRDefault="00073B6B" w:rsidP="00073B6B">
      <w:pPr>
        <w:tabs>
          <w:tab w:val="left" w:pos="5245"/>
        </w:tabs>
        <w:spacing w:after="120" w:line="240" w:lineRule="auto"/>
        <w:jc w:val="both"/>
        <w:rPr>
          <w:rFonts w:asciiTheme="majorHAnsi" w:eastAsia="Times New Roman" w:hAnsiTheme="majorHAnsi" w:cstheme="majorHAnsi"/>
          <w:lang w:eastAsia="fr-FR"/>
        </w:rPr>
      </w:pPr>
      <w:r w:rsidRPr="002E782C">
        <w:rPr>
          <w:rFonts w:asciiTheme="majorHAnsi" w:eastAsia="Times New Roman" w:hAnsiTheme="majorHAnsi" w:cstheme="majorHAnsi"/>
          <w:lang w:eastAsia="fr-FR"/>
        </w:rPr>
        <w:lastRenderedPageBreak/>
        <w:t>Signature de l’entreprise</w:t>
      </w:r>
      <w:r w:rsidRPr="002E782C">
        <w:rPr>
          <w:rFonts w:asciiTheme="majorHAnsi" w:eastAsia="Times New Roman" w:hAnsiTheme="majorHAnsi" w:cstheme="majorHAnsi"/>
          <w:lang w:eastAsia="fr-FR"/>
        </w:rPr>
        <w:tab/>
        <w:t>Signature du Maître de l’ouvrage :</w:t>
      </w:r>
    </w:p>
    <w:p w14:paraId="7F1985AE" w14:textId="77777777" w:rsidR="00DF21F7" w:rsidRDefault="00DF21F7">
      <w:pPr>
        <w:rPr>
          <w:rFonts w:asciiTheme="majorHAnsi" w:eastAsia="Times New Roman" w:hAnsiTheme="majorHAnsi" w:cstheme="majorHAnsi"/>
          <w:lang w:eastAsia="fr-FR"/>
        </w:rPr>
      </w:pPr>
      <w:r>
        <w:rPr>
          <w:rFonts w:asciiTheme="majorHAnsi" w:eastAsia="Times New Roman" w:hAnsiTheme="majorHAnsi" w:cstheme="majorHAnsi"/>
          <w:lang w:eastAsia="fr-FR"/>
        </w:rPr>
        <w:br w:type="page"/>
      </w:r>
    </w:p>
    <w:p w14:paraId="112A5043" w14:textId="77777777" w:rsidR="00073B6B" w:rsidRPr="002E782C" w:rsidRDefault="00073B6B" w:rsidP="00073B6B">
      <w:pPr>
        <w:keepNext/>
        <w:pBdr>
          <w:top w:val="single" w:sz="4" w:space="1" w:color="auto"/>
          <w:left w:val="single" w:sz="4" w:space="4" w:color="auto"/>
          <w:bottom w:val="single" w:sz="4" w:space="1" w:color="auto"/>
          <w:right w:val="single" w:sz="4" w:space="4" w:color="auto"/>
        </w:pBdr>
        <w:shd w:val="pct15" w:color="auto" w:fill="FFFFFF"/>
        <w:spacing w:after="0" w:line="240" w:lineRule="auto"/>
        <w:jc w:val="center"/>
        <w:outlineLvl w:val="6"/>
        <w:rPr>
          <w:rFonts w:asciiTheme="majorHAnsi" w:eastAsia="Times New Roman" w:hAnsiTheme="majorHAnsi" w:cstheme="majorHAnsi"/>
          <w:b/>
          <w:lang w:eastAsia="fr-FR"/>
        </w:rPr>
      </w:pPr>
      <w:r w:rsidRPr="002E782C">
        <w:rPr>
          <w:rFonts w:asciiTheme="majorHAnsi" w:eastAsia="Times New Roman" w:hAnsiTheme="majorHAnsi" w:cstheme="majorHAnsi"/>
          <w:b/>
          <w:lang w:eastAsia="fr-FR"/>
        </w:rPr>
        <w:lastRenderedPageBreak/>
        <w:t xml:space="preserve">2/ CONSTAT CONTRADICTOIRE </w:t>
      </w:r>
      <w:r w:rsidRPr="002E782C">
        <w:rPr>
          <w:rFonts w:asciiTheme="majorHAnsi" w:eastAsia="Times New Roman" w:hAnsiTheme="majorHAnsi" w:cstheme="majorHAnsi"/>
          <w:b/>
          <w:u w:val="single"/>
          <w:lang w:eastAsia="fr-FR"/>
        </w:rPr>
        <w:t>AVANT REPRISE DES PRESTATIONS</w:t>
      </w:r>
    </w:p>
    <w:p w14:paraId="1F55CB1F" w14:textId="77777777" w:rsidR="00073B6B" w:rsidRPr="002E782C" w:rsidRDefault="00073B6B" w:rsidP="00073B6B">
      <w:pPr>
        <w:spacing w:after="120" w:line="240" w:lineRule="auto"/>
        <w:jc w:val="both"/>
        <w:rPr>
          <w:rFonts w:asciiTheme="majorHAnsi" w:eastAsia="Times New Roman" w:hAnsiTheme="majorHAnsi" w:cstheme="majorHAnsi"/>
          <w:b/>
          <w:lang w:eastAsia="fr-FR"/>
        </w:rPr>
      </w:pPr>
    </w:p>
    <w:p w14:paraId="395E2141" w14:textId="77777777" w:rsidR="00073B6B" w:rsidRPr="002E782C" w:rsidRDefault="00073B6B" w:rsidP="00073B6B">
      <w:pPr>
        <w:spacing w:after="120" w:line="240" w:lineRule="auto"/>
        <w:jc w:val="both"/>
        <w:rPr>
          <w:rFonts w:asciiTheme="majorHAnsi" w:eastAsia="Cambria" w:hAnsiTheme="majorHAnsi" w:cstheme="majorHAnsi"/>
          <w:lang w:eastAsia="fr-FR"/>
        </w:rPr>
      </w:pPr>
      <w:r w:rsidRPr="002E782C">
        <w:rPr>
          <w:rFonts w:asciiTheme="majorHAnsi" w:eastAsia="Cambria" w:hAnsiTheme="majorHAnsi" w:cstheme="majorHAnsi"/>
          <w:lang w:eastAsia="fr-FR"/>
        </w:rPr>
        <w:t xml:space="preserve">Le maître de l’ouvrage a mis fin à l’ajournement des prestations en date du ………………………………………………. </w:t>
      </w:r>
    </w:p>
    <w:p w14:paraId="6B2E8EE8" w14:textId="77777777" w:rsidR="00073B6B" w:rsidRPr="002E782C" w:rsidRDefault="00073B6B" w:rsidP="00073B6B">
      <w:pPr>
        <w:pBdr>
          <w:bottom w:val="single" w:sz="4" w:space="1" w:color="538135"/>
        </w:pBdr>
        <w:spacing w:after="0" w:line="240" w:lineRule="auto"/>
        <w:jc w:val="both"/>
        <w:rPr>
          <w:rFonts w:asciiTheme="majorHAnsi" w:eastAsia="Times New Roman" w:hAnsiTheme="majorHAnsi" w:cstheme="majorHAnsi"/>
          <w:b/>
          <w:lang w:eastAsia="fr-FR"/>
        </w:rPr>
      </w:pPr>
      <w:r w:rsidRPr="002E782C">
        <w:rPr>
          <w:rFonts w:asciiTheme="majorHAnsi" w:eastAsia="Times New Roman" w:hAnsiTheme="majorHAnsi" w:cstheme="majorHAnsi"/>
          <w:b/>
          <w:lang w:eastAsia="fr-FR"/>
        </w:rPr>
        <w:t>Les parties constatent que :</w:t>
      </w:r>
    </w:p>
    <w:p w14:paraId="742D4161" w14:textId="77777777" w:rsidR="00073B6B" w:rsidRPr="002E782C" w:rsidRDefault="00073B6B" w:rsidP="00073B6B">
      <w:pPr>
        <w:spacing w:after="120" w:line="240" w:lineRule="auto"/>
        <w:jc w:val="both"/>
        <w:rPr>
          <w:rFonts w:asciiTheme="majorHAnsi" w:eastAsia="Times New Roman" w:hAnsiTheme="majorHAnsi" w:cstheme="majorHAnsi"/>
          <w:lang w:eastAsia="fr-FR"/>
        </w:rPr>
      </w:pPr>
    </w:p>
    <w:p w14:paraId="0732240C" w14:textId="77777777" w:rsidR="00073B6B" w:rsidRPr="002E782C" w:rsidRDefault="00073B6B" w:rsidP="00073B6B">
      <w:pPr>
        <w:spacing w:after="120" w:line="240" w:lineRule="auto"/>
        <w:jc w:val="both"/>
        <w:rPr>
          <w:rFonts w:asciiTheme="majorHAnsi" w:eastAsia="Times New Roman" w:hAnsiTheme="majorHAnsi" w:cstheme="majorHAnsi"/>
          <w:lang w:eastAsia="fr-FR"/>
        </w:rPr>
      </w:pPr>
      <w:r w:rsidRPr="002E782C">
        <w:rPr>
          <w:rFonts w:asciiTheme="majorHAnsi" w:eastAsia="Times New Roman" w:hAnsiTheme="majorHAnsi" w:cstheme="majorHAnsi"/>
          <w:lang w:eastAsia="fr-FR"/>
        </w:rPr>
        <w:fldChar w:fldCharType="begin">
          <w:ffData>
            <w:name w:val=""/>
            <w:enabled/>
            <w:calcOnExit w:val="0"/>
            <w:checkBox>
              <w:size w:val="20"/>
              <w:default w:val="0"/>
            </w:checkBox>
          </w:ffData>
        </w:fldChar>
      </w:r>
      <w:r w:rsidRPr="002E782C">
        <w:rPr>
          <w:rFonts w:asciiTheme="majorHAnsi" w:eastAsia="Times New Roman" w:hAnsiTheme="majorHAnsi" w:cstheme="majorHAnsi"/>
          <w:lang w:eastAsia="fr-FR"/>
        </w:rPr>
        <w:instrText xml:space="preserve"> FORMCHECKBOX </w:instrText>
      </w:r>
      <w:r w:rsidR="009C4098">
        <w:rPr>
          <w:rFonts w:asciiTheme="majorHAnsi" w:eastAsia="Times New Roman" w:hAnsiTheme="majorHAnsi" w:cstheme="majorHAnsi"/>
          <w:lang w:eastAsia="fr-FR"/>
        </w:rPr>
      </w:r>
      <w:r w:rsidR="009C4098">
        <w:rPr>
          <w:rFonts w:asciiTheme="majorHAnsi" w:eastAsia="Times New Roman" w:hAnsiTheme="majorHAnsi" w:cstheme="majorHAnsi"/>
          <w:lang w:eastAsia="fr-FR"/>
        </w:rPr>
        <w:fldChar w:fldCharType="separate"/>
      </w:r>
      <w:r w:rsidRPr="002E782C">
        <w:rPr>
          <w:rFonts w:asciiTheme="majorHAnsi" w:eastAsia="Times New Roman" w:hAnsiTheme="majorHAnsi" w:cstheme="majorHAnsi"/>
          <w:lang w:eastAsia="fr-FR"/>
        </w:rPr>
        <w:fldChar w:fldCharType="end"/>
      </w:r>
      <w:r w:rsidRPr="002E782C">
        <w:rPr>
          <w:rFonts w:asciiTheme="majorHAnsi" w:eastAsia="Times New Roman" w:hAnsiTheme="majorHAnsi" w:cstheme="majorHAnsi"/>
          <w:lang w:eastAsia="fr-FR"/>
        </w:rPr>
        <w:t xml:space="preserve"> il n’y a aucune différence entre le « CONSTAT CONTRADICTOIRE SUITE A L’AJOURNEMENT DES PRESTATIONS » réalisé en date du …………………………………………….. et le présent « CONSTAT CONTRADICTOIRE AVANT REPRISE DES PRESTATIONS »</w:t>
      </w:r>
    </w:p>
    <w:p w14:paraId="299D92F0" w14:textId="77777777" w:rsidR="00073B6B" w:rsidRPr="002E782C" w:rsidRDefault="00073B6B" w:rsidP="00073B6B">
      <w:pPr>
        <w:spacing w:after="120" w:line="240" w:lineRule="auto"/>
        <w:jc w:val="both"/>
        <w:rPr>
          <w:rFonts w:asciiTheme="majorHAnsi" w:eastAsia="Times New Roman" w:hAnsiTheme="majorHAnsi" w:cstheme="majorHAnsi"/>
          <w:lang w:eastAsia="fr-FR"/>
        </w:rPr>
      </w:pPr>
      <w:r w:rsidRPr="002E782C">
        <w:rPr>
          <w:rFonts w:asciiTheme="majorHAnsi" w:eastAsia="Times New Roman" w:hAnsiTheme="majorHAnsi" w:cstheme="majorHAnsi"/>
          <w:lang w:eastAsia="fr-FR"/>
        </w:rPr>
        <w:fldChar w:fldCharType="begin">
          <w:ffData>
            <w:name w:val=""/>
            <w:enabled/>
            <w:calcOnExit w:val="0"/>
            <w:checkBox>
              <w:size w:val="20"/>
              <w:default w:val="0"/>
            </w:checkBox>
          </w:ffData>
        </w:fldChar>
      </w:r>
      <w:r w:rsidRPr="002E782C">
        <w:rPr>
          <w:rFonts w:asciiTheme="majorHAnsi" w:eastAsia="Times New Roman" w:hAnsiTheme="majorHAnsi" w:cstheme="majorHAnsi"/>
          <w:lang w:eastAsia="fr-FR"/>
        </w:rPr>
        <w:instrText xml:space="preserve"> FORMCHECKBOX </w:instrText>
      </w:r>
      <w:r w:rsidR="009C4098">
        <w:rPr>
          <w:rFonts w:asciiTheme="majorHAnsi" w:eastAsia="Times New Roman" w:hAnsiTheme="majorHAnsi" w:cstheme="majorHAnsi"/>
          <w:lang w:eastAsia="fr-FR"/>
        </w:rPr>
      </w:r>
      <w:r w:rsidR="009C4098">
        <w:rPr>
          <w:rFonts w:asciiTheme="majorHAnsi" w:eastAsia="Times New Roman" w:hAnsiTheme="majorHAnsi" w:cstheme="majorHAnsi"/>
          <w:lang w:eastAsia="fr-FR"/>
        </w:rPr>
        <w:fldChar w:fldCharType="separate"/>
      </w:r>
      <w:r w:rsidRPr="002E782C">
        <w:rPr>
          <w:rFonts w:asciiTheme="majorHAnsi" w:eastAsia="Times New Roman" w:hAnsiTheme="majorHAnsi" w:cstheme="majorHAnsi"/>
          <w:lang w:eastAsia="fr-FR"/>
        </w:rPr>
        <w:fldChar w:fldCharType="end"/>
      </w:r>
      <w:r w:rsidRPr="002E782C">
        <w:rPr>
          <w:rFonts w:asciiTheme="majorHAnsi" w:eastAsia="Times New Roman" w:hAnsiTheme="majorHAnsi" w:cstheme="majorHAnsi"/>
          <w:lang w:eastAsia="fr-FR"/>
        </w:rPr>
        <w:t xml:space="preserve"> il existe des différences entre les constatations réalisées dans le cadre du « CONSTAT CONTRADICTOIRE SUITE A L’AJOURNEMENT DES PRESTATIONS » accompli en date du …………………………………………….. et le présent « CONSTAT CONTRADICTOIRE AVANT REPRISE DES PRESTATIONS ». </w:t>
      </w:r>
    </w:p>
    <w:p w14:paraId="1D1ACBF8" w14:textId="77777777" w:rsidR="00073B6B" w:rsidRPr="002E782C" w:rsidRDefault="00073B6B" w:rsidP="00073B6B">
      <w:pPr>
        <w:spacing w:after="120" w:line="240" w:lineRule="auto"/>
        <w:jc w:val="both"/>
        <w:rPr>
          <w:rFonts w:asciiTheme="majorHAnsi" w:eastAsia="Times New Roman" w:hAnsiTheme="majorHAnsi" w:cstheme="majorHAnsi"/>
          <w:lang w:eastAsia="fr-FR"/>
        </w:rPr>
      </w:pPr>
    </w:p>
    <w:p w14:paraId="280FA736" w14:textId="77777777" w:rsidR="00073B6B" w:rsidRPr="002E782C" w:rsidRDefault="00073B6B" w:rsidP="00073B6B">
      <w:pPr>
        <w:spacing w:after="120" w:line="240" w:lineRule="auto"/>
        <w:jc w:val="both"/>
        <w:rPr>
          <w:rFonts w:asciiTheme="majorHAnsi" w:eastAsia="Times New Roman" w:hAnsiTheme="majorHAnsi" w:cstheme="majorHAnsi"/>
          <w:lang w:eastAsia="fr-FR"/>
        </w:rPr>
      </w:pPr>
      <w:r w:rsidRPr="002E782C">
        <w:rPr>
          <w:rFonts w:asciiTheme="majorHAnsi" w:eastAsia="Times New Roman" w:hAnsiTheme="majorHAnsi" w:cstheme="majorHAnsi"/>
          <w:lang w:eastAsia="fr-FR"/>
        </w:rPr>
        <w:t xml:space="preserve">Pour cela, elles remplissent le tableau suivant : </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3027"/>
        <w:gridCol w:w="3189"/>
        <w:gridCol w:w="2989"/>
      </w:tblGrid>
      <w:tr w:rsidR="00073B6B" w:rsidRPr="002E782C" w14:paraId="0B7AA3A2" w14:textId="77777777" w:rsidTr="001C0E66">
        <w:tc>
          <w:tcPr>
            <w:tcW w:w="3543" w:type="dxa"/>
            <w:tcBorders>
              <w:bottom w:val="single" w:sz="12" w:space="0" w:color="666666"/>
            </w:tcBorders>
            <w:shd w:val="clear" w:color="auto" w:fill="auto"/>
            <w:vAlign w:val="center"/>
          </w:tcPr>
          <w:p w14:paraId="7B8E8C58" w14:textId="77777777" w:rsidR="00073B6B" w:rsidRPr="002E782C" w:rsidRDefault="00073B6B" w:rsidP="00073B6B">
            <w:pPr>
              <w:spacing w:after="120" w:line="240" w:lineRule="auto"/>
              <w:jc w:val="center"/>
              <w:rPr>
                <w:rFonts w:asciiTheme="majorHAnsi" w:eastAsia="Times New Roman" w:hAnsiTheme="majorHAnsi" w:cstheme="majorHAnsi"/>
                <w:b/>
                <w:bCs/>
                <w:lang w:eastAsia="fr-FR"/>
              </w:rPr>
            </w:pPr>
            <w:r w:rsidRPr="002E782C">
              <w:rPr>
                <w:rFonts w:asciiTheme="majorHAnsi" w:eastAsia="Times New Roman" w:hAnsiTheme="majorHAnsi" w:cstheme="majorHAnsi"/>
                <w:b/>
                <w:bCs/>
                <w:lang w:eastAsia="fr-FR"/>
              </w:rPr>
              <w:t>Prestations</w:t>
            </w:r>
          </w:p>
        </w:tc>
        <w:tc>
          <w:tcPr>
            <w:tcW w:w="3543" w:type="dxa"/>
            <w:tcBorders>
              <w:bottom w:val="single" w:sz="12" w:space="0" w:color="666666"/>
            </w:tcBorders>
            <w:shd w:val="clear" w:color="auto" w:fill="auto"/>
            <w:vAlign w:val="center"/>
          </w:tcPr>
          <w:p w14:paraId="26AB01FC" w14:textId="77777777" w:rsidR="00073B6B" w:rsidRPr="002E782C" w:rsidRDefault="00073B6B" w:rsidP="00073B6B">
            <w:pPr>
              <w:spacing w:after="120" w:line="240" w:lineRule="auto"/>
              <w:jc w:val="center"/>
              <w:rPr>
                <w:rFonts w:asciiTheme="majorHAnsi" w:eastAsia="Times New Roman" w:hAnsiTheme="majorHAnsi" w:cstheme="majorHAnsi"/>
                <w:b/>
                <w:bCs/>
                <w:lang w:eastAsia="fr-FR"/>
              </w:rPr>
            </w:pPr>
            <w:r w:rsidRPr="002E782C">
              <w:rPr>
                <w:rFonts w:asciiTheme="majorHAnsi" w:eastAsia="Times New Roman" w:hAnsiTheme="majorHAnsi" w:cstheme="majorHAnsi"/>
                <w:b/>
                <w:bCs/>
                <w:lang w:eastAsia="fr-FR"/>
              </w:rPr>
              <w:t>Constats :</w:t>
            </w:r>
          </w:p>
          <w:p w14:paraId="0977D753" w14:textId="77777777" w:rsidR="00073B6B" w:rsidRPr="002E782C" w:rsidRDefault="00073B6B" w:rsidP="00073B6B">
            <w:pPr>
              <w:spacing w:after="120" w:line="240" w:lineRule="auto"/>
              <w:jc w:val="center"/>
              <w:rPr>
                <w:rFonts w:asciiTheme="majorHAnsi" w:eastAsia="Times New Roman" w:hAnsiTheme="majorHAnsi" w:cstheme="majorHAnsi"/>
                <w:b/>
                <w:bCs/>
                <w:lang w:eastAsia="fr-FR"/>
              </w:rPr>
            </w:pPr>
            <w:r w:rsidRPr="002E782C">
              <w:rPr>
                <w:rFonts w:asciiTheme="majorHAnsi" w:eastAsia="Times New Roman" w:hAnsiTheme="majorHAnsi" w:cstheme="majorHAnsi"/>
                <w:b/>
                <w:bCs/>
                <w:lang w:eastAsia="fr-FR"/>
              </w:rPr>
              <w:t>Indiquer avec le plus de précision possible les prestations constatées contradictoirement</w:t>
            </w:r>
          </w:p>
          <w:p w14:paraId="558C3629" w14:textId="77777777" w:rsidR="00073B6B" w:rsidRPr="002E782C" w:rsidRDefault="00073B6B" w:rsidP="00073B6B">
            <w:pPr>
              <w:spacing w:after="120" w:line="240" w:lineRule="auto"/>
              <w:rPr>
                <w:rFonts w:asciiTheme="majorHAnsi" w:eastAsia="Times New Roman" w:hAnsiTheme="majorHAnsi" w:cstheme="majorHAnsi"/>
                <w:b/>
                <w:bCs/>
                <w:i/>
                <w:lang w:eastAsia="fr-FR"/>
              </w:rPr>
            </w:pPr>
            <w:r w:rsidRPr="002E782C">
              <w:rPr>
                <w:rFonts w:asciiTheme="majorHAnsi" w:eastAsia="Times New Roman" w:hAnsiTheme="majorHAnsi" w:cstheme="majorHAnsi"/>
                <w:b/>
                <w:bCs/>
                <w:i/>
                <w:lang w:eastAsia="fr-FR"/>
              </w:rPr>
              <w:t>- réalisée</w:t>
            </w:r>
            <w:r w:rsidR="00FD7104">
              <w:rPr>
                <w:rFonts w:asciiTheme="majorHAnsi" w:eastAsia="Times New Roman" w:hAnsiTheme="majorHAnsi" w:cstheme="majorHAnsi"/>
                <w:b/>
                <w:bCs/>
                <w:i/>
                <w:lang w:eastAsia="fr-FR"/>
              </w:rPr>
              <w:t>s</w:t>
            </w:r>
            <w:r w:rsidRPr="002E782C">
              <w:rPr>
                <w:rFonts w:asciiTheme="majorHAnsi" w:eastAsia="Times New Roman" w:hAnsiTheme="majorHAnsi" w:cstheme="majorHAnsi"/>
                <w:b/>
                <w:bCs/>
                <w:i/>
                <w:lang w:eastAsia="fr-FR"/>
              </w:rPr>
              <w:t xml:space="preserve"> totalement</w:t>
            </w:r>
          </w:p>
          <w:p w14:paraId="7F06A6C5" w14:textId="77777777" w:rsidR="00073B6B" w:rsidRPr="002E782C" w:rsidRDefault="00073B6B" w:rsidP="00073B6B">
            <w:pPr>
              <w:spacing w:after="120" w:line="240" w:lineRule="auto"/>
              <w:rPr>
                <w:rFonts w:asciiTheme="majorHAnsi" w:eastAsia="Times New Roman" w:hAnsiTheme="majorHAnsi" w:cstheme="majorHAnsi"/>
                <w:b/>
                <w:bCs/>
                <w:i/>
                <w:lang w:eastAsia="fr-FR"/>
              </w:rPr>
            </w:pPr>
            <w:r w:rsidRPr="002E782C">
              <w:rPr>
                <w:rFonts w:asciiTheme="majorHAnsi" w:eastAsia="Times New Roman" w:hAnsiTheme="majorHAnsi" w:cstheme="majorHAnsi"/>
                <w:b/>
                <w:bCs/>
                <w:i/>
                <w:lang w:eastAsia="fr-FR"/>
              </w:rPr>
              <w:t>- réalisée</w:t>
            </w:r>
            <w:r w:rsidR="00FD7104">
              <w:rPr>
                <w:rFonts w:asciiTheme="majorHAnsi" w:eastAsia="Times New Roman" w:hAnsiTheme="majorHAnsi" w:cstheme="majorHAnsi"/>
                <w:b/>
                <w:bCs/>
                <w:i/>
                <w:lang w:eastAsia="fr-FR"/>
              </w:rPr>
              <w:t>s</w:t>
            </w:r>
            <w:r w:rsidRPr="002E782C">
              <w:rPr>
                <w:rFonts w:asciiTheme="majorHAnsi" w:eastAsia="Times New Roman" w:hAnsiTheme="majorHAnsi" w:cstheme="majorHAnsi"/>
                <w:b/>
                <w:bCs/>
                <w:i/>
                <w:lang w:eastAsia="fr-FR"/>
              </w:rPr>
              <w:t xml:space="preserve"> partiellement (indiquer les prestations restantes)</w:t>
            </w:r>
          </w:p>
          <w:p w14:paraId="3D38D8A4" w14:textId="77777777" w:rsidR="00073B6B" w:rsidRPr="002E782C" w:rsidRDefault="00073B6B" w:rsidP="00073B6B">
            <w:pPr>
              <w:spacing w:after="120" w:line="240" w:lineRule="auto"/>
              <w:rPr>
                <w:rFonts w:asciiTheme="majorHAnsi" w:eastAsia="Times New Roman" w:hAnsiTheme="majorHAnsi" w:cstheme="majorHAnsi"/>
                <w:b/>
                <w:bCs/>
                <w:i/>
                <w:lang w:eastAsia="fr-FR"/>
              </w:rPr>
            </w:pPr>
            <w:r w:rsidRPr="002E782C">
              <w:rPr>
                <w:rFonts w:asciiTheme="majorHAnsi" w:eastAsia="Times New Roman" w:hAnsiTheme="majorHAnsi" w:cstheme="majorHAnsi"/>
                <w:b/>
                <w:bCs/>
                <w:i/>
                <w:lang w:eastAsia="fr-FR"/>
              </w:rPr>
              <w:t>- non réalisée</w:t>
            </w:r>
            <w:r w:rsidR="00FD7104">
              <w:rPr>
                <w:rFonts w:asciiTheme="majorHAnsi" w:eastAsia="Times New Roman" w:hAnsiTheme="majorHAnsi" w:cstheme="majorHAnsi"/>
                <w:b/>
                <w:bCs/>
                <w:i/>
                <w:lang w:eastAsia="fr-FR"/>
              </w:rPr>
              <w:t>s</w:t>
            </w:r>
          </w:p>
          <w:p w14:paraId="48DBD5D5" w14:textId="77777777" w:rsidR="00073B6B" w:rsidRPr="002E782C" w:rsidRDefault="00073B6B" w:rsidP="00073B6B">
            <w:pPr>
              <w:spacing w:after="120" w:line="240" w:lineRule="auto"/>
              <w:rPr>
                <w:rFonts w:asciiTheme="majorHAnsi" w:eastAsia="Times New Roman" w:hAnsiTheme="majorHAnsi" w:cstheme="majorHAnsi"/>
                <w:b/>
                <w:bCs/>
                <w:lang w:eastAsia="fr-FR"/>
              </w:rPr>
            </w:pPr>
            <w:r w:rsidRPr="002E782C">
              <w:rPr>
                <w:rFonts w:asciiTheme="majorHAnsi" w:eastAsia="Times New Roman" w:hAnsiTheme="majorHAnsi" w:cstheme="majorHAnsi"/>
                <w:b/>
                <w:bCs/>
                <w:i/>
                <w:lang w:eastAsia="fr-FR"/>
              </w:rPr>
              <w:t>- autre</w:t>
            </w:r>
          </w:p>
        </w:tc>
        <w:tc>
          <w:tcPr>
            <w:tcW w:w="3544" w:type="dxa"/>
            <w:tcBorders>
              <w:bottom w:val="single" w:sz="12" w:space="0" w:color="666666"/>
            </w:tcBorders>
            <w:shd w:val="clear" w:color="auto" w:fill="auto"/>
            <w:vAlign w:val="center"/>
          </w:tcPr>
          <w:p w14:paraId="34A72672" w14:textId="77777777" w:rsidR="00073B6B" w:rsidRPr="002E782C" w:rsidRDefault="00073B6B" w:rsidP="00073B6B">
            <w:pPr>
              <w:spacing w:after="120" w:line="240" w:lineRule="auto"/>
              <w:jc w:val="center"/>
              <w:rPr>
                <w:rFonts w:asciiTheme="majorHAnsi" w:eastAsia="Times New Roman" w:hAnsiTheme="majorHAnsi" w:cstheme="majorHAnsi"/>
                <w:b/>
                <w:bCs/>
                <w:lang w:eastAsia="fr-FR"/>
              </w:rPr>
            </w:pPr>
            <w:r w:rsidRPr="002E782C">
              <w:rPr>
                <w:rFonts w:asciiTheme="majorHAnsi" w:eastAsia="Times New Roman" w:hAnsiTheme="majorHAnsi" w:cstheme="majorHAnsi"/>
                <w:b/>
                <w:bCs/>
                <w:lang w:eastAsia="fr-FR"/>
              </w:rPr>
              <w:t>Numéros des photos jointes au présent constat</w:t>
            </w:r>
          </w:p>
        </w:tc>
      </w:tr>
      <w:tr w:rsidR="00073B6B" w:rsidRPr="002E782C" w14:paraId="67711F70" w14:textId="77777777" w:rsidTr="001C0E66">
        <w:tc>
          <w:tcPr>
            <w:tcW w:w="3543" w:type="dxa"/>
            <w:shd w:val="clear" w:color="auto" w:fill="auto"/>
            <w:vAlign w:val="center"/>
          </w:tcPr>
          <w:p w14:paraId="7AE42483" w14:textId="77777777" w:rsidR="00073B6B" w:rsidRPr="002E782C" w:rsidRDefault="00073B6B" w:rsidP="00073B6B">
            <w:pPr>
              <w:spacing w:after="120" w:line="240" w:lineRule="auto"/>
              <w:jc w:val="both"/>
              <w:rPr>
                <w:rFonts w:asciiTheme="majorHAnsi" w:eastAsia="Times New Roman" w:hAnsiTheme="majorHAnsi" w:cstheme="majorHAnsi"/>
                <w:b/>
                <w:bCs/>
                <w:lang w:eastAsia="fr-FR"/>
              </w:rPr>
            </w:pPr>
          </w:p>
        </w:tc>
        <w:tc>
          <w:tcPr>
            <w:tcW w:w="3543" w:type="dxa"/>
            <w:shd w:val="clear" w:color="auto" w:fill="auto"/>
            <w:vAlign w:val="center"/>
          </w:tcPr>
          <w:p w14:paraId="1D59AB4E" w14:textId="77777777" w:rsidR="00073B6B" w:rsidRPr="002E782C" w:rsidRDefault="00073B6B" w:rsidP="00073B6B">
            <w:pPr>
              <w:spacing w:after="120" w:line="240" w:lineRule="auto"/>
              <w:jc w:val="both"/>
              <w:rPr>
                <w:rFonts w:asciiTheme="majorHAnsi" w:eastAsia="Times New Roman" w:hAnsiTheme="majorHAnsi" w:cstheme="majorHAnsi"/>
                <w:lang w:eastAsia="fr-FR"/>
              </w:rPr>
            </w:pPr>
          </w:p>
        </w:tc>
        <w:tc>
          <w:tcPr>
            <w:tcW w:w="3544" w:type="dxa"/>
            <w:shd w:val="clear" w:color="auto" w:fill="auto"/>
            <w:vAlign w:val="center"/>
          </w:tcPr>
          <w:p w14:paraId="140D909A" w14:textId="77777777" w:rsidR="00073B6B" w:rsidRPr="002E782C" w:rsidRDefault="00073B6B" w:rsidP="00073B6B">
            <w:pPr>
              <w:spacing w:after="120" w:line="240" w:lineRule="auto"/>
              <w:jc w:val="both"/>
              <w:rPr>
                <w:rFonts w:asciiTheme="majorHAnsi" w:eastAsia="Times New Roman" w:hAnsiTheme="majorHAnsi" w:cstheme="majorHAnsi"/>
                <w:lang w:eastAsia="fr-FR"/>
              </w:rPr>
            </w:pPr>
          </w:p>
        </w:tc>
      </w:tr>
      <w:tr w:rsidR="00073B6B" w:rsidRPr="002E782C" w14:paraId="1CCEE65B" w14:textId="77777777" w:rsidTr="001C0E66">
        <w:tc>
          <w:tcPr>
            <w:tcW w:w="3543" w:type="dxa"/>
            <w:shd w:val="clear" w:color="auto" w:fill="auto"/>
            <w:vAlign w:val="center"/>
          </w:tcPr>
          <w:p w14:paraId="79CFEE11" w14:textId="77777777" w:rsidR="00073B6B" w:rsidRPr="002E782C" w:rsidRDefault="00073B6B" w:rsidP="00073B6B">
            <w:pPr>
              <w:spacing w:after="120" w:line="240" w:lineRule="auto"/>
              <w:jc w:val="both"/>
              <w:rPr>
                <w:rFonts w:asciiTheme="majorHAnsi" w:eastAsia="Times New Roman" w:hAnsiTheme="majorHAnsi" w:cstheme="majorHAnsi"/>
                <w:b/>
                <w:bCs/>
                <w:lang w:eastAsia="fr-FR"/>
              </w:rPr>
            </w:pPr>
          </w:p>
        </w:tc>
        <w:tc>
          <w:tcPr>
            <w:tcW w:w="3543" w:type="dxa"/>
            <w:shd w:val="clear" w:color="auto" w:fill="auto"/>
            <w:vAlign w:val="center"/>
          </w:tcPr>
          <w:p w14:paraId="38ECEEF9" w14:textId="77777777" w:rsidR="00073B6B" w:rsidRPr="002E782C" w:rsidRDefault="00073B6B" w:rsidP="00073B6B">
            <w:pPr>
              <w:spacing w:after="120" w:line="240" w:lineRule="auto"/>
              <w:jc w:val="both"/>
              <w:rPr>
                <w:rFonts w:asciiTheme="majorHAnsi" w:eastAsia="Times New Roman" w:hAnsiTheme="majorHAnsi" w:cstheme="majorHAnsi"/>
                <w:lang w:eastAsia="fr-FR"/>
              </w:rPr>
            </w:pPr>
          </w:p>
        </w:tc>
        <w:tc>
          <w:tcPr>
            <w:tcW w:w="3544" w:type="dxa"/>
            <w:shd w:val="clear" w:color="auto" w:fill="auto"/>
            <w:vAlign w:val="center"/>
          </w:tcPr>
          <w:p w14:paraId="74989667" w14:textId="77777777" w:rsidR="00073B6B" w:rsidRPr="002E782C" w:rsidRDefault="00073B6B" w:rsidP="00073B6B">
            <w:pPr>
              <w:spacing w:after="120" w:line="240" w:lineRule="auto"/>
              <w:jc w:val="both"/>
              <w:rPr>
                <w:rFonts w:asciiTheme="majorHAnsi" w:eastAsia="Times New Roman" w:hAnsiTheme="majorHAnsi" w:cstheme="majorHAnsi"/>
                <w:lang w:eastAsia="fr-FR"/>
              </w:rPr>
            </w:pPr>
          </w:p>
        </w:tc>
      </w:tr>
      <w:tr w:rsidR="00073B6B" w:rsidRPr="002E782C" w14:paraId="55E64C1E" w14:textId="77777777" w:rsidTr="001C0E66">
        <w:tc>
          <w:tcPr>
            <w:tcW w:w="3543" w:type="dxa"/>
            <w:shd w:val="clear" w:color="auto" w:fill="auto"/>
            <w:vAlign w:val="center"/>
          </w:tcPr>
          <w:p w14:paraId="4867EB21" w14:textId="77777777" w:rsidR="00073B6B" w:rsidRPr="002E782C" w:rsidRDefault="00073B6B" w:rsidP="00073B6B">
            <w:pPr>
              <w:spacing w:after="120" w:line="240" w:lineRule="auto"/>
              <w:jc w:val="both"/>
              <w:rPr>
                <w:rFonts w:asciiTheme="majorHAnsi" w:eastAsia="Times New Roman" w:hAnsiTheme="majorHAnsi" w:cstheme="majorHAnsi"/>
                <w:b/>
                <w:bCs/>
                <w:lang w:eastAsia="fr-FR"/>
              </w:rPr>
            </w:pPr>
          </w:p>
        </w:tc>
        <w:tc>
          <w:tcPr>
            <w:tcW w:w="3543" w:type="dxa"/>
            <w:shd w:val="clear" w:color="auto" w:fill="auto"/>
            <w:vAlign w:val="center"/>
          </w:tcPr>
          <w:p w14:paraId="55B4220F" w14:textId="77777777" w:rsidR="00073B6B" w:rsidRPr="002E782C" w:rsidRDefault="00073B6B" w:rsidP="00073B6B">
            <w:pPr>
              <w:spacing w:after="120" w:line="240" w:lineRule="auto"/>
              <w:jc w:val="both"/>
              <w:rPr>
                <w:rFonts w:asciiTheme="majorHAnsi" w:eastAsia="Times New Roman" w:hAnsiTheme="majorHAnsi" w:cstheme="majorHAnsi"/>
                <w:lang w:eastAsia="fr-FR"/>
              </w:rPr>
            </w:pPr>
          </w:p>
        </w:tc>
        <w:tc>
          <w:tcPr>
            <w:tcW w:w="3544" w:type="dxa"/>
            <w:shd w:val="clear" w:color="auto" w:fill="auto"/>
            <w:vAlign w:val="center"/>
          </w:tcPr>
          <w:p w14:paraId="7A8B87D1" w14:textId="77777777" w:rsidR="00073B6B" w:rsidRPr="002E782C" w:rsidRDefault="00073B6B" w:rsidP="00073B6B">
            <w:pPr>
              <w:spacing w:after="120" w:line="240" w:lineRule="auto"/>
              <w:jc w:val="both"/>
              <w:rPr>
                <w:rFonts w:asciiTheme="majorHAnsi" w:eastAsia="Times New Roman" w:hAnsiTheme="majorHAnsi" w:cstheme="majorHAnsi"/>
                <w:lang w:eastAsia="fr-FR"/>
              </w:rPr>
            </w:pPr>
          </w:p>
        </w:tc>
      </w:tr>
      <w:tr w:rsidR="00073B6B" w:rsidRPr="002E782C" w14:paraId="5CE5649E" w14:textId="77777777" w:rsidTr="001C0E66">
        <w:tc>
          <w:tcPr>
            <w:tcW w:w="3543" w:type="dxa"/>
            <w:shd w:val="clear" w:color="auto" w:fill="auto"/>
            <w:vAlign w:val="center"/>
          </w:tcPr>
          <w:p w14:paraId="7F030A03" w14:textId="77777777" w:rsidR="00073B6B" w:rsidRPr="002E782C" w:rsidRDefault="00073B6B" w:rsidP="00073B6B">
            <w:pPr>
              <w:spacing w:after="120" w:line="240" w:lineRule="auto"/>
              <w:jc w:val="both"/>
              <w:rPr>
                <w:rFonts w:asciiTheme="majorHAnsi" w:eastAsia="Times New Roman" w:hAnsiTheme="majorHAnsi" w:cstheme="majorHAnsi"/>
                <w:b/>
                <w:bCs/>
                <w:lang w:eastAsia="fr-FR"/>
              </w:rPr>
            </w:pPr>
          </w:p>
        </w:tc>
        <w:tc>
          <w:tcPr>
            <w:tcW w:w="3543" w:type="dxa"/>
            <w:shd w:val="clear" w:color="auto" w:fill="auto"/>
            <w:vAlign w:val="center"/>
          </w:tcPr>
          <w:p w14:paraId="32A4239B" w14:textId="77777777" w:rsidR="00073B6B" w:rsidRPr="002E782C" w:rsidRDefault="00073B6B" w:rsidP="00073B6B">
            <w:pPr>
              <w:spacing w:after="120" w:line="240" w:lineRule="auto"/>
              <w:jc w:val="both"/>
              <w:rPr>
                <w:rFonts w:asciiTheme="majorHAnsi" w:eastAsia="Times New Roman" w:hAnsiTheme="majorHAnsi" w:cstheme="majorHAnsi"/>
                <w:lang w:eastAsia="fr-FR"/>
              </w:rPr>
            </w:pPr>
          </w:p>
        </w:tc>
        <w:tc>
          <w:tcPr>
            <w:tcW w:w="3544" w:type="dxa"/>
            <w:shd w:val="clear" w:color="auto" w:fill="auto"/>
            <w:vAlign w:val="center"/>
          </w:tcPr>
          <w:p w14:paraId="5DF6B75D" w14:textId="77777777" w:rsidR="00073B6B" w:rsidRPr="002E782C" w:rsidRDefault="00073B6B" w:rsidP="00073B6B">
            <w:pPr>
              <w:spacing w:after="120" w:line="240" w:lineRule="auto"/>
              <w:jc w:val="both"/>
              <w:rPr>
                <w:rFonts w:asciiTheme="majorHAnsi" w:eastAsia="Times New Roman" w:hAnsiTheme="majorHAnsi" w:cstheme="majorHAnsi"/>
                <w:lang w:eastAsia="fr-FR"/>
              </w:rPr>
            </w:pPr>
          </w:p>
        </w:tc>
      </w:tr>
    </w:tbl>
    <w:p w14:paraId="6751E893" w14:textId="77777777" w:rsidR="00073B6B" w:rsidRPr="002E782C" w:rsidRDefault="00073B6B" w:rsidP="00073B6B">
      <w:pPr>
        <w:spacing w:after="120" w:line="240" w:lineRule="auto"/>
        <w:jc w:val="both"/>
        <w:rPr>
          <w:rFonts w:asciiTheme="majorHAnsi" w:eastAsia="Times New Roman" w:hAnsiTheme="majorHAnsi" w:cstheme="majorHAnsi"/>
          <w:lang w:eastAsia="fr-FR"/>
        </w:rPr>
      </w:pPr>
    </w:p>
    <w:p w14:paraId="4C542DD0" w14:textId="77777777" w:rsidR="00073B6B" w:rsidRPr="002E782C" w:rsidRDefault="00073B6B" w:rsidP="00073B6B">
      <w:pPr>
        <w:spacing w:after="120" w:line="240" w:lineRule="auto"/>
        <w:jc w:val="both"/>
        <w:rPr>
          <w:rFonts w:asciiTheme="majorHAnsi" w:eastAsia="Times New Roman" w:hAnsiTheme="majorHAnsi" w:cstheme="majorHAnsi"/>
          <w:lang w:eastAsia="fr-FR"/>
        </w:rPr>
      </w:pPr>
      <w:r w:rsidRPr="002E782C">
        <w:rPr>
          <w:rFonts w:asciiTheme="majorHAnsi" w:eastAsia="Times New Roman" w:hAnsiTheme="majorHAnsi" w:cstheme="majorHAnsi"/>
          <w:lang w:eastAsia="fr-FR"/>
        </w:rPr>
        <w:t>Le présent constat contradictoire porte sur les éléments exécutés au titre du contrat susvisé, que ces éléments aient été exécutés totalement, partiellement ou qu’ils n’aient pas été exécutés.</w:t>
      </w:r>
    </w:p>
    <w:p w14:paraId="546E594E" w14:textId="77777777" w:rsidR="00073B6B" w:rsidRPr="002E782C" w:rsidRDefault="00073B6B" w:rsidP="00073B6B">
      <w:pPr>
        <w:spacing w:after="120" w:line="240" w:lineRule="auto"/>
        <w:jc w:val="both"/>
        <w:rPr>
          <w:rFonts w:asciiTheme="majorHAnsi" w:eastAsia="Times New Roman" w:hAnsiTheme="majorHAnsi" w:cstheme="majorHAnsi"/>
          <w:lang w:eastAsia="fr-FR"/>
        </w:rPr>
      </w:pPr>
      <w:r w:rsidRPr="002E782C">
        <w:rPr>
          <w:rFonts w:asciiTheme="majorHAnsi" w:eastAsia="Times New Roman" w:hAnsiTheme="majorHAnsi" w:cstheme="majorHAnsi"/>
          <w:lang w:eastAsia="fr-FR"/>
        </w:rPr>
        <w:t>Ces constatations ne préjugent pas de l'existence de droits et ne peuvent porter sur l'appréciation des responsabilités.</w:t>
      </w:r>
    </w:p>
    <w:p w14:paraId="2864EFE3" w14:textId="77777777" w:rsidR="00073B6B" w:rsidRPr="002E782C" w:rsidRDefault="00073B6B" w:rsidP="00073B6B">
      <w:pPr>
        <w:spacing w:after="120" w:line="240" w:lineRule="auto"/>
        <w:jc w:val="both"/>
        <w:rPr>
          <w:rFonts w:asciiTheme="majorHAnsi" w:eastAsia="Times New Roman" w:hAnsiTheme="majorHAnsi" w:cstheme="majorHAnsi"/>
          <w:lang w:eastAsia="fr-FR"/>
        </w:rPr>
      </w:pPr>
    </w:p>
    <w:p w14:paraId="4353962E" w14:textId="77777777" w:rsidR="00073B6B" w:rsidRPr="002E782C" w:rsidRDefault="00073B6B" w:rsidP="00073B6B">
      <w:pPr>
        <w:spacing w:after="120" w:line="240" w:lineRule="auto"/>
        <w:jc w:val="both"/>
        <w:rPr>
          <w:rFonts w:asciiTheme="majorHAnsi" w:eastAsia="Times New Roman" w:hAnsiTheme="majorHAnsi" w:cstheme="majorHAnsi"/>
          <w:lang w:eastAsia="fr-FR"/>
        </w:rPr>
      </w:pPr>
      <w:r w:rsidRPr="002E782C">
        <w:rPr>
          <w:rFonts w:asciiTheme="majorHAnsi" w:eastAsia="Times New Roman" w:hAnsiTheme="majorHAnsi" w:cstheme="majorHAnsi"/>
          <w:lang w:eastAsia="fr-FR"/>
        </w:rPr>
        <w:lastRenderedPageBreak/>
        <w:t>Fait à ………………….  le, ………………….</w:t>
      </w:r>
    </w:p>
    <w:p w14:paraId="78B53DD2" w14:textId="77777777" w:rsidR="006F174A" w:rsidRDefault="00073B6B" w:rsidP="00DF4753">
      <w:pPr>
        <w:spacing w:after="120" w:line="240" w:lineRule="auto"/>
        <w:jc w:val="both"/>
        <w:rPr>
          <w:rFonts w:asciiTheme="majorHAnsi" w:eastAsia="Times New Roman" w:hAnsiTheme="majorHAnsi" w:cstheme="majorHAnsi"/>
          <w:lang w:eastAsia="fr-FR"/>
        </w:rPr>
      </w:pPr>
      <w:r w:rsidRPr="002E782C">
        <w:rPr>
          <w:rFonts w:asciiTheme="majorHAnsi" w:eastAsia="Times New Roman" w:hAnsiTheme="majorHAnsi" w:cstheme="majorHAnsi"/>
          <w:lang w:eastAsia="fr-FR"/>
        </w:rPr>
        <w:t>en ………………….. exemplaires</w:t>
      </w:r>
    </w:p>
    <w:p w14:paraId="5C119CB2" w14:textId="77777777" w:rsidR="00DF4753" w:rsidRPr="002E782C" w:rsidRDefault="00073B6B" w:rsidP="006F174A">
      <w:pPr>
        <w:spacing w:after="120" w:line="240" w:lineRule="auto"/>
        <w:jc w:val="right"/>
        <w:rPr>
          <w:rFonts w:asciiTheme="majorHAnsi" w:eastAsia="Times New Roman" w:hAnsiTheme="majorHAnsi" w:cstheme="majorHAnsi"/>
          <w:lang w:eastAsia="fr-FR"/>
        </w:rPr>
      </w:pPr>
      <w:r w:rsidRPr="002E782C">
        <w:rPr>
          <w:rFonts w:asciiTheme="majorHAnsi" w:eastAsia="Times New Roman" w:hAnsiTheme="majorHAnsi" w:cstheme="majorHAnsi"/>
          <w:lang w:eastAsia="fr-FR"/>
        </w:rPr>
        <w:t>Signature de l’entreprise</w:t>
      </w:r>
      <w:r w:rsidRPr="002E782C">
        <w:rPr>
          <w:rFonts w:asciiTheme="majorHAnsi" w:eastAsia="Times New Roman" w:hAnsiTheme="majorHAnsi" w:cstheme="majorHAnsi"/>
          <w:lang w:eastAsia="fr-FR"/>
        </w:rPr>
        <w:tab/>
      </w:r>
    </w:p>
    <w:p w14:paraId="2AB538CC" w14:textId="77777777" w:rsidR="00DF4753" w:rsidRPr="002E782C" w:rsidRDefault="00DF4753" w:rsidP="00DF4753">
      <w:pPr>
        <w:pStyle w:val="Titre1"/>
        <w:jc w:val="center"/>
        <w:rPr>
          <w:rFonts w:eastAsia="Times New Roman" w:cstheme="majorHAnsi"/>
          <w:sz w:val="22"/>
          <w:szCs w:val="22"/>
          <w:lang w:eastAsia="fr-FR"/>
        </w:rPr>
      </w:pPr>
      <w:bookmarkStart w:id="149" w:name="_Toc37411405"/>
      <w:r w:rsidRPr="002E782C">
        <w:rPr>
          <w:rFonts w:cstheme="majorHAnsi"/>
          <w:noProof/>
          <w:sz w:val="22"/>
          <w:szCs w:val="22"/>
        </w:rPr>
        <w:t xml:space="preserve">MODELE 5 : DEMANDE DE PROLONGATION DE DELAI </w:t>
      </w:r>
      <w:r w:rsidRPr="002E782C">
        <w:rPr>
          <w:rFonts w:cstheme="majorHAnsi"/>
          <w:noProof/>
          <w:sz w:val="22"/>
          <w:szCs w:val="22"/>
        </w:rPr>
        <w:br/>
        <w:t>POUR FORCE MAJEURE</w:t>
      </w:r>
      <w:bookmarkEnd w:id="149"/>
    </w:p>
    <w:p w14:paraId="0550C5AD" w14:textId="77777777" w:rsidR="00DF4753" w:rsidRPr="002E782C" w:rsidRDefault="00DF4753" w:rsidP="00DF4753">
      <w:pPr>
        <w:widowControl w:val="0"/>
        <w:spacing w:after="0" w:line="240" w:lineRule="auto"/>
        <w:rPr>
          <w:rFonts w:asciiTheme="majorHAnsi" w:eastAsia="Arial" w:hAnsiTheme="majorHAnsi" w:cstheme="majorHAnsi"/>
          <w:b/>
          <w:bCs/>
          <w:noProof/>
        </w:rPr>
      </w:pPr>
    </w:p>
    <w:p w14:paraId="06BC2FFA" w14:textId="77777777" w:rsidR="00DF4753" w:rsidRPr="002E782C" w:rsidRDefault="00DF4753" w:rsidP="00DF4753">
      <w:pPr>
        <w:spacing w:line="276" w:lineRule="auto"/>
        <w:contextualSpacing/>
        <w:jc w:val="right"/>
        <w:rPr>
          <w:rFonts w:asciiTheme="majorHAnsi" w:hAnsiTheme="majorHAnsi" w:cstheme="majorHAnsi"/>
          <w:noProof/>
          <w:color w:val="FF0000"/>
        </w:rPr>
      </w:pPr>
      <w:r w:rsidRPr="002E782C">
        <w:rPr>
          <w:rFonts w:asciiTheme="majorHAnsi" w:hAnsiTheme="majorHAnsi" w:cstheme="majorHAnsi"/>
          <w:noProof/>
          <w:color w:val="FF0000"/>
        </w:rPr>
        <w:t xml:space="preserve">Coordonnées du maître de l’ouvrage </w:t>
      </w:r>
    </w:p>
    <w:p w14:paraId="7C895126" w14:textId="77777777" w:rsidR="00DF4753" w:rsidRPr="002E782C" w:rsidRDefault="00DF4753" w:rsidP="00DF4753">
      <w:pPr>
        <w:spacing w:line="276" w:lineRule="auto"/>
        <w:contextualSpacing/>
        <w:jc w:val="right"/>
        <w:rPr>
          <w:rFonts w:asciiTheme="majorHAnsi" w:hAnsiTheme="majorHAnsi" w:cstheme="majorHAnsi"/>
          <w:noProof/>
          <w:color w:val="FF0000"/>
        </w:rPr>
      </w:pPr>
      <w:r w:rsidRPr="002E782C">
        <w:rPr>
          <w:rFonts w:asciiTheme="majorHAnsi" w:hAnsiTheme="majorHAnsi" w:cstheme="majorHAnsi"/>
          <w:noProof/>
          <w:color w:val="FF0000"/>
        </w:rPr>
        <w:t xml:space="preserve">Copie au maître d’œuvre </w:t>
      </w:r>
    </w:p>
    <w:p w14:paraId="3AFB1C03" w14:textId="77777777" w:rsidR="00DF4753" w:rsidRPr="002E782C" w:rsidRDefault="00DF4753" w:rsidP="00DF4753">
      <w:pPr>
        <w:spacing w:line="276" w:lineRule="auto"/>
        <w:ind w:left="85"/>
        <w:contextualSpacing/>
        <w:jc w:val="both"/>
        <w:rPr>
          <w:rFonts w:asciiTheme="majorHAnsi" w:hAnsiTheme="majorHAnsi" w:cstheme="majorHAnsi"/>
          <w:noProof/>
        </w:rPr>
      </w:pPr>
    </w:p>
    <w:p w14:paraId="4E6E66A5" w14:textId="77777777" w:rsidR="00DF4753" w:rsidRPr="002E782C" w:rsidRDefault="00DF4753" w:rsidP="00DF4753">
      <w:pPr>
        <w:spacing w:line="276" w:lineRule="auto"/>
        <w:ind w:left="85"/>
        <w:contextualSpacing/>
        <w:jc w:val="both"/>
        <w:rPr>
          <w:rFonts w:asciiTheme="majorHAnsi" w:hAnsiTheme="majorHAnsi" w:cstheme="majorHAnsi"/>
          <w:noProof/>
          <w:color w:val="FF0000"/>
          <w:vertAlign w:val="superscript"/>
        </w:rPr>
      </w:pPr>
      <w:r w:rsidRPr="002E782C">
        <w:rPr>
          <w:rFonts w:asciiTheme="majorHAnsi" w:hAnsiTheme="majorHAnsi" w:cstheme="majorHAnsi"/>
          <w:noProof/>
          <w:color w:val="FF0000"/>
        </w:rPr>
        <w:t>Courrier à envoyer au choix :</w:t>
      </w:r>
    </w:p>
    <w:p w14:paraId="7C64B3AF" w14:textId="77777777" w:rsidR="00DF4753" w:rsidRPr="002E782C" w:rsidRDefault="00DF4753" w:rsidP="00DF4753">
      <w:pPr>
        <w:spacing w:line="276" w:lineRule="auto"/>
        <w:ind w:left="85"/>
        <w:contextualSpacing/>
        <w:jc w:val="both"/>
        <w:rPr>
          <w:rFonts w:asciiTheme="majorHAnsi" w:hAnsiTheme="majorHAnsi" w:cstheme="majorHAnsi"/>
          <w:noProof/>
          <w:color w:val="FF0000"/>
        </w:rPr>
      </w:pPr>
      <w:r w:rsidRPr="002E782C">
        <w:rPr>
          <w:rFonts w:asciiTheme="majorHAnsi" w:hAnsiTheme="majorHAnsi" w:cstheme="majorHAnsi"/>
          <w:noProof/>
          <w:color w:val="FF0000"/>
        </w:rPr>
        <w:t xml:space="preserve">Lettre recommandée électronique </w:t>
      </w:r>
    </w:p>
    <w:p w14:paraId="3E4E486B" w14:textId="77777777" w:rsidR="00DF4753" w:rsidRPr="002E782C" w:rsidRDefault="00DF4753" w:rsidP="00DF4753">
      <w:pPr>
        <w:spacing w:line="276" w:lineRule="auto"/>
        <w:ind w:left="85"/>
        <w:contextualSpacing/>
        <w:jc w:val="both"/>
        <w:rPr>
          <w:rFonts w:asciiTheme="majorHAnsi" w:hAnsiTheme="majorHAnsi" w:cstheme="majorHAnsi"/>
          <w:noProof/>
          <w:color w:val="FF0000"/>
        </w:rPr>
      </w:pPr>
      <w:r w:rsidRPr="002E782C">
        <w:rPr>
          <w:rFonts w:asciiTheme="majorHAnsi" w:hAnsiTheme="majorHAnsi" w:cstheme="majorHAnsi"/>
          <w:noProof/>
          <w:color w:val="FF0000"/>
        </w:rPr>
        <w:t xml:space="preserve">en RAR  / mail </w:t>
      </w:r>
    </w:p>
    <w:p w14:paraId="5C3D16D9" w14:textId="77777777" w:rsidR="00DF4753" w:rsidRPr="002E782C" w:rsidRDefault="00DF4753" w:rsidP="00DF4753">
      <w:pPr>
        <w:spacing w:line="276" w:lineRule="auto"/>
        <w:ind w:left="85"/>
        <w:contextualSpacing/>
        <w:jc w:val="both"/>
        <w:rPr>
          <w:rFonts w:asciiTheme="majorHAnsi" w:hAnsiTheme="majorHAnsi" w:cstheme="majorHAnsi"/>
          <w:noProof/>
          <w:color w:val="FF0000"/>
        </w:rPr>
      </w:pPr>
      <w:r w:rsidRPr="002E782C">
        <w:rPr>
          <w:rFonts w:asciiTheme="majorHAnsi" w:hAnsiTheme="majorHAnsi" w:cstheme="majorHAnsi"/>
          <w:noProof/>
          <w:color w:val="FF0000"/>
        </w:rPr>
        <w:t xml:space="preserve">Sur le profil d’acheteur du maître de l’ouvrage </w:t>
      </w:r>
    </w:p>
    <w:p w14:paraId="2EA264D7" w14:textId="77777777" w:rsidR="00DF4753" w:rsidRPr="002E782C" w:rsidRDefault="00DF4753" w:rsidP="00DF4753">
      <w:pPr>
        <w:spacing w:line="276" w:lineRule="auto"/>
        <w:ind w:left="85"/>
        <w:contextualSpacing/>
        <w:jc w:val="both"/>
        <w:rPr>
          <w:rFonts w:asciiTheme="majorHAnsi" w:hAnsiTheme="majorHAnsi" w:cstheme="majorHAnsi"/>
          <w:noProof/>
        </w:rPr>
      </w:pPr>
    </w:p>
    <w:p w14:paraId="27035610" w14:textId="77777777" w:rsidR="00DF4753" w:rsidRPr="002E782C" w:rsidRDefault="00DF4753" w:rsidP="00DF4753">
      <w:pPr>
        <w:spacing w:line="276" w:lineRule="auto"/>
        <w:ind w:left="85"/>
        <w:contextualSpacing/>
        <w:jc w:val="right"/>
        <w:rPr>
          <w:rFonts w:asciiTheme="majorHAnsi" w:hAnsiTheme="majorHAnsi" w:cstheme="majorHAnsi"/>
          <w:noProof/>
        </w:rPr>
      </w:pPr>
      <w:r w:rsidRPr="002E782C">
        <w:rPr>
          <w:rFonts w:asciiTheme="majorHAnsi" w:hAnsiTheme="majorHAnsi" w:cstheme="majorHAnsi"/>
          <w:noProof/>
        </w:rPr>
        <w:t>Le…………2020</w:t>
      </w:r>
    </w:p>
    <w:p w14:paraId="46096201" w14:textId="77777777" w:rsidR="00DF4753" w:rsidRPr="002E782C" w:rsidRDefault="00DF4753" w:rsidP="00DF4753">
      <w:pPr>
        <w:widowControl w:val="0"/>
        <w:spacing w:after="0" w:line="240" w:lineRule="auto"/>
        <w:rPr>
          <w:rFonts w:asciiTheme="majorHAnsi" w:eastAsia="Arial" w:hAnsiTheme="majorHAnsi" w:cstheme="majorHAnsi"/>
          <w:noProof/>
        </w:rPr>
      </w:pPr>
    </w:p>
    <w:p w14:paraId="7101910F" w14:textId="77777777" w:rsidR="00DF4753" w:rsidRPr="002E782C" w:rsidRDefault="00DF4753" w:rsidP="00DF4753">
      <w:pPr>
        <w:widowControl w:val="0"/>
        <w:spacing w:after="0" w:line="240" w:lineRule="auto"/>
        <w:jc w:val="both"/>
        <w:rPr>
          <w:rFonts w:asciiTheme="majorHAnsi" w:eastAsia="Arial" w:hAnsiTheme="majorHAnsi" w:cstheme="majorHAnsi"/>
          <w:noProof/>
        </w:rPr>
      </w:pPr>
      <w:r w:rsidRPr="002E782C">
        <w:rPr>
          <w:rFonts w:asciiTheme="majorHAnsi" w:eastAsia="Arial" w:hAnsiTheme="majorHAnsi" w:cstheme="majorHAnsi"/>
          <w:noProof/>
        </w:rPr>
        <w:t>Objet</w:t>
      </w:r>
      <w:r w:rsidRPr="002E782C">
        <w:rPr>
          <w:rFonts w:asciiTheme="majorHAnsi" w:eastAsia="Arial" w:hAnsiTheme="majorHAnsi" w:cstheme="majorHAnsi"/>
          <w:noProof/>
          <w:spacing w:val="-6"/>
        </w:rPr>
        <w:t xml:space="preserve"> </w:t>
      </w:r>
      <w:r w:rsidRPr="002E782C">
        <w:rPr>
          <w:rFonts w:asciiTheme="majorHAnsi" w:eastAsia="Arial" w:hAnsiTheme="majorHAnsi" w:cstheme="majorHAnsi"/>
          <w:noProof/>
        </w:rPr>
        <w:t>:</w:t>
      </w:r>
      <w:r w:rsidRPr="002E782C">
        <w:rPr>
          <w:rFonts w:asciiTheme="majorHAnsi" w:eastAsia="Arial" w:hAnsiTheme="majorHAnsi" w:cstheme="majorHAnsi"/>
          <w:noProof/>
          <w:spacing w:val="-6"/>
        </w:rPr>
        <w:t xml:space="preserve"> </w:t>
      </w:r>
      <w:r w:rsidRPr="002E782C">
        <w:rPr>
          <w:rFonts w:asciiTheme="majorHAnsi" w:eastAsia="Arial" w:hAnsiTheme="majorHAnsi" w:cstheme="majorHAnsi"/>
          <w:noProof/>
        </w:rPr>
        <w:t>Pandémie</w:t>
      </w:r>
      <w:r w:rsidRPr="002E782C">
        <w:rPr>
          <w:rFonts w:asciiTheme="majorHAnsi" w:eastAsia="Arial" w:hAnsiTheme="majorHAnsi" w:cstheme="majorHAnsi"/>
          <w:noProof/>
          <w:spacing w:val="-6"/>
        </w:rPr>
        <w:t xml:space="preserve"> </w:t>
      </w:r>
      <w:r w:rsidRPr="002E782C">
        <w:rPr>
          <w:rFonts w:asciiTheme="majorHAnsi" w:eastAsia="Arial" w:hAnsiTheme="majorHAnsi" w:cstheme="majorHAnsi"/>
          <w:noProof/>
        </w:rPr>
        <w:t>du Coronavirus</w:t>
      </w:r>
    </w:p>
    <w:p w14:paraId="6426DE57" w14:textId="77777777" w:rsidR="00DF4753" w:rsidRPr="002E782C" w:rsidRDefault="00DF4753" w:rsidP="00DF4753">
      <w:pPr>
        <w:rPr>
          <w:rFonts w:asciiTheme="majorHAnsi" w:hAnsiTheme="majorHAnsi" w:cstheme="majorHAnsi"/>
          <w:b/>
          <w:noProof/>
        </w:rPr>
      </w:pPr>
      <w:r w:rsidRPr="002E782C">
        <w:rPr>
          <w:rFonts w:asciiTheme="majorHAnsi" w:hAnsiTheme="majorHAnsi" w:cstheme="majorHAnsi"/>
          <w:b/>
          <w:noProof/>
        </w:rPr>
        <w:tab/>
        <w:t xml:space="preserve"> Demande</w:t>
      </w:r>
      <w:r w:rsidRPr="002E782C">
        <w:rPr>
          <w:rFonts w:asciiTheme="majorHAnsi" w:hAnsiTheme="majorHAnsi" w:cstheme="majorHAnsi"/>
          <w:b/>
          <w:noProof/>
          <w:spacing w:val="-9"/>
        </w:rPr>
        <w:t xml:space="preserve"> </w:t>
      </w:r>
      <w:r w:rsidRPr="002E782C">
        <w:rPr>
          <w:rFonts w:asciiTheme="majorHAnsi" w:hAnsiTheme="majorHAnsi" w:cstheme="majorHAnsi"/>
          <w:b/>
          <w:noProof/>
        </w:rPr>
        <w:t>de</w:t>
      </w:r>
      <w:r w:rsidRPr="002E782C">
        <w:rPr>
          <w:rFonts w:asciiTheme="majorHAnsi" w:hAnsiTheme="majorHAnsi" w:cstheme="majorHAnsi"/>
          <w:b/>
          <w:noProof/>
          <w:spacing w:val="-8"/>
        </w:rPr>
        <w:t xml:space="preserve"> </w:t>
      </w:r>
      <w:r w:rsidRPr="002E782C">
        <w:rPr>
          <w:rFonts w:asciiTheme="majorHAnsi" w:hAnsiTheme="majorHAnsi" w:cstheme="majorHAnsi"/>
          <w:b/>
          <w:noProof/>
        </w:rPr>
        <w:t>prolongation</w:t>
      </w:r>
      <w:r w:rsidRPr="002E782C">
        <w:rPr>
          <w:rFonts w:asciiTheme="majorHAnsi" w:hAnsiTheme="majorHAnsi" w:cstheme="majorHAnsi"/>
          <w:b/>
          <w:noProof/>
          <w:spacing w:val="-9"/>
        </w:rPr>
        <w:t xml:space="preserve"> </w:t>
      </w:r>
      <w:r w:rsidRPr="002E782C">
        <w:rPr>
          <w:rFonts w:asciiTheme="majorHAnsi" w:hAnsiTheme="majorHAnsi" w:cstheme="majorHAnsi"/>
          <w:b/>
          <w:noProof/>
        </w:rPr>
        <w:t>de</w:t>
      </w:r>
      <w:r w:rsidRPr="002E782C">
        <w:rPr>
          <w:rFonts w:asciiTheme="majorHAnsi" w:hAnsiTheme="majorHAnsi" w:cstheme="majorHAnsi"/>
          <w:b/>
          <w:noProof/>
          <w:spacing w:val="-8"/>
        </w:rPr>
        <w:t xml:space="preserve"> </w:t>
      </w:r>
      <w:r w:rsidRPr="002E782C">
        <w:rPr>
          <w:rFonts w:asciiTheme="majorHAnsi" w:hAnsiTheme="majorHAnsi" w:cstheme="majorHAnsi"/>
          <w:b/>
          <w:noProof/>
        </w:rPr>
        <w:t>délai</w:t>
      </w:r>
    </w:p>
    <w:p w14:paraId="422C8D0B" w14:textId="77777777" w:rsidR="00DF4753" w:rsidRPr="002E782C" w:rsidRDefault="00DF4753" w:rsidP="00DF4753">
      <w:pPr>
        <w:widowControl w:val="0"/>
        <w:spacing w:after="0" w:line="240" w:lineRule="auto"/>
        <w:rPr>
          <w:rFonts w:asciiTheme="majorHAnsi" w:eastAsia="Arial" w:hAnsiTheme="majorHAnsi" w:cstheme="majorHAnsi"/>
          <w:b/>
          <w:bCs/>
          <w:noProof/>
        </w:rPr>
      </w:pPr>
    </w:p>
    <w:p w14:paraId="422BA5E1" w14:textId="77777777" w:rsidR="00DF4753" w:rsidRPr="002E782C" w:rsidRDefault="00DF4753" w:rsidP="00DF4753">
      <w:pPr>
        <w:widowControl w:val="0"/>
        <w:spacing w:after="0" w:line="240" w:lineRule="auto"/>
        <w:rPr>
          <w:rFonts w:asciiTheme="majorHAnsi" w:eastAsia="Arial" w:hAnsiTheme="majorHAnsi" w:cstheme="majorHAnsi"/>
          <w:b/>
          <w:bCs/>
          <w:noProof/>
        </w:rPr>
      </w:pPr>
    </w:p>
    <w:p w14:paraId="1F877C23" w14:textId="77777777" w:rsidR="00DF4753" w:rsidRPr="002E782C" w:rsidRDefault="00DF4753" w:rsidP="00DF4753">
      <w:pPr>
        <w:widowControl w:val="0"/>
        <w:spacing w:after="0" w:line="240" w:lineRule="auto"/>
        <w:jc w:val="both"/>
        <w:rPr>
          <w:rFonts w:asciiTheme="majorHAnsi" w:eastAsia="Arial" w:hAnsiTheme="majorHAnsi" w:cstheme="majorHAnsi"/>
          <w:noProof/>
          <w:color w:val="FF0000"/>
        </w:rPr>
      </w:pPr>
      <w:r w:rsidRPr="002E782C">
        <w:rPr>
          <w:rFonts w:asciiTheme="majorHAnsi" w:eastAsia="Arial" w:hAnsiTheme="majorHAnsi" w:cstheme="majorHAnsi"/>
          <w:noProof/>
          <w:color w:val="FF0000"/>
        </w:rPr>
        <w:t>Nom du maître d’ouvrage,</w:t>
      </w:r>
    </w:p>
    <w:p w14:paraId="2BB20490" w14:textId="77777777" w:rsidR="00DF4753" w:rsidRPr="002E782C" w:rsidRDefault="00DF4753" w:rsidP="00DF4753">
      <w:pPr>
        <w:widowControl w:val="0"/>
        <w:spacing w:after="0" w:line="240" w:lineRule="auto"/>
        <w:jc w:val="both"/>
        <w:rPr>
          <w:rFonts w:asciiTheme="majorHAnsi" w:eastAsia="Arial" w:hAnsiTheme="majorHAnsi" w:cstheme="majorHAnsi"/>
          <w:i/>
          <w:noProof/>
        </w:rPr>
      </w:pPr>
    </w:p>
    <w:p w14:paraId="6765C47A" w14:textId="77777777" w:rsidR="00DF4753" w:rsidRPr="002E782C" w:rsidRDefault="00DF4753" w:rsidP="00DF4753">
      <w:pPr>
        <w:widowControl w:val="0"/>
        <w:spacing w:after="0" w:line="240" w:lineRule="auto"/>
        <w:jc w:val="both"/>
        <w:rPr>
          <w:rFonts w:asciiTheme="majorHAnsi" w:eastAsia="Arial" w:hAnsiTheme="majorHAnsi" w:cstheme="majorHAnsi"/>
          <w:noProof/>
          <w:color w:val="FF0000"/>
          <w:vertAlign w:val="superscript"/>
        </w:rPr>
      </w:pPr>
      <w:r w:rsidRPr="002E782C">
        <w:rPr>
          <w:rFonts w:asciiTheme="majorHAnsi" w:eastAsia="Arial" w:hAnsiTheme="majorHAnsi" w:cstheme="majorHAnsi"/>
          <w:i/>
          <w:noProof/>
          <w:color w:val="FF0000"/>
        </w:rPr>
        <w:t>(Cas</w:t>
      </w:r>
      <w:r w:rsidRPr="002E782C">
        <w:rPr>
          <w:rFonts w:asciiTheme="majorHAnsi" w:eastAsia="Arial" w:hAnsiTheme="majorHAnsi" w:cstheme="majorHAnsi"/>
          <w:i/>
          <w:noProof/>
          <w:color w:val="FF0000"/>
          <w:spacing w:val="-5"/>
        </w:rPr>
        <w:t xml:space="preserve"> </w:t>
      </w:r>
      <w:r w:rsidRPr="002E782C">
        <w:rPr>
          <w:rFonts w:asciiTheme="majorHAnsi" w:eastAsia="Arial" w:hAnsiTheme="majorHAnsi" w:cstheme="majorHAnsi"/>
          <w:i/>
          <w:noProof/>
          <w:color w:val="FF0000"/>
        </w:rPr>
        <w:t>n°</w:t>
      </w:r>
      <w:r w:rsidRPr="002E782C">
        <w:rPr>
          <w:rFonts w:asciiTheme="majorHAnsi" w:eastAsia="Arial" w:hAnsiTheme="majorHAnsi" w:cstheme="majorHAnsi"/>
          <w:i/>
          <w:noProof/>
          <w:color w:val="FF0000"/>
          <w:spacing w:val="-4"/>
        </w:rPr>
        <w:t xml:space="preserve"> </w:t>
      </w:r>
      <w:r w:rsidRPr="002E782C">
        <w:rPr>
          <w:rFonts w:asciiTheme="majorHAnsi" w:eastAsia="Arial" w:hAnsiTheme="majorHAnsi" w:cstheme="majorHAnsi"/>
          <w:i/>
          <w:noProof/>
          <w:color w:val="FF0000"/>
          <w:spacing w:val="-1"/>
        </w:rPr>
        <w:t xml:space="preserve">1) </w:t>
      </w:r>
      <w:r w:rsidRPr="002E782C">
        <w:rPr>
          <w:rFonts w:asciiTheme="majorHAnsi" w:eastAsia="Arial" w:hAnsiTheme="majorHAnsi" w:cstheme="majorHAnsi"/>
          <w:noProof/>
          <w:color w:val="FF0000"/>
          <w:spacing w:val="-1"/>
          <w:vertAlign w:val="superscript"/>
        </w:rPr>
        <w:t>1</w:t>
      </w:r>
    </w:p>
    <w:p w14:paraId="462F770E" w14:textId="77777777" w:rsidR="00DF4753" w:rsidRPr="002E782C" w:rsidRDefault="00DF4753" w:rsidP="00DF4753">
      <w:pPr>
        <w:widowControl w:val="0"/>
        <w:spacing w:after="0" w:line="240" w:lineRule="auto"/>
        <w:ind w:right="-46"/>
        <w:jc w:val="both"/>
        <w:rPr>
          <w:rFonts w:asciiTheme="majorHAnsi" w:eastAsia="Arial" w:hAnsiTheme="majorHAnsi" w:cstheme="majorHAnsi"/>
          <w:noProof/>
        </w:rPr>
      </w:pPr>
      <w:r w:rsidRPr="002E782C">
        <w:rPr>
          <w:rFonts w:asciiTheme="majorHAnsi" w:eastAsia="Arial" w:hAnsiTheme="majorHAnsi" w:cstheme="majorHAnsi"/>
          <w:noProof/>
        </w:rPr>
        <w:t>La pandémie du Coronavirus a provoqué</w:t>
      </w:r>
      <w:r w:rsidRPr="002E782C">
        <w:rPr>
          <w:rFonts w:asciiTheme="majorHAnsi" w:eastAsia="Arial" w:hAnsiTheme="majorHAnsi" w:cstheme="majorHAnsi"/>
          <w:noProof/>
          <w:spacing w:val="58"/>
        </w:rPr>
        <w:t xml:space="preserve"> </w:t>
      </w:r>
      <w:r w:rsidRPr="002E782C">
        <w:rPr>
          <w:rFonts w:asciiTheme="majorHAnsi" w:eastAsia="Arial" w:hAnsiTheme="majorHAnsi" w:cstheme="majorHAnsi"/>
          <w:noProof/>
        </w:rPr>
        <w:t>l’absence</w:t>
      </w:r>
      <w:r w:rsidRPr="002E782C">
        <w:rPr>
          <w:rFonts w:asciiTheme="majorHAnsi" w:eastAsia="Arial" w:hAnsiTheme="majorHAnsi" w:cstheme="majorHAnsi"/>
          <w:noProof/>
          <w:spacing w:val="58"/>
        </w:rPr>
        <w:t xml:space="preserve"> </w:t>
      </w:r>
      <w:r w:rsidRPr="002E782C">
        <w:rPr>
          <w:rFonts w:asciiTheme="majorHAnsi" w:eastAsia="Arial" w:hAnsiTheme="majorHAnsi" w:cstheme="majorHAnsi"/>
          <w:noProof/>
        </w:rPr>
        <w:t>de</w:t>
      </w:r>
      <w:r w:rsidRPr="002E782C">
        <w:rPr>
          <w:rFonts w:asciiTheme="majorHAnsi" w:eastAsia="Arial" w:hAnsiTheme="majorHAnsi" w:cstheme="majorHAnsi"/>
          <w:noProof/>
          <w:spacing w:val="58"/>
        </w:rPr>
        <w:t xml:space="preserve"> </w:t>
      </w:r>
      <w:r w:rsidRPr="002E782C">
        <w:rPr>
          <w:rFonts w:asciiTheme="majorHAnsi" w:eastAsia="Arial" w:hAnsiTheme="majorHAnsi" w:cstheme="majorHAnsi"/>
          <w:noProof/>
        </w:rPr>
        <w:t>nombreux</w:t>
      </w:r>
      <w:r w:rsidRPr="002E782C">
        <w:rPr>
          <w:rFonts w:asciiTheme="majorHAnsi" w:eastAsia="Arial" w:hAnsiTheme="majorHAnsi" w:cstheme="majorHAnsi"/>
          <w:noProof/>
          <w:spacing w:val="58"/>
        </w:rPr>
        <w:t xml:space="preserve"> </w:t>
      </w:r>
      <w:r w:rsidRPr="002E782C">
        <w:rPr>
          <w:rFonts w:asciiTheme="majorHAnsi" w:eastAsia="Arial" w:hAnsiTheme="majorHAnsi" w:cstheme="majorHAnsi"/>
          <w:noProof/>
        </w:rPr>
        <w:t>salariés</w:t>
      </w:r>
      <w:r w:rsidRPr="002E782C">
        <w:rPr>
          <w:rFonts w:asciiTheme="majorHAnsi" w:eastAsia="Arial" w:hAnsiTheme="majorHAnsi" w:cstheme="majorHAnsi"/>
          <w:noProof/>
          <w:spacing w:val="58"/>
        </w:rPr>
        <w:t xml:space="preserve"> </w:t>
      </w:r>
      <w:r w:rsidRPr="002E782C">
        <w:rPr>
          <w:rFonts w:asciiTheme="majorHAnsi" w:eastAsia="Arial" w:hAnsiTheme="majorHAnsi" w:cstheme="majorHAnsi"/>
          <w:noProof/>
          <w:spacing w:val="-1"/>
        </w:rPr>
        <w:t>dans</w:t>
      </w:r>
      <w:r w:rsidRPr="002E782C">
        <w:rPr>
          <w:rFonts w:asciiTheme="majorHAnsi" w:eastAsia="Arial" w:hAnsiTheme="majorHAnsi" w:cstheme="majorHAnsi"/>
          <w:noProof/>
          <w:spacing w:val="58"/>
        </w:rPr>
        <w:t xml:space="preserve"> </w:t>
      </w:r>
      <w:r w:rsidRPr="002E782C">
        <w:rPr>
          <w:rFonts w:asciiTheme="majorHAnsi" w:eastAsia="Arial" w:hAnsiTheme="majorHAnsi" w:cstheme="majorHAnsi"/>
          <w:noProof/>
        </w:rPr>
        <w:t>notre</w:t>
      </w:r>
      <w:r w:rsidRPr="002E782C">
        <w:rPr>
          <w:rFonts w:asciiTheme="majorHAnsi" w:eastAsia="Arial" w:hAnsiTheme="majorHAnsi" w:cstheme="majorHAnsi"/>
          <w:noProof/>
          <w:spacing w:val="23"/>
          <w:w w:val="99"/>
        </w:rPr>
        <w:t xml:space="preserve"> </w:t>
      </w:r>
      <w:r w:rsidRPr="002E782C">
        <w:rPr>
          <w:rFonts w:asciiTheme="majorHAnsi" w:eastAsia="Arial" w:hAnsiTheme="majorHAnsi" w:cstheme="majorHAnsi"/>
          <w:noProof/>
        </w:rPr>
        <w:t>entreprise</w:t>
      </w:r>
      <w:r w:rsidRPr="002E782C">
        <w:rPr>
          <w:rFonts w:asciiTheme="majorHAnsi" w:eastAsia="Arial" w:hAnsiTheme="majorHAnsi" w:cstheme="majorHAnsi"/>
          <w:noProof/>
          <w:spacing w:val="18"/>
        </w:rPr>
        <w:t xml:space="preserve"> </w:t>
      </w:r>
      <w:r w:rsidRPr="002E782C">
        <w:rPr>
          <w:rFonts w:asciiTheme="majorHAnsi" w:eastAsia="Arial" w:hAnsiTheme="majorHAnsi" w:cstheme="majorHAnsi"/>
          <w:noProof/>
          <w:spacing w:val="-1"/>
        </w:rPr>
        <w:t>(ou</w:t>
      </w:r>
      <w:r w:rsidRPr="002E782C">
        <w:rPr>
          <w:rFonts w:asciiTheme="majorHAnsi" w:eastAsia="Arial" w:hAnsiTheme="majorHAnsi" w:cstheme="majorHAnsi"/>
          <w:noProof/>
          <w:spacing w:val="18"/>
        </w:rPr>
        <w:t xml:space="preserve"> </w:t>
      </w:r>
      <w:r w:rsidRPr="002E782C">
        <w:rPr>
          <w:rFonts w:asciiTheme="majorHAnsi" w:eastAsia="Arial" w:hAnsiTheme="majorHAnsi" w:cstheme="majorHAnsi"/>
          <w:noProof/>
          <w:spacing w:val="-1"/>
        </w:rPr>
        <w:t>l’absence</w:t>
      </w:r>
      <w:r w:rsidRPr="002E782C">
        <w:rPr>
          <w:rFonts w:asciiTheme="majorHAnsi" w:eastAsia="Arial" w:hAnsiTheme="majorHAnsi" w:cstheme="majorHAnsi"/>
          <w:noProof/>
          <w:spacing w:val="19"/>
        </w:rPr>
        <w:t xml:space="preserve"> </w:t>
      </w:r>
      <w:r w:rsidRPr="002E782C">
        <w:rPr>
          <w:rFonts w:asciiTheme="majorHAnsi" w:eastAsia="Arial" w:hAnsiTheme="majorHAnsi" w:cstheme="majorHAnsi"/>
          <w:noProof/>
        </w:rPr>
        <w:t>de</w:t>
      </w:r>
      <w:r w:rsidRPr="002E782C">
        <w:rPr>
          <w:rFonts w:asciiTheme="majorHAnsi" w:eastAsia="Arial" w:hAnsiTheme="majorHAnsi" w:cstheme="majorHAnsi"/>
          <w:noProof/>
          <w:spacing w:val="18"/>
        </w:rPr>
        <w:t xml:space="preserve"> </w:t>
      </w:r>
      <w:r w:rsidRPr="002E782C">
        <w:rPr>
          <w:rFonts w:asciiTheme="majorHAnsi" w:eastAsia="Arial" w:hAnsiTheme="majorHAnsi" w:cstheme="majorHAnsi"/>
          <w:noProof/>
        </w:rPr>
        <w:t>nombreux</w:t>
      </w:r>
      <w:r w:rsidRPr="002E782C">
        <w:rPr>
          <w:rFonts w:asciiTheme="majorHAnsi" w:eastAsia="Arial" w:hAnsiTheme="majorHAnsi" w:cstheme="majorHAnsi"/>
          <w:noProof/>
          <w:spacing w:val="19"/>
        </w:rPr>
        <w:t xml:space="preserve"> </w:t>
      </w:r>
      <w:r w:rsidRPr="002E782C">
        <w:rPr>
          <w:rFonts w:asciiTheme="majorHAnsi" w:eastAsia="Arial" w:hAnsiTheme="majorHAnsi" w:cstheme="majorHAnsi"/>
          <w:noProof/>
        </w:rPr>
        <w:t>salariés</w:t>
      </w:r>
      <w:r w:rsidRPr="002E782C">
        <w:rPr>
          <w:rFonts w:asciiTheme="majorHAnsi" w:eastAsia="Arial" w:hAnsiTheme="majorHAnsi" w:cstheme="majorHAnsi"/>
          <w:noProof/>
          <w:spacing w:val="18"/>
        </w:rPr>
        <w:t xml:space="preserve"> </w:t>
      </w:r>
      <w:r w:rsidRPr="002E782C">
        <w:rPr>
          <w:rFonts w:asciiTheme="majorHAnsi" w:eastAsia="Arial" w:hAnsiTheme="majorHAnsi" w:cstheme="majorHAnsi"/>
          <w:noProof/>
        </w:rPr>
        <w:t>chez</w:t>
      </w:r>
      <w:r w:rsidRPr="002E782C">
        <w:rPr>
          <w:rFonts w:asciiTheme="majorHAnsi" w:eastAsia="Arial" w:hAnsiTheme="majorHAnsi" w:cstheme="majorHAnsi"/>
          <w:noProof/>
          <w:spacing w:val="19"/>
        </w:rPr>
        <w:t xml:space="preserve"> </w:t>
      </w:r>
      <w:r w:rsidRPr="002E782C">
        <w:rPr>
          <w:rFonts w:asciiTheme="majorHAnsi" w:eastAsia="Arial" w:hAnsiTheme="majorHAnsi" w:cstheme="majorHAnsi"/>
          <w:noProof/>
        </w:rPr>
        <w:t>notre</w:t>
      </w:r>
      <w:r w:rsidRPr="002E782C">
        <w:rPr>
          <w:rFonts w:asciiTheme="majorHAnsi" w:eastAsia="Arial" w:hAnsiTheme="majorHAnsi" w:cstheme="majorHAnsi"/>
          <w:noProof/>
          <w:spacing w:val="17"/>
        </w:rPr>
        <w:t xml:space="preserve"> </w:t>
      </w:r>
      <w:r w:rsidRPr="002E782C">
        <w:rPr>
          <w:rFonts w:asciiTheme="majorHAnsi" w:eastAsia="Arial" w:hAnsiTheme="majorHAnsi" w:cstheme="majorHAnsi"/>
          <w:noProof/>
          <w:spacing w:val="-1"/>
        </w:rPr>
        <w:t>sous-traitant</w:t>
      </w:r>
      <w:r w:rsidRPr="002E782C">
        <w:rPr>
          <w:rFonts w:asciiTheme="majorHAnsi" w:eastAsia="Arial" w:hAnsiTheme="majorHAnsi" w:cstheme="majorHAnsi"/>
          <w:i/>
          <w:noProof/>
          <w:spacing w:val="-1"/>
        </w:rPr>
        <w:t xml:space="preserve">) </w:t>
      </w:r>
      <w:r w:rsidRPr="002E782C">
        <w:rPr>
          <w:rFonts w:asciiTheme="majorHAnsi" w:eastAsia="Arial" w:hAnsiTheme="majorHAnsi" w:cstheme="majorHAnsi"/>
          <w:i/>
          <w:noProof/>
          <w:color w:val="FF0000"/>
          <w:spacing w:val="-1"/>
          <w:vertAlign w:val="superscript"/>
        </w:rPr>
        <w:t>1</w:t>
      </w:r>
      <w:r w:rsidRPr="002E782C">
        <w:rPr>
          <w:rFonts w:asciiTheme="majorHAnsi" w:eastAsia="Arial" w:hAnsiTheme="majorHAnsi" w:cstheme="majorHAnsi"/>
          <w:i/>
          <w:noProof/>
          <w:color w:val="FF0000"/>
          <w:spacing w:val="-1"/>
        </w:rPr>
        <w:t xml:space="preserve"> </w:t>
      </w:r>
      <w:r w:rsidRPr="002E782C">
        <w:rPr>
          <w:rFonts w:asciiTheme="majorHAnsi" w:eastAsia="Arial" w:hAnsiTheme="majorHAnsi" w:cstheme="majorHAnsi"/>
          <w:noProof/>
          <w:color w:val="FF0000"/>
        </w:rPr>
        <w:t>(</w:t>
      </w:r>
      <w:r w:rsidRPr="002E782C">
        <w:rPr>
          <w:rFonts w:asciiTheme="majorHAnsi" w:eastAsia="Arial" w:hAnsiTheme="majorHAnsi" w:cstheme="majorHAnsi"/>
          <w:i/>
          <w:noProof/>
          <w:color w:val="FF0000"/>
        </w:rPr>
        <w:t>le</w:t>
      </w:r>
      <w:r w:rsidRPr="002E782C">
        <w:rPr>
          <w:rFonts w:asciiTheme="majorHAnsi" w:eastAsia="Arial" w:hAnsiTheme="majorHAnsi" w:cstheme="majorHAnsi"/>
          <w:i/>
          <w:noProof/>
          <w:color w:val="FF0000"/>
          <w:spacing w:val="18"/>
        </w:rPr>
        <w:t xml:space="preserve"> </w:t>
      </w:r>
      <w:r w:rsidRPr="002E782C">
        <w:rPr>
          <w:rFonts w:asciiTheme="majorHAnsi" w:eastAsia="Arial" w:hAnsiTheme="majorHAnsi" w:cstheme="majorHAnsi"/>
          <w:i/>
          <w:noProof/>
          <w:color w:val="FF0000"/>
        </w:rPr>
        <w:t>cas</w:t>
      </w:r>
      <w:r w:rsidRPr="002E782C">
        <w:rPr>
          <w:rFonts w:asciiTheme="majorHAnsi" w:eastAsia="Arial" w:hAnsiTheme="majorHAnsi" w:cstheme="majorHAnsi"/>
          <w:i/>
          <w:noProof/>
          <w:color w:val="FF0000"/>
          <w:spacing w:val="18"/>
        </w:rPr>
        <w:t xml:space="preserve"> </w:t>
      </w:r>
      <w:r w:rsidRPr="002E782C">
        <w:rPr>
          <w:rFonts w:asciiTheme="majorHAnsi" w:eastAsia="Arial" w:hAnsiTheme="majorHAnsi" w:cstheme="majorHAnsi"/>
          <w:i/>
          <w:noProof/>
          <w:color w:val="FF0000"/>
        </w:rPr>
        <w:t>échéant,</w:t>
      </w:r>
      <w:r w:rsidRPr="002E782C">
        <w:rPr>
          <w:rFonts w:asciiTheme="majorHAnsi" w:eastAsia="Arial" w:hAnsiTheme="majorHAnsi" w:cstheme="majorHAnsi"/>
          <w:i/>
          <w:noProof/>
          <w:color w:val="FF0000"/>
          <w:spacing w:val="45"/>
          <w:w w:val="99"/>
        </w:rPr>
        <w:t xml:space="preserve"> </w:t>
      </w:r>
      <w:r w:rsidRPr="002E782C">
        <w:rPr>
          <w:rFonts w:asciiTheme="majorHAnsi" w:eastAsia="Arial" w:hAnsiTheme="majorHAnsi" w:cstheme="majorHAnsi"/>
          <w:i/>
          <w:noProof/>
          <w:color w:val="FF0000"/>
        </w:rPr>
        <w:t>fournir</w:t>
      </w:r>
      <w:r w:rsidRPr="002E782C">
        <w:rPr>
          <w:rFonts w:asciiTheme="majorHAnsi" w:eastAsia="Arial" w:hAnsiTheme="majorHAnsi" w:cstheme="majorHAnsi"/>
          <w:i/>
          <w:noProof/>
          <w:color w:val="FF0000"/>
          <w:spacing w:val="7"/>
        </w:rPr>
        <w:t xml:space="preserve"> </w:t>
      </w:r>
      <w:r w:rsidRPr="002E782C">
        <w:rPr>
          <w:rFonts w:asciiTheme="majorHAnsi" w:eastAsia="Arial" w:hAnsiTheme="majorHAnsi" w:cstheme="majorHAnsi"/>
          <w:i/>
          <w:noProof/>
          <w:color w:val="FF0000"/>
        </w:rPr>
        <w:t>tous</w:t>
      </w:r>
      <w:r w:rsidRPr="002E782C">
        <w:rPr>
          <w:rFonts w:asciiTheme="majorHAnsi" w:eastAsia="Arial" w:hAnsiTheme="majorHAnsi" w:cstheme="majorHAnsi"/>
          <w:i/>
          <w:noProof/>
          <w:color w:val="FF0000"/>
          <w:spacing w:val="7"/>
        </w:rPr>
        <w:t xml:space="preserve"> </w:t>
      </w:r>
      <w:r w:rsidRPr="002E782C">
        <w:rPr>
          <w:rFonts w:asciiTheme="majorHAnsi" w:eastAsia="Arial" w:hAnsiTheme="majorHAnsi" w:cstheme="majorHAnsi"/>
          <w:i/>
          <w:noProof/>
          <w:color w:val="FF0000"/>
        </w:rPr>
        <w:t>les</w:t>
      </w:r>
      <w:r w:rsidRPr="002E782C">
        <w:rPr>
          <w:rFonts w:asciiTheme="majorHAnsi" w:eastAsia="Arial" w:hAnsiTheme="majorHAnsi" w:cstheme="majorHAnsi"/>
          <w:i/>
          <w:noProof/>
          <w:color w:val="FF0000"/>
          <w:spacing w:val="8"/>
        </w:rPr>
        <w:t xml:space="preserve"> </w:t>
      </w:r>
      <w:r w:rsidRPr="002E782C">
        <w:rPr>
          <w:rFonts w:asciiTheme="majorHAnsi" w:eastAsia="Arial" w:hAnsiTheme="majorHAnsi" w:cstheme="majorHAnsi"/>
          <w:i/>
          <w:noProof/>
          <w:color w:val="FF0000"/>
          <w:spacing w:val="-1"/>
        </w:rPr>
        <w:t>justificatifs</w:t>
      </w:r>
      <w:r w:rsidRPr="002E782C">
        <w:rPr>
          <w:rFonts w:asciiTheme="majorHAnsi" w:eastAsia="Arial" w:hAnsiTheme="majorHAnsi" w:cstheme="majorHAnsi"/>
          <w:i/>
          <w:noProof/>
          <w:color w:val="FF0000"/>
          <w:spacing w:val="8"/>
        </w:rPr>
        <w:t xml:space="preserve"> </w:t>
      </w:r>
      <w:r w:rsidRPr="002E782C">
        <w:rPr>
          <w:rFonts w:asciiTheme="majorHAnsi" w:eastAsia="Arial" w:hAnsiTheme="majorHAnsi" w:cstheme="majorHAnsi"/>
          <w:i/>
          <w:noProof/>
          <w:color w:val="FF0000"/>
        </w:rPr>
        <w:t>et</w:t>
      </w:r>
      <w:r w:rsidRPr="002E782C">
        <w:rPr>
          <w:rFonts w:asciiTheme="majorHAnsi" w:eastAsia="Arial" w:hAnsiTheme="majorHAnsi" w:cstheme="majorHAnsi"/>
          <w:i/>
          <w:noProof/>
          <w:color w:val="FF0000"/>
          <w:spacing w:val="8"/>
        </w:rPr>
        <w:t xml:space="preserve"> </w:t>
      </w:r>
      <w:r w:rsidRPr="002E782C">
        <w:rPr>
          <w:rFonts w:asciiTheme="majorHAnsi" w:eastAsia="Arial" w:hAnsiTheme="majorHAnsi" w:cstheme="majorHAnsi"/>
          <w:i/>
          <w:noProof/>
          <w:color w:val="FF0000"/>
        </w:rPr>
        <w:t>des</w:t>
      </w:r>
      <w:r w:rsidRPr="002E782C">
        <w:rPr>
          <w:rFonts w:asciiTheme="majorHAnsi" w:eastAsia="Arial" w:hAnsiTheme="majorHAnsi" w:cstheme="majorHAnsi"/>
          <w:i/>
          <w:noProof/>
          <w:color w:val="FF0000"/>
          <w:spacing w:val="8"/>
        </w:rPr>
        <w:t xml:space="preserve"> </w:t>
      </w:r>
      <w:r w:rsidRPr="002E782C">
        <w:rPr>
          <w:rFonts w:asciiTheme="majorHAnsi" w:eastAsia="Arial" w:hAnsiTheme="majorHAnsi" w:cstheme="majorHAnsi"/>
          <w:i/>
          <w:noProof/>
          <w:color w:val="FF0000"/>
          <w:spacing w:val="-1"/>
        </w:rPr>
        <w:t>explications</w:t>
      </w:r>
      <w:r w:rsidRPr="002E782C">
        <w:rPr>
          <w:rFonts w:asciiTheme="majorHAnsi" w:eastAsia="Arial" w:hAnsiTheme="majorHAnsi" w:cstheme="majorHAnsi"/>
          <w:i/>
          <w:noProof/>
          <w:color w:val="FF0000"/>
          <w:spacing w:val="8"/>
        </w:rPr>
        <w:t xml:space="preserve"> </w:t>
      </w:r>
      <w:r w:rsidRPr="002E782C">
        <w:rPr>
          <w:rFonts w:asciiTheme="majorHAnsi" w:eastAsia="Arial" w:hAnsiTheme="majorHAnsi" w:cstheme="majorHAnsi"/>
          <w:i/>
          <w:noProof/>
          <w:color w:val="FF0000"/>
          <w:spacing w:val="-1"/>
        </w:rPr>
        <w:t>sur</w:t>
      </w:r>
      <w:r w:rsidRPr="002E782C">
        <w:rPr>
          <w:rFonts w:asciiTheme="majorHAnsi" w:eastAsia="Arial" w:hAnsiTheme="majorHAnsi" w:cstheme="majorHAnsi"/>
          <w:i/>
          <w:noProof/>
          <w:color w:val="FF0000"/>
          <w:spacing w:val="8"/>
        </w:rPr>
        <w:t xml:space="preserve"> </w:t>
      </w:r>
      <w:r w:rsidRPr="002E782C">
        <w:rPr>
          <w:rFonts w:asciiTheme="majorHAnsi" w:eastAsia="Arial" w:hAnsiTheme="majorHAnsi" w:cstheme="majorHAnsi"/>
          <w:i/>
          <w:noProof/>
          <w:color w:val="FF0000"/>
        </w:rPr>
        <w:t>les</w:t>
      </w:r>
      <w:r w:rsidRPr="002E782C">
        <w:rPr>
          <w:rFonts w:asciiTheme="majorHAnsi" w:eastAsia="Arial" w:hAnsiTheme="majorHAnsi" w:cstheme="majorHAnsi"/>
          <w:i/>
          <w:noProof/>
          <w:color w:val="FF0000"/>
          <w:spacing w:val="8"/>
        </w:rPr>
        <w:t xml:space="preserve"> </w:t>
      </w:r>
      <w:r w:rsidRPr="002E782C">
        <w:rPr>
          <w:rFonts w:asciiTheme="majorHAnsi" w:eastAsia="Arial" w:hAnsiTheme="majorHAnsi" w:cstheme="majorHAnsi"/>
          <w:i/>
          <w:noProof/>
          <w:color w:val="FF0000"/>
        </w:rPr>
        <w:t>raisons</w:t>
      </w:r>
      <w:r w:rsidRPr="002E782C">
        <w:rPr>
          <w:rFonts w:asciiTheme="majorHAnsi" w:eastAsia="Arial" w:hAnsiTheme="majorHAnsi" w:cstheme="majorHAnsi"/>
          <w:i/>
          <w:noProof/>
          <w:color w:val="FF0000"/>
          <w:spacing w:val="8"/>
        </w:rPr>
        <w:t xml:space="preserve"> </w:t>
      </w:r>
      <w:r w:rsidRPr="002E782C">
        <w:rPr>
          <w:rFonts w:asciiTheme="majorHAnsi" w:eastAsia="Arial" w:hAnsiTheme="majorHAnsi" w:cstheme="majorHAnsi"/>
          <w:i/>
          <w:noProof/>
          <w:color w:val="FF0000"/>
        </w:rPr>
        <w:t>de</w:t>
      </w:r>
      <w:r w:rsidRPr="002E782C">
        <w:rPr>
          <w:rFonts w:asciiTheme="majorHAnsi" w:eastAsia="Arial" w:hAnsiTheme="majorHAnsi" w:cstheme="majorHAnsi"/>
          <w:i/>
          <w:noProof/>
          <w:color w:val="FF0000"/>
          <w:spacing w:val="8"/>
        </w:rPr>
        <w:t xml:space="preserve"> </w:t>
      </w:r>
      <w:r w:rsidRPr="002E782C">
        <w:rPr>
          <w:rFonts w:asciiTheme="majorHAnsi" w:eastAsia="Arial" w:hAnsiTheme="majorHAnsi" w:cstheme="majorHAnsi"/>
          <w:i/>
          <w:noProof/>
          <w:color w:val="FF0000"/>
          <w:spacing w:val="-1"/>
        </w:rPr>
        <w:t>l’arrêt</w:t>
      </w:r>
      <w:r w:rsidRPr="002E782C">
        <w:rPr>
          <w:rFonts w:asciiTheme="majorHAnsi" w:eastAsia="Arial" w:hAnsiTheme="majorHAnsi" w:cstheme="majorHAnsi"/>
          <w:i/>
          <w:noProof/>
          <w:color w:val="FF0000"/>
          <w:spacing w:val="7"/>
        </w:rPr>
        <w:t xml:space="preserve"> </w:t>
      </w:r>
      <w:r w:rsidRPr="002E782C">
        <w:rPr>
          <w:rFonts w:asciiTheme="majorHAnsi" w:eastAsia="Arial" w:hAnsiTheme="majorHAnsi" w:cstheme="majorHAnsi"/>
          <w:i/>
          <w:noProof/>
          <w:color w:val="FF0000"/>
        </w:rPr>
        <w:t>ou</w:t>
      </w:r>
      <w:r w:rsidRPr="002E782C">
        <w:rPr>
          <w:rFonts w:asciiTheme="majorHAnsi" w:eastAsia="Arial" w:hAnsiTheme="majorHAnsi" w:cstheme="majorHAnsi"/>
          <w:i/>
          <w:noProof/>
          <w:color w:val="FF0000"/>
          <w:spacing w:val="8"/>
        </w:rPr>
        <w:t xml:space="preserve"> </w:t>
      </w:r>
      <w:r w:rsidRPr="002E782C">
        <w:rPr>
          <w:rFonts w:asciiTheme="majorHAnsi" w:eastAsia="Arial" w:hAnsiTheme="majorHAnsi" w:cstheme="majorHAnsi"/>
          <w:i/>
          <w:noProof/>
          <w:color w:val="FF0000"/>
        </w:rPr>
        <w:t>du</w:t>
      </w:r>
      <w:r w:rsidRPr="002E782C">
        <w:rPr>
          <w:rFonts w:asciiTheme="majorHAnsi" w:eastAsia="Arial" w:hAnsiTheme="majorHAnsi" w:cstheme="majorHAnsi"/>
          <w:i/>
          <w:noProof/>
          <w:color w:val="FF0000"/>
          <w:spacing w:val="8"/>
        </w:rPr>
        <w:t xml:space="preserve"> </w:t>
      </w:r>
      <w:r w:rsidRPr="002E782C">
        <w:rPr>
          <w:rFonts w:asciiTheme="majorHAnsi" w:eastAsia="Arial" w:hAnsiTheme="majorHAnsi" w:cstheme="majorHAnsi"/>
          <w:i/>
          <w:noProof/>
          <w:color w:val="FF0000"/>
          <w:spacing w:val="-1"/>
        </w:rPr>
        <w:t>ralentissement</w:t>
      </w:r>
      <w:r w:rsidRPr="002E782C">
        <w:rPr>
          <w:rFonts w:asciiTheme="majorHAnsi" w:eastAsia="Arial" w:hAnsiTheme="majorHAnsi" w:cstheme="majorHAnsi"/>
          <w:i/>
          <w:noProof/>
          <w:color w:val="FF0000"/>
          <w:spacing w:val="87"/>
          <w:w w:val="99"/>
        </w:rPr>
        <w:t xml:space="preserve"> </w:t>
      </w:r>
      <w:r w:rsidRPr="002E782C">
        <w:rPr>
          <w:rFonts w:asciiTheme="majorHAnsi" w:eastAsia="Arial" w:hAnsiTheme="majorHAnsi" w:cstheme="majorHAnsi"/>
          <w:i/>
          <w:noProof/>
          <w:color w:val="FF0000"/>
        </w:rPr>
        <w:t>des</w:t>
      </w:r>
      <w:r w:rsidRPr="002E782C">
        <w:rPr>
          <w:rFonts w:asciiTheme="majorHAnsi" w:eastAsia="Arial" w:hAnsiTheme="majorHAnsi" w:cstheme="majorHAnsi"/>
          <w:i/>
          <w:noProof/>
          <w:color w:val="FF0000"/>
          <w:spacing w:val="-13"/>
        </w:rPr>
        <w:t xml:space="preserve"> </w:t>
      </w:r>
      <w:r w:rsidRPr="002E782C">
        <w:rPr>
          <w:rFonts w:asciiTheme="majorHAnsi" w:eastAsia="Arial" w:hAnsiTheme="majorHAnsi" w:cstheme="majorHAnsi"/>
          <w:i/>
          <w:noProof/>
          <w:color w:val="FF0000"/>
          <w:spacing w:val="-1"/>
        </w:rPr>
        <w:t>travaux</w:t>
      </w:r>
      <w:r w:rsidRPr="002E782C">
        <w:rPr>
          <w:rFonts w:asciiTheme="majorHAnsi" w:eastAsia="Arial" w:hAnsiTheme="majorHAnsi" w:cstheme="majorHAnsi"/>
          <w:noProof/>
          <w:color w:val="FF0000"/>
          <w:spacing w:val="-1"/>
        </w:rPr>
        <w:t>).</w:t>
      </w:r>
    </w:p>
    <w:p w14:paraId="25F71BCB" w14:textId="77777777" w:rsidR="00DF4753" w:rsidRPr="002E782C" w:rsidRDefault="00DF4753" w:rsidP="00DF4753">
      <w:pPr>
        <w:widowControl w:val="0"/>
        <w:spacing w:after="0" w:line="240" w:lineRule="auto"/>
        <w:ind w:right="-329"/>
        <w:jc w:val="both"/>
        <w:rPr>
          <w:rFonts w:asciiTheme="majorHAnsi" w:eastAsia="Arial" w:hAnsiTheme="majorHAnsi" w:cstheme="majorHAnsi"/>
          <w:noProof/>
          <w:spacing w:val="-1"/>
        </w:rPr>
      </w:pPr>
    </w:p>
    <w:p w14:paraId="13F20E12" w14:textId="77777777" w:rsidR="00DF4753" w:rsidRPr="002E782C" w:rsidRDefault="00DF4753" w:rsidP="00DF4753">
      <w:pPr>
        <w:widowControl w:val="0"/>
        <w:spacing w:after="0" w:line="240" w:lineRule="auto"/>
        <w:ind w:right="-329"/>
        <w:jc w:val="both"/>
        <w:rPr>
          <w:rFonts w:asciiTheme="majorHAnsi" w:eastAsia="Arial" w:hAnsiTheme="majorHAnsi" w:cstheme="majorHAnsi"/>
          <w:noProof/>
        </w:rPr>
      </w:pPr>
      <w:r w:rsidRPr="002E782C">
        <w:rPr>
          <w:rFonts w:asciiTheme="majorHAnsi" w:eastAsia="Arial" w:hAnsiTheme="majorHAnsi" w:cstheme="majorHAnsi"/>
          <w:noProof/>
          <w:spacing w:val="-1"/>
        </w:rPr>
        <w:t>Ou</w:t>
      </w:r>
    </w:p>
    <w:p w14:paraId="48127B6A" w14:textId="77777777" w:rsidR="00DF4753" w:rsidRPr="002E782C" w:rsidRDefault="00DF4753" w:rsidP="00DF4753">
      <w:pPr>
        <w:widowControl w:val="0"/>
        <w:spacing w:after="0" w:line="240" w:lineRule="auto"/>
        <w:ind w:right="-329"/>
        <w:jc w:val="both"/>
        <w:rPr>
          <w:rFonts w:asciiTheme="majorHAnsi" w:eastAsia="Arial" w:hAnsiTheme="majorHAnsi" w:cstheme="majorHAnsi"/>
          <w:i/>
          <w:noProof/>
        </w:rPr>
      </w:pPr>
    </w:p>
    <w:p w14:paraId="0815782A" w14:textId="77777777" w:rsidR="00DF4753" w:rsidRPr="002E782C" w:rsidRDefault="00DF4753" w:rsidP="00DF4753">
      <w:pPr>
        <w:widowControl w:val="0"/>
        <w:spacing w:after="0" w:line="240" w:lineRule="auto"/>
        <w:ind w:right="-329"/>
        <w:jc w:val="both"/>
        <w:rPr>
          <w:rFonts w:asciiTheme="majorHAnsi" w:eastAsia="Arial" w:hAnsiTheme="majorHAnsi" w:cstheme="majorHAnsi"/>
          <w:noProof/>
          <w:color w:val="FF0000"/>
        </w:rPr>
      </w:pPr>
      <w:r w:rsidRPr="002E782C">
        <w:rPr>
          <w:rFonts w:asciiTheme="majorHAnsi" w:eastAsia="Arial" w:hAnsiTheme="majorHAnsi" w:cstheme="majorHAnsi"/>
          <w:i/>
          <w:noProof/>
          <w:color w:val="FF0000"/>
        </w:rPr>
        <w:t>(Cas</w:t>
      </w:r>
      <w:r w:rsidRPr="002E782C">
        <w:rPr>
          <w:rFonts w:asciiTheme="majorHAnsi" w:eastAsia="Arial" w:hAnsiTheme="majorHAnsi" w:cstheme="majorHAnsi"/>
          <w:i/>
          <w:noProof/>
          <w:color w:val="FF0000"/>
          <w:spacing w:val="-3"/>
        </w:rPr>
        <w:t xml:space="preserve"> </w:t>
      </w:r>
      <w:r w:rsidRPr="002E782C">
        <w:rPr>
          <w:rFonts w:asciiTheme="majorHAnsi" w:eastAsia="Arial" w:hAnsiTheme="majorHAnsi" w:cstheme="majorHAnsi"/>
          <w:i/>
          <w:noProof/>
          <w:color w:val="FF0000"/>
        </w:rPr>
        <w:t>n°</w:t>
      </w:r>
      <w:r w:rsidRPr="002E782C">
        <w:rPr>
          <w:rFonts w:asciiTheme="majorHAnsi" w:eastAsia="Arial" w:hAnsiTheme="majorHAnsi" w:cstheme="majorHAnsi"/>
          <w:i/>
          <w:noProof/>
          <w:color w:val="FF0000"/>
          <w:spacing w:val="-3"/>
        </w:rPr>
        <w:t xml:space="preserve"> </w:t>
      </w:r>
      <w:r w:rsidRPr="002E782C">
        <w:rPr>
          <w:rFonts w:asciiTheme="majorHAnsi" w:eastAsia="Arial" w:hAnsiTheme="majorHAnsi" w:cstheme="majorHAnsi"/>
          <w:i/>
          <w:noProof/>
          <w:color w:val="FF0000"/>
        </w:rPr>
        <w:t xml:space="preserve">2) </w:t>
      </w:r>
      <w:r w:rsidRPr="002E782C">
        <w:rPr>
          <w:rFonts w:asciiTheme="majorHAnsi" w:eastAsia="Arial" w:hAnsiTheme="majorHAnsi" w:cstheme="majorHAnsi"/>
          <w:i/>
          <w:noProof/>
          <w:color w:val="FF0000"/>
          <w:vertAlign w:val="superscript"/>
        </w:rPr>
        <w:t>1</w:t>
      </w:r>
    </w:p>
    <w:p w14:paraId="3AAF90E4" w14:textId="77777777" w:rsidR="00DF4753" w:rsidRPr="002E782C" w:rsidRDefault="00DF4753" w:rsidP="00DF4753">
      <w:pPr>
        <w:widowControl w:val="0"/>
        <w:spacing w:after="0" w:line="240" w:lineRule="auto"/>
        <w:ind w:right="-46"/>
        <w:jc w:val="both"/>
        <w:rPr>
          <w:rFonts w:asciiTheme="majorHAnsi" w:eastAsia="Arial" w:hAnsiTheme="majorHAnsi" w:cstheme="majorHAnsi"/>
          <w:noProof/>
        </w:rPr>
      </w:pPr>
      <w:r w:rsidRPr="002E782C">
        <w:rPr>
          <w:rFonts w:asciiTheme="majorHAnsi" w:eastAsia="Arial" w:hAnsiTheme="majorHAnsi" w:cstheme="majorHAnsi"/>
          <w:noProof/>
        </w:rPr>
        <w:t>La</w:t>
      </w:r>
      <w:r w:rsidRPr="002E782C">
        <w:rPr>
          <w:rFonts w:asciiTheme="majorHAnsi" w:eastAsia="Arial" w:hAnsiTheme="majorHAnsi" w:cstheme="majorHAnsi"/>
          <w:noProof/>
          <w:spacing w:val="49"/>
        </w:rPr>
        <w:t xml:space="preserve"> </w:t>
      </w:r>
      <w:r w:rsidRPr="002E782C">
        <w:rPr>
          <w:rFonts w:asciiTheme="majorHAnsi" w:eastAsia="Arial" w:hAnsiTheme="majorHAnsi" w:cstheme="majorHAnsi"/>
          <w:noProof/>
        </w:rPr>
        <w:t>pandémie</w:t>
      </w:r>
      <w:r w:rsidRPr="002E782C">
        <w:rPr>
          <w:rFonts w:asciiTheme="majorHAnsi" w:eastAsia="Arial" w:hAnsiTheme="majorHAnsi" w:cstheme="majorHAnsi"/>
          <w:noProof/>
          <w:spacing w:val="50"/>
        </w:rPr>
        <w:t xml:space="preserve"> </w:t>
      </w:r>
      <w:r w:rsidRPr="002E782C">
        <w:rPr>
          <w:rFonts w:asciiTheme="majorHAnsi" w:eastAsia="Arial" w:hAnsiTheme="majorHAnsi" w:cstheme="majorHAnsi"/>
          <w:noProof/>
        </w:rPr>
        <w:t>du Coronavirus</w:t>
      </w:r>
      <w:r w:rsidRPr="002E782C">
        <w:rPr>
          <w:rFonts w:asciiTheme="majorHAnsi" w:eastAsia="Arial" w:hAnsiTheme="majorHAnsi" w:cstheme="majorHAnsi"/>
          <w:noProof/>
          <w:spacing w:val="49"/>
        </w:rPr>
        <w:t xml:space="preserve"> </w:t>
      </w:r>
      <w:r w:rsidRPr="002E782C">
        <w:rPr>
          <w:rFonts w:asciiTheme="majorHAnsi" w:eastAsia="Arial" w:hAnsiTheme="majorHAnsi" w:cstheme="majorHAnsi"/>
          <w:noProof/>
        </w:rPr>
        <w:t>a</w:t>
      </w:r>
      <w:r w:rsidRPr="002E782C">
        <w:rPr>
          <w:rFonts w:asciiTheme="majorHAnsi" w:eastAsia="Arial" w:hAnsiTheme="majorHAnsi" w:cstheme="majorHAnsi"/>
          <w:noProof/>
          <w:spacing w:val="50"/>
        </w:rPr>
        <w:t xml:space="preserve"> </w:t>
      </w:r>
      <w:r w:rsidRPr="002E782C">
        <w:rPr>
          <w:rFonts w:asciiTheme="majorHAnsi" w:eastAsia="Arial" w:hAnsiTheme="majorHAnsi" w:cstheme="majorHAnsi"/>
          <w:noProof/>
        </w:rPr>
        <w:t>provoqué</w:t>
      </w:r>
      <w:r w:rsidRPr="002E782C">
        <w:rPr>
          <w:rFonts w:asciiTheme="majorHAnsi" w:eastAsia="Arial" w:hAnsiTheme="majorHAnsi" w:cstheme="majorHAnsi"/>
          <w:noProof/>
          <w:spacing w:val="49"/>
        </w:rPr>
        <w:t xml:space="preserve"> </w:t>
      </w:r>
      <w:r w:rsidRPr="002E782C">
        <w:rPr>
          <w:rFonts w:asciiTheme="majorHAnsi" w:eastAsia="Arial" w:hAnsiTheme="majorHAnsi" w:cstheme="majorHAnsi"/>
          <w:noProof/>
        </w:rPr>
        <w:t>l’interruption</w:t>
      </w:r>
      <w:r w:rsidRPr="002E782C">
        <w:rPr>
          <w:rFonts w:asciiTheme="majorHAnsi" w:eastAsia="Arial" w:hAnsiTheme="majorHAnsi" w:cstheme="majorHAnsi"/>
          <w:noProof/>
          <w:spacing w:val="50"/>
        </w:rPr>
        <w:t xml:space="preserve"> </w:t>
      </w:r>
      <w:r w:rsidRPr="002E782C">
        <w:rPr>
          <w:rFonts w:asciiTheme="majorHAnsi" w:eastAsia="Arial" w:hAnsiTheme="majorHAnsi" w:cstheme="majorHAnsi"/>
          <w:noProof/>
          <w:spacing w:val="-1"/>
        </w:rPr>
        <w:t>des</w:t>
      </w:r>
      <w:r w:rsidRPr="002E782C">
        <w:rPr>
          <w:rFonts w:asciiTheme="majorHAnsi" w:eastAsia="Arial" w:hAnsiTheme="majorHAnsi" w:cstheme="majorHAnsi"/>
          <w:noProof/>
          <w:spacing w:val="49"/>
        </w:rPr>
        <w:t xml:space="preserve"> </w:t>
      </w:r>
      <w:r w:rsidRPr="002E782C">
        <w:rPr>
          <w:rFonts w:asciiTheme="majorHAnsi" w:eastAsia="Arial" w:hAnsiTheme="majorHAnsi" w:cstheme="majorHAnsi"/>
          <w:noProof/>
        </w:rPr>
        <w:t>approvisionnements</w:t>
      </w:r>
      <w:r w:rsidRPr="002E782C">
        <w:rPr>
          <w:rFonts w:asciiTheme="majorHAnsi" w:eastAsia="Arial" w:hAnsiTheme="majorHAnsi" w:cstheme="majorHAnsi"/>
          <w:noProof/>
          <w:spacing w:val="50"/>
        </w:rPr>
        <w:t xml:space="preserve"> </w:t>
      </w:r>
      <w:r w:rsidRPr="002E782C">
        <w:rPr>
          <w:rFonts w:asciiTheme="majorHAnsi" w:eastAsia="Arial" w:hAnsiTheme="majorHAnsi" w:cstheme="majorHAnsi"/>
          <w:noProof/>
        </w:rPr>
        <w:t>sur</w:t>
      </w:r>
      <w:r w:rsidRPr="002E782C">
        <w:rPr>
          <w:rFonts w:asciiTheme="majorHAnsi" w:eastAsia="Arial" w:hAnsiTheme="majorHAnsi" w:cstheme="majorHAnsi"/>
          <w:noProof/>
          <w:spacing w:val="49"/>
        </w:rPr>
        <w:t xml:space="preserve"> </w:t>
      </w:r>
      <w:r w:rsidRPr="002E782C">
        <w:rPr>
          <w:rFonts w:asciiTheme="majorHAnsi" w:eastAsia="Arial" w:hAnsiTheme="majorHAnsi" w:cstheme="majorHAnsi"/>
          <w:noProof/>
        </w:rPr>
        <w:t>les</w:t>
      </w:r>
      <w:r w:rsidRPr="002E782C">
        <w:rPr>
          <w:rFonts w:asciiTheme="majorHAnsi" w:eastAsia="Arial" w:hAnsiTheme="majorHAnsi" w:cstheme="majorHAnsi"/>
          <w:noProof/>
          <w:spacing w:val="23"/>
          <w:w w:val="99"/>
        </w:rPr>
        <w:t xml:space="preserve"> </w:t>
      </w:r>
      <w:r w:rsidRPr="002E782C">
        <w:rPr>
          <w:rFonts w:asciiTheme="majorHAnsi" w:eastAsia="Arial" w:hAnsiTheme="majorHAnsi" w:cstheme="majorHAnsi"/>
          <w:noProof/>
        </w:rPr>
        <w:t>chantiers</w:t>
      </w:r>
      <w:r w:rsidRPr="002E782C">
        <w:rPr>
          <w:rFonts w:asciiTheme="majorHAnsi" w:eastAsia="Arial" w:hAnsiTheme="majorHAnsi" w:cstheme="majorHAnsi"/>
          <w:noProof/>
          <w:spacing w:val="7"/>
        </w:rPr>
        <w:t xml:space="preserve"> </w:t>
      </w:r>
      <w:r w:rsidRPr="002E782C">
        <w:rPr>
          <w:rFonts w:asciiTheme="majorHAnsi" w:eastAsia="Arial" w:hAnsiTheme="majorHAnsi" w:cstheme="majorHAnsi"/>
          <w:noProof/>
          <w:spacing w:val="-1"/>
        </w:rPr>
        <w:t>pour</w:t>
      </w:r>
      <w:r w:rsidRPr="002E782C">
        <w:rPr>
          <w:rFonts w:asciiTheme="majorHAnsi" w:eastAsia="Arial" w:hAnsiTheme="majorHAnsi" w:cstheme="majorHAnsi"/>
          <w:noProof/>
          <w:spacing w:val="7"/>
        </w:rPr>
        <w:t xml:space="preserve"> </w:t>
      </w:r>
      <w:r w:rsidRPr="002E782C">
        <w:rPr>
          <w:rFonts w:asciiTheme="majorHAnsi" w:eastAsia="Arial" w:hAnsiTheme="majorHAnsi" w:cstheme="majorHAnsi"/>
          <w:noProof/>
        </w:rPr>
        <w:t>certains</w:t>
      </w:r>
      <w:r w:rsidRPr="002E782C">
        <w:rPr>
          <w:rFonts w:asciiTheme="majorHAnsi" w:eastAsia="Arial" w:hAnsiTheme="majorHAnsi" w:cstheme="majorHAnsi"/>
          <w:noProof/>
          <w:spacing w:val="7"/>
        </w:rPr>
        <w:t xml:space="preserve"> </w:t>
      </w:r>
      <w:r w:rsidRPr="002E782C">
        <w:rPr>
          <w:rFonts w:asciiTheme="majorHAnsi" w:eastAsia="Arial" w:hAnsiTheme="majorHAnsi" w:cstheme="majorHAnsi"/>
          <w:noProof/>
        </w:rPr>
        <w:t>produits</w:t>
      </w:r>
      <w:r w:rsidRPr="002E782C">
        <w:rPr>
          <w:rFonts w:asciiTheme="majorHAnsi" w:eastAsia="Arial" w:hAnsiTheme="majorHAnsi" w:cstheme="majorHAnsi"/>
          <w:noProof/>
          <w:color w:val="FF0000"/>
          <w:spacing w:val="7"/>
        </w:rPr>
        <w:t xml:space="preserve"> </w:t>
      </w:r>
      <w:r w:rsidRPr="002E782C">
        <w:rPr>
          <w:rFonts w:asciiTheme="majorHAnsi" w:eastAsia="Arial" w:hAnsiTheme="majorHAnsi" w:cstheme="majorHAnsi"/>
          <w:noProof/>
          <w:color w:val="FF0000"/>
          <w:spacing w:val="-1"/>
        </w:rPr>
        <w:t>(</w:t>
      </w:r>
      <w:r w:rsidRPr="002E782C">
        <w:rPr>
          <w:rFonts w:asciiTheme="majorHAnsi" w:eastAsia="Arial" w:hAnsiTheme="majorHAnsi" w:cstheme="majorHAnsi"/>
          <w:i/>
          <w:noProof/>
          <w:color w:val="FF0000"/>
          <w:spacing w:val="-1"/>
        </w:rPr>
        <w:t>citer</w:t>
      </w:r>
      <w:r w:rsidRPr="002E782C">
        <w:rPr>
          <w:rFonts w:asciiTheme="majorHAnsi" w:eastAsia="Arial" w:hAnsiTheme="majorHAnsi" w:cstheme="majorHAnsi"/>
          <w:i/>
          <w:noProof/>
          <w:color w:val="FF0000"/>
          <w:spacing w:val="8"/>
        </w:rPr>
        <w:t xml:space="preserve"> </w:t>
      </w:r>
      <w:r w:rsidRPr="002E782C">
        <w:rPr>
          <w:rFonts w:asciiTheme="majorHAnsi" w:eastAsia="Arial" w:hAnsiTheme="majorHAnsi" w:cstheme="majorHAnsi"/>
          <w:i/>
          <w:noProof/>
          <w:color w:val="FF0000"/>
        </w:rPr>
        <w:t>les</w:t>
      </w:r>
      <w:r w:rsidRPr="002E782C">
        <w:rPr>
          <w:rFonts w:asciiTheme="majorHAnsi" w:eastAsia="Arial" w:hAnsiTheme="majorHAnsi" w:cstheme="majorHAnsi"/>
          <w:i/>
          <w:noProof/>
          <w:color w:val="FF0000"/>
          <w:spacing w:val="7"/>
        </w:rPr>
        <w:t xml:space="preserve"> </w:t>
      </w:r>
      <w:r w:rsidRPr="002E782C">
        <w:rPr>
          <w:rFonts w:asciiTheme="majorHAnsi" w:eastAsia="Arial" w:hAnsiTheme="majorHAnsi" w:cstheme="majorHAnsi"/>
          <w:i/>
          <w:noProof/>
          <w:color w:val="FF0000"/>
          <w:spacing w:val="-1"/>
        </w:rPr>
        <w:t>produits</w:t>
      </w:r>
      <w:r w:rsidRPr="002E782C">
        <w:rPr>
          <w:rFonts w:asciiTheme="majorHAnsi" w:eastAsia="Arial" w:hAnsiTheme="majorHAnsi" w:cstheme="majorHAnsi"/>
          <w:i/>
          <w:noProof/>
          <w:color w:val="FF0000"/>
          <w:spacing w:val="8"/>
        </w:rPr>
        <w:t xml:space="preserve"> </w:t>
      </w:r>
      <w:r w:rsidRPr="002E782C">
        <w:rPr>
          <w:rFonts w:asciiTheme="majorHAnsi" w:eastAsia="Arial" w:hAnsiTheme="majorHAnsi" w:cstheme="majorHAnsi"/>
          <w:i/>
          <w:noProof/>
          <w:color w:val="FF0000"/>
        </w:rPr>
        <w:t>et</w:t>
      </w:r>
      <w:r w:rsidRPr="002E782C">
        <w:rPr>
          <w:rFonts w:asciiTheme="majorHAnsi" w:eastAsia="Arial" w:hAnsiTheme="majorHAnsi" w:cstheme="majorHAnsi"/>
          <w:i/>
          <w:noProof/>
          <w:color w:val="FF0000"/>
          <w:spacing w:val="7"/>
        </w:rPr>
        <w:t xml:space="preserve"> </w:t>
      </w:r>
      <w:r w:rsidRPr="002E782C">
        <w:rPr>
          <w:rFonts w:asciiTheme="majorHAnsi" w:eastAsia="Arial" w:hAnsiTheme="majorHAnsi" w:cstheme="majorHAnsi"/>
          <w:i/>
          <w:noProof/>
          <w:color w:val="FF0000"/>
        </w:rPr>
        <w:t>le</w:t>
      </w:r>
      <w:r w:rsidRPr="002E782C">
        <w:rPr>
          <w:rFonts w:asciiTheme="majorHAnsi" w:eastAsia="Arial" w:hAnsiTheme="majorHAnsi" w:cstheme="majorHAnsi"/>
          <w:i/>
          <w:noProof/>
          <w:color w:val="FF0000"/>
          <w:spacing w:val="8"/>
        </w:rPr>
        <w:t xml:space="preserve"> </w:t>
      </w:r>
      <w:r w:rsidRPr="002E782C">
        <w:rPr>
          <w:rFonts w:asciiTheme="majorHAnsi" w:eastAsia="Arial" w:hAnsiTheme="majorHAnsi" w:cstheme="majorHAnsi"/>
          <w:i/>
          <w:noProof/>
          <w:color w:val="FF0000"/>
        </w:rPr>
        <w:t>cas</w:t>
      </w:r>
      <w:r w:rsidRPr="002E782C">
        <w:rPr>
          <w:rFonts w:asciiTheme="majorHAnsi" w:eastAsia="Arial" w:hAnsiTheme="majorHAnsi" w:cstheme="majorHAnsi"/>
          <w:i/>
          <w:noProof/>
          <w:color w:val="FF0000"/>
          <w:spacing w:val="6"/>
        </w:rPr>
        <w:t xml:space="preserve"> </w:t>
      </w:r>
      <w:r w:rsidRPr="002E782C">
        <w:rPr>
          <w:rFonts w:asciiTheme="majorHAnsi" w:eastAsia="Arial" w:hAnsiTheme="majorHAnsi" w:cstheme="majorHAnsi"/>
          <w:i/>
          <w:noProof/>
          <w:color w:val="FF0000"/>
        </w:rPr>
        <w:t>échéant</w:t>
      </w:r>
      <w:r w:rsidRPr="002E782C">
        <w:rPr>
          <w:rFonts w:asciiTheme="majorHAnsi" w:eastAsia="Arial" w:hAnsiTheme="majorHAnsi" w:cstheme="majorHAnsi"/>
          <w:i/>
          <w:noProof/>
          <w:color w:val="FF0000"/>
          <w:spacing w:val="8"/>
        </w:rPr>
        <w:t xml:space="preserve"> </w:t>
      </w:r>
      <w:r w:rsidRPr="002E782C">
        <w:rPr>
          <w:rFonts w:asciiTheme="majorHAnsi" w:eastAsia="Arial" w:hAnsiTheme="majorHAnsi" w:cstheme="majorHAnsi"/>
          <w:i/>
          <w:noProof/>
          <w:color w:val="FF0000"/>
          <w:spacing w:val="-1"/>
        </w:rPr>
        <w:t>donner</w:t>
      </w:r>
      <w:r w:rsidRPr="002E782C">
        <w:rPr>
          <w:rFonts w:asciiTheme="majorHAnsi" w:eastAsia="Arial" w:hAnsiTheme="majorHAnsi" w:cstheme="majorHAnsi"/>
          <w:i/>
          <w:noProof/>
          <w:color w:val="FF0000"/>
          <w:spacing w:val="7"/>
        </w:rPr>
        <w:t xml:space="preserve"> </w:t>
      </w:r>
      <w:r w:rsidRPr="002E782C">
        <w:rPr>
          <w:rFonts w:asciiTheme="majorHAnsi" w:eastAsia="Arial" w:hAnsiTheme="majorHAnsi" w:cstheme="majorHAnsi"/>
          <w:i/>
          <w:noProof/>
          <w:color w:val="FF0000"/>
        </w:rPr>
        <w:t>des</w:t>
      </w:r>
      <w:r w:rsidRPr="002E782C">
        <w:rPr>
          <w:rFonts w:asciiTheme="majorHAnsi" w:eastAsia="Arial" w:hAnsiTheme="majorHAnsi" w:cstheme="majorHAnsi"/>
          <w:i/>
          <w:noProof/>
          <w:color w:val="FF0000"/>
          <w:spacing w:val="7"/>
        </w:rPr>
        <w:t xml:space="preserve"> </w:t>
      </w:r>
      <w:r w:rsidRPr="002E782C">
        <w:rPr>
          <w:rFonts w:asciiTheme="majorHAnsi" w:eastAsia="Arial" w:hAnsiTheme="majorHAnsi" w:cstheme="majorHAnsi"/>
          <w:i/>
          <w:noProof/>
          <w:color w:val="FF0000"/>
          <w:spacing w:val="-1"/>
        </w:rPr>
        <w:t>explications</w:t>
      </w:r>
      <w:r w:rsidRPr="002E782C">
        <w:rPr>
          <w:rFonts w:asciiTheme="majorHAnsi" w:eastAsia="Arial" w:hAnsiTheme="majorHAnsi" w:cstheme="majorHAnsi"/>
          <w:i/>
          <w:noProof/>
          <w:color w:val="FF0000"/>
          <w:spacing w:val="61"/>
          <w:w w:val="99"/>
        </w:rPr>
        <w:t xml:space="preserve"> </w:t>
      </w:r>
      <w:r w:rsidRPr="002E782C">
        <w:rPr>
          <w:rFonts w:asciiTheme="majorHAnsi" w:eastAsia="Arial" w:hAnsiTheme="majorHAnsi" w:cstheme="majorHAnsi"/>
          <w:i/>
          <w:noProof/>
          <w:color w:val="FF0000"/>
        </w:rPr>
        <w:t>sur</w:t>
      </w:r>
      <w:r w:rsidRPr="002E782C">
        <w:rPr>
          <w:rFonts w:asciiTheme="majorHAnsi" w:eastAsia="Arial" w:hAnsiTheme="majorHAnsi" w:cstheme="majorHAnsi"/>
          <w:i/>
          <w:noProof/>
          <w:color w:val="FF0000"/>
          <w:spacing w:val="-6"/>
        </w:rPr>
        <w:t xml:space="preserve"> </w:t>
      </w:r>
      <w:r w:rsidRPr="002E782C">
        <w:rPr>
          <w:rFonts w:asciiTheme="majorHAnsi" w:eastAsia="Arial" w:hAnsiTheme="majorHAnsi" w:cstheme="majorHAnsi"/>
          <w:i/>
          <w:noProof/>
          <w:color w:val="FF0000"/>
        </w:rPr>
        <w:t>les</w:t>
      </w:r>
      <w:r w:rsidRPr="002E782C">
        <w:rPr>
          <w:rFonts w:asciiTheme="majorHAnsi" w:eastAsia="Arial" w:hAnsiTheme="majorHAnsi" w:cstheme="majorHAnsi"/>
          <w:i/>
          <w:noProof/>
          <w:color w:val="FF0000"/>
          <w:spacing w:val="-6"/>
        </w:rPr>
        <w:t xml:space="preserve"> </w:t>
      </w:r>
      <w:r w:rsidRPr="002E782C">
        <w:rPr>
          <w:rFonts w:asciiTheme="majorHAnsi" w:eastAsia="Arial" w:hAnsiTheme="majorHAnsi" w:cstheme="majorHAnsi"/>
          <w:i/>
          <w:noProof/>
          <w:color w:val="FF0000"/>
          <w:spacing w:val="-1"/>
        </w:rPr>
        <w:t>raisons</w:t>
      </w:r>
      <w:r w:rsidRPr="002E782C">
        <w:rPr>
          <w:rFonts w:asciiTheme="majorHAnsi" w:eastAsia="Arial" w:hAnsiTheme="majorHAnsi" w:cstheme="majorHAnsi"/>
          <w:i/>
          <w:noProof/>
          <w:color w:val="FF0000"/>
          <w:spacing w:val="-6"/>
        </w:rPr>
        <w:t xml:space="preserve"> </w:t>
      </w:r>
      <w:r w:rsidRPr="002E782C">
        <w:rPr>
          <w:rFonts w:asciiTheme="majorHAnsi" w:eastAsia="Arial" w:hAnsiTheme="majorHAnsi" w:cstheme="majorHAnsi"/>
          <w:i/>
          <w:noProof/>
          <w:color w:val="FF0000"/>
        </w:rPr>
        <w:t>de</w:t>
      </w:r>
      <w:r w:rsidRPr="002E782C">
        <w:rPr>
          <w:rFonts w:asciiTheme="majorHAnsi" w:eastAsia="Arial" w:hAnsiTheme="majorHAnsi" w:cstheme="majorHAnsi"/>
          <w:i/>
          <w:noProof/>
          <w:color w:val="FF0000"/>
          <w:spacing w:val="-6"/>
        </w:rPr>
        <w:t xml:space="preserve"> </w:t>
      </w:r>
      <w:r w:rsidRPr="002E782C">
        <w:rPr>
          <w:rFonts w:asciiTheme="majorHAnsi" w:eastAsia="Arial" w:hAnsiTheme="majorHAnsi" w:cstheme="majorHAnsi"/>
          <w:i/>
          <w:noProof/>
          <w:color w:val="FF0000"/>
          <w:spacing w:val="-1"/>
        </w:rPr>
        <w:lastRenderedPageBreak/>
        <w:t>l’arrêt</w:t>
      </w:r>
      <w:r w:rsidRPr="002E782C">
        <w:rPr>
          <w:rFonts w:asciiTheme="majorHAnsi" w:eastAsia="Arial" w:hAnsiTheme="majorHAnsi" w:cstheme="majorHAnsi"/>
          <w:i/>
          <w:noProof/>
          <w:color w:val="FF0000"/>
          <w:spacing w:val="-5"/>
        </w:rPr>
        <w:t xml:space="preserve"> </w:t>
      </w:r>
      <w:r w:rsidRPr="002E782C">
        <w:rPr>
          <w:rFonts w:asciiTheme="majorHAnsi" w:eastAsia="Arial" w:hAnsiTheme="majorHAnsi" w:cstheme="majorHAnsi"/>
          <w:i/>
          <w:noProof/>
          <w:color w:val="FF0000"/>
        </w:rPr>
        <w:t>ou</w:t>
      </w:r>
      <w:r w:rsidRPr="002E782C">
        <w:rPr>
          <w:rFonts w:asciiTheme="majorHAnsi" w:eastAsia="Arial" w:hAnsiTheme="majorHAnsi" w:cstheme="majorHAnsi"/>
          <w:i/>
          <w:noProof/>
          <w:color w:val="FF0000"/>
          <w:spacing w:val="-5"/>
        </w:rPr>
        <w:t xml:space="preserve"> </w:t>
      </w:r>
      <w:r w:rsidRPr="002E782C">
        <w:rPr>
          <w:rFonts w:asciiTheme="majorHAnsi" w:eastAsia="Arial" w:hAnsiTheme="majorHAnsi" w:cstheme="majorHAnsi"/>
          <w:i/>
          <w:noProof/>
          <w:color w:val="FF0000"/>
        </w:rPr>
        <w:t>du</w:t>
      </w:r>
      <w:r w:rsidRPr="002E782C">
        <w:rPr>
          <w:rFonts w:asciiTheme="majorHAnsi" w:eastAsia="Arial" w:hAnsiTheme="majorHAnsi" w:cstheme="majorHAnsi"/>
          <w:i/>
          <w:noProof/>
          <w:color w:val="FF0000"/>
          <w:spacing w:val="-6"/>
        </w:rPr>
        <w:t xml:space="preserve"> </w:t>
      </w:r>
      <w:r w:rsidRPr="002E782C">
        <w:rPr>
          <w:rFonts w:asciiTheme="majorHAnsi" w:eastAsia="Arial" w:hAnsiTheme="majorHAnsi" w:cstheme="majorHAnsi"/>
          <w:i/>
          <w:noProof/>
          <w:color w:val="FF0000"/>
          <w:spacing w:val="-1"/>
        </w:rPr>
        <w:t>ralentissement</w:t>
      </w:r>
      <w:r w:rsidRPr="002E782C">
        <w:rPr>
          <w:rFonts w:asciiTheme="majorHAnsi" w:eastAsia="Arial" w:hAnsiTheme="majorHAnsi" w:cstheme="majorHAnsi"/>
          <w:i/>
          <w:noProof/>
          <w:color w:val="FF0000"/>
          <w:spacing w:val="-6"/>
        </w:rPr>
        <w:t xml:space="preserve"> </w:t>
      </w:r>
      <w:r w:rsidRPr="002E782C">
        <w:rPr>
          <w:rFonts w:asciiTheme="majorHAnsi" w:eastAsia="Arial" w:hAnsiTheme="majorHAnsi" w:cstheme="majorHAnsi"/>
          <w:i/>
          <w:noProof/>
          <w:color w:val="FF0000"/>
        </w:rPr>
        <w:t>des</w:t>
      </w:r>
      <w:r w:rsidRPr="002E782C">
        <w:rPr>
          <w:rFonts w:asciiTheme="majorHAnsi" w:eastAsia="Arial" w:hAnsiTheme="majorHAnsi" w:cstheme="majorHAnsi"/>
          <w:i/>
          <w:noProof/>
          <w:color w:val="FF0000"/>
          <w:spacing w:val="-6"/>
        </w:rPr>
        <w:t xml:space="preserve"> </w:t>
      </w:r>
      <w:r w:rsidRPr="002E782C">
        <w:rPr>
          <w:rFonts w:asciiTheme="majorHAnsi" w:eastAsia="Arial" w:hAnsiTheme="majorHAnsi" w:cstheme="majorHAnsi"/>
          <w:i/>
          <w:noProof/>
          <w:color w:val="FF0000"/>
        </w:rPr>
        <w:t>travaux</w:t>
      </w:r>
      <w:r w:rsidRPr="002E782C">
        <w:rPr>
          <w:rFonts w:asciiTheme="majorHAnsi" w:eastAsia="Arial" w:hAnsiTheme="majorHAnsi" w:cstheme="majorHAnsi"/>
          <w:noProof/>
          <w:color w:val="FF0000"/>
        </w:rPr>
        <w:t>).</w:t>
      </w:r>
    </w:p>
    <w:p w14:paraId="7C56460E" w14:textId="77777777" w:rsidR="00DF4753" w:rsidRPr="002E782C" w:rsidRDefault="00DF4753" w:rsidP="00DF4753">
      <w:pPr>
        <w:widowControl w:val="0"/>
        <w:spacing w:after="0" w:line="240" w:lineRule="auto"/>
        <w:ind w:right="-329"/>
        <w:jc w:val="both"/>
        <w:rPr>
          <w:rFonts w:asciiTheme="majorHAnsi" w:hAnsiTheme="majorHAnsi" w:cstheme="majorHAnsi"/>
          <w:i/>
          <w:noProof/>
        </w:rPr>
      </w:pPr>
    </w:p>
    <w:p w14:paraId="14CA6F04" w14:textId="77777777" w:rsidR="00DF4753" w:rsidRPr="002E782C" w:rsidRDefault="00DF4753" w:rsidP="00DF4753">
      <w:pPr>
        <w:widowControl w:val="0"/>
        <w:spacing w:after="0" w:line="240" w:lineRule="auto"/>
        <w:ind w:right="-329"/>
        <w:jc w:val="both"/>
        <w:rPr>
          <w:rFonts w:asciiTheme="majorHAnsi" w:eastAsia="Arial" w:hAnsiTheme="majorHAnsi" w:cstheme="majorHAnsi"/>
          <w:noProof/>
          <w:color w:val="FF0000"/>
        </w:rPr>
      </w:pPr>
      <w:r w:rsidRPr="002E782C">
        <w:rPr>
          <w:rFonts w:asciiTheme="majorHAnsi" w:hAnsiTheme="majorHAnsi" w:cstheme="majorHAnsi"/>
          <w:i/>
          <w:noProof/>
          <w:color w:val="FF0000"/>
        </w:rPr>
        <w:t>(Dans</w:t>
      </w:r>
      <w:r w:rsidRPr="002E782C">
        <w:rPr>
          <w:rFonts w:asciiTheme="majorHAnsi" w:hAnsiTheme="majorHAnsi" w:cstheme="majorHAnsi"/>
          <w:i/>
          <w:noProof/>
          <w:color w:val="FF0000"/>
          <w:spacing w:val="-6"/>
        </w:rPr>
        <w:t xml:space="preserve"> </w:t>
      </w:r>
      <w:r w:rsidRPr="002E782C">
        <w:rPr>
          <w:rFonts w:asciiTheme="majorHAnsi" w:hAnsiTheme="majorHAnsi" w:cstheme="majorHAnsi"/>
          <w:i/>
          <w:noProof/>
          <w:color w:val="FF0000"/>
        </w:rPr>
        <w:t>tous</w:t>
      </w:r>
      <w:r w:rsidRPr="002E782C">
        <w:rPr>
          <w:rFonts w:asciiTheme="majorHAnsi" w:hAnsiTheme="majorHAnsi" w:cstheme="majorHAnsi"/>
          <w:i/>
          <w:noProof/>
          <w:color w:val="FF0000"/>
          <w:spacing w:val="-6"/>
        </w:rPr>
        <w:t xml:space="preserve"> </w:t>
      </w:r>
      <w:r w:rsidRPr="002E782C">
        <w:rPr>
          <w:rFonts w:asciiTheme="majorHAnsi" w:hAnsiTheme="majorHAnsi" w:cstheme="majorHAnsi"/>
          <w:i/>
          <w:noProof/>
          <w:color w:val="FF0000"/>
        </w:rPr>
        <w:t>les</w:t>
      </w:r>
      <w:r w:rsidRPr="002E782C">
        <w:rPr>
          <w:rFonts w:asciiTheme="majorHAnsi" w:hAnsiTheme="majorHAnsi" w:cstheme="majorHAnsi"/>
          <w:i/>
          <w:noProof/>
          <w:color w:val="FF0000"/>
          <w:spacing w:val="-5"/>
        </w:rPr>
        <w:t xml:space="preserve"> </w:t>
      </w:r>
      <w:r w:rsidRPr="002E782C">
        <w:rPr>
          <w:rFonts w:asciiTheme="majorHAnsi" w:hAnsiTheme="majorHAnsi" w:cstheme="majorHAnsi"/>
          <w:i/>
          <w:noProof/>
          <w:color w:val="FF0000"/>
        </w:rPr>
        <w:t>cas)</w:t>
      </w:r>
    </w:p>
    <w:p w14:paraId="35119D88" w14:textId="77777777" w:rsidR="00DF4753" w:rsidRPr="002E782C" w:rsidRDefault="00DF4753" w:rsidP="00DF4753">
      <w:pPr>
        <w:widowControl w:val="0"/>
        <w:spacing w:after="0" w:line="240" w:lineRule="auto"/>
        <w:ind w:right="-329"/>
        <w:jc w:val="both"/>
        <w:rPr>
          <w:rFonts w:asciiTheme="majorHAnsi" w:eastAsia="Arial" w:hAnsiTheme="majorHAnsi" w:cstheme="majorHAnsi"/>
          <w:noProof/>
          <w:color w:val="FF0000"/>
        </w:rPr>
      </w:pPr>
    </w:p>
    <w:p w14:paraId="7FD54345" w14:textId="77777777" w:rsidR="00DF4753" w:rsidRPr="002E782C" w:rsidRDefault="00DF4753" w:rsidP="00DF4753">
      <w:pPr>
        <w:widowControl w:val="0"/>
        <w:spacing w:after="0" w:line="240" w:lineRule="auto"/>
        <w:ind w:right="-46"/>
        <w:jc w:val="both"/>
        <w:rPr>
          <w:rFonts w:asciiTheme="majorHAnsi" w:eastAsia="Arial" w:hAnsiTheme="majorHAnsi" w:cstheme="majorHAnsi"/>
          <w:noProof/>
        </w:rPr>
      </w:pPr>
      <w:r w:rsidRPr="002E782C">
        <w:rPr>
          <w:rFonts w:asciiTheme="majorHAnsi" w:eastAsia="Arial" w:hAnsiTheme="majorHAnsi" w:cstheme="majorHAnsi"/>
          <w:noProof/>
        </w:rPr>
        <w:t xml:space="preserve">Cette </w:t>
      </w:r>
      <w:r w:rsidRPr="002E782C">
        <w:rPr>
          <w:rFonts w:asciiTheme="majorHAnsi" w:eastAsia="Arial" w:hAnsiTheme="majorHAnsi" w:cstheme="majorHAnsi"/>
          <w:noProof/>
          <w:spacing w:val="-1"/>
        </w:rPr>
        <w:t>situation</w:t>
      </w:r>
      <w:r w:rsidRPr="002E782C">
        <w:rPr>
          <w:rFonts w:asciiTheme="majorHAnsi" w:eastAsia="Arial" w:hAnsiTheme="majorHAnsi" w:cstheme="majorHAnsi"/>
          <w:noProof/>
        </w:rPr>
        <w:t xml:space="preserve"> rend impossible </w:t>
      </w:r>
      <w:r w:rsidRPr="002E782C">
        <w:rPr>
          <w:rFonts w:asciiTheme="majorHAnsi" w:eastAsia="Arial" w:hAnsiTheme="majorHAnsi" w:cstheme="majorHAnsi"/>
          <w:noProof/>
          <w:color w:val="FF0000"/>
        </w:rPr>
        <w:t xml:space="preserve">(ou </w:t>
      </w:r>
      <w:r w:rsidRPr="002E782C">
        <w:rPr>
          <w:rFonts w:asciiTheme="majorHAnsi" w:eastAsia="Arial" w:hAnsiTheme="majorHAnsi" w:cstheme="majorHAnsi"/>
          <w:noProof/>
          <w:color w:val="FF0000"/>
          <w:spacing w:val="-1"/>
        </w:rPr>
        <w:t xml:space="preserve">difficile) </w:t>
      </w:r>
      <w:r w:rsidRPr="002E782C">
        <w:rPr>
          <w:rFonts w:asciiTheme="majorHAnsi" w:eastAsia="Arial" w:hAnsiTheme="majorHAnsi" w:cstheme="majorHAnsi"/>
          <w:noProof/>
          <w:spacing w:val="-1"/>
          <w:vertAlign w:val="superscript"/>
        </w:rPr>
        <w:t>1</w:t>
      </w:r>
      <w:r w:rsidRPr="002E782C">
        <w:rPr>
          <w:rFonts w:asciiTheme="majorHAnsi" w:eastAsia="Arial" w:hAnsiTheme="majorHAnsi" w:cstheme="majorHAnsi"/>
          <w:noProof/>
          <w:spacing w:val="-1"/>
        </w:rPr>
        <w:t xml:space="preserve"> </w:t>
      </w:r>
      <w:r w:rsidRPr="002E782C">
        <w:rPr>
          <w:rFonts w:asciiTheme="majorHAnsi" w:eastAsia="Arial" w:hAnsiTheme="majorHAnsi" w:cstheme="majorHAnsi"/>
          <w:noProof/>
        </w:rPr>
        <w:t xml:space="preserve">l’exécution des travaux de </w:t>
      </w:r>
      <w:r w:rsidRPr="002E782C">
        <w:rPr>
          <w:rFonts w:asciiTheme="majorHAnsi" w:eastAsia="Arial" w:hAnsiTheme="majorHAnsi" w:cstheme="majorHAnsi"/>
          <w:noProof/>
          <w:color w:val="FF0000"/>
        </w:rPr>
        <w:t>…………………………</w:t>
      </w:r>
      <w:r w:rsidRPr="002E782C">
        <w:rPr>
          <w:rFonts w:asciiTheme="majorHAnsi" w:eastAsia="Arial" w:hAnsiTheme="majorHAnsi" w:cstheme="majorHAnsi"/>
          <w:noProof/>
          <w:color w:val="FF0000"/>
          <w:spacing w:val="42"/>
        </w:rPr>
        <w:t xml:space="preserve"> </w:t>
      </w:r>
      <w:r w:rsidRPr="002E782C">
        <w:rPr>
          <w:rFonts w:asciiTheme="majorHAnsi" w:eastAsia="Arial" w:hAnsiTheme="majorHAnsi" w:cstheme="majorHAnsi"/>
          <w:i/>
          <w:noProof/>
          <w:color w:val="FF0000"/>
        </w:rPr>
        <w:t>(nature</w:t>
      </w:r>
      <w:r w:rsidRPr="002E782C">
        <w:rPr>
          <w:rFonts w:asciiTheme="majorHAnsi" w:eastAsia="Arial" w:hAnsiTheme="majorHAnsi" w:cstheme="majorHAnsi"/>
          <w:i/>
          <w:noProof/>
          <w:color w:val="FF0000"/>
          <w:spacing w:val="42"/>
        </w:rPr>
        <w:t xml:space="preserve"> </w:t>
      </w:r>
      <w:r w:rsidRPr="002E782C">
        <w:rPr>
          <w:rFonts w:asciiTheme="majorHAnsi" w:eastAsia="Arial" w:hAnsiTheme="majorHAnsi" w:cstheme="majorHAnsi"/>
          <w:i/>
          <w:noProof/>
          <w:color w:val="FF0000"/>
        </w:rPr>
        <w:t>du</w:t>
      </w:r>
      <w:r w:rsidRPr="002E782C">
        <w:rPr>
          <w:rFonts w:asciiTheme="majorHAnsi" w:eastAsia="Arial" w:hAnsiTheme="majorHAnsi" w:cstheme="majorHAnsi"/>
          <w:i/>
          <w:noProof/>
          <w:color w:val="FF0000"/>
          <w:spacing w:val="42"/>
        </w:rPr>
        <w:t xml:space="preserve"> </w:t>
      </w:r>
      <w:r w:rsidRPr="002E782C">
        <w:rPr>
          <w:rFonts w:asciiTheme="majorHAnsi" w:eastAsia="Arial" w:hAnsiTheme="majorHAnsi" w:cstheme="majorHAnsi"/>
          <w:i/>
          <w:noProof/>
          <w:color w:val="FF0000"/>
        </w:rPr>
        <w:t>corps</w:t>
      </w:r>
      <w:r w:rsidRPr="002E782C">
        <w:rPr>
          <w:rFonts w:asciiTheme="majorHAnsi" w:eastAsia="Arial" w:hAnsiTheme="majorHAnsi" w:cstheme="majorHAnsi"/>
          <w:i/>
          <w:noProof/>
          <w:color w:val="FF0000"/>
          <w:spacing w:val="43"/>
        </w:rPr>
        <w:t xml:space="preserve"> </w:t>
      </w:r>
      <w:r w:rsidRPr="002E782C">
        <w:rPr>
          <w:rFonts w:asciiTheme="majorHAnsi" w:eastAsia="Arial" w:hAnsiTheme="majorHAnsi" w:cstheme="majorHAnsi"/>
          <w:i/>
          <w:noProof/>
          <w:color w:val="FF0000"/>
          <w:spacing w:val="-1"/>
        </w:rPr>
        <w:t>d’état)</w:t>
      </w:r>
      <w:r w:rsidRPr="002E782C">
        <w:rPr>
          <w:rFonts w:asciiTheme="majorHAnsi" w:eastAsia="Arial" w:hAnsiTheme="majorHAnsi" w:cstheme="majorHAnsi"/>
          <w:i/>
          <w:noProof/>
          <w:color w:val="FF0000"/>
          <w:spacing w:val="42"/>
        </w:rPr>
        <w:t xml:space="preserve"> </w:t>
      </w:r>
      <w:r w:rsidRPr="002E782C">
        <w:rPr>
          <w:rFonts w:asciiTheme="majorHAnsi" w:eastAsia="Arial" w:hAnsiTheme="majorHAnsi" w:cstheme="majorHAnsi"/>
          <w:noProof/>
        </w:rPr>
        <w:t>faisant</w:t>
      </w:r>
      <w:r w:rsidRPr="002E782C">
        <w:rPr>
          <w:rFonts w:asciiTheme="majorHAnsi" w:eastAsia="Arial" w:hAnsiTheme="majorHAnsi" w:cstheme="majorHAnsi"/>
          <w:noProof/>
          <w:spacing w:val="42"/>
        </w:rPr>
        <w:t xml:space="preserve"> </w:t>
      </w:r>
      <w:r w:rsidRPr="002E782C">
        <w:rPr>
          <w:rFonts w:asciiTheme="majorHAnsi" w:eastAsia="Arial" w:hAnsiTheme="majorHAnsi" w:cstheme="majorHAnsi"/>
          <w:noProof/>
          <w:spacing w:val="-1"/>
        </w:rPr>
        <w:t>l’objet</w:t>
      </w:r>
      <w:r w:rsidRPr="002E782C">
        <w:rPr>
          <w:rFonts w:asciiTheme="majorHAnsi" w:eastAsia="Arial" w:hAnsiTheme="majorHAnsi" w:cstheme="majorHAnsi"/>
          <w:noProof/>
          <w:spacing w:val="42"/>
        </w:rPr>
        <w:t xml:space="preserve"> </w:t>
      </w:r>
      <w:r w:rsidRPr="002E782C">
        <w:rPr>
          <w:rFonts w:asciiTheme="majorHAnsi" w:eastAsia="Arial" w:hAnsiTheme="majorHAnsi" w:cstheme="majorHAnsi"/>
          <w:noProof/>
        </w:rPr>
        <w:t>de</w:t>
      </w:r>
      <w:r w:rsidRPr="002E782C">
        <w:rPr>
          <w:rFonts w:asciiTheme="majorHAnsi" w:eastAsia="Arial" w:hAnsiTheme="majorHAnsi" w:cstheme="majorHAnsi"/>
          <w:noProof/>
          <w:spacing w:val="42"/>
        </w:rPr>
        <w:t xml:space="preserve"> </w:t>
      </w:r>
      <w:r w:rsidRPr="002E782C">
        <w:rPr>
          <w:rFonts w:asciiTheme="majorHAnsi" w:eastAsia="Arial" w:hAnsiTheme="majorHAnsi" w:cstheme="majorHAnsi"/>
          <w:noProof/>
        </w:rPr>
        <w:t>mon</w:t>
      </w:r>
      <w:r w:rsidRPr="002E782C">
        <w:rPr>
          <w:rFonts w:asciiTheme="majorHAnsi" w:eastAsia="Arial" w:hAnsiTheme="majorHAnsi" w:cstheme="majorHAnsi"/>
          <w:noProof/>
          <w:spacing w:val="40"/>
          <w:w w:val="99"/>
        </w:rPr>
        <w:t xml:space="preserve"> </w:t>
      </w:r>
      <w:r w:rsidRPr="002E782C">
        <w:rPr>
          <w:rFonts w:asciiTheme="majorHAnsi" w:eastAsia="Arial" w:hAnsiTheme="majorHAnsi" w:cstheme="majorHAnsi"/>
          <w:noProof/>
        </w:rPr>
        <w:t>marché</w:t>
      </w:r>
      <w:r w:rsidRPr="002E782C">
        <w:rPr>
          <w:rFonts w:asciiTheme="majorHAnsi" w:eastAsia="Arial" w:hAnsiTheme="majorHAnsi" w:cstheme="majorHAnsi"/>
          <w:noProof/>
          <w:spacing w:val="33"/>
        </w:rPr>
        <w:t xml:space="preserve"> </w:t>
      </w:r>
      <w:r w:rsidRPr="002E782C">
        <w:rPr>
          <w:rFonts w:asciiTheme="majorHAnsi" w:eastAsia="Arial" w:hAnsiTheme="majorHAnsi" w:cstheme="majorHAnsi"/>
          <w:noProof/>
        </w:rPr>
        <w:t>n° </w:t>
      </w:r>
      <w:r w:rsidRPr="002E782C">
        <w:rPr>
          <w:rFonts w:asciiTheme="majorHAnsi" w:eastAsia="Arial" w:hAnsiTheme="majorHAnsi" w:cstheme="majorHAnsi"/>
          <w:noProof/>
          <w:color w:val="FF0000"/>
        </w:rPr>
        <w:t>…………………………………</w:t>
      </w:r>
      <w:r w:rsidRPr="002E782C">
        <w:rPr>
          <w:rFonts w:asciiTheme="majorHAnsi" w:eastAsia="Arial" w:hAnsiTheme="majorHAnsi" w:cstheme="majorHAnsi"/>
          <w:noProof/>
        </w:rPr>
        <w:t> du</w:t>
      </w:r>
      <w:r w:rsidRPr="002E782C">
        <w:rPr>
          <w:rFonts w:asciiTheme="majorHAnsi" w:eastAsia="Arial" w:hAnsiTheme="majorHAnsi" w:cstheme="majorHAnsi"/>
          <w:noProof/>
          <w:spacing w:val="7"/>
        </w:rPr>
        <w:t xml:space="preserve"> </w:t>
      </w:r>
      <w:r w:rsidRPr="002E782C">
        <w:rPr>
          <w:rFonts w:asciiTheme="majorHAnsi" w:eastAsia="Arial" w:hAnsiTheme="majorHAnsi" w:cstheme="majorHAnsi"/>
          <w:noProof/>
          <w:color w:val="FF0000"/>
        </w:rPr>
        <w:t>……………………..</w:t>
      </w:r>
      <w:r w:rsidRPr="002E782C">
        <w:rPr>
          <w:rFonts w:asciiTheme="majorHAnsi" w:eastAsia="Arial" w:hAnsiTheme="majorHAnsi" w:cstheme="majorHAnsi"/>
          <w:noProof/>
          <w:color w:val="FF0000"/>
          <w:spacing w:val="34"/>
        </w:rPr>
        <w:t xml:space="preserve"> </w:t>
      </w:r>
      <w:r w:rsidRPr="002E782C">
        <w:rPr>
          <w:rFonts w:asciiTheme="majorHAnsi" w:eastAsia="Arial" w:hAnsiTheme="majorHAnsi" w:cstheme="majorHAnsi"/>
          <w:noProof/>
        </w:rPr>
        <w:t>au</w:t>
      </w:r>
      <w:r w:rsidRPr="002E782C">
        <w:rPr>
          <w:rFonts w:asciiTheme="majorHAnsi" w:eastAsia="Arial" w:hAnsiTheme="majorHAnsi" w:cstheme="majorHAnsi"/>
          <w:noProof/>
          <w:spacing w:val="34"/>
        </w:rPr>
        <w:t xml:space="preserve"> </w:t>
      </w:r>
      <w:r w:rsidRPr="002E782C">
        <w:rPr>
          <w:rFonts w:asciiTheme="majorHAnsi" w:eastAsia="Arial" w:hAnsiTheme="majorHAnsi" w:cstheme="majorHAnsi"/>
          <w:noProof/>
          <w:color w:val="FF0000"/>
        </w:rPr>
        <w:t>…………………</w:t>
      </w:r>
      <w:r w:rsidRPr="002E782C">
        <w:rPr>
          <w:rFonts w:asciiTheme="majorHAnsi" w:eastAsia="Arial" w:hAnsiTheme="majorHAnsi" w:cstheme="majorHAnsi"/>
          <w:noProof/>
          <w:color w:val="FF0000"/>
          <w:spacing w:val="32"/>
        </w:rPr>
        <w:t xml:space="preserve"> </w:t>
      </w:r>
      <w:r w:rsidRPr="002E782C">
        <w:rPr>
          <w:rFonts w:asciiTheme="majorHAnsi" w:eastAsia="Arial" w:hAnsiTheme="majorHAnsi" w:cstheme="majorHAnsi"/>
          <w:i/>
          <w:noProof/>
          <w:color w:val="FF0000"/>
        </w:rPr>
        <w:t>(date</w:t>
      </w:r>
      <w:r w:rsidRPr="002E782C">
        <w:rPr>
          <w:rFonts w:asciiTheme="majorHAnsi" w:eastAsia="Arial" w:hAnsiTheme="majorHAnsi" w:cstheme="majorHAnsi"/>
          <w:i/>
          <w:noProof/>
          <w:color w:val="FF0000"/>
          <w:spacing w:val="34"/>
        </w:rPr>
        <w:t xml:space="preserve"> </w:t>
      </w:r>
      <w:r w:rsidRPr="002E782C">
        <w:rPr>
          <w:rFonts w:asciiTheme="majorHAnsi" w:eastAsia="Arial" w:hAnsiTheme="majorHAnsi" w:cstheme="majorHAnsi"/>
          <w:i/>
          <w:noProof/>
          <w:color w:val="FF0000"/>
          <w:spacing w:val="-1"/>
        </w:rPr>
        <w:t>prévisionnelle</w:t>
      </w:r>
      <w:r w:rsidRPr="002E782C">
        <w:rPr>
          <w:rFonts w:asciiTheme="majorHAnsi" w:eastAsia="Arial" w:hAnsiTheme="majorHAnsi" w:cstheme="majorHAnsi"/>
          <w:i/>
          <w:noProof/>
          <w:color w:val="FF0000"/>
          <w:spacing w:val="38"/>
          <w:w w:val="99"/>
        </w:rPr>
        <w:t xml:space="preserve"> </w:t>
      </w:r>
      <w:r w:rsidRPr="002E782C">
        <w:rPr>
          <w:rFonts w:asciiTheme="majorHAnsi" w:eastAsia="Arial" w:hAnsiTheme="majorHAnsi" w:cstheme="majorHAnsi"/>
          <w:i/>
          <w:noProof/>
          <w:color w:val="FF0000"/>
          <w:spacing w:val="-1"/>
        </w:rPr>
        <w:t>d’exécution</w:t>
      </w:r>
      <w:r w:rsidRPr="002E782C">
        <w:rPr>
          <w:rFonts w:asciiTheme="majorHAnsi" w:eastAsia="Arial" w:hAnsiTheme="majorHAnsi" w:cstheme="majorHAnsi"/>
          <w:i/>
          <w:noProof/>
          <w:color w:val="FF0000"/>
          <w:spacing w:val="-13"/>
        </w:rPr>
        <w:t xml:space="preserve"> </w:t>
      </w:r>
      <w:r w:rsidRPr="002E782C">
        <w:rPr>
          <w:rFonts w:asciiTheme="majorHAnsi" w:eastAsia="Arial" w:hAnsiTheme="majorHAnsi" w:cstheme="majorHAnsi"/>
          <w:i/>
          <w:noProof/>
          <w:color w:val="FF0000"/>
        </w:rPr>
        <w:t>des</w:t>
      </w:r>
      <w:r w:rsidRPr="002E782C">
        <w:rPr>
          <w:rFonts w:asciiTheme="majorHAnsi" w:eastAsia="Arial" w:hAnsiTheme="majorHAnsi" w:cstheme="majorHAnsi"/>
          <w:i/>
          <w:noProof/>
          <w:color w:val="FF0000"/>
          <w:spacing w:val="-12"/>
        </w:rPr>
        <w:t xml:space="preserve"> </w:t>
      </w:r>
      <w:r w:rsidRPr="002E782C">
        <w:rPr>
          <w:rFonts w:asciiTheme="majorHAnsi" w:eastAsia="Arial" w:hAnsiTheme="majorHAnsi" w:cstheme="majorHAnsi"/>
          <w:i/>
          <w:noProof/>
          <w:color w:val="FF0000"/>
          <w:spacing w:val="-1"/>
        </w:rPr>
        <w:t>travaux)</w:t>
      </w:r>
      <w:r w:rsidRPr="002E782C">
        <w:rPr>
          <w:rFonts w:asciiTheme="majorHAnsi" w:eastAsia="Arial" w:hAnsiTheme="majorHAnsi" w:cstheme="majorHAnsi"/>
          <w:noProof/>
          <w:color w:val="FF0000"/>
          <w:spacing w:val="-1"/>
        </w:rPr>
        <w:t>.</w:t>
      </w:r>
    </w:p>
    <w:p w14:paraId="3382983E" w14:textId="77777777" w:rsidR="00DF4753" w:rsidRPr="002E782C" w:rsidRDefault="00DF4753" w:rsidP="00DF4753">
      <w:pPr>
        <w:widowControl w:val="0"/>
        <w:spacing w:after="0" w:line="240" w:lineRule="auto"/>
        <w:rPr>
          <w:rFonts w:asciiTheme="majorHAnsi" w:eastAsia="Arial" w:hAnsiTheme="majorHAnsi" w:cstheme="majorHAnsi"/>
          <w:noProof/>
        </w:rPr>
      </w:pPr>
    </w:p>
    <w:p w14:paraId="341744D6" w14:textId="77777777" w:rsidR="00DF4753" w:rsidRPr="002E782C" w:rsidRDefault="00DF4753" w:rsidP="00DF4753">
      <w:pPr>
        <w:widowControl w:val="0"/>
        <w:spacing w:after="0" w:line="240" w:lineRule="auto"/>
        <w:ind w:right="-46"/>
        <w:jc w:val="both"/>
        <w:rPr>
          <w:rFonts w:asciiTheme="majorHAnsi" w:eastAsia="Arial" w:hAnsiTheme="majorHAnsi" w:cstheme="majorHAnsi"/>
          <w:noProof/>
          <w:color w:val="FF0000"/>
        </w:rPr>
      </w:pPr>
      <w:r w:rsidRPr="002E782C">
        <w:rPr>
          <w:rFonts w:asciiTheme="majorHAnsi" w:eastAsia="Arial" w:hAnsiTheme="majorHAnsi" w:cstheme="majorHAnsi"/>
          <w:noProof/>
        </w:rPr>
        <w:t>Dans</w:t>
      </w:r>
      <w:r w:rsidRPr="002E782C">
        <w:rPr>
          <w:rFonts w:asciiTheme="majorHAnsi" w:eastAsia="Arial" w:hAnsiTheme="majorHAnsi" w:cstheme="majorHAnsi"/>
          <w:noProof/>
          <w:spacing w:val="-4"/>
        </w:rPr>
        <w:t xml:space="preserve"> </w:t>
      </w:r>
      <w:r w:rsidRPr="002E782C">
        <w:rPr>
          <w:rFonts w:asciiTheme="majorHAnsi" w:eastAsia="Arial" w:hAnsiTheme="majorHAnsi" w:cstheme="majorHAnsi"/>
          <w:noProof/>
        </w:rPr>
        <w:t>l’état</w:t>
      </w:r>
      <w:r w:rsidRPr="002E782C">
        <w:rPr>
          <w:rFonts w:asciiTheme="majorHAnsi" w:eastAsia="Arial" w:hAnsiTheme="majorHAnsi" w:cstheme="majorHAnsi"/>
          <w:noProof/>
          <w:spacing w:val="-4"/>
        </w:rPr>
        <w:t xml:space="preserve"> </w:t>
      </w:r>
      <w:r w:rsidRPr="002E782C">
        <w:rPr>
          <w:rFonts w:asciiTheme="majorHAnsi" w:eastAsia="Arial" w:hAnsiTheme="majorHAnsi" w:cstheme="majorHAnsi"/>
          <w:noProof/>
          <w:spacing w:val="-1"/>
        </w:rPr>
        <w:t>actuel,</w:t>
      </w:r>
      <w:r w:rsidRPr="002E782C">
        <w:rPr>
          <w:rFonts w:asciiTheme="majorHAnsi" w:eastAsia="Arial" w:hAnsiTheme="majorHAnsi" w:cstheme="majorHAnsi"/>
          <w:noProof/>
          <w:spacing w:val="-4"/>
        </w:rPr>
        <w:t xml:space="preserve"> </w:t>
      </w:r>
      <w:r w:rsidRPr="002E782C">
        <w:rPr>
          <w:rFonts w:asciiTheme="majorHAnsi" w:eastAsia="Arial" w:hAnsiTheme="majorHAnsi" w:cstheme="majorHAnsi"/>
          <w:noProof/>
        </w:rPr>
        <w:t>nous</w:t>
      </w:r>
      <w:r w:rsidRPr="002E782C">
        <w:rPr>
          <w:rFonts w:asciiTheme="majorHAnsi" w:eastAsia="Arial" w:hAnsiTheme="majorHAnsi" w:cstheme="majorHAnsi"/>
          <w:noProof/>
          <w:spacing w:val="-5"/>
        </w:rPr>
        <w:t xml:space="preserve"> </w:t>
      </w:r>
      <w:r w:rsidRPr="002E782C">
        <w:rPr>
          <w:rFonts w:asciiTheme="majorHAnsi" w:eastAsia="Arial" w:hAnsiTheme="majorHAnsi" w:cstheme="majorHAnsi"/>
          <w:noProof/>
        </w:rPr>
        <w:t>estimons</w:t>
      </w:r>
      <w:r w:rsidRPr="002E782C">
        <w:rPr>
          <w:rFonts w:asciiTheme="majorHAnsi" w:eastAsia="Arial" w:hAnsiTheme="majorHAnsi" w:cstheme="majorHAnsi"/>
          <w:noProof/>
          <w:spacing w:val="-4"/>
        </w:rPr>
        <w:t xml:space="preserve"> </w:t>
      </w:r>
      <w:r w:rsidRPr="002E782C">
        <w:rPr>
          <w:rFonts w:asciiTheme="majorHAnsi" w:eastAsia="Arial" w:hAnsiTheme="majorHAnsi" w:cstheme="majorHAnsi"/>
          <w:noProof/>
          <w:spacing w:val="-1"/>
        </w:rPr>
        <w:t>l’arrêt</w:t>
      </w:r>
      <w:r w:rsidRPr="002E782C">
        <w:rPr>
          <w:rFonts w:asciiTheme="majorHAnsi" w:eastAsia="Arial" w:hAnsiTheme="majorHAnsi" w:cstheme="majorHAnsi"/>
          <w:noProof/>
          <w:spacing w:val="-3"/>
        </w:rPr>
        <w:t xml:space="preserve"> </w:t>
      </w:r>
      <w:r w:rsidRPr="002E782C">
        <w:rPr>
          <w:rFonts w:asciiTheme="majorHAnsi" w:eastAsia="Arial" w:hAnsiTheme="majorHAnsi" w:cstheme="majorHAnsi"/>
          <w:i/>
          <w:noProof/>
          <w:vertAlign w:val="superscript"/>
        </w:rPr>
        <w:t>1</w:t>
      </w:r>
      <w:r w:rsidRPr="002E782C">
        <w:rPr>
          <w:rFonts w:asciiTheme="majorHAnsi" w:eastAsia="Arial" w:hAnsiTheme="majorHAnsi" w:cstheme="majorHAnsi"/>
          <w:i/>
          <w:noProof/>
        </w:rPr>
        <w:t xml:space="preserve"> </w:t>
      </w:r>
      <w:r w:rsidRPr="002E782C">
        <w:rPr>
          <w:rFonts w:asciiTheme="majorHAnsi" w:eastAsia="Arial" w:hAnsiTheme="majorHAnsi" w:cstheme="majorHAnsi"/>
          <w:noProof/>
        </w:rPr>
        <w:t>pour</w:t>
      </w:r>
      <w:r w:rsidRPr="002E782C">
        <w:rPr>
          <w:rFonts w:asciiTheme="majorHAnsi" w:eastAsia="Arial" w:hAnsiTheme="majorHAnsi" w:cstheme="majorHAnsi"/>
          <w:noProof/>
          <w:spacing w:val="-4"/>
        </w:rPr>
        <w:t xml:space="preserve"> </w:t>
      </w:r>
      <w:r w:rsidRPr="002E782C">
        <w:rPr>
          <w:rFonts w:asciiTheme="majorHAnsi" w:eastAsia="Arial" w:hAnsiTheme="majorHAnsi" w:cstheme="majorHAnsi"/>
          <w:noProof/>
        </w:rPr>
        <w:t>une</w:t>
      </w:r>
      <w:r w:rsidRPr="002E782C">
        <w:rPr>
          <w:rFonts w:asciiTheme="majorHAnsi" w:eastAsia="Arial" w:hAnsiTheme="majorHAnsi" w:cstheme="majorHAnsi"/>
          <w:noProof/>
          <w:spacing w:val="-4"/>
        </w:rPr>
        <w:t xml:space="preserve"> </w:t>
      </w:r>
      <w:r w:rsidRPr="002E782C">
        <w:rPr>
          <w:rFonts w:asciiTheme="majorHAnsi" w:eastAsia="Arial" w:hAnsiTheme="majorHAnsi" w:cstheme="majorHAnsi"/>
          <w:noProof/>
        </w:rPr>
        <w:t>période</w:t>
      </w:r>
      <w:r w:rsidRPr="002E782C">
        <w:rPr>
          <w:rFonts w:asciiTheme="majorHAnsi" w:eastAsia="Arial" w:hAnsiTheme="majorHAnsi" w:cstheme="majorHAnsi"/>
          <w:noProof/>
          <w:spacing w:val="-3"/>
        </w:rPr>
        <w:t xml:space="preserve"> </w:t>
      </w:r>
      <w:r w:rsidRPr="002E782C">
        <w:rPr>
          <w:rFonts w:asciiTheme="majorHAnsi" w:eastAsia="Arial" w:hAnsiTheme="majorHAnsi" w:cstheme="majorHAnsi"/>
          <w:noProof/>
        </w:rPr>
        <w:t>de </w:t>
      </w:r>
      <w:r w:rsidRPr="002E782C">
        <w:rPr>
          <w:rFonts w:asciiTheme="majorHAnsi" w:eastAsia="Arial" w:hAnsiTheme="majorHAnsi" w:cstheme="majorHAnsi"/>
          <w:noProof/>
          <w:color w:val="FF0000"/>
        </w:rPr>
        <w:t>……………. (ou</w:t>
      </w:r>
      <w:r w:rsidRPr="002E782C">
        <w:rPr>
          <w:rFonts w:asciiTheme="majorHAnsi" w:eastAsia="Arial" w:hAnsiTheme="majorHAnsi" w:cstheme="majorHAnsi"/>
          <w:noProof/>
          <w:color w:val="FF0000"/>
          <w:spacing w:val="-4"/>
        </w:rPr>
        <w:t xml:space="preserve"> </w:t>
      </w:r>
      <w:r w:rsidRPr="002E782C">
        <w:rPr>
          <w:rFonts w:asciiTheme="majorHAnsi" w:eastAsia="Arial" w:hAnsiTheme="majorHAnsi" w:cstheme="majorHAnsi"/>
          <w:noProof/>
          <w:color w:val="FF0000"/>
        </w:rPr>
        <w:t>de …..…….</w:t>
      </w:r>
      <w:r w:rsidRPr="002E782C">
        <w:rPr>
          <w:rFonts w:asciiTheme="majorHAnsi" w:eastAsia="Arial" w:hAnsiTheme="majorHAnsi" w:cstheme="majorHAnsi"/>
          <w:noProof/>
          <w:color w:val="FF0000"/>
          <w:spacing w:val="26"/>
          <w:w w:val="99"/>
        </w:rPr>
        <w:t xml:space="preserve"> </w:t>
      </w:r>
      <w:r w:rsidRPr="002E782C">
        <w:rPr>
          <w:rFonts w:asciiTheme="majorHAnsi" w:eastAsia="Arial" w:hAnsiTheme="majorHAnsi" w:cstheme="majorHAnsi"/>
          <w:noProof/>
          <w:color w:val="FF0000"/>
        </w:rPr>
        <w:t>à .……….</w:t>
      </w:r>
      <w:r w:rsidRPr="002E782C">
        <w:rPr>
          <w:rFonts w:asciiTheme="majorHAnsi" w:eastAsia="Arial" w:hAnsiTheme="majorHAnsi" w:cstheme="majorHAnsi"/>
          <w:i/>
          <w:noProof/>
          <w:color w:val="FF0000"/>
        </w:rPr>
        <w:t xml:space="preserve">) </w:t>
      </w:r>
      <w:r w:rsidRPr="002E782C">
        <w:rPr>
          <w:rFonts w:asciiTheme="majorHAnsi" w:eastAsia="Arial" w:hAnsiTheme="majorHAnsi" w:cstheme="majorHAnsi"/>
          <w:i/>
          <w:noProof/>
          <w:color w:val="FF0000"/>
          <w:vertAlign w:val="superscript"/>
        </w:rPr>
        <w:t>1</w:t>
      </w:r>
      <w:r w:rsidRPr="002E782C">
        <w:rPr>
          <w:rFonts w:asciiTheme="majorHAnsi" w:eastAsia="Arial" w:hAnsiTheme="majorHAnsi" w:cstheme="majorHAnsi"/>
          <w:noProof/>
          <w:color w:val="FF0000"/>
          <w:spacing w:val="-1"/>
        </w:rPr>
        <w:t>.</w:t>
      </w:r>
    </w:p>
    <w:p w14:paraId="7BB89610" w14:textId="77777777" w:rsidR="00DF4753" w:rsidRPr="002E782C" w:rsidRDefault="00DF4753" w:rsidP="00DF4753">
      <w:pPr>
        <w:widowControl w:val="0"/>
        <w:spacing w:after="0" w:line="240" w:lineRule="auto"/>
        <w:rPr>
          <w:rFonts w:asciiTheme="majorHAnsi" w:eastAsia="Arial" w:hAnsiTheme="majorHAnsi" w:cstheme="majorHAnsi"/>
          <w:noProof/>
        </w:rPr>
      </w:pPr>
    </w:p>
    <w:p w14:paraId="7361D939" w14:textId="77777777" w:rsidR="00DF4753" w:rsidRPr="002E782C" w:rsidRDefault="00DF4753" w:rsidP="00DF4753">
      <w:pPr>
        <w:widowControl w:val="0"/>
        <w:spacing w:after="0" w:line="240" w:lineRule="auto"/>
        <w:ind w:right="-46"/>
        <w:jc w:val="both"/>
        <w:rPr>
          <w:rFonts w:asciiTheme="majorHAnsi" w:eastAsia="Arial" w:hAnsiTheme="majorHAnsi" w:cstheme="majorHAnsi"/>
          <w:noProof/>
          <w:spacing w:val="-1"/>
        </w:rPr>
      </w:pPr>
      <w:r w:rsidRPr="002E782C">
        <w:rPr>
          <w:rFonts w:asciiTheme="majorHAnsi" w:eastAsia="Arial" w:hAnsiTheme="majorHAnsi" w:cstheme="majorHAnsi"/>
          <w:noProof/>
        </w:rPr>
        <w:t xml:space="preserve">Dans ces </w:t>
      </w:r>
      <w:r w:rsidRPr="002E782C">
        <w:rPr>
          <w:rFonts w:asciiTheme="majorHAnsi" w:eastAsia="Arial" w:hAnsiTheme="majorHAnsi" w:cstheme="majorHAnsi"/>
          <w:noProof/>
          <w:spacing w:val="-1"/>
        </w:rPr>
        <w:t>conditions,</w:t>
      </w:r>
      <w:r w:rsidRPr="002E782C">
        <w:rPr>
          <w:rFonts w:asciiTheme="majorHAnsi" w:eastAsia="Arial" w:hAnsiTheme="majorHAnsi" w:cstheme="majorHAnsi"/>
          <w:noProof/>
          <w:spacing w:val="-2"/>
        </w:rPr>
        <w:t xml:space="preserve"> </w:t>
      </w:r>
      <w:r w:rsidRPr="002E782C">
        <w:rPr>
          <w:rFonts w:asciiTheme="majorHAnsi" w:eastAsia="Arial" w:hAnsiTheme="majorHAnsi" w:cstheme="majorHAnsi"/>
          <w:noProof/>
          <w:spacing w:val="-1"/>
        </w:rPr>
        <w:t>nous</w:t>
      </w:r>
      <w:r w:rsidRPr="002E782C">
        <w:rPr>
          <w:rFonts w:asciiTheme="majorHAnsi" w:eastAsia="Arial" w:hAnsiTheme="majorHAnsi" w:cstheme="majorHAnsi"/>
          <w:noProof/>
        </w:rPr>
        <w:t xml:space="preserve"> avons </w:t>
      </w:r>
      <w:r w:rsidRPr="002E782C">
        <w:rPr>
          <w:rFonts w:asciiTheme="majorHAnsi" w:eastAsia="Arial" w:hAnsiTheme="majorHAnsi" w:cstheme="majorHAnsi"/>
          <w:noProof/>
          <w:spacing w:val="-1"/>
        </w:rPr>
        <w:t>été</w:t>
      </w:r>
      <w:r w:rsidRPr="002E782C">
        <w:rPr>
          <w:rFonts w:asciiTheme="majorHAnsi" w:eastAsia="Arial" w:hAnsiTheme="majorHAnsi" w:cstheme="majorHAnsi"/>
          <w:noProof/>
        </w:rPr>
        <w:t xml:space="preserve"> </w:t>
      </w:r>
      <w:r w:rsidRPr="002E782C">
        <w:rPr>
          <w:rFonts w:asciiTheme="majorHAnsi" w:eastAsia="Arial" w:hAnsiTheme="majorHAnsi" w:cstheme="majorHAnsi"/>
          <w:noProof/>
          <w:spacing w:val="-1"/>
        </w:rPr>
        <w:t>contraints</w:t>
      </w:r>
      <w:r w:rsidRPr="002E782C">
        <w:rPr>
          <w:rFonts w:asciiTheme="majorHAnsi" w:eastAsia="Arial" w:hAnsiTheme="majorHAnsi" w:cstheme="majorHAnsi"/>
          <w:noProof/>
        </w:rPr>
        <w:t xml:space="preserve"> de </w:t>
      </w:r>
      <w:r w:rsidRPr="002E782C">
        <w:rPr>
          <w:rFonts w:asciiTheme="majorHAnsi" w:eastAsia="Arial" w:hAnsiTheme="majorHAnsi" w:cstheme="majorHAnsi"/>
          <w:noProof/>
          <w:spacing w:val="-1"/>
        </w:rPr>
        <w:t>suspendre</w:t>
      </w:r>
      <w:r w:rsidRPr="002E782C">
        <w:rPr>
          <w:rFonts w:asciiTheme="majorHAnsi" w:eastAsia="Arial" w:hAnsiTheme="majorHAnsi" w:cstheme="majorHAnsi"/>
          <w:noProof/>
        </w:rPr>
        <w:t xml:space="preserve"> (ou de</w:t>
      </w:r>
      <w:r w:rsidRPr="002E782C">
        <w:rPr>
          <w:rFonts w:asciiTheme="majorHAnsi" w:eastAsia="Arial" w:hAnsiTheme="majorHAnsi" w:cstheme="majorHAnsi"/>
          <w:noProof/>
          <w:spacing w:val="-2"/>
        </w:rPr>
        <w:t xml:space="preserve"> </w:t>
      </w:r>
      <w:r w:rsidRPr="002E782C">
        <w:rPr>
          <w:rFonts w:asciiTheme="majorHAnsi" w:eastAsia="Arial" w:hAnsiTheme="majorHAnsi" w:cstheme="majorHAnsi"/>
          <w:noProof/>
        </w:rPr>
        <w:t>ralentir)</w:t>
      </w:r>
      <w:r w:rsidRPr="002E782C">
        <w:rPr>
          <w:rFonts w:asciiTheme="majorHAnsi" w:eastAsia="Arial" w:hAnsiTheme="majorHAnsi" w:cstheme="majorHAnsi"/>
          <w:noProof/>
          <w:spacing w:val="-20"/>
        </w:rPr>
        <w:t xml:space="preserve"> </w:t>
      </w:r>
      <w:r w:rsidRPr="002E782C">
        <w:rPr>
          <w:rFonts w:asciiTheme="majorHAnsi" w:eastAsia="Arial" w:hAnsiTheme="majorHAnsi" w:cstheme="majorHAnsi"/>
          <w:noProof/>
          <w:spacing w:val="-20"/>
          <w:vertAlign w:val="superscript"/>
        </w:rPr>
        <w:t>1</w:t>
      </w:r>
      <w:r w:rsidRPr="002E782C">
        <w:rPr>
          <w:rFonts w:asciiTheme="majorHAnsi" w:eastAsia="Arial" w:hAnsiTheme="majorHAnsi" w:cstheme="majorHAnsi"/>
          <w:noProof/>
          <w:spacing w:val="-1"/>
        </w:rPr>
        <w:t>,</w:t>
      </w:r>
      <w:r w:rsidRPr="002E782C">
        <w:rPr>
          <w:rFonts w:asciiTheme="majorHAnsi" w:eastAsia="Arial" w:hAnsiTheme="majorHAnsi" w:cstheme="majorHAnsi"/>
          <w:noProof/>
        </w:rPr>
        <w:t xml:space="preserve"> à</w:t>
      </w:r>
      <w:r w:rsidRPr="002E782C">
        <w:rPr>
          <w:rFonts w:asciiTheme="majorHAnsi" w:eastAsia="Arial" w:hAnsiTheme="majorHAnsi" w:cstheme="majorHAnsi"/>
          <w:noProof/>
          <w:spacing w:val="-2"/>
        </w:rPr>
        <w:t xml:space="preserve"> </w:t>
      </w:r>
      <w:r w:rsidRPr="002E782C">
        <w:rPr>
          <w:rFonts w:asciiTheme="majorHAnsi" w:eastAsia="Arial" w:hAnsiTheme="majorHAnsi" w:cstheme="majorHAnsi"/>
          <w:noProof/>
          <w:spacing w:val="-1"/>
        </w:rPr>
        <w:t>compter</w:t>
      </w:r>
      <w:r w:rsidRPr="002E782C">
        <w:rPr>
          <w:rFonts w:asciiTheme="majorHAnsi" w:eastAsia="Arial" w:hAnsiTheme="majorHAnsi" w:cstheme="majorHAnsi"/>
          <w:noProof/>
        </w:rPr>
        <w:t xml:space="preserve"> du</w:t>
      </w:r>
      <w:r w:rsidRPr="002E782C">
        <w:rPr>
          <w:rFonts w:asciiTheme="majorHAnsi" w:eastAsia="Arial" w:hAnsiTheme="majorHAnsi" w:cstheme="majorHAnsi"/>
          <w:noProof/>
          <w:spacing w:val="77"/>
          <w:w w:val="99"/>
        </w:rPr>
        <w:t xml:space="preserve"> </w:t>
      </w:r>
      <w:r w:rsidRPr="002E782C">
        <w:rPr>
          <w:rFonts w:asciiTheme="majorHAnsi" w:eastAsia="Arial" w:hAnsiTheme="majorHAnsi" w:cstheme="majorHAnsi"/>
          <w:noProof/>
        </w:rPr>
        <w:t>l’exécution</w:t>
      </w:r>
      <w:r w:rsidRPr="002E782C">
        <w:rPr>
          <w:rFonts w:asciiTheme="majorHAnsi" w:eastAsia="Arial" w:hAnsiTheme="majorHAnsi" w:cstheme="majorHAnsi"/>
          <w:noProof/>
          <w:spacing w:val="2"/>
        </w:rPr>
        <w:t xml:space="preserve"> </w:t>
      </w:r>
      <w:r w:rsidRPr="002E782C">
        <w:rPr>
          <w:rFonts w:asciiTheme="majorHAnsi" w:eastAsia="Arial" w:hAnsiTheme="majorHAnsi" w:cstheme="majorHAnsi"/>
          <w:noProof/>
        </w:rPr>
        <w:t>des</w:t>
      </w:r>
      <w:r w:rsidRPr="002E782C">
        <w:rPr>
          <w:rFonts w:asciiTheme="majorHAnsi" w:eastAsia="Arial" w:hAnsiTheme="majorHAnsi" w:cstheme="majorHAnsi"/>
          <w:noProof/>
          <w:spacing w:val="2"/>
        </w:rPr>
        <w:t xml:space="preserve"> </w:t>
      </w:r>
      <w:r w:rsidRPr="002E782C">
        <w:rPr>
          <w:rFonts w:asciiTheme="majorHAnsi" w:eastAsia="Arial" w:hAnsiTheme="majorHAnsi" w:cstheme="majorHAnsi"/>
          <w:noProof/>
        </w:rPr>
        <w:t>travaux</w:t>
      </w:r>
      <w:r w:rsidRPr="002E782C">
        <w:rPr>
          <w:rFonts w:asciiTheme="majorHAnsi" w:eastAsia="Arial" w:hAnsiTheme="majorHAnsi" w:cstheme="majorHAnsi"/>
          <w:noProof/>
          <w:spacing w:val="2"/>
        </w:rPr>
        <w:t xml:space="preserve"> </w:t>
      </w:r>
      <w:r w:rsidRPr="002E782C">
        <w:rPr>
          <w:rFonts w:asciiTheme="majorHAnsi" w:eastAsia="Arial" w:hAnsiTheme="majorHAnsi" w:cstheme="majorHAnsi"/>
          <w:noProof/>
        </w:rPr>
        <w:t>de </w:t>
      </w:r>
      <w:r w:rsidRPr="002E782C">
        <w:rPr>
          <w:rFonts w:asciiTheme="majorHAnsi" w:eastAsia="Arial" w:hAnsiTheme="majorHAnsi" w:cstheme="majorHAnsi"/>
          <w:noProof/>
          <w:color w:val="FF0000"/>
        </w:rPr>
        <w:t>……………...….</w:t>
      </w:r>
      <w:r w:rsidRPr="002E782C">
        <w:rPr>
          <w:rFonts w:asciiTheme="majorHAnsi" w:eastAsia="Arial" w:hAnsiTheme="majorHAnsi" w:cstheme="majorHAnsi"/>
          <w:noProof/>
          <w:color w:val="FF0000"/>
          <w:spacing w:val="2"/>
        </w:rPr>
        <w:t xml:space="preserve"> </w:t>
      </w:r>
      <w:r w:rsidRPr="002E782C">
        <w:rPr>
          <w:rFonts w:asciiTheme="majorHAnsi" w:eastAsia="Arial" w:hAnsiTheme="majorHAnsi" w:cstheme="majorHAnsi"/>
          <w:noProof/>
        </w:rPr>
        <w:t>sur</w:t>
      </w:r>
      <w:r w:rsidRPr="002E782C">
        <w:rPr>
          <w:rFonts w:asciiTheme="majorHAnsi" w:eastAsia="Arial" w:hAnsiTheme="majorHAnsi" w:cstheme="majorHAnsi"/>
          <w:noProof/>
          <w:spacing w:val="3"/>
        </w:rPr>
        <w:t xml:space="preserve"> </w:t>
      </w:r>
      <w:r w:rsidRPr="002E782C">
        <w:rPr>
          <w:rFonts w:asciiTheme="majorHAnsi" w:eastAsia="Arial" w:hAnsiTheme="majorHAnsi" w:cstheme="majorHAnsi"/>
          <w:noProof/>
        </w:rPr>
        <w:t>le</w:t>
      </w:r>
      <w:r w:rsidRPr="002E782C">
        <w:rPr>
          <w:rFonts w:asciiTheme="majorHAnsi" w:eastAsia="Arial" w:hAnsiTheme="majorHAnsi" w:cstheme="majorHAnsi"/>
          <w:noProof/>
          <w:spacing w:val="2"/>
        </w:rPr>
        <w:t xml:space="preserve"> </w:t>
      </w:r>
      <w:r w:rsidRPr="002E782C">
        <w:rPr>
          <w:rFonts w:asciiTheme="majorHAnsi" w:eastAsia="Arial" w:hAnsiTheme="majorHAnsi" w:cstheme="majorHAnsi"/>
          <w:noProof/>
        </w:rPr>
        <w:t>chantier</w:t>
      </w:r>
      <w:r w:rsidRPr="002E782C">
        <w:rPr>
          <w:rFonts w:asciiTheme="majorHAnsi" w:eastAsia="Arial" w:hAnsiTheme="majorHAnsi" w:cstheme="majorHAnsi"/>
          <w:noProof/>
          <w:spacing w:val="2"/>
        </w:rPr>
        <w:t xml:space="preserve"> </w:t>
      </w:r>
      <w:r w:rsidRPr="002E782C">
        <w:rPr>
          <w:rFonts w:asciiTheme="majorHAnsi" w:eastAsia="Arial" w:hAnsiTheme="majorHAnsi" w:cstheme="majorHAnsi"/>
          <w:noProof/>
        </w:rPr>
        <w:t>en</w:t>
      </w:r>
      <w:r w:rsidRPr="002E782C">
        <w:rPr>
          <w:rFonts w:asciiTheme="majorHAnsi" w:eastAsia="Arial" w:hAnsiTheme="majorHAnsi" w:cstheme="majorHAnsi"/>
          <w:noProof/>
          <w:spacing w:val="2"/>
        </w:rPr>
        <w:t xml:space="preserve"> </w:t>
      </w:r>
      <w:r w:rsidRPr="002E782C">
        <w:rPr>
          <w:rFonts w:asciiTheme="majorHAnsi" w:eastAsia="Arial" w:hAnsiTheme="majorHAnsi" w:cstheme="majorHAnsi"/>
          <w:noProof/>
        </w:rPr>
        <w:t>référence</w:t>
      </w:r>
      <w:r w:rsidRPr="002E782C">
        <w:rPr>
          <w:rFonts w:asciiTheme="majorHAnsi" w:eastAsia="Arial" w:hAnsiTheme="majorHAnsi" w:cstheme="majorHAnsi"/>
          <w:noProof/>
          <w:spacing w:val="2"/>
        </w:rPr>
        <w:t xml:space="preserve"> </w:t>
      </w:r>
      <w:r w:rsidRPr="002E782C">
        <w:rPr>
          <w:rFonts w:asciiTheme="majorHAnsi" w:eastAsia="Arial" w:hAnsiTheme="majorHAnsi" w:cstheme="majorHAnsi"/>
          <w:noProof/>
          <w:color w:val="FF0000"/>
        </w:rPr>
        <w:t>(ou</w:t>
      </w:r>
      <w:r w:rsidRPr="002E782C">
        <w:rPr>
          <w:rFonts w:asciiTheme="majorHAnsi" w:eastAsia="Arial" w:hAnsiTheme="majorHAnsi" w:cstheme="majorHAnsi"/>
          <w:noProof/>
          <w:color w:val="FF0000"/>
          <w:spacing w:val="2"/>
        </w:rPr>
        <w:t xml:space="preserve"> </w:t>
      </w:r>
      <w:r w:rsidRPr="002E782C">
        <w:rPr>
          <w:rFonts w:asciiTheme="majorHAnsi" w:eastAsia="Arial" w:hAnsiTheme="majorHAnsi" w:cstheme="majorHAnsi"/>
          <w:noProof/>
          <w:color w:val="FF0000"/>
        </w:rPr>
        <w:t>de</w:t>
      </w:r>
      <w:r w:rsidRPr="002E782C">
        <w:rPr>
          <w:rFonts w:asciiTheme="majorHAnsi" w:eastAsia="Arial" w:hAnsiTheme="majorHAnsi" w:cstheme="majorHAnsi"/>
          <w:noProof/>
          <w:color w:val="FF0000"/>
          <w:spacing w:val="2"/>
        </w:rPr>
        <w:t xml:space="preserve"> </w:t>
      </w:r>
      <w:r w:rsidRPr="002E782C">
        <w:rPr>
          <w:rFonts w:asciiTheme="majorHAnsi" w:eastAsia="Arial" w:hAnsiTheme="majorHAnsi" w:cstheme="majorHAnsi"/>
          <w:noProof/>
          <w:color w:val="FF0000"/>
        </w:rPr>
        <w:t>reporter</w:t>
      </w:r>
      <w:r w:rsidRPr="002E782C">
        <w:rPr>
          <w:rFonts w:asciiTheme="majorHAnsi" w:eastAsia="Arial" w:hAnsiTheme="majorHAnsi" w:cstheme="majorHAnsi"/>
          <w:noProof/>
          <w:color w:val="FF0000"/>
          <w:spacing w:val="2"/>
        </w:rPr>
        <w:t xml:space="preserve"> </w:t>
      </w:r>
      <w:r w:rsidRPr="002E782C">
        <w:rPr>
          <w:rFonts w:asciiTheme="majorHAnsi" w:eastAsia="Arial" w:hAnsiTheme="majorHAnsi" w:cstheme="majorHAnsi"/>
          <w:noProof/>
          <w:color w:val="FF0000"/>
        </w:rPr>
        <w:t>la</w:t>
      </w:r>
      <w:r w:rsidRPr="002E782C">
        <w:rPr>
          <w:rFonts w:asciiTheme="majorHAnsi" w:eastAsia="Arial" w:hAnsiTheme="majorHAnsi" w:cstheme="majorHAnsi"/>
          <w:noProof/>
          <w:color w:val="FF0000"/>
          <w:spacing w:val="2"/>
        </w:rPr>
        <w:t xml:space="preserve"> </w:t>
      </w:r>
      <w:r w:rsidRPr="002E782C">
        <w:rPr>
          <w:rFonts w:asciiTheme="majorHAnsi" w:eastAsia="Arial" w:hAnsiTheme="majorHAnsi" w:cstheme="majorHAnsi"/>
          <w:noProof/>
          <w:color w:val="FF0000"/>
        </w:rPr>
        <w:t>date</w:t>
      </w:r>
      <w:r w:rsidRPr="002E782C">
        <w:rPr>
          <w:rFonts w:asciiTheme="majorHAnsi" w:eastAsia="Arial" w:hAnsiTheme="majorHAnsi" w:cstheme="majorHAnsi"/>
          <w:noProof/>
          <w:color w:val="FF0000"/>
          <w:spacing w:val="2"/>
        </w:rPr>
        <w:t xml:space="preserve"> </w:t>
      </w:r>
      <w:r w:rsidRPr="002E782C">
        <w:rPr>
          <w:rFonts w:asciiTheme="majorHAnsi" w:eastAsia="Arial" w:hAnsiTheme="majorHAnsi" w:cstheme="majorHAnsi"/>
          <w:noProof/>
          <w:color w:val="FF0000"/>
        </w:rPr>
        <w:t>de</w:t>
      </w:r>
      <w:r w:rsidRPr="002E782C">
        <w:rPr>
          <w:rFonts w:asciiTheme="majorHAnsi" w:eastAsia="Arial" w:hAnsiTheme="majorHAnsi" w:cstheme="majorHAnsi"/>
          <w:noProof/>
          <w:color w:val="FF0000"/>
          <w:w w:val="99"/>
        </w:rPr>
        <w:t xml:space="preserve"> </w:t>
      </w:r>
      <w:r w:rsidRPr="002E782C">
        <w:rPr>
          <w:rFonts w:asciiTheme="majorHAnsi" w:eastAsia="Arial" w:hAnsiTheme="majorHAnsi" w:cstheme="majorHAnsi"/>
          <w:noProof/>
          <w:color w:val="FF0000"/>
        </w:rPr>
        <w:t>commencement</w:t>
      </w:r>
      <w:r w:rsidRPr="002E782C">
        <w:rPr>
          <w:rFonts w:asciiTheme="majorHAnsi" w:eastAsia="Arial" w:hAnsiTheme="majorHAnsi" w:cstheme="majorHAnsi"/>
          <w:noProof/>
          <w:color w:val="FF0000"/>
          <w:spacing w:val="-11"/>
        </w:rPr>
        <w:t xml:space="preserve"> </w:t>
      </w:r>
      <w:r w:rsidRPr="002E782C">
        <w:rPr>
          <w:rFonts w:asciiTheme="majorHAnsi" w:eastAsia="Arial" w:hAnsiTheme="majorHAnsi" w:cstheme="majorHAnsi"/>
          <w:noProof/>
          <w:color w:val="FF0000"/>
        </w:rPr>
        <w:t>des</w:t>
      </w:r>
      <w:r w:rsidRPr="002E782C">
        <w:rPr>
          <w:rFonts w:asciiTheme="majorHAnsi" w:eastAsia="Arial" w:hAnsiTheme="majorHAnsi" w:cstheme="majorHAnsi"/>
          <w:noProof/>
          <w:color w:val="FF0000"/>
          <w:spacing w:val="-10"/>
        </w:rPr>
        <w:t xml:space="preserve"> </w:t>
      </w:r>
      <w:r w:rsidRPr="002E782C">
        <w:rPr>
          <w:rFonts w:asciiTheme="majorHAnsi" w:eastAsia="Arial" w:hAnsiTheme="majorHAnsi" w:cstheme="majorHAnsi"/>
          <w:noProof/>
          <w:color w:val="FF0000"/>
        </w:rPr>
        <w:t>prestations)</w:t>
      </w:r>
      <w:r w:rsidRPr="002E782C">
        <w:rPr>
          <w:rFonts w:asciiTheme="majorHAnsi" w:eastAsia="Arial" w:hAnsiTheme="majorHAnsi" w:cstheme="majorHAnsi"/>
          <w:noProof/>
          <w:color w:val="FF0000"/>
          <w:spacing w:val="-11"/>
        </w:rPr>
        <w:t xml:space="preserve"> </w:t>
      </w:r>
      <w:r w:rsidRPr="002E782C">
        <w:rPr>
          <w:rFonts w:asciiTheme="majorHAnsi" w:eastAsia="Arial" w:hAnsiTheme="majorHAnsi" w:cstheme="majorHAnsi"/>
          <w:noProof/>
          <w:color w:val="FF0000"/>
          <w:spacing w:val="-11"/>
          <w:vertAlign w:val="superscript"/>
        </w:rPr>
        <w:t>1</w:t>
      </w:r>
      <w:r w:rsidRPr="002E782C">
        <w:rPr>
          <w:rFonts w:asciiTheme="majorHAnsi" w:eastAsia="Arial" w:hAnsiTheme="majorHAnsi" w:cstheme="majorHAnsi"/>
          <w:noProof/>
          <w:color w:val="FF0000"/>
          <w:spacing w:val="-11"/>
        </w:rPr>
        <w:t xml:space="preserve"> </w:t>
      </w:r>
      <w:r w:rsidRPr="002E782C">
        <w:rPr>
          <w:rFonts w:asciiTheme="majorHAnsi" w:eastAsia="Arial" w:hAnsiTheme="majorHAnsi" w:cstheme="majorHAnsi"/>
          <w:noProof/>
          <w:color w:val="FF0000"/>
          <w:spacing w:val="-1"/>
        </w:rPr>
        <w:t>.</w:t>
      </w:r>
    </w:p>
    <w:p w14:paraId="0BD751D4" w14:textId="77777777" w:rsidR="00DF4753" w:rsidRPr="002E782C" w:rsidRDefault="00DF4753" w:rsidP="00DF4753">
      <w:pPr>
        <w:widowControl w:val="0"/>
        <w:spacing w:after="0" w:line="240" w:lineRule="auto"/>
        <w:ind w:right="-46"/>
        <w:jc w:val="both"/>
        <w:rPr>
          <w:rFonts w:asciiTheme="majorHAnsi" w:eastAsia="Arial" w:hAnsiTheme="majorHAnsi" w:cstheme="majorHAnsi"/>
          <w:noProof/>
        </w:rPr>
      </w:pPr>
    </w:p>
    <w:p w14:paraId="5E6AD7B4" w14:textId="77777777" w:rsidR="00DF4753" w:rsidRPr="002E782C" w:rsidRDefault="00DF4753" w:rsidP="00DF4753">
      <w:pPr>
        <w:widowControl w:val="0"/>
        <w:spacing w:after="0" w:line="240" w:lineRule="auto"/>
        <w:jc w:val="both"/>
        <w:rPr>
          <w:rFonts w:asciiTheme="majorHAnsi" w:hAnsiTheme="majorHAnsi" w:cstheme="majorHAnsi"/>
          <w:noProof/>
          <w:color w:val="FF0000"/>
          <w:position w:val="10"/>
          <w:vertAlign w:val="superscript"/>
        </w:rPr>
      </w:pPr>
      <w:r w:rsidRPr="002E782C">
        <w:rPr>
          <w:rFonts w:asciiTheme="majorHAnsi" w:hAnsiTheme="majorHAnsi" w:cstheme="majorHAnsi"/>
          <w:i/>
          <w:noProof/>
          <w:color w:val="FF0000"/>
        </w:rPr>
        <w:t>(En</w:t>
      </w:r>
      <w:r w:rsidRPr="002E782C">
        <w:rPr>
          <w:rFonts w:asciiTheme="majorHAnsi" w:hAnsiTheme="majorHAnsi" w:cstheme="majorHAnsi"/>
          <w:i/>
          <w:noProof/>
          <w:color w:val="FF0000"/>
          <w:spacing w:val="-7"/>
        </w:rPr>
        <w:t xml:space="preserve"> </w:t>
      </w:r>
      <w:r w:rsidRPr="002E782C">
        <w:rPr>
          <w:rFonts w:asciiTheme="majorHAnsi" w:hAnsiTheme="majorHAnsi" w:cstheme="majorHAnsi"/>
          <w:i/>
          <w:noProof/>
          <w:color w:val="FF0000"/>
          <w:spacing w:val="-1"/>
        </w:rPr>
        <w:t>marchés</w:t>
      </w:r>
      <w:r w:rsidRPr="002E782C">
        <w:rPr>
          <w:rFonts w:asciiTheme="majorHAnsi" w:hAnsiTheme="majorHAnsi" w:cstheme="majorHAnsi"/>
          <w:i/>
          <w:noProof/>
          <w:color w:val="FF0000"/>
          <w:spacing w:val="-7"/>
        </w:rPr>
        <w:t xml:space="preserve"> </w:t>
      </w:r>
      <w:r w:rsidRPr="002E782C">
        <w:rPr>
          <w:rFonts w:asciiTheme="majorHAnsi" w:hAnsiTheme="majorHAnsi" w:cstheme="majorHAnsi"/>
          <w:i/>
          <w:noProof/>
          <w:color w:val="FF0000"/>
        </w:rPr>
        <w:t>publics</w:t>
      </w:r>
      <w:r w:rsidRPr="002E782C">
        <w:rPr>
          <w:rFonts w:asciiTheme="majorHAnsi" w:hAnsiTheme="majorHAnsi" w:cstheme="majorHAnsi"/>
          <w:noProof/>
          <w:color w:val="FF0000"/>
        </w:rPr>
        <w:t>)</w:t>
      </w:r>
      <w:r w:rsidRPr="002E782C">
        <w:rPr>
          <w:rFonts w:asciiTheme="majorHAnsi" w:hAnsiTheme="majorHAnsi" w:cstheme="majorHAnsi"/>
          <w:noProof/>
          <w:color w:val="FF0000"/>
          <w:spacing w:val="-27"/>
        </w:rPr>
        <w:t xml:space="preserve"> </w:t>
      </w:r>
      <w:r w:rsidRPr="002E782C">
        <w:rPr>
          <w:rFonts w:asciiTheme="majorHAnsi" w:hAnsiTheme="majorHAnsi" w:cstheme="majorHAnsi"/>
          <w:noProof/>
          <w:color w:val="FF0000"/>
          <w:spacing w:val="-27"/>
          <w:vertAlign w:val="superscript"/>
        </w:rPr>
        <w:t>1</w:t>
      </w:r>
    </w:p>
    <w:p w14:paraId="43E1FC3E" w14:textId="77777777" w:rsidR="00DF4753" w:rsidRPr="002E782C" w:rsidRDefault="00DF4753" w:rsidP="00DF4753">
      <w:pPr>
        <w:widowControl w:val="0"/>
        <w:spacing w:after="0" w:line="240" w:lineRule="auto"/>
        <w:jc w:val="both"/>
        <w:rPr>
          <w:rFonts w:asciiTheme="majorHAnsi" w:eastAsia="Arial" w:hAnsiTheme="majorHAnsi" w:cstheme="majorHAnsi"/>
          <w:noProof/>
        </w:rPr>
      </w:pPr>
    </w:p>
    <w:p w14:paraId="4F96A6EC" w14:textId="77777777" w:rsidR="00DF4753" w:rsidRPr="002E782C" w:rsidRDefault="00DF4753" w:rsidP="00DF4753">
      <w:pPr>
        <w:widowControl w:val="0"/>
        <w:spacing w:after="0" w:line="240" w:lineRule="auto"/>
        <w:jc w:val="both"/>
        <w:rPr>
          <w:rFonts w:asciiTheme="majorHAnsi" w:eastAsia="Arial" w:hAnsiTheme="majorHAnsi" w:cstheme="majorHAnsi"/>
          <w:noProof/>
        </w:rPr>
      </w:pPr>
      <w:r w:rsidRPr="002E782C">
        <w:rPr>
          <w:rFonts w:asciiTheme="majorHAnsi" w:hAnsiTheme="majorHAnsi" w:cstheme="majorHAnsi"/>
          <w:noProof/>
        </w:rPr>
        <w:t>Conformément</w:t>
      </w:r>
      <w:r w:rsidRPr="002E782C">
        <w:rPr>
          <w:rFonts w:asciiTheme="majorHAnsi" w:hAnsiTheme="majorHAnsi" w:cstheme="majorHAnsi"/>
          <w:noProof/>
          <w:spacing w:val="12"/>
        </w:rPr>
        <w:t xml:space="preserve"> </w:t>
      </w:r>
      <w:r w:rsidRPr="002E782C">
        <w:rPr>
          <w:rFonts w:asciiTheme="majorHAnsi" w:hAnsiTheme="majorHAnsi" w:cstheme="majorHAnsi"/>
          <w:noProof/>
        </w:rPr>
        <w:t>à</w:t>
      </w:r>
      <w:r w:rsidRPr="002E782C">
        <w:rPr>
          <w:rFonts w:asciiTheme="majorHAnsi" w:hAnsiTheme="majorHAnsi" w:cstheme="majorHAnsi"/>
          <w:noProof/>
          <w:spacing w:val="13"/>
        </w:rPr>
        <w:t xml:space="preserve"> </w:t>
      </w:r>
      <w:r w:rsidRPr="002E782C">
        <w:rPr>
          <w:rFonts w:asciiTheme="majorHAnsi" w:hAnsiTheme="majorHAnsi" w:cstheme="majorHAnsi"/>
          <w:noProof/>
        </w:rPr>
        <w:t>l’article</w:t>
      </w:r>
      <w:r w:rsidRPr="002E782C">
        <w:rPr>
          <w:rFonts w:asciiTheme="majorHAnsi" w:hAnsiTheme="majorHAnsi" w:cstheme="majorHAnsi"/>
          <w:noProof/>
          <w:spacing w:val="13"/>
        </w:rPr>
        <w:t xml:space="preserve"> </w:t>
      </w:r>
      <w:r w:rsidRPr="002E782C">
        <w:rPr>
          <w:rFonts w:asciiTheme="majorHAnsi" w:hAnsiTheme="majorHAnsi" w:cstheme="majorHAnsi"/>
          <w:noProof/>
        </w:rPr>
        <w:t>19.2.1</w:t>
      </w:r>
      <w:r w:rsidRPr="002E782C">
        <w:rPr>
          <w:rFonts w:asciiTheme="majorHAnsi" w:hAnsiTheme="majorHAnsi" w:cstheme="majorHAnsi"/>
          <w:noProof/>
          <w:spacing w:val="13"/>
        </w:rPr>
        <w:t xml:space="preserve"> </w:t>
      </w:r>
      <w:r w:rsidRPr="002E782C">
        <w:rPr>
          <w:rFonts w:asciiTheme="majorHAnsi" w:hAnsiTheme="majorHAnsi" w:cstheme="majorHAnsi"/>
          <w:noProof/>
        </w:rPr>
        <w:t>du</w:t>
      </w:r>
      <w:r w:rsidRPr="002E782C">
        <w:rPr>
          <w:rFonts w:asciiTheme="majorHAnsi" w:hAnsiTheme="majorHAnsi" w:cstheme="majorHAnsi"/>
          <w:noProof/>
          <w:spacing w:val="13"/>
        </w:rPr>
        <w:t xml:space="preserve"> </w:t>
      </w:r>
      <w:r w:rsidRPr="002E782C">
        <w:rPr>
          <w:rFonts w:asciiTheme="majorHAnsi" w:hAnsiTheme="majorHAnsi" w:cstheme="majorHAnsi"/>
          <w:noProof/>
        </w:rPr>
        <w:t>CCAG-Travaux</w:t>
      </w:r>
      <w:r w:rsidRPr="002E782C">
        <w:rPr>
          <w:rFonts w:asciiTheme="majorHAnsi" w:hAnsiTheme="majorHAnsi" w:cstheme="majorHAnsi"/>
          <w:noProof/>
          <w:spacing w:val="12"/>
        </w:rPr>
        <w:t xml:space="preserve"> </w:t>
      </w:r>
      <w:r w:rsidRPr="002E782C">
        <w:rPr>
          <w:rFonts w:asciiTheme="majorHAnsi" w:hAnsiTheme="majorHAnsi" w:cstheme="majorHAnsi"/>
          <w:noProof/>
        </w:rPr>
        <w:t>2009,</w:t>
      </w:r>
      <w:r w:rsidRPr="002E782C">
        <w:rPr>
          <w:rFonts w:asciiTheme="majorHAnsi" w:hAnsiTheme="majorHAnsi" w:cstheme="majorHAnsi"/>
          <w:noProof/>
          <w:spacing w:val="13"/>
        </w:rPr>
        <w:t xml:space="preserve"> </w:t>
      </w:r>
      <w:r w:rsidRPr="002E782C">
        <w:rPr>
          <w:rFonts w:asciiTheme="majorHAnsi" w:hAnsiTheme="majorHAnsi" w:cstheme="majorHAnsi"/>
          <w:noProof/>
          <w:spacing w:val="-1"/>
        </w:rPr>
        <w:t>document</w:t>
      </w:r>
      <w:r w:rsidRPr="002E782C">
        <w:rPr>
          <w:rFonts w:asciiTheme="majorHAnsi" w:hAnsiTheme="majorHAnsi" w:cstheme="majorHAnsi"/>
          <w:noProof/>
          <w:spacing w:val="13"/>
        </w:rPr>
        <w:t xml:space="preserve"> </w:t>
      </w:r>
      <w:r w:rsidRPr="002E782C">
        <w:rPr>
          <w:rFonts w:asciiTheme="majorHAnsi" w:hAnsiTheme="majorHAnsi" w:cstheme="majorHAnsi"/>
          <w:noProof/>
        </w:rPr>
        <w:t>contractuel</w:t>
      </w:r>
      <w:r w:rsidRPr="002E782C">
        <w:rPr>
          <w:rFonts w:asciiTheme="majorHAnsi" w:hAnsiTheme="majorHAnsi" w:cstheme="majorHAnsi"/>
          <w:noProof/>
          <w:spacing w:val="13"/>
        </w:rPr>
        <w:t xml:space="preserve"> </w:t>
      </w:r>
      <w:r w:rsidRPr="002E782C">
        <w:rPr>
          <w:rFonts w:asciiTheme="majorHAnsi" w:hAnsiTheme="majorHAnsi" w:cstheme="majorHAnsi"/>
          <w:noProof/>
        </w:rPr>
        <w:t>en</w:t>
      </w:r>
      <w:r w:rsidRPr="002E782C">
        <w:rPr>
          <w:rFonts w:asciiTheme="majorHAnsi" w:hAnsiTheme="majorHAnsi" w:cstheme="majorHAnsi"/>
          <w:noProof/>
          <w:spacing w:val="27"/>
          <w:w w:val="99"/>
        </w:rPr>
        <w:t xml:space="preserve"> </w:t>
      </w:r>
      <w:r w:rsidRPr="002E782C">
        <w:rPr>
          <w:rFonts w:asciiTheme="majorHAnsi" w:hAnsiTheme="majorHAnsi" w:cstheme="majorHAnsi"/>
          <w:noProof/>
        </w:rPr>
        <w:t>l’espèce,</w:t>
      </w:r>
      <w:r w:rsidRPr="002E782C">
        <w:rPr>
          <w:rFonts w:asciiTheme="majorHAnsi" w:hAnsiTheme="majorHAnsi" w:cstheme="majorHAnsi"/>
          <w:noProof/>
          <w:spacing w:val="29"/>
        </w:rPr>
        <w:t xml:space="preserve"> </w:t>
      </w:r>
      <w:r w:rsidRPr="002E782C">
        <w:rPr>
          <w:rFonts w:asciiTheme="majorHAnsi" w:hAnsiTheme="majorHAnsi" w:cstheme="majorHAnsi"/>
          <w:noProof/>
        </w:rPr>
        <w:t>le</w:t>
      </w:r>
      <w:r w:rsidRPr="002E782C">
        <w:rPr>
          <w:rFonts w:asciiTheme="majorHAnsi" w:hAnsiTheme="majorHAnsi" w:cstheme="majorHAnsi"/>
          <w:noProof/>
          <w:spacing w:val="28"/>
        </w:rPr>
        <w:t xml:space="preserve"> </w:t>
      </w:r>
      <w:r w:rsidRPr="002E782C">
        <w:rPr>
          <w:rFonts w:asciiTheme="majorHAnsi" w:hAnsiTheme="majorHAnsi" w:cstheme="majorHAnsi"/>
          <w:noProof/>
        </w:rPr>
        <w:t>délai</w:t>
      </w:r>
      <w:r w:rsidRPr="002E782C">
        <w:rPr>
          <w:rFonts w:asciiTheme="majorHAnsi" w:hAnsiTheme="majorHAnsi" w:cstheme="majorHAnsi"/>
          <w:noProof/>
          <w:spacing w:val="29"/>
        </w:rPr>
        <w:t xml:space="preserve"> </w:t>
      </w:r>
      <w:r w:rsidRPr="002E782C">
        <w:rPr>
          <w:rFonts w:asciiTheme="majorHAnsi" w:hAnsiTheme="majorHAnsi" w:cstheme="majorHAnsi"/>
          <w:noProof/>
        </w:rPr>
        <w:t>d’exécution</w:t>
      </w:r>
      <w:r w:rsidRPr="002E782C">
        <w:rPr>
          <w:rFonts w:asciiTheme="majorHAnsi" w:hAnsiTheme="majorHAnsi" w:cstheme="majorHAnsi"/>
          <w:noProof/>
          <w:spacing w:val="29"/>
        </w:rPr>
        <w:t xml:space="preserve"> </w:t>
      </w:r>
      <w:r w:rsidRPr="002E782C">
        <w:rPr>
          <w:rFonts w:asciiTheme="majorHAnsi" w:hAnsiTheme="majorHAnsi" w:cstheme="majorHAnsi"/>
          <w:noProof/>
        </w:rPr>
        <w:t>est</w:t>
      </w:r>
      <w:r w:rsidRPr="002E782C">
        <w:rPr>
          <w:rFonts w:asciiTheme="majorHAnsi" w:hAnsiTheme="majorHAnsi" w:cstheme="majorHAnsi"/>
          <w:noProof/>
          <w:spacing w:val="29"/>
        </w:rPr>
        <w:t xml:space="preserve"> </w:t>
      </w:r>
      <w:r w:rsidRPr="002E782C">
        <w:rPr>
          <w:rFonts w:asciiTheme="majorHAnsi" w:hAnsiTheme="majorHAnsi" w:cstheme="majorHAnsi"/>
          <w:noProof/>
          <w:spacing w:val="-1"/>
        </w:rPr>
        <w:t>prolongé</w:t>
      </w:r>
      <w:r w:rsidRPr="002E782C">
        <w:rPr>
          <w:rFonts w:asciiTheme="majorHAnsi" w:hAnsiTheme="majorHAnsi" w:cstheme="majorHAnsi"/>
          <w:noProof/>
          <w:spacing w:val="29"/>
        </w:rPr>
        <w:t xml:space="preserve"> </w:t>
      </w:r>
      <w:r w:rsidRPr="002E782C">
        <w:rPr>
          <w:rFonts w:asciiTheme="majorHAnsi" w:hAnsiTheme="majorHAnsi" w:cstheme="majorHAnsi"/>
          <w:noProof/>
          <w:color w:val="FF0000"/>
        </w:rPr>
        <w:t>(ou</w:t>
      </w:r>
      <w:r w:rsidRPr="002E782C">
        <w:rPr>
          <w:rFonts w:asciiTheme="majorHAnsi" w:hAnsiTheme="majorHAnsi" w:cstheme="majorHAnsi"/>
          <w:noProof/>
          <w:color w:val="FF0000"/>
          <w:spacing w:val="28"/>
        </w:rPr>
        <w:t xml:space="preserve"> </w:t>
      </w:r>
      <w:r w:rsidRPr="002E782C">
        <w:rPr>
          <w:rFonts w:asciiTheme="majorHAnsi" w:hAnsiTheme="majorHAnsi" w:cstheme="majorHAnsi"/>
          <w:noProof/>
          <w:color w:val="FF0000"/>
        </w:rPr>
        <w:t>le</w:t>
      </w:r>
      <w:r w:rsidRPr="002E782C">
        <w:rPr>
          <w:rFonts w:asciiTheme="majorHAnsi" w:hAnsiTheme="majorHAnsi" w:cstheme="majorHAnsi"/>
          <w:noProof/>
          <w:color w:val="FF0000"/>
          <w:spacing w:val="29"/>
        </w:rPr>
        <w:t xml:space="preserve"> </w:t>
      </w:r>
      <w:r w:rsidRPr="002E782C">
        <w:rPr>
          <w:rFonts w:asciiTheme="majorHAnsi" w:hAnsiTheme="majorHAnsi" w:cstheme="majorHAnsi"/>
          <w:noProof/>
          <w:color w:val="FF0000"/>
        </w:rPr>
        <w:t>début</w:t>
      </w:r>
      <w:r w:rsidRPr="002E782C">
        <w:rPr>
          <w:rFonts w:asciiTheme="majorHAnsi" w:hAnsiTheme="majorHAnsi" w:cstheme="majorHAnsi"/>
          <w:noProof/>
          <w:color w:val="FF0000"/>
          <w:spacing w:val="29"/>
        </w:rPr>
        <w:t xml:space="preserve"> </w:t>
      </w:r>
      <w:r w:rsidRPr="002E782C">
        <w:rPr>
          <w:rFonts w:asciiTheme="majorHAnsi" w:hAnsiTheme="majorHAnsi" w:cstheme="majorHAnsi"/>
          <w:noProof/>
          <w:color w:val="FF0000"/>
        </w:rPr>
        <w:t>des</w:t>
      </w:r>
      <w:r w:rsidRPr="002E782C">
        <w:rPr>
          <w:rFonts w:asciiTheme="majorHAnsi" w:hAnsiTheme="majorHAnsi" w:cstheme="majorHAnsi"/>
          <w:noProof/>
          <w:color w:val="FF0000"/>
          <w:spacing w:val="29"/>
        </w:rPr>
        <w:t xml:space="preserve"> </w:t>
      </w:r>
      <w:r w:rsidRPr="002E782C">
        <w:rPr>
          <w:rFonts w:asciiTheme="majorHAnsi" w:hAnsiTheme="majorHAnsi" w:cstheme="majorHAnsi"/>
          <w:noProof/>
          <w:color w:val="FF0000"/>
        </w:rPr>
        <w:t>travaux</w:t>
      </w:r>
      <w:r w:rsidRPr="002E782C">
        <w:rPr>
          <w:rFonts w:asciiTheme="majorHAnsi" w:hAnsiTheme="majorHAnsi" w:cstheme="majorHAnsi"/>
          <w:noProof/>
          <w:color w:val="FF0000"/>
          <w:spacing w:val="31"/>
        </w:rPr>
        <w:t xml:space="preserve"> </w:t>
      </w:r>
      <w:r w:rsidRPr="002E782C">
        <w:rPr>
          <w:rFonts w:asciiTheme="majorHAnsi" w:hAnsiTheme="majorHAnsi" w:cstheme="majorHAnsi"/>
          <w:noProof/>
          <w:color w:val="FF0000"/>
        </w:rPr>
        <w:t>est</w:t>
      </w:r>
      <w:r w:rsidRPr="002E782C">
        <w:rPr>
          <w:rFonts w:asciiTheme="majorHAnsi" w:hAnsiTheme="majorHAnsi" w:cstheme="majorHAnsi"/>
          <w:noProof/>
          <w:color w:val="FF0000"/>
          <w:spacing w:val="29"/>
        </w:rPr>
        <w:t xml:space="preserve"> </w:t>
      </w:r>
      <w:r w:rsidRPr="002E782C">
        <w:rPr>
          <w:rFonts w:asciiTheme="majorHAnsi" w:hAnsiTheme="majorHAnsi" w:cstheme="majorHAnsi"/>
          <w:noProof/>
          <w:color w:val="FF0000"/>
        </w:rPr>
        <w:t>reporté)</w:t>
      </w:r>
      <w:r w:rsidRPr="002E782C">
        <w:rPr>
          <w:rFonts w:asciiTheme="majorHAnsi" w:hAnsiTheme="majorHAnsi" w:cstheme="majorHAnsi"/>
          <w:noProof/>
          <w:color w:val="FF0000"/>
          <w:spacing w:val="11"/>
        </w:rPr>
        <w:t xml:space="preserve"> </w:t>
      </w:r>
      <w:r w:rsidRPr="002E782C">
        <w:rPr>
          <w:rFonts w:asciiTheme="majorHAnsi" w:hAnsiTheme="majorHAnsi" w:cstheme="majorHAnsi"/>
          <w:noProof/>
          <w:color w:val="FF0000"/>
          <w:spacing w:val="11"/>
          <w:vertAlign w:val="superscript"/>
        </w:rPr>
        <w:t>1</w:t>
      </w:r>
      <w:r w:rsidRPr="002E782C">
        <w:rPr>
          <w:rFonts w:asciiTheme="majorHAnsi" w:hAnsiTheme="majorHAnsi" w:cstheme="majorHAnsi"/>
          <w:noProof/>
          <w:color w:val="FF0000"/>
          <w:spacing w:val="11"/>
        </w:rPr>
        <w:t xml:space="preserve"> </w:t>
      </w:r>
      <w:r w:rsidRPr="002E782C">
        <w:rPr>
          <w:rFonts w:asciiTheme="majorHAnsi" w:hAnsiTheme="majorHAnsi" w:cstheme="majorHAnsi"/>
          <w:noProof/>
        </w:rPr>
        <w:t>lorsque</w:t>
      </w:r>
      <w:r w:rsidRPr="002E782C">
        <w:rPr>
          <w:rFonts w:asciiTheme="majorHAnsi" w:hAnsiTheme="majorHAnsi" w:cstheme="majorHAnsi"/>
          <w:noProof/>
          <w:spacing w:val="27"/>
          <w:w w:val="99"/>
        </w:rPr>
        <w:t xml:space="preserve"> </w:t>
      </w:r>
      <w:r w:rsidRPr="002E782C">
        <w:rPr>
          <w:rFonts w:asciiTheme="majorHAnsi" w:hAnsiTheme="majorHAnsi" w:cstheme="majorHAnsi"/>
          <w:noProof/>
        </w:rPr>
        <w:t>l’arrêt</w:t>
      </w:r>
      <w:r w:rsidRPr="002E782C">
        <w:rPr>
          <w:rFonts w:asciiTheme="majorHAnsi" w:hAnsiTheme="majorHAnsi" w:cstheme="majorHAnsi"/>
          <w:noProof/>
          <w:spacing w:val="11"/>
        </w:rPr>
        <w:t xml:space="preserve"> </w:t>
      </w:r>
      <w:r w:rsidRPr="002E782C">
        <w:rPr>
          <w:rFonts w:asciiTheme="majorHAnsi" w:hAnsiTheme="majorHAnsi" w:cstheme="majorHAnsi"/>
          <w:noProof/>
        </w:rPr>
        <w:t>de</w:t>
      </w:r>
      <w:r w:rsidRPr="002E782C">
        <w:rPr>
          <w:rFonts w:asciiTheme="majorHAnsi" w:hAnsiTheme="majorHAnsi" w:cstheme="majorHAnsi"/>
          <w:noProof/>
          <w:spacing w:val="11"/>
        </w:rPr>
        <w:t xml:space="preserve"> </w:t>
      </w:r>
      <w:r w:rsidRPr="002E782C">
        <w:rPr>
          <w:rFonts w:asciiTheme="majorHAnsi" w:hAnsiTheme="majorHAnsi" w:cstheme="majorHAnsi"/>
          <w:noProof/>
          <w:spacing w:val="-1"/>
        </w:rPr>
        <w:t>travail</w:t>
      </w:r>
      <w:r w:rsidRPr="002E782C">
        <w:rPr>
          <w:rFonts w:asciiTheme="majorHAnsi" w:hAnsiTheme="majorHAnsi" w:cstheme="majorHAnsi"/>
          <w:noProof/>
          <w:spacing w:val="12"/>
        </w:rPr>
        <w:t xml:space="preserve"> </w:t>
      </w:r>
      <w:r w:rsidRPr="002E782C">
        <w:rPr>
          <w:rFonts w:asciiTheme="majorHAnsi" w:hAnsiTheme="majorHAnsi" w:cstheme="majorHAnsi"/>
          <w:noProof/>
        </w:rPr>
        <w:t>résulte</w:t>
      </w:r>
      <w:r w:rsidRPr="002E782C">
        <w:rPr>
          <w:rFonts w:asciiTheme="majorHAnsi" w:hAnsiTheme="majorHAnsi" w:cstheme="majorHAnsi"/>
          <w:noProof/>
          <w:spacing w:val="9"/>
        </w:rPr>
        <w:t xml:space="preserve"> </w:t>
      </w:r>
      <w:r w:rsidRPr="002E782C">
        <w:rPr>
          <w:rFonts w:asciiTheme="majorHAnsi" w:hAnsiTheme="majorHAnsi" w:cstheme="majorHAnsi"/>
          <w:noProof/>
        </w:rPr>
        <w:t>d’une</w:t>
      </w:r>
      <w:r w:rsidRPr="002E782C">
        <w:rPr>
          <w:rFonts w:asciiTheme="majorHAnsi" w:hAnsiTheme="majorHAnsi" w:cstheme="majorHAnsi"/>
          <w:noProof/>
          <w:spacing w:val="12"/>
        </w:rPr>
        <w:t xml:space="preserve"> </w:t>
      </w:r>
      <w:r w:rsidRPr="002E782C">
        <w:rPr>
          <w:rFonts w:asciiTheme="majorHAnsi" w:hAnsiTheme="majorHAnsi" w:cstheme="majorHAnsi"/>
          <w:noProof/>
          <w:spacing w:val="-1"/>
        </w:rPr>
        <w:t>rencontre</w:t>
      </w:r>
      <w:r w:rsidRPr="002E782C">
        <w:rPr>
          <w:rFonts w:asciiTheme="majorHAnsi" w:hAnsiTheme="majorHAnsi" w:cstheme="majorHAnsi"/>
          <w:noProof/>
          <w:spacing w:val="11"/>
        </w:rPr>
        <w:t xml:space="preserve"> </w:t>
      </w:r>
      <w:r w:rsidRPr="002E782C">
        <w:rPr>
          <w:rFonts w:asciiTheme="majorHAnsi" w:hAnsiTheme="majorHAnsi" w:cstheme="majorHAnsi"/>
          <w:noProof/>
        </w:rPr>
        <w:t>de</w:t>
      </w:r>
      <w:r w:rsidRPr="002E782C">
        <w:rPr>
          <w:rFonts w:asciiTheme="majorHAnsi" w:hAnsiTheme="majorHAnsi" w:cstheme="majorHAnsi"/>
          <w:noProof/>
          <w:spacing w:val="11"/>
        </w:rPr>
        <w:t xml:space="preserve"> </w:t>
      </w:r>
      <w:r w:rsidRPr="002E782C">
        <w:rPr>
          <w:rFonts w:asciiTheme="majorHAnsi" w:hAnsiTheme="majorHAnsi" w:cstheme="majorHAnsi"/>
          <w:noProof/>
        </w:rPr>
        <w:t>difficultés</w:t>
      </w:r>
      <w:r w:rsidRPr="002E782C">
        <w:rPr>
          <w:rFonts w:asciiTheme="majorHAnsi" w:hAnsiTheme="majorHAnsi" w:cstheme="majorHAnsi"/>
          <w:noProof/>
          <w:spacing w:val="12"/>
        </w:rPr>
        <w:t xml:space="preserve"> </w:t>
      </w:r>
      <w:r w:rsidRPr="002E782C">
        <w:rPr>
          <w:rFonts w:asciiTheme="majorHAnsi" w:hAnsiTheme="majorHAnsi" w:cstheme="majorHAnsi"/>
          <w:noProof/>
          <w:spacing w:val="-1"/>
        </w:rPr>
        <w:t>imprévues</w:t>
      </w:r>
      <w:r w:rsidRPr="002E782C">
        <w:rPr>
          <w:rFonts w:asciiTheme="majorHAnsi" w:hAnsiTheme="majorHAnsi" w:cstheme="majorHAnsi"/>
          <w:noProof/>
          <w:spacing w:val="11"/>
        </w:rPr>
        <w:t xml:space="preserve"> </w:t>
      </w:r>
      <w:r w:rsidRPr="002E782C">
        <w:rPr>
          <w:rFonts w:asciiTheme="majorHAnsi" w:hAnsiTheme="majorHAnsi" w:cstheme="majorHAnsi"/>
          <w:noProof/>
        </w:rPr>
        <w:t>au</w:t>
      </w:r>
      <w:r w:rsidRPr="002E782C">
        <w:rPr>
          <w:rFonts w:asciiTheme="majorHAnsi" w:hAnsiTheme="majorHAnsi" w:cstheme="majorHAnsi"/>
          <w:noProof/>
          <w:spacing w:val="12"/>
        </w:rPr>
        <w:t xml:space="preserve"> </w:t>
      </w:r>
      <w:r w:rsidRPr="002E782C">
        <w:rPr>
          <w:rFonts w:asciiTheme="majorHAnsi" w:hAnsiTheme="majorHAnsi" w:cstheme="majorHAnsi"/>
          <w:noProof/>
        </w:rPr>
        <w:t>cours</w:t>
      </w:r>
      <w:r w:rsidRPr="002E782C">
        <w:rPr>
          <w:rFonts w:asciiTheme="majorHAnsi" w:hAnsiTheme="majorHAnsi" w:cstheme="majorHAnsi"/>
          <w:noProof/>
          <w:spacing w:val="11"/>
        </w:rPr>
        <w:t xml:space="preserve"> </w:t>
      </w:r>
      <w:r w:rsidRPr="002E782C">
        <w:rPr>
          <w:rFonts w:asciiTheme="majorHAnsi" w:hAnsiTheme="majorHAnsi" w:cstheme="majorHAnsi"/>
          <w:noProof/>
        </w:rPr>
        <w:t>du</w:t>
      </w:r>
      <w:r w:rsidRPr="002E782C">
        <w:rPr>
          <w:rFonts w:asciiTheme="majorHAnsi" w:hAnsiTheme="majorHAnsi" w:cstheme="majorHAnsi"/>
          <w:noProof/>
          <w:spacing w:val="11"/>
        </w:rPr>
        <w:t xml:space="preserve"> </w:t>
      </w:r>
      <w:r w:rsidRPr="002E782C">
        <w:rPr>
          <w:rFonts w:asciiTheme="majorHAnsi" w:hAnsiTheme="majorHAnsi" w:cstheme="majorHAnsi"/>
          <w:noProof/>
        </w:rPr>
        <w:t>chantier.</w:t>
      </w:r>
      <w:r w:rsidRPr="002E782C">
        <w:rPr>
          <w:rFonts w:asciiTheme="majorHAnsi" w:hAnsiTheme="majorHAnsi" w:cstheme="majorHAnsi"/>
          <w:noProof/>
          <w:spacing w:val="12"/>
        </w:rPr>
        <w:t xml:space="preserve"> </w:t>
      </w:r>
      <w:r w:rsidRPr="002E782C">
        <w:rPr>
          <w:rFonts w:asciiTheme="majorHAnsi" w:hAnsiTheme="majorHAnsi" w:cstheme="majorHAnsi"/>
          <w:noProof/>
        </w:rPr>
        <w:t>C’est</w:t>
      </w:r>
      <w:r w:rsidRPr="002E782C">
        <w:rPr>
          <w:rFonts w:asciiTheme="majorHAnsi" w:hAnsiTheme="majorHAnsi" w:cstheme="majorHAnsi"/>
          <w:noProof/>
          <w:spacing w:val="41"/>
          <w:w w:val="99"/>
        </w:rPr>
        <w:t xml:space="preserve"> </w:t>
      </w:r>
      <w:r w:rsidRPr="002E782C">
        <w:rPr>
          <w:rFonts w:asciiTheme="majorHAnsi" w:hAnsiTheme="majorHAnsi" w:cstheme="majorHAnsi"/>
          <w:noProof/>
        </w:rPr>
        <w:t>le</w:t>
      </w:r>
      <w:r w:rsidRPr="002E782C">
        <w:rPr>
          <w:rFonts w:asciiTheme="majorHAnsi" w:hAnsiTheme="majorHAnsi" w:cstheme="majorHAnsi"/>
          <w:noProof/>
          <w:spacing w:val="-6"/>
        </w:rPr>
        <w:t xml:space="preserve"> </w:t>
      </w:r>
      <w:r w:rsidRPr="002E782C">
        <w:rPr>
          <w:rFonts w:asciiTheme="majorHAnsi" w:hAnsiTheme="majorHAnsi" w:cstheme="majorHAnsi"/>
          <w:noProof/>
        </w:rPr>
        <w:t>cas</w:t>
      </w:r>
      <w:r w:rsidRPr="002E782C">
        <w:rPr>
          <w:rFonts w:asciiTheme="majorHAnsi" w:hAnsiTheme="majorHAnsi" w:cstheme="majorHAnsi"/>
          <w:noProof/>
          <w:spacing w:val="-5"/>
        </w:rPr>
        <w:t xml:space="preserve"> </w:t>
      </w:r>
      <w:r w:rsidRPr="002E782C">
        <w:rPr>
          <w:rFonts w:asciiTheme="majorHAnsi" w:hAnsiTheme="majorHAnsi" w:cstheme="majorHAnsi"/>
          <w:noProof/>
        </w:rPr>
        <w:t>de</w:t>
      </w:r>
      <w:r w:rsidRPr="002E782C">
        <w:rPr>
          <w:rFonts w:asciiTheme="majorHAnsi" w:hAnsiTheme="majorHAnsi" w:cstheme="majorHAnsi"/>
          <w:noProof/>
          <w:spacing w:val="-7"/>
        </w:rPr>
        <w:t xml:space="preserve"> </w:t>
      </w:r>
      <w:r w:rsidRPr="002E782C">
        <w:rPr>
          <w:rFonts w:asciiTheme="majorHAnsi" w:hAnsiTheme="majorHAnsi" w:cstheme="majorHAnsi"/>
          <w:noProof/>
          <w:spacing w:val="-1"/>
        </w:rPr>
        <w:t>l’épidémie</w:t>
      </w:r>
      <w:r w:rsidRPr="002E782C">
        <w:rPr>
          <w:rFonts w:asciiTheme="majorHAnsi" w:hAnsiTheme="majorHAnsi" w:cstheme="majorHAnsi"/>
          <w:noProof/>
          <w:spacing w:val="-5"/>
        </w:rPr>
        <w:t xml:space="preserve"> </w:t>
      </w:r>
      <w:r w:rsidRPr="002E782C">
        <w:rPr>
          <w:rFonts w:asciiTheme="majorHAnsi" w:hAnsiTheme="majorHAnsi" w:cstheme="majorHAnsi"/>
          <w:noProof/>
        </w:rPr>
        <w:t>de Coronavirus.</w:t>
      </w:r>
    </w:p>
    <w:p w14:paraId="618E81C0" w14:textId="77777777" w:rsidR="00DF4753" w:rsidRPr="002E782C" w:rsidRDefault="00DF4753" w:rsidP="00DF4753">
      <w:pPr>
        <w:widowControl w:val="0"/>
        <w:spacing w:after="0" w:line="240" w:lineRule="auto"/>
        <w:rPr>
          <w:rFonts w:asciiTheme="majorHAnsi" w:eastAsia="Arial" w:hAnsiTheme="majorHAnsi" w:cstheme="majorHAnsi"/>
          <w:noProof/>
        </w:rPr>
      </w:pPr>
    </w:p>
    <w:p w14:paraId="331490AC" w14:textId="77777777" w:rsidR="00DF4753" w:rsidRPr="002E782C" w:rsidRDefault="00DF4753" w:rsidP="00DF4753">
      <w:pPr>
        <w:widowControl w:val="0"/>
        <w:spacing w:after="0" w:line="240" w:lineRule="auto"/>
        <w:ind w:right="-46"/>
        <w:jc w:val="both"/>
        <w:rPr>
          <w:rFonts w:asciiTheme="majorHAnsi" w:eastAsia="Arial" w:hAnsiTheme="majorHAnsi" w:cstheme="majorHAnsi"/>
          <w:noProof/>
        </w:rPr>
      </w:pPr>
    </w:p>
    <w:p w14:paraId="36FEDBDE" w14:textId="77777777" w:rsidR="00DF4753" w:rsidRPr="002E782C" w:rsidRDefault="00DF4753" w:rsidP="00DF4753">
      <w:pPr>
        <w:widowControl w:val="0"/>
        <w:spacing w:after="0" w:line="240" w:lineRule="auto"/>
        <w:ind w:right="-46"/>
        <w:jc w:val="both"/>
        <w:rPr>
          <w:rFonts w:asciiTheme="majorHAnsi" w:eastAsia="Arial" w:hAnsiTheme="majorHAnsi" w:cstheme="majorHAnsi"/>
          <w:noProof/>
          <w:spacing w:val="-1"/>
        </w:rPr>
      </w:pPr>
      <w:r w:rsidRPr="002E782C">
        <w:rPr>
          <w:rFonts w:asciiTheme="majorHAnsi" w:eastAsia="Arial" w:hAnsiTheme="majorHAnsi" w:cstheme="majorHAnsi"/>
          <w:noProof/>
        </w:rPr>
        <w:t>En</w:t>
      </w:r>
      <w:r w:rsidRPr="002E782C">
        <w:rPr>
          <w:rFonts w:asciiTheme="majorHAnsi" w:eastAsia="Arial" w:hAnsiTheme="majorHAnsi" w:cstheme="majorHAnsi"/>
          <w:noProof/>
          <w:spacing w:val="5"/>
        </w:rPr>
        <w:t xml:space="preserve"> </w:t>
      </w:r>
      <w:r w:rsidRPr="002E782C">
        <w:rPr>
          <w:rFonts w:asciiTheme="majorHAnsi" w:eastAsia="Arial" w:hAnsiTheme="majorHAnsi" w:cstheme="majorHAnsi"/>
          <w:noProof/>
          <w:spacing w:val="-1"/>
        </w:rPr>
        <w:t>conséquence,</w:t>
      </w:r>
      <w:r w:rsidRPr="002E782C">
        <w:rPr>
          <w:rFonts w:asciiTheme="majorHAnsi" w:eastAsia="Arial" w:hAnsiTheme="majorHAnsi" w:cstheme="majorHAnsi"/>
          <w:noProof/>
          <w:spacing w:val="6"/>
        </w:rPr>
        <w:t xml:space="preserve"> </w:t>
      </w:r>
      <w:r w:rsidRPr="002E782C">
        <w:rPr>
          <w:rFonts w:asciiTheme="majorHAnsi" w:eastAsia="Arial" w:hAnsiTheme="majorHAnsi" w:cstheme="majorHAnsi"/>
          <w:noProof/>
        </w:rPr>
        <w:t>vous</w:t>
      </w:r>
      <w:r w:rsidRPr="002E782C">
        <w:rPr>
          <w:rFonts w:asciiTheme="majorHAnsi" w:eastAsia="Arial" w:hAnsiTheme="majorHAnsi" w:cstheme="majorHAnsi"/>
          <w:noProof/>
          <w:spacing w:val="6"/>
        </w:rPr>
        <w:t xml:space="preserve"> </w:t>
      </w:r>
      <w:r w:rsidRPr="002E782C">
        <w:rPr>
          <w:rFonts w:asciiTheme="majorHAnsi" w:eastAsia="Arial" w:hAnsiTheme="majorHAnsi" w:cstheme="majorHAnsi"/>
          <w:noProof/>
        </w:rPr>
        <w:t>voudrez</w:t>
      </w:r>
      <w:r w:rsidRPr="002E782C">
        <w:rPr>
          <w:rFonts w:asciiTheme="majorHAnsi" w:eastAsia="Arial" w:hAnsiTheme="majorHAnsi" w:cstheme="majorHAnsi"/>
          <w:noProof/>
          <w:spacing w:val="6"/>
        </w:rPr>
        <w:t xml:space="preserve"> </w:t>
      </w:r>
      <w:r w:rsidRPr="002E782C">
        <w:rPr>
          <w:rFonts w:asciiTheme="majorHAnsi" w:eastAsia="Arial" w:hAnsiTheme="majorHAnsi" w:cstheme="majorHAnsi"/>
          <w:noProof/>
        </w:rPr>
        <w:t>bien</w:t>
      </w:r>
      <w:r w:rsidRPr="002E782C">
        <w:rPr>
          <w:rFonts w:asciiTheme="majorHAnsi" w:eastAsia="Arial" w:hAnsiTheme="majorHAnsi" w:cstheme="majorHAnsi"/>
          <w:noProof/>
          <w:spacing w:val="6"/>
        </w:rPr>
        <w:t xml:space="preserve"> </w:t>
      </w:r>
      <w:r w:rsidRPr="002E782C">
        <w:rPr>
          <w:rFonts w:asciiTheme="majorHAnsi" w:eastAsia="Arial" w:hAnsiTheme="majorHAnsi" w:cstheme="majorHAnsi"/>
          <w:noProof/>
        </w:rPr>
        <w:t>prendre</w:t>
      </w:r>
      <w:r w:rsidRPr="002E782C">
        <w:rPr>
          <w:rFonts w:asciiTheme="majorHAnsi" w:eastAsia="Arial" w:hAnsiTheme="majorHAnsi" w:cstheme="majorHAnsi"/>
          <w:noProof/>
          <w:spacing w:val="6"/>
        </w:rPr>
        <w:t xml:space="preserve"> </w:t>
      </w:r>
      <w:r w:rsidRPr="002E782C">
        <w:rPr>
          <w:rFonts w:asciiTheme="majorHAnsi" w:eastAsia="Arial" w:hAnsiTheme="majorHAnsi" w:cstheme="majorHAnsi"/>
          <w:noProof/>
        </w:rPr>
        <w:t>en</w:t>
      </w:r>
      <w:r w:rsidRPr="002E782C">
        <w:rPr>
          <w:rFonts w:asciiTheme="majorHAnsi" w:eastAsia="Arial" w:hAnsiTheme="majorHAnsi" w:cstheme="majorHAnsi"/>
          <w:noProof/>
          <w:spacing w:val="6"/>
        </w:rPr>
        <w:t xml:space="preserve"> </w:t>
      </w:r>
      <w:r w:rsidRPr="002E782C">
        <w:rPr>
          <w:rFonts w:asciiTheme="majorHAnsi" w:eastAsia="Arial" w:hAnsiTheme="majorHAnsi" w:cstheme="majorHAnsi"/>
          <w:noProof/>
        </w:rPr>
        <w:t>compte</w:t>
      </w:r>
      <w:r w:rsidRPr="002E782C">
        <w:rPr>
          <w:rFonts w:asciiTheme="majorHAnsi" w:eastAsia="Arial" w:hAnsiTheme="majorHAnsi" w:cstheme="majorHAnsi"/>
          <w:noProof/>
          <w:spacing w:val="6"/>
        </w:rPr>
        <w:t xml:space="preserve"> </w:t>
      </w:r>
      <w:r w:rsidRPr="002E782C">
        <w:rPr>
          <w:rFonts w:asciiTheme="majorHAnsi" w:eastAsia="Arial" w:hAnsiTheme="majorHAnsi" w:cstheme="majorHAnsi"/>
          <w:noProof/>
        </w:rPr>
        <w:t>la</w:t>
      </w:r>
      <w:r w:rsidRPr="002E782C">
        <w:rPr>
          <w:rFonts w:asciiTheme="majorHAnsi" w:eastAsia="Arial" w:hAnsiTheme="majorHAnsi" w:cstheme="majorHAnsi"/>
          <w:noProof/>
          <w:spacing w:val="6"/>
        </w:rPr>
        <w:t xml:space="preserve"> </w:t>
      </w:r>
      <w:r w:rsidRPr="002E782C">
        <w:rPr>
          <w:rFonts w:asciiTheme="majorHAnsi" w:eastAsia="Arial" w:hAnsiTheme="majorHAnsi" w:cstheme="majorHAnsi"/>
          <w:noProof/>
          <w:spacing w:val="-1"/>
        </w:rPr>
        <w:t>prolongation</w:t>
      </w:r>
      <w:r w:rsidRPr="002E782C">
        <w:rPr>
          <w:rFonts w:asciiTheme="majorHAnsi" w:eastAsia="Arial" w:hAnsiTheme="majorHAnsi" w:cstheme="majorHAnsi"/>
          <w:noProof/>
          <w:spacing w:val="6"/>
        </w:rPr>
        <w:t xml:space="preserve"> </w:t>
      </w:r>
      <w:r w:rsidRPr="002E782C">
        <w:rPr>
          <w:rFonts w:asciiTheme="majorHAnsi" w:eastAsia="Arial" w:hAnsiTheme="majorHAnsi" w:cstheme="majorHAnsi"/>
          <w:noProof/>
        </w:rPr>
        <w:t>du</w:t>
      </w:r>
      <w:r w:rsidRPr="002E782C">
        <w:rPr>
          <w:rFonts w:asciiTheme="majorHAnsi" w:eastAsia="Arial" w:hAnsiTheme="majorHAnsi" w:cstheme="majorHAnsi"/>
          <w:noProof/>
          <w:spacing w:val="6"/>
        </w:rPr>
        <w:t xml:space="preserve"> </w:t>
      </w:r>
      <w:r w:rsidRPr="002E782C">
        <w:rPr>
          <w:rFonts w:asciiTheme="majorHAnsi" w:eastAsia="Arial" w:hAnsiTheme="majorHAnsi" w:cstheme="majorHAnsi"/>
          <w:noProof/>
        </w:rPr>
        <w:t>délai</w:t>
      </w:r>
      <w:r w:rsidRPr="002E782C">
        <w:rPr>
          <w:rFonts w:asciiTheme="majorHAnsi" w:eastAsia="Arial" w:hAnsiTheme="majorHAnsi" w:cstheme="majorHAnsi"/>
          <w:noProof/>
          <w:spacing w:val="6"/>
        </w:rPr>
        <w:t xml:space="preserve"> </w:t>
      </w:r>
      <w:r w:rsidRPr="002E782C">
        <w:rPr>
          <w:rFonts w:asciiTheme="majorHAnsi" w:eastAsia="Arial" w:hAnsiTheme="majorHAnsi" w:cstheme="majorHAnsi"/>
          <w:noProof/>
          <w:spacing w:val="-1"/>
        </w:rPr>
        <w:t>contractuel</w:t>
      </w:r>
      <w:r w:rsidRPr="002E782C">
        <w:rPr>
          <w:rFonts w:asciiTheme="majorHAnsi" w:eastAsia="Arial" w:hAnsiTheme="majorHAnsi" w:cstheme="majorHAnsi"/>
          <w:noProof/>
          <w:spacing w:val="65"/>
          <w:w w:val="99"/>
        </w:rPr>
        <w:t xml:space="preserve"> </w:t>
      </w:r>
      <w:r w:rsidRPr="002E782C">
        <w:rPr>
          <w:rFonts w:asciiTheme="majorHAnsi" w:eastAsia="Arial" w:hAnsiTheme="majorHAnsi" w:cstheme="majorHAnsi"/>
          <w:noProof/>
        </w:rPr>
        <w:t>d’exécution</w:t>
      </w:r>
      <w:r w:rsidRPr="002E782C">
        <w:rPr>
          <w:rFonts w:asciiTheme="majorHAnsi" w:eastAsia="Arial" w:hAnsiTheme="majorHAnsi" w:cstheme="majorHAnsi"/>
          <w:noProof/>
          <w:spacing w:val="26"/>
        </w:rPr>
        <w:t xml:space="preserve"> </w:t>
      </w:r>
      <w:r w:rsidRPr="002E782C">
        <w:rPr>
          <w:rFonts w:asciiTheme="majorHAnsi" w:eastAsia="Arial" w:hAnsiTheme="majorHAnsi" w:cstheme="majorHAnsi"/>
          <w:noProof/>
        </w:rPr>
        <w:t>d’une</w:t>
      </w:r>
      <w:r w:rsidRPr="002E782C">
        <w:rPr>
          <w:rFonts w:asciiTheme="majorHAnsi" w:eastAsia="Arial" w:hAnsiTheme="majorHAnsi" w:cstheme="majorHAnsi"/>
          <w:noProof/>
          <w:spacing w:val="28"/>
        </w:rPr>
        <w:t xml:space="preserve"> </w:t>
      </w:r>
      <w:r w:rsidRPr="002E782C">
        <w:rPr>
          <w:rFonts w:asciiTheme="majorHAnsi" w:eastAsia="Arial" w:hAnsiTheme="majorHAnsi" w:cstheme="majorHAnsi"/>
          <w:noProof/>
        </w:rPr>
        <w:t>durée</w:t>
      </w:r>
      <w:r w:rsidRPr="002E782C">
        <w:rPr>
          <w:rFonts w:asciiTheme="majorHAnsi" w:eastAsia="Arial" w:hAnsiTheme="majorHAnsi" w:cstheme="majorHAnsi"/>
          <w:noProof/>
          <w:spacing w:val="26"/>
        </w:rPr>
        <w:t xml:space="preserve"> </w:t>
      </w:r>
      <w:r w:rsidRPr="002E782C">
        <w:rPr>
          <w:rFonts w:asciiTheme="majorHAnsi" w:eastAsia="Arial" w:hAnsiTheme="majorHAnsi" w:cstheme="majorHAnsi"/>
          <w:noProof/>
        </w:rPr>
        <w:t>égale</w:t>
      </w:r>
      <w:r w:rsidRPr="002E782C">
        <w:rPr>
          <w:rFonts w:asciiTheme="majorHAnsi" w:eastAsia="Arial" w:hAnsiTheme="majorHAnsi" w:cstheme="majorHAnsi"/>
          <w:noProof/>
          <w:spacing w:val="28"/>
        </w:rPr>
        <w:t xml:space="preserve"> </w:t>
      </w:r>
      <w:r w:rsidRPr="002E782C">
        <w:rPr>
          <w:rFonts w:asciiTheme="majorHAnsi" w:eastAsia="Arial" w:hAnsiTheme="majorHAnsi" w:cstheme="majorHAnsi"/>
          <w:noProof/>
        </w:rPr>
        <w:t>à</w:t>
      </w:r>
      <w:r w:rsidRPr="002E782C">
        <w:rPr>
          <w:rFonts w:asciiTheme="majorHAnsi" w:eastAsia="Arial" w:hAnsiTheme="majorHAnsi" w:cstheme="majorHAnsi"/>
          <w:noProof/>
          <w:spacing w:val="27"/>
        </w:rPr>
        <w:t xml:space="preserve"> </w:t>
      </w:r>
      <w:r w:rsidRPr="002E782C">
        <w:rPr>
          <w:rFonts w:asciiTheme="majorHAnsi" w:eastAsia="Arial" w:hAnsiTheme="majorHAnsi" w:cstheme="majorHAnsi"/>
          <w:noProof/>
        </w:rPr>
        <w:t>celle</w:t>
      </w:r>
      <w:r w:rsidRPr="002E782C">
        <w:rPr>
          <w:rFonts w:asciiTheme="majorHAnsi" w:eastAsia="Arial" w:hAnsiTheme="majorHAnsi" w:cstheme="majorHAnsi"/>
          <w:noProof/>
          <w:spacing w:val="28"/>
        </w:rPr>
        <w:t xml:space="preserve"> </w:t>
      </w:r>
      <w:r w:rsidRPr="002E782C">
        <w:rPr>
          <w:rFonts w:asciiTheme="majorHAnsi" w:eastAsia="Arial" w:hAnsiTheme="majorHAnsi" w:cstheme="majorHAnsi"/>
          <w:noProof/>
        </w:rPr>
        <w:t>de</w:t>
      </w:r>
      <w:r w:rsidRPr="002E782C">
        <w:rPr>
          <w:rFonts w:asciiTheme="majorHAnsi" w:eastAsia="Arial" w:hAnsiTheme="majorHAnsi" w:cstheme="majorHAnsi"/>
          <w:noProof/>
          <w:spacing w:val="27"/>
        </w:rPr>
        <w:t xml:space="preserve"> </w:t>
      </w:r>
      <w:r w:rsidRPr="002E782C">
        <w:rPr>
          <w:rFonts w:asciiTheme="majorHAnsi" w:eastAsia="Arial" w:hAnsiTheme="majorHAnsi" w:cstheme="majorHAnsi"/>
          <w:noProof/>
        </w:rPr>
        <w:t>l’empêchement</w:t>
      </w:r>
      <w:r w:rsidRPr="002E782C">
        <w:rPr>
          <w:rFonts w:asciiTheme="majorHAnsi" w:eastAsia="Arial" w:hAnsiTheme="majorHAnsi" w:cstheme="majorHAnsi"/>
          <w:noProof/>
          <w:spacing w:val="28"/>
        </w:rPr>
        <w:t xml:space="preserve"> </w:t>
      </w:r>
      <w:r w:rsidRPr="002E782C">
        <w:rPr>
          <w:rFonts w:asciiTheme="majorHAnsi" w:eastAsia="Arial" w:hAnsiTheme="majorHAnsi" w:cstheme="majorHAnsi"/>
          <w:noProof/>
        </w:rPr>
        <w:t>de</w:t>
      </w:r>
      <w:r w:rsidRPr="002E782C">
        <w:rPr>
          <w:rFonts w:asciiTheme="majorHAnsi" w:eastAsia="Arial" w:hAnsiTheme="majorHAnsi" w:cstheme="majorHAnsi"/>
          <w:noProof/>
          <w:spacing w:val="28"/>
        </w:rPr>
        <w:t xml:space="preserve"> </w:t>
      </w:r>
      <w:r w:rsidRPr="002E782C">
        <w:rPr>
          <w:rFonts w:asciiTheme="majorHAnsi" w:eastAsia="Arial" w:hAnsiTheme="majorHAnsi" w:cstheme="majorHAnsi"/>
          <w:noProof/>
        </w:rPr>
        <w:t>nos</w:t>
      </w:r>
      <w:r w:rsidRPr="002E782C">
        <w:rPr>
          <w:rFonts w:asciiTheme="majorHAnsi" w:eastAsia="Arial" w:hAnsiTheme="majorHAnsi" w:cstheme="majorHAnsi"/>
          <w:noProof/>
          <w:spacing w:val="27"/>
        </w:rPr>
        <w:t xml:space="preserve"> </w:t>
      </w:r>
      <w:r w:rsidRPr="002E782C">
        <w:rPr>
          <w:rFonts w:asciiTheme="majorHAnsi" w:eastAsia="Arial" w:hAnsiTheme="majorHAnsi" w:cstheme="majorHAnsi"/>
          <w:noProof/>
        </w:rPr>
        <w:t>salariés</w:t>
      </w:r>
      <w:r w:rsidRPr="002E782C">
        <w:rPr>
          <w:rFonts w:asciiTheme="majorHAnsi" w:eastAsia="Arial" w:hAnsiTheme="majorHAnsi" w:cstheme="majorHAnsi"/>
          <w:noProof/>
          <w:spacing w:val="28"/>
        </w:rPr>
        <w:t xml:space="preserve"> </w:t>
      </w:r>
      <w:r w:rsidRPr="002E782C">
        <w:rPr>
          <w:rFonts w:asciiTheme="majorHAnsi" w:eastAsia="Arial" w:hAnsiTheme="majorHAnsi" w:cstheme="majorHAnsi"/>
          <w:noProof/>
          <w:color w:val="FF0000"/>
        </w:rPr>
        <w:t>(ou</w:t>
      </w:r>
      <w:r w:rsidRPr="002E782C">
        <w:rPr>
          <w:rFonts w:asciiTheme="majorHAnsi" w:eastAsia="Arial" w:hAnsiTheme="majorHAnsi" w:cstheme="majorHAnsi"/>
          <w:noProof/>
          <w:color w:val="FF0000"/>
          <w:spacing w:val="27"/>
        </w:rPr>
        <w:t xml:space="preserve"> </w:t>
      </w:r>
      <w:r w:rsidRPr="002E782C">
        <w:rPr>
          <w:rFonts w:asciiTheme="majorHAnsi" w:eastAsia="Arial" w:hAnsiTheme="majorHAnsi" w:cstheme="majorHAnsi"/>
          <w:noProof/>
          <w:color w:val="FF0000"/>
          <w:spacing w:val="-1"/>
        </w:rPr>
        <w:t>d’une</w:t>
      </w:r>
      <w:r w:rsidRPr="002E782C">
        <w:rPr>
          <w:rFonts w:asciiTheme="majorHAnsi" w:eastAsia="Arial" w:hAnsiTheme="majorHAnsi" w:cstheme="majorHAnsi"/>
          <w:noProof/>
          <w:color w:val="FF0000"/>
          <w:spacing w:val="28"/>
        </w:rPr>
        <w:t xml:space="preserve"> </w:t>
      </w:r>
      <w:r w:rsidRPr="002E782C">
        <w:rPr>
          <w:rFonts w:asciiTheme="majorHAnsi" w:eastAsia="Arial" w:hAnsiTheme="majorHAnsi" w:cstheme="majorHAnsi"/>
          <w:noProof/>
          <w:color w:val="FF0000"/>
        </w:rPr>
        <w:t>durée</w:t>
      </w:r>
      <w:r w:rsidRPr="002E782C">
        <w:rPr>
          <w:rFonts w:asciiTheme="majorHAnsi" w:eastAsia="Arial" w:hAnsiTheme="majorHAnsi" w:cstheme="majorHAnsi"/>
          <w:noProof/>
          <w:color w:val="FF0000"/>
          <w:spacing w:val="24"/>
          <w:w w:val="99"/>
        </w:rPr>
        <w:t xml:space="preserve"> </w:t>
      </w:r>
      <w:r w:rsidRPr="002E782C">
        <w:rPr>
          <w:rFonts w:asciiTheme="majorHAnsi" w:eastAsia="Arial" w:hAnsiTheme="majorHAnsi" w:cstheme="majorHAnsi"/>
          <w:noProof/>
          <w:color w:val="FF0000"/>
        </w:rPr>
        <w:t>égale</w:t>
      </w:r>
      <w:r w:rsidRPr="002E782C">
        <w:rPr>
          <w:rFonts w:asciiTheme="majorHAnsi" w:eastAsia="Arial" w:hAnsiTheme="majorHAnsi" w:cstheme="majorHAnsi"/>
          <w:noProof/>
          <w:color w:val="FF0000"/>
          <w:spacing w:val="-8"/>
        </w:rPr>
        <w:t xml:space="preserve"> </w:t>
      </w:r>
      <w:r w:rsidRPr="002E782C">
        <w:rPr>
          <w:rFonts w:asciiTheme="majorHAnsi" w:eastAsia="Arial" w:hAnsiTheme="majorHAnsi" w:cstheme="majorHAnsi"/>
          <w:noProof/>
          <w:color w:val="FF0000"/>
        </w:rPr>
        <w:t>à</w:t>
      </w:r>
      <w:r w:rsidRPr="002E782C">
        <w:rPr>
          <w:rFonts w:asciiTheme="majorHAnsi" w:eastAsia="Arial" w:hAnsiTheme="majorHAnsi" w:cstheme="majorHAnsi"/>
          <w:noProof/>
          <w:color w:val="FF0000"/>
          <w:spacing w:val="-8"/>
        </w:rPr>
        <w:t xml:space="preserve"> </w:t>
      </w:r>
      <w:r w:rsidRPr="002E782C">
        <w:rPr>
          <w:rFonts w:asciiTheme="majorHAnsi" w:eastAsia="Arial" w:hAnsiTheme="majorHAnsi" w:cstheme="majorHAnsi"/>
          <w:noProof/>
          <w:color w:val="FF0000"/>
          <w:spacing w:val="-1"/>
        </w:rPr>
        <w:t>celle</w:t>
      </w:r>
      <w:r w:rsidRPr="002E782C">
        <w:rPr>
          <w:rFonts w:asciiTheme="majorHAnsi" w:eastAsia="Arial" w:hAnsiTheme="majorHAnsi" w:cstheme="majorHAnsi"/>
          <w:noProof/>
          <w:color w:val="FF0000"/>
          <w:spacing w:val="-7"/>
        </w:rPr>
        <w:t xml:space="preserve"> </w:t>
      </w:r>
      <w:r w:rsidRPr="002E782C">
        <w:rPr>
          <w:rFonts w:asciiTheme="majorHAnsi" w:eastAsia="Arial" w:hAnsiTheme="majorHAnsi" w:cstheme="majorHAnsi"/>
          <w:noProof/>
          <w:color w:val="FF0000"/>
        </w:rPr>
        <w:t>de</w:t>
      </w:r>
      <w:r w:rsidRPr="002E782C">
        <w:rPr>
          <w:rFonts w:asciiTheme="majorHAnsi" w:eastAsia="Arial" w:hAnsiTheme="majorHAnsi" w:cstheme="majorHAnsi"/>
          <w:noProof/>
          <w:color w:val="FF0000"/>
          <w:spacing w:val="-8"/>
        </w:rPr>
        <w:t xml:space="preserve"> </w:t>
      </w:r>
      <w:r w:rsidRPr="002E782C">
        <w:rPr>
          <w:rFonts w:asciiTheme="majorHAnsi" w:eastAsia="Arial" w:hAnsiTheme="majorHAnsi" w:cstheme="majorHAnsi"/>
          <w:noProof/>
          <w:color w:val="FF0000"/>
          <w:spacing w:val="-1"/>
        </w:rPr>
        <w:t>l’interruption</w:t>
      </w:r>
      <w:r w:rsidRPr="002E782C">
        <w:rPr>
          <w:rFonts w:asciiTheme="majorHAnsi" w:eastAsia="Arial" w:hAnsiTheme="majorHAnsi" w:cstheme="majorHAnsi"/>
          <w:noProof/>
          <w:color w:val="FF0000"/>
          <w:spacing w:val="-7"/>
        </w:rPr>
        <w:t xml:space="preserve"> </w:t>
      </w:r>
      <w:r w:rsidRPr="002E782C">
        <w:rPr>
          <w:rFonts w:asciiTheme="majorHAnsi" w:eastAsia="Arial" w:hAnsiTheme="majorHAnsi" w:cstheme="majorHAnsi"/>
          <w:noProof/>
          <w:color w:val="FF0000"/>
        </w:rPr>
        <w:t>des</w:t>
      </w:r>
      <w:r w:rsidRPr="002E782C">
        <w:rPr>
          <w:rFonts w:asciiTheme="majorHAnsi" w:eastAsia="Arial" w:hAnsiTheme="majorHAnsi" w:cstheme="majorHAnsi"/>
          <w:noProof/>
          <w:color w:val="FF0000"/>
          <w:spacing w:val="-8"/>
        </w:rPr>
        <w:t xml:space="preserve"> </w:t>
      </w:r>
      <w:r w:rsidRPr="002E782C">
        <w:rPr>
          <w:rFonts w:asciiTheme="majorHAnsi" w:eastAsia="Arial" w:hAnsiTheme="majorHAnsi" w:cstheme="majorHAnsi"/>
          <w:noProof/>
          <w:color w:val="FF0000"/>
          <w:spacing w:val="-1"/>
        </w:rPr>
        <w:t>approvisionnements)</w:t>
      </w:r>
      <w:r w:rsidRPr="002E782C">
        <w:rPr>
          <w:rFonts w:asciiTheme="majorHAnsi" w:eastAsia="Arial" w:hAnsiTheme="majorHAnsi" w:cstheme="majorHAnsi"/>
          <w:noProof/>
          <w:color w:val="FF0000"/>
          <w:spacing w:val="-26"/>
        </w:rPr>
        <w:t xml:space="preserve"> </w:t>
      </w:r>
      <w:r w:rsidRPr="002E782C">
        <w:rPr>
          <w:rFonts w:asciiTheme="majorHAnsi" w:eastAsia="Arial" w:hAnsiTheme="majorHAnsi" w:cstheme="majorHAnsi"/>
          <w:noProof/>
          <w:color w:val="FF0000"/>
          <w:spacing w:val="-26"/>
          <w:vertAlign w:val="superscript"/>
        </w:rPr>
        <w:t>1</w:t>
      </w:r>
      <w:r w:rsidRPr="002E782C">
        <w:rPr>
          <w:rFonts w:asciiTheme="majorHAnsi" w:eastAsia="Arial" w:hAnsiTheme="majorHAnsi" w:cstheme="majorHAnsi"/>
          <w:noProof/>
          <w:color w:val="FF0000"/>
          <w:spacing w:val="-1"/>
        </w:rPr>
        <w:t>.</w:t>
      </w:r>
    </w:p>
    <w:p w14:paraId="6A45B521" w14:textId="77777777" w:rsidR="00DF4753" w:rsidRPr="002E782C" w:rsidRDefault="00DF4753" w:rsidP="00DF4753">
      <w:pPr>
        <w:widowControl w:val="0"/>
        <w:spacing w:after="0" w:line="240" w:lineRule="auto"/>
        <w:ind w:right="-46"/>
        <w:jc w:val="both"/>
        <w:rPr>
          <w:rFonts w:asciiTheme="majorHAnsi" w:eastAsia="Arial" w:hAnsiTheme="majorHAnsi" w:cstheme="majorHAnsi"/>
          <w:noProof/>
          <w:spacing w:val="-1"/>
        </w:rPr>
      </w:pPr>
    </w:p>
    <w:p w14:paraId="0F4298E5" w14:textId="77777777" w:rsidR="00DF4753" w:rsidRPr="002E782C" w:rsidRDefault="00DF4753" w:rsidP="00DF4753">
      <w:pPr>
        <w:widowControl w:val="0"/>
        <w:spacing w:after="0" w:line="240" w:lineRule="auto"/>
        <w:ind w:right="-46"/>
        <w:jc w:val="both"/>
        <w:rPr>
          <w:rFonts w:asciiTheme="majorHAnsi" w:eastAsia="Arial" w:hAnsiTheme="majorHAnsi" w:cstheme="majorHAnsi"/>
          <w:noProof/>
          <w:spacing w:val="-1"/>
        </w:rPr>
      </w:pPr>
      <w:r w:rsidRPr="002E782C">
        <w:rPr>
          <w:rFonts w:asciiTheme="majorHAnsi" w:eastAsia="Arial" w:hAnsiTheme="majorHAnsi" w:cstheme="majorHAnsi"/>
          <w:noProof/>
          <w:spacing w:val="-1"/>
        </w:rPr>
        <w:t>Par ailleurs, conformément à l’article 18,3 du CCAG-Travaux 2009 nous nous réservons le droit de demander l’indemnisation de nos pertes et avaries pour cause de force majeure.</w:t>
      </w:r>
    </w:p>
    <w:p w14:paraId="08F03DDF" w14:textId="77777777" w:rsidR="00DF4753" w:rsidRPr="002E782C" w:rsidRDefault="00DF4753" w:rsidP="00DF4753">
      <w:pPr>
        <w:widowControl w:val="0"/>
        <w:spacing w:after="0" w:line="240" w:lineRule="auto"/>
        <w:ind w:right="-46"/>
        <w:jc w:val="both"/>
        <w:rPr>
          <w:rFonts w:asciiTheme="majorHAnsi" w:eastAsia="Arial" w:hAnsiTheme="majorHAnsi" w:cstheme="majorHAnsi"/>
          <w:noProof/>
        </w:rPr>
      </w:pPr>
    </w:p>
    <w:p w14:paraId="03823BBA" w14:textId="77777777" w:rsidR="00DF4753" w:rsidRPr="002E782C" w:rsidRDefault="00DF4753" w:rsidP="00DF4753">
      <w:pPr>
        <w:widowControl w:val="0"/>
        <w:spacing w:after="0" w:line="240" w:lineRule="auto"/>
        <w:jc w:val="both"/>
        <w:rPr>
          <w:rFonts w:asciiTheme="majorHAnsi" w:hAnsiTheme="majorHAnsi" w:cstheme="majorHAnsi"/>
          <w:noProof/>
          <w:color w:val="FF0000"/>
          <w:position w:val="10"/>
        </w:rPr>
      </w:pPr>
      <w:r w:rsidRPr="002E782C">
        <w:rPr>
          <w:rFonts w:asciiTheme="majorHAnsi" w:hAnsiTheme="majorHAnsi" w:cstheme="majorHAnsi"/>
          <w:i/>
          <w:noProof/>
          <w:color w:val="FF0000"/>
        </w:rPr>
        <w:t>(En</w:t>
      </w:r>
      <w:r w:rsidRPr="002E782C">
        <w:rPr>
          <w:rFonts w:asciiTheme="majorHAnsi" w:hAnsiTheme="majorHAnsi" w:cstheme="majorHAnsi"/>
          <w:i/>
          <w:noProof/>
          <w:color w:val="FF0000"/>
          <w:spacing w:val="-7"/>
        </w:rPr>
        <w:t xml:space="preserve"> </w:t>
      </w:r>
      <w:r w:rsidRPr="002E782C">
        <w:rPr>
          <w:rFonts w:asciiTheme="majorHAnsi" w:hAnsiTheme="majorHAnsi" w:cstheme="majorHAnsi"/>
          <w:i/>
          <w:noProof/>
          <w:color w:val="FF0000"/>
          <w:spacing w:val="-1"/>
        </w:rPr>
        <w:t>marchés</w:t>
      </w:r>
      <w:r w:rsidRPr="002E782C">
        <w:rPr>
          <w:rFonts w:asciiTheme="majorHAnsi" w:hAnsiTheme="majorHAnsi" w:cstheme="majorHAnsi"/>
          <w:i/>
          <w:noProof/>
          <w:color w:val="FF0000"/>
          <w:spacing w:val="-7"/>
        </w:rPr>
        <w:t xml:space="preserve"> </w:t>
      </w:r>
      <w:r w:rsidRPr="002E782C">
        <w:rPr>
          <w:rFonts w:asciiTheme="majorHAnsi" w:hAnsiTheme="majorHAnsi" w:cstheme="majorHAnsi"/>
          <w:i/>
          <w:noProof/>
          <w:color w:val="FF0000"/>
        </w:rPr>
        <w:t>privés</w:t>
      </w:r>
      <w:r w:rsidRPr="002E782C">
        <w:rPr>
          <w:rFonts w:asciiTheme="majorHAnsi" w:hAnsiTheme="majorHAnsi" w:cstheme="majorHAnsi"/>
          <w:noProof/>
          <w:color w:val="FF0000"/>
        </w:rPr>
        <w:t>)</w:t>
      </w:r>
      <w:r w:rsidRPr="002E782C">
        <w:rPr>
          <w:rFonts w:asciiTheme="majorHAnsi" w:hAnsiTheme="majorHAnsi" w:cstheme="majorHAnsi"/>
          <w:noProof/>
          <w:color w:val="FF0000"/>
          <w:spacing w:val="-27"/>
        </w:rPr>
        <w:t xml:space="preserve"> </w:t>
      </w:r>
      <w:r w:rsidRPr="002E782C">
        <w:rPr>
          <w:rFonts w:asciiTheme="majorHAnsi" w:hAnsiTheme="majorHAnsi" w:cstheme="majorHAnsi"/>
          <w:noProof/>
          <w:color w:val="FF0000"/>
          <w:spacing w:val="-27"/>
          <w:vertAlign w:val="superscript"/>
        </w:rPr>
        <w:t>1</w:t>
      </w:r>
    </w:p>
    <w:p w14:paraId="363A0C63" w14:textId="77777777" w:rsidR="00DF4753" w:rsidRPr="002E782C" w:rsidRDefault="00DF4753" w:rsidP="00DF4753">
      <w:pPr>
        <w:widowControl w:val="0"/>
        <w:spacing w:after="0" w:line="240" w:lineRule="auto"/>
        <w:jc w:val="both"/>
        <w:rPr>
          <w:rFonts w:asciiTheme="majorHAnsi" w:eastAsia="Arial" w:hAnsiTheme="majorHAnsi" w:cstheme="majorHAnsi"/>
          <w:noProof/>
        </w:rPr>
      </w:pPr>
    </w:p>
    <w:p w14:paraId="6BFA062F" w14:textId="77777777" w:rsidR="00DF4753" w:rsidRPr="002E782C" w:rsidRDefault="00DF4753" w:rsidP="00DF4753">
      <w:pPr>
        <w:widowControl w:val="0"/>
        <w:spacing w:after="0" w:line="240" w:lineRule="auto"/>
        <w:ind w:right="-46"/>
        <w:jc w:val="both"/>
        <w:rPr>
          <w:rFonts w:asciiTheme="majorHAnsi" w:eastAsia="Arial" w:hAnsiTheme="majorHAnsi" w:cstheme="majorHAnsi"/>
          <w:noProof/>
        </w:rPr>
      </w:pPr>
      <w:r w:rsidRPr="002E782C">
        <w:rPr>
          <w:rFonts w:asciiTheme="majorHAnsi" w:eastAsia="Arial" w:hAnsiTheme="majorHAnsi" w:cstheme="majorHAnsi"/>
          <w:noProof/>
        </w:rPr>
        <w:t>Conformément</w:t>
      </w:r>
      <w:r w:rsidRPr="002E782C">
        <w:rPr>
          <w:rFonts w:asciiTheme="majorHAnsi" w:eastAsia="Arial" w:hAnsiTheme="majorHAnsi" w:cstheme="majorHAnsi"/>
          <w:noProof/>
          <w:spacing w:val="12"/>
        </w:rPr>
        <w:t xml:space="preserve"> </w:t>
      </w:r>
      <w:r w:rsidRPr="002E782C">
        <w:rPr>
          <w:rFonts w:asciiTheme="majorHAnsi" w:eastAsia="Arial" w:hAnsiTheme="majorHAnsi" w:cstheme="majorHAnsi"/>
          <w:noProof/>
        </w:rPr>
        <w:t>à</w:t>
      </w:r>
      <w:r w:rsidRPr="002E782C">
        <w:rPr>
          <w:rFonts w:asciiTheme="majorHAnsi" w:eastAsia="Arial" w:hAnsiTheme="majorHAnsi" w:cstheme="majorHAnsi"/>
          <w:noProof/>
          <w:spacing w:val="12"/>
        </w:rPr>
        <w:t xml:space="preserve"> </w:t>
      </w:r>
      <w:r w:rsidRPr="002E782C">
        <w:rPr>
          <w:rFonts w:asciiTheme="majorHAnsi" w:eastAsia="Arial" w:hAnsiTheme="majorHAnsi" w:cstheme="majorHAnsi"/>
          <w:noProof/>
        </w:rPr>
        <w:t>l’article</w:t>
      </w:r>
      <w:r w:rsidRPr="002E782C">
        <w:rPr>
          <w:rFonts w:asciiTheme="majorHAnsi" w:eastAsia="Arial" w:hAnsiTheme="majorHAnsi" w:cstheme="majorHAnsi"/>
          <w:noProof/>
          <w:spacing w:val="12"/>
        </w:rPr>
        <w:t xml:space="preserve"> </w:t>
      </w:r>
      <w:r w:rsidRPr="002E782C">
        <w:rPr>
          <w:rFonts w:asciiTheme="majorHAnsi" w:eastAsia="Arial" w:hAnsiTheme="majorHAnsi" w:cstheme="majorHAnsi"/>
          <w:noProof/>
        </w:rPr>
        <w:t>10.3.1.2</w:t>
      </w:r>
      <w:r w:rsidRPr="002E782C">
        <w:rPr>
          <w:rFonts w:asciiTheme="majorHAnsi" w:eastAsia="Arial" w:hAnsiTheme="majorHAnsi" w:cstheme="majorHAnsi"/>
          <w:noProof/>
          <w:spacing w:val="12"/>
        </w:rPr>
        <w:t xml:space="preserve"> </w:t>
      </w:r>
      <w:r w:rsidRPr="002E782C">
        <w:rPr>
          <w:rFonts w:asciiTheme="majorHAnsi" w:eastAsia="Arial" w:hAnsiTheme="majorHAnsi" w:cstheme="majorHAnsi"/>
          <w:noProof/>
        </w:rPr>
        <w:t>de</w:t>
      </w:r>
      <w:r w:rsidRPr="002E782C">
        <w:rPr>
          <w:rFonts w:asciiTheme="majorHAnsi" w:eastAsia="Arial" w:hAnsiTheme="majorHAnsi" w:cstheme="majorHAnsi"/>
          <w:noProof/>
          <w:spacing w:val="13"/>
        </w:rPr>
        <w:t xml:space="preserve"> </w:t>
      </w:r>
      <w:r w:rsidRPr="002E782C">
        <w:rPr>
          <w:rFonts w:asciiTheme="majorHAnsi" w:eastAsia="Arial" w:hAnsiTheme="majorHAnsi" w:cstheme="majorHAnsi"/>
          <w:noProof/>
        </w:rPr>
        <w:t>la</w:t>
      </w:r>
      <w:r w:rsidRPr="002E782C">
        <w:rPr>
          <w:rFonts w:asciiTheme="majorHAnsi" w:eastAsia="Arial" w:hAnsiTheme="majorHAnsi" w:cstheme="majorHAnsi"/>
          <w:noProof/>
          <w:spacing w:val="12"/>
        </w:rPr>
        <w:t xml:space="preserve"> </w:t>
      </w:r>
      <w:r w:rsidRPr="002E782C">
        <w:rPr>
          <w:rFonts w:asciiTheme="majorHAnsi" w:eastAsia="Arial" w:hAnsiTheme="majorHAnsi" w:cstheme="majorHAnsi"/>
          <w:noProof/>
        </w:rPr>
        <w:t>norme</w:t>
      </w:r>
      <w:r w:rsidRPr="002E782C">
        <w:rPr>
          <w:rFonts w:asciiTheme="majorHAnsi" w:eastAsia="Arial" w:hAnsiTheme="majorHAnsi" w:cstheme="majorHAnsi"/>
          <w:noProof/>
          <w:spacing w:val="12"/>
        </w:rPr>
        <w:t xml:space="preserve"> </w:t>
      </w:r>
      <w:r w:rsidRPr="002E782C">
        <w:rPr>
          <w:rFonts w:asciiTheme="majorHAnsi" w:eastAsia="Arial" w:hAnsiTheme="majorHAnsi" w:cstheme="majorHAnsi"/>
          <w:noProof/>
        </w:rPr>
        <w:t>Afnor</w:t>
      </w:r>
      <w:r w:rsidRPr="002E782C">
        <w:rPr>
          <w:rFonts w:asciiTheme="majorHAnsi" w:eastAsia="Arial" w:hAnsiTheme="majorHAnsi" w:cstheme="majorHAnsi"/>
          <w:noProof/>
          <w:spacing w:val="12"/>
        </w:rPr>
        <w:t xml:space="preserve"> </w:t>
      </w:r>
      <w:r w:rsidRPr="002E782C">
        <w:rPr>
          <w:rFonts w:asciiTheme="majorHAnsi" w:eastAsia="Arial" w:hAnsiTheme="majorHAnsi" w:cstheme="majorHAnsi"/>
          <w:noProof/>
        </w:rPr>
        <w:t>NF</w:t>
      </w:r>
      <w:r w:rsidRPr="002E782C">
        <w:rPr>
          <w:rFonts w:asciiTheme="majorHAnsi" w:eastAsia="Arial" w:hAnsiTheme="majorHAnsi" w:cstheme="majorHAnsi"/>
          <w:noProof/>
          <w:spacing w:val="13"/>
        </w:rPr>
        <w:t xml:space="preserve"> </w:t>
      </w:r>
      <w:r w:rsidRPr="002E782C">
        <w:rPr>
          <w:rFonts w:asciiTheme="majorHAnsi" w:eastAsia="Arial" w:hAnsiTheme="majorHAnsi" w:cstheme="majorHAnsi"/>
          <w:noProof/>
        </w:rPr>
        <w:t>P03-001</w:t>
      </w:r>
      <w:r w:rsidRPr="002E782C">
        <w:rPr>
          <w:rFonts w:asciiTheme="majorHAnsi" w:eastAsia="Arial" w:hAnsiTheme="majorHAnsi" w:cstheme="majorHAnsi"/>
          <w:noProof/>
          <w:spacing w:val="12"/>
        </w:rPr>
        <w:t xml:space="preserve"> </w:t>
      </w:r>
      <w:r w:rsidRPr="002E782C">
        <w:rPr>
          <w:rFonts w:asciiTheme="majorHAnsi" w:eastAsia="Arial" w:hAnsiTheme="majorHAnsi" w:cstheme="majorHAnsi"/>
          <w:noProof/>
          <w:spacing w:val="-1"/>
        </w:rPr>
        <w:t>(édition</w:t>
      </w:r>
      <w:r w:rsidRPr="002E782C">
        <w:rPr>
          <w:rFonts w:asciiTheme="majorHAnsi" w:eastAsia="Arial" w:hAnsiTheme="majorHAnsi" w:cstheme="majorHAnsi"/>
          <w:noProof/>
          <w:spacing w:val="13"/>
        </w:rPr>
        <w:t xml:space="preserve"> </w:t>
      </w:r>
      <w:r w:rsidRPr="002E782C">
        <w:rPr>
          <w:rFonts w:asciiTheme="majorHAnsi" w:eastAsia="Arial" w:hAnsiTheme="majorHAnsi" w:cstheme="majorHAnsi"/>
          <w:noProof/>
        </w:rPr>
        <w:t>octobre 2017),</w:t>
      </w:r>
      <w:r w:rsidRPr="002E782C">
        <w:rPr>
          <w:rFonts w:asciiTheme="majorHAnsi" w:eastAsia="Arial" w:hAnsiTheme="majorHAnsi" w:cstheme="majorHAnsi"/>
          <w:noProof/>
          <w:spacing w:val="28"/>
          <w:w w:val="99"/>
        </w:rPr>
        <w:t xml:space="preserve"> </w:t>
      </w:r>
      <w:r w:rsidRPr="002E782C">
        <w:rPr>
          <w:rFonts w:asciiTheme="majorHAnsi" w:eastAsia="Arial" w:hAnsiTheme="majorHAnsi" w:cstheme="majorHAnsi"/>
          <w:noProof/>
        </w:rPr>
        <w:t>contractuelle</w:t>
      </w:r>
      <w:r w:rsidRPr="002E782C">
        <w:rPr>
          <w:rFonts w:asciiTheme="majorHAnsi" w:eastAsia="Arial" w:hAnsiTheme="majorHAnsi" w:cstheme="majorHAnsi"/>
          <w:noProof/>
          <w:spacing w:val="7"/>
        </w:rPr>
        <w:t xml:space="preserve"> </w:t>
      </w:r>
      <w:r w:rsidRPr="002E782C">
        <w:rPr>
          <w:rFonts w:asciiTheme="majorHAnsi" w:eastAsia="Arial" w:hAnsiTheme="majorHAnsi" w:cstheme="majorHAnsi"/>
          <w:noProof/>
        </w:rPr>
        <w:t>en</w:t>
      </w:r>
      <w:r w:rsidRPr="002E782C">
        <w:rPr>
          <w:rFonts w:asciiTheme="majorHAnsi" w:eastAsia="Arial" w:hAnsiTheme="majorHAnsi" w:cstheme="majorHAnsi"/>
          <w:noProof/>
          <w:spacing w:val="7"/>
        </w:rPr>
        <w:t xml:space="preserve"> </w:t>
      </w:r>
      <w:r w:rsidRPr="002E782C">
        <w:rPr>
          <w:rFonts w:asciiTheme="majorHAnsi" w:eastAsia="Arial" w:hAnsiTheme="majorHAnsi" w:cstheme="majorHAnsi"/>
          <w:noProof/>
        </w:rPr>
        <w:t>l’espèce,</w:t>
      </w:r>
      <w:r w:rsidRPr="002E782C">
        <w:rPr>
          <w:rFonts w:asciiTheme="majorHAnsi" w:eastAsia="Arial" w:hAnsiTheme="majorHAnsi" w:cstheme="majorHAnsi"/>
          <w:noProof/>
          <w:spacing w:val="8"/>
        </w:rPr>
        <w:t xml:space="preserve"> </w:t>
      </w:r>
      <w:r w:rsidRPr="002E782C">
        <w:rPr>
          <w:rFonts w:asciiTheme="majorHAnsi" w:eastAsia="Arial" w:hAnsiTheme="majorHAnsi" w:cstheme="majorHAnsi"/>
          <w:noProof/>
          <w:color w:val="FF0000"/>
        </w:rPr>
        <w:t>(ou</w:t>
      </w:r>
      <w:r w:rsidRPr="002E782C">
        <w:rPr>
          <w:rFonts w:asciiTheme="majorHAnsi" w:eastAsia="Arial" w:hAnsiTheme="majorHAnsi" w:cstheme="majorHAnsi"/>
          <w:noProof/>
          <w:color w:val="FF0000"/>
          <w:spacing w:val="7"/>
        </w:rPr>
        <w:t xml:space="preserve"> </w:t>
      </w:r>
      <w:r w:rsidRPr="002E782C">
        <w:rPr>
          <w:rFonts w:asciiTheme="majorHAnsi" w:eastAsia="Arial" w:hAnsiTheme="majorHAnsi" w:cstheme="majorHAnsi"/>
          <w:noProof/>
          <w:color w:val="FF0000"/>
        </w:rPr>
        <w:t>conformément</w:t>
      </w:r>
      <w:r w:rsidRPr="002E782C">
        <w:rPr>
          <w:rFonts w:asciiTheme="majorHAnsi" w:eastAsia="Arial" w:hAnsiTheme="majorHAnsi" w:cstheme="majorHAnsi"/>
          <w:noProof/>
          <w:color w:val="FF0000"/>
          <w:spacing w:val="8"/>
        </w:rPr>
        <w:t xml:space="preserve"> </w:t>
      </w:r>
      <w:r w:rsidRPr="002E782C">
        <w:rPr>
          <w:rFonts w:asciiTheme="majorHAnsi" w:eastAsia="Arial" w:hAnsiTheme="majorHAnsi" w:cstheme="majorHAnsi"/>
          <w:noProof/>
          <w:color w:val="FF0000"/>
        </w:rPr>
        <w:lastRenderedPageBreak/>
        <w:t>à</w:t>
      </w:r>
      <w:r w:rsidRPr="002E782C">
        <w:rPr>
          <w:rFonts w:asciiTheme="majorHAnsi" w:eastAsia="Arial" w:hAnsiTheme="majorHAnsi" w:cstheme="majorHAnsi"/>
          <w:noProof/>
          <w:color w:val="FF0000"/>
          <w:spacing w:val="8"/>
        </w:rPr>
        <w:t xml:space="preserve"> </w:t>
      </w:r>
      <w:r w:rsidRPr="002E782C">
        <w:rPr>
          <w:rFonts w:asciiTheme="majorHAnsi" w:eastAsia="Arial" w:hAnsiTheme="majorHAnsi" w:cstheme="majorHAnsi"/>
          <w:noProof/>
          <w:color w:val="FF0000"/>
        </w:rPr>
        <w:t>l’article</w:t>
      </w:r>
      <w:r w:rsidRPr="002E782C">
        <w:rPr>
          <w:rFonts w:asciiTheme="majorHAnsi" w:eastAsia="Arial" w:hAnsiTheme="majorHAnsi" w:cstheme="majorHAnsi"/>
          <w:noProof/>
          <w:color w:val="FF0000"/>
          <w:spacing w:val="7"/>
        </w:rPr>
        <w:t xml:space="preserve"> 1218 </w:t>
      </w:r>
      <w:r w:rsidRPr="002E782C">
        <w:rPr>
          <w:rFonts w:asciiTheme="majorHAnsi" w:eastAsia="Arial" w:hAnsiTheme="majorHAnsi" w:cstheme="majorHAnsi"/>
          <w:noProof/>
          <w:color w:val="FF0000"/>
        </w:rPr>
        <w:t>du</w:t>
      </w:r>
      <w:r w:rsidRPr="002E782C">
        <w:rPr>
          <w:rFonts w:asciiTheme="majorHAnsi" w:eastAsia="Arial" w:hAnsiTheme="majorHAnsi" w:cstheme="majorHAnsi"/>
          <w:noProof/>
          <w:color w:val="FF0000"/>
          <w:spacing w:val="7"/>
        </w:rPr>
        <w:t xml:space="preserve"> </w:t>
      </w:r>
      <w:r w:rsidRPr="002E782C">
        <w:rPr>
          <w:rFonts w:asciiTheme="majorHAnsi" w:eastAsia="Arial" w:hAnsiTheme="majorHAnsi" w:cstheme="majorHAnsi"/>
          <w:noProof/>
          <w:color w:val="FF0000"/>
        </w:rPr>
        <w:t>code</w:t>
      </w:r>
      <w:r w:rsidRPr="002E782C">
        <w:rPr>
          <w:rFonts w:asciiTheme="majorHAnsi" w:eastAsia="Arial" w:hAnsiTheme="majorHAnsi" w:cstheme="majorHAnsi"/>
          <w:noProof/>
          <w:color w:val="FF0000"/>
          <w:spacing w:val="8"/>
        </w:rPr>
        <w:t xml:space="preserve"> </w:t>
      </w:r>
      <w:r w:rsidRPr="002E782C">
        <w:rPr>
          <w:rFonts w:asciiTheme="majorHAnsi" w:eastAsia="Arial" w:hAnsiTheme="majorHAnsi" w:cstheme="majorHAnsi"/>
          <w:noProof/>
          <w:color w:val="FF0000"/>
          <w:spacing w:val="-1"/>
        </w:rPr>
        <w:t xml:space="preserve">civil) </w:t>
      </w:r>
      <w:r w:rsidRPr="002E782C">
        <w:rPr>
          <w:rFonts w:asciiTheme="majorHAnsi" w:eastAsia="Arial" w:hAnsiTheme="majorHAnsi" w:cstheme="majorHAnsi"/>
          <w:noProof/>
          <w:color w:val="FF0000"/>
          <w:spacing w:val="-1"/>
          <w:vertAlign w:val="superscript"/>
        </w:rPr>
        <w:t>1</w:t>
      </w:r>
      <w:r w:rsidRPr="002E782C">
        <w:rPr>
          <w:rFonts w:asciiTheme="majorHAnsi" w:eastAsia="Arial" w:hAnsiTheme="majorHAnsi" w:cstheme="majorHAnsi"/>
          <w:noProof/>
        </w:rPr>
        <w:t>,</w:t>
      </w:r>
      <w:r w:rsidRPr="002E782C">
        <w:rPr>
          <w:rFonts w:asciiTheme="majorHAnsi" w:eastAsia="Arial" w:hAnsiTheme="majorHAnsi" w:cstheme="majorHAnsi"/>
          <w:noProof/>
          <w:spacing w:val="7"/>
        </w:rPr>
        <w:t xml:space="preserve"> </w:t>
      </w:r>
      <w:r w:rsidRPr="002E782C">
        <w:rPr>
          <w:rFonts w:asciiTheme="majorHAnsi" w:eastAsia="Arial" w:hAnsiTheme="majorHAnsi" w:cstheme="majorHAnsi"/>
          <w:noProof/>
        </w:rPr>
        <w:t>cette</w:t>
      </w:r>
      <w:r w:rsidRPr="002E782C">
        <w:rPr>
          <w:rFonts w:asciiTheme="majorHAnsi" w:eastAsia="Arial" w:hAnsiTheme="majorHAnsi" w:cstheme="majorHAnsi"/>
          <w:noProof/>
          <w:spacing w:val="8"/>
        </w:rPr>
        <w:t xml:space="preserve"> </w:t>
      </w:r>
      <w:r w:rsidRPr="002E782C">
        <w:rPr>
          <w:rFonts w:asciiTheme="majorHAnsi" w:eastAsia="Arial" w:hAnsiTheme="majorHAnsi" w:cstheme="majorHAnsi"/>
          <w:noProof/>
        </w:rPr>
        <w:t>épidémie</w:t>
      </w:r>
      <w:r w:rsidRPr="002E782C">
        <w:rPr>
          <w:rFonts w:asciiTheme="majorHAnsi" w:eastAsia="Arial" w:hAnsiTheme="majorHAnsi" w:cstheme="majorHAnsi"/>
          <w:noProof/>
          <w:spacing w:val="27"/>
          <w:w w:val="99"/>
        </w:rPr>
        <w:t xml:space="preserve"> </w:t>
      </w:r>
      <w:r w:rsidRPr="002E782C">
        <w:rPr>
          <w:rFonts w:asciiTheme="majorHAnsi" w:eastAsia="Arial" w:hAnsiTheme="majorHAnsi" w:cstheme="majorHAnsi"/>
          <w:noProof/>
        </w:rPr>
        <w:t>constitue</w:t>
      </w:r>
      <w:r w:rsidRPr="002E782C">
        <w:rPr>
          <w:rFonts w:asciiTheme="majorHAnsi" w:eastAsia="Arial" w:hAnsiTheme="majorHAnsi" w:cstheme="majorHAnsi"/>
          <w:noProof/>
          <w:spacing w:val="37"/>
        </w:rPr>
        <w:t xml:space="preserve"> </w:t>
      </w:r>
      <w:r w:rsidRPr="002E782C">
        <w:rPr>
          <w:rFonts w:asciiTheme="majorHAnsi" w:eastAsia="Arial" w:hAnsiTheme="majorHAnsi" w:cstheme="majorHAnsi"/>
          <w:noProof/>
          <w:spacing w:val="-1"/>
        </w:rPr>
        <w:t>un</w:t>
      </w:r>
      <w:r w:rsidRPr="002E782C">
        <w:rPr>
          <w:rFonts w:asciiTheme="majorHAnsi" w:eastAsia="Arial" w:hAnsiTheme="majorHAnsi" w:cstheme="majorHAnsi"/>
          <w:noProof/>
          <w:spacing w:val="38"/>
        </w:rPr>
        <w:t xml:space="preserve"> </w:t>
      </w:r>
      <w:r w:rsidRPr="002E782C">
        <w:rPr>
          <w:rFonts w:asciiTheme="majorHAnsi" w:eastAsia="Arial" w:hAnsiTheme="majorHAnsi" w:cstheme="majorHAnsi"/>
          <w:noProof/>
        </w:rPr>
        <w:t>cas</w:t>
      </w:r>
      <w:r w:rsidRPr="002E782C">
        <w:rPr>
          <w:rFonts w:asciiTheme="majorHAnsi" w:eastAsia="Arial" w:hAnsiTheme="majorHAnsi" w:cstheme="majorHAnsi"/>
          <w:noProof/>
          <w:spacing w:val="37"/>
        </w:rPr>
        <w:t xml:space="preserve"> </w:t>
      </w:r>
      <w:r w:rsidRPr="002E782C">
        <w:rPr>
          <w:rFonts w:asciiTheme="majorHAnsi" w:eastAsia="Arial" w:hAnsiTheme="majorHAnsi" w:cstheme="majorHAnsi"/>
          <w:noProof/>
        </w:rPr>
        <w:t>de</w:t>
      </w:r>
      <w:r w:rsidRPr="002E782C">
        <w:rPr>
          <w:rFonts w:asciiTheme="majorHAnsi" w:eastAsia="Arial" w:hAnsiTheme="majorHAnsi" w:cstheme="majorHAnsi"/>
          <w:noProof/>
          <w:spacing w:val="37"/>
        </w:rPr>
        <w:t xml:space="preserve"> </w:t>
      </w:r>
      <w:r w:rsidRPr="002E782C">
        <w:rPr>
          <w:rFonts w:asciiTheme="majorHAnsi" w:eastAsia="Arial" w:hAnsiTheme="majorHAnsi" w:cstheme="majorHAnsi"/>
          <w:noProof/>
        </w:rPr>
        <w:t>force</w:t>
      </w:r>
      <w:r w:rsidRPr="002E782C">
        <w:rPr>
          <w:rFonts w:asciiTheme="majorHAnsi" w:eastAsia="Arial" w:hAnsiTheme="majorHAnsi" w:cstheme="majorHAnsi"/>
          <w:noProof/>
          <w:spacing w:val="38"/>
        </w:rPr>
        <w:t xml:space="preserve"> </w:t>
      </w:r>
      <w:r w:rsidRPr="002E782C">
        <w:rPr>
          <w:rFonts w:asciiTheme="majorHAnsi" w:eastAsia="Arial" w:hAnsiTheme="majorHAnsi" w:cstheme="majorHAnsi"/>
          <w:noProof/>
        </w:rPr>
        <w:t>majeure</w:t>
      </w:r>
      <w:r w:rsidRPr="002E782C">
        <w:rPr>
          <w:rFonts w:asciiTheme="majorHAnsi" w:eastAsia="Arial" w:hAnsiTheme="majorHAnsi" w:cstheme="majorHAnsi"/>
          <w:noProof/>
          <w:spacing w:val="37"/>
        </w:rPr>
        <w:t xml:space="preserve"> </w:t>
      </w:r>
      <w:r w:rsidRPr="002E782C">
        <w:rPr>
          <w:rFonts w:asciiTheme="majorHAnsi" w:eastAsia="Arial" w:hAnsiTheme="majorHAnsi" w:cstheme="majorHAnsi"/>
          <w:noProof/>
        </w:rPr>
        <w:t>car</w:t>
      </w:r>
      <w:r w:rsidRPr="002E782C">
        <w:rPr>
          <w:rFonts w:asciiTheme="majorHAnsi" w:eastAsia="Arial" w:hAnsiTheme="majorHAnsi" w:cstheme="majorHAnsi"/>
          <w:noProof/>
          <w:spacing w:val="38"/>
        </w:rPr>
        <w:t xml:space="preserve"> </w:t>
      </w:r>
      <w:r w:rsidRPr="002E782C">
        <w:rPr>
          <w:rFonts w:asciiTheme="majorHAnsi" w:eastAsia="Arial" w:hAnsiTheme="majorHAnsi" w:cstheme="majorHAnsi"/>
          <w:noProof/>
        </w:rPr>
        <w:t>elle</w:t>
      </w:r>
      <w:r w:rsidRPr="002E782C">
        <w:rPr>
          <w:rFonts w:asciiTheme="majorHAnsi" w:eastAsia="Arial" w:hAnsiTheme="majorHAnsi" w:cstheme="majorHAnsi"/>
          <w:noProof/>
          <w:spacing w:val="37"/>
        </w:rPr>
        <w:t xml:space="preserve"> </w:t>
      </w:r>
      <w:r w:rsidRPr="002E782C">
        <w:rPr>
          <w:rFonts w:asciiTheme="majorHAnsi" w:eastAsia="Arial" w:hAnsiTheme="majorHAnsi" w:cstheme="majorHAnsi"/>
          <w:noProof/>
        </w:rPr>
        <w:t>présente</w:t>
      </w:r>
      <w:r w:rsidRPr="002E782C">
        <w:rPr>
          <w:rFonts w:asciiTheme="majorHAnsi" w:eastAsia="Arial" w:hAnsiTheme="majorHAnsi" w:cstheme="majorHAnsi"/>
          <w:noProof/>
          <w:spacing w:val="38"/>
        </w:rPr>
        <w:t xml:space="preserve"> </w:t>
      </w:r>
      <w:r w:rsidRPr="002E782C">
        <w:rPr>
          <w:rFonts w:asciiTheme="majorHAnsi" w:eastAsia="Arial" w:hAnsiTheme="majorHAnsi" w:cstheme="majorHAnsi"/>
          <w:noProof/>
        </w:rPr>
        <w:t>un</w:t>
      </w:r>
      <w:r w:rsidRPr="002E782C">
        <w:rPr>
          <w:rFonts w:asciiTheme="majorHAnsi" w:eastAsia="Arial" w:hAnsiTheme="majorHAnsi" w:cstheme="majorHAnsi"/>
          <w:noProof/>
          <w:spacing w:val="37"/>
        </w:rPr>
        <w:t xml:space="preserve"> </w:t>
      </w:r>
      <w:r w:rsidRPr="002E782C">
        <w:rPr>
          <w:rFonts w:asciiTheme="majorHAnsi" w:eastAsia="Arial" w:hAnsiTheme="majorHAnsi" w:cstheme="majorHAnsi"/>
          <w:noProof/>
        </w:rPr>
        <w:t>caractère</w:t>
      </w:r>
      <w:r w:rsidRPr="002E782C">
        <w:rPr>
          <w:rFonts w:asciiTheme="majorHAnsi" w:eastAsia="Arial" w:hAnsiTheme="majorHAnsi" w:cstheme="majorHAnsi"/>
          <w:noProof/>
          <w:spacing w:val="38"/>
        </w:rPr>
        <w:t xml:space="preserve"> </w:t>
      </w:r>
      <w:r w:rsidRPr="002E782C">
        <w:rPr>
          <w:rFonts w:asciiTheme="majorHAnsi" w:eastAsia="Arial" w:hAnsiTheme="majorHAnsi" w:cstheme="majorHAnsi"/>
          <w:noProof/>
        </w:rPr>
        <w:t>exceptionnel</w:t>
      </w:r>
      <w:r w:rsidRPr="002E782C">
        <w:rPr>
          <w:rFonts w:asciiTheme="majorHAnsi" w:eastAsia="Arial" w:hAnsiTheme="majorHAnsi" w:cstheme="majorHAnsi"/>
          <w:noProof/>
          <w:spacing w:val="37"/>
        </w:rPr>
        <w:t xml:space="preserve"> </w:t>
      </w:r>
      <w:r w:rsidRPr="002E782C">
        <w:rPr>
          <w:rFonts w:asciiTheme="majorHAnsi" w:eastAsia="Arial" w:hAnsiTheme="majorHAnsi" w:cstheme="majorHAnsi"/>
          <w:noProof/>
        </w:rPr>
        <w:t>et</w:t>
      </w:r>
      <w:r w:rsidRPr="002E782C">
        <w:rPr>
          <w:rFonts w:asciiTheme="majorHAnsi" w:eastAsia="Arial" w:hAnsiTheme="majorHAnsi" w:cstheme="majorHAnsi"/>
          <w:noProof/>
          <w:spacing w:val="21"/>
          <w:w w:val="99"/>
        </w:rPr>
        <w:t xml:space="preserve"> </w:t>
      </w:r>
      <w:r w:rsidRPr="002E782C">
        <w:rPr>
          <w:rFonts w:asciiTheme="majorHAnsi" w:eastAsia="Arial" w:hAnsiTheme="majorHAnsi" w:cstheme="majorHAnsi"/>
          <w:noProof/>
        </w:rPr>
        <w:t>imprévisible.</w:t>
      </w:r>
    </w:p>
    <w:p w14:paraId="71CC1934" w14:textId="77777777" w:rsidR="00DF4753" w:rsidRPr="002E782C" w:rsidRDefault="00DF4753" w:rsidP="00DF4753">
      <w:pPr>
        <w:widowControl w:val="0"/>
        <w:spacing w:after="0" w:line="240" w:lineRule="auto"/>
        <w:ind w:right="-46"/>
        <w:jc w:val="both"/>
        <w:rPr>
          <w:rFonts w:asciiTheme="majorHAnsi" w:eastAsia="Arial" w:hAnsiTheme="majorHAnsi" w:cstheme="majorHAnsi"/>
          <w:noProof/>
        </w:rPr>
      </w:pPr>
    </w:p>
    <w:p w14:paraId="3DEFE1E4" w14:textId="77777777" w:rsidR="00DF4753" w:rsidRPr="002E782C" w:rsidRDefault="00DF4753" w:rsidP="00DF4753">
      <w:pPr>
        <w:widowControl w:val="0"/>
        <w:spacing w:after="0" w:line="240" w:lineRule="auto"/>
        <w:ind w:right="-46"/>
        <w:jc w:val="both"/>
        <w:rPr>
          <w:rFonts w:asciiTheme="majorHAnsi" w:eastAsia="Arial" w:hAnsiTheme="majorHAnsi" w:cstheme="majorHAnsi"/>
          <w:noProof/>
        </w:rPr>
      </w:pPr>
      <w:r w:rsidRPr="002E782C">
        <w:rPr>
          <w:rFonts w:asciiTheme="majorHAnsi" w:eastAsia="Arial" w:hAnsiTheme="majorHAnsi" w:cstheme="majorHAnsi"/>
          <w:noProof/>
        </w:rPr>
        <w:t>C’est</w:t>
      </w:r>
      <w:r w:rsidRPr="002E782C">
        <w:rPr>
          <w:rFonts w:asciiTheme="majorHAnsi" w:eastAsia="Arial" w:hAnsiTheme="majorHAnsi" w:cstheme="majorHAnsi"/>
          <w:noProof/>
          <w:spacing w:val="39"/>
        </w:rPr>
        <w:t xml:space="preserve"> </w:t>
      </w:r>
      <w:r w:rsidRPr="002E782C">
        <w:rPr>
          <w:rFonts w:asciiTheme="majorHAnsi" w:eastAsia="Arial" w:hAnsiTheme="majorHAnsi" w:cstheme="majorHAnsi"/>
          <w:noProof/>
        </w:rPr>
        <w:t>pourquoi,</w:t>
      </w:r>
      <w:r w:rsidRPr="002E782C">
        <w:rPr>
          <w:rFonts w:asciiTheme="majorHAnsi" w:eastAsia="Arial" w:hAnsiTheme="majorHAnsi" w:cstheme="majorHAnsi"/>
          <w:noProof/>
          <w:spacing w:val="40"/>
        </w:rPr>
        <w:t xml:space="preserve"> </w:t>
      </w:r>
      <w:r w:rsidRPr="002E782C">
        <w:rPr>
          <w:rFonts w:asciiTheme="majorHAnsi" w:eastAsia="Arial" w:hAnsiTheme="majorHAnsi" w:cstheme="majorHAnsi"/>
          <w:noProof/>
        </w:rPr>
        <w:t>nous</w:t>
      </w:r>
      <w:r w:rsidRPr="002E782C">
        <w:rPr>
          <w:rFonts w:asciiTheme="majorHAnsi" w:eastAsia="Arial" w:hAnsiTheme="majorHAnsi" w:cstheme="majorHAnsi"/>
          <w:noProof/>
          <w:spacing w:val="40"/>
        </w:rPr>
        <w:t xml:space="preserve"> </w:t>
      </w:r>
      <w:r w:rsidRPr="002E782C">
        <w:rPr>
          <w:rFonts w:asciiTheme="majorHAnsi" w:eastAsia="Arial" w:hAnsiTheme="majorHAnsi" w:cstheme="majorHAnsi"/>
          <w:noProof/>
        </w:rPr>
        <w:t>vous</w:t>
      </w:r>
      <w:r w:rsidRPr="002E782C">
        <w:rPr>
          <w:rFonts w:asciiTheme="majorHAnsi" w:eastAsia="Arial" w:hAnsiTheme="majorHAnsi" w:cstheme="majorHAnsi"/>
          <w:noProof/>
          <w:spacing w:val="40"/>
        </w:rPr>
        <w:t xml:space="preserve"> </w:t>
      </w:r>
      <w:r w:rsidRPr="002E782C">
        <w:rPr>
          <w:rFonts w:asciiTheme="majorHAnsi" w:eastAsia="Arial" w:hAnsiTheme="majorHAnsi" w:cstheme="majorHAnsi"/>
          <w:noProof/>
        </w:rPr>
        <w:t>demandons</w:t>
      </w:r>
      <w:r w:rsidRPr="002E782C">
        <w:rPr>
          <w:rFonts w:asciiTheme="majorHAnsi" w:eastAsia="Arial" w:hAnsiTheme="majorHAnsi" w:cstheme="majorHAnsi"/>
          <w:noProof/>
          <w:spacing w:val="39"/>
        </w:rPr>
        <w:t xml:space="preserve"> </w:t>
      </w:r>
      <w:r w:rsidRPr="002E782C">
        <w:rPr>
          <w:rFonts w:asciiTheme="majorHAnsi" w:eastAsia="Arial" w:hAnsiTheme="majorHAnsi" w:cstheme="majorHAnsi"/>
          <w:noProof/>
        </w:rPr>
        <w:t>une</w:t>
      </w:r>
      <w:r w:rsidRPr="002E782C">
        <w:rPr>
          <w:rFonts w:asciiTheme="majorHAnsi" w:eastAsia="Arial" w:hAnsiTheme="majorHAnsi" w:cstheme="majorHAnsi"/>
          <w:noProof/>
          <w:spacing w:val="40"/>
        </w:rPr>
        <w:t xml:space="preserve"> </w:t>
      </w:r>
      <w:r w:rsidRPr="002E782C">
        <w:rPr>
          <w:rFonts w:asciiTheme="majorHAnsi" w:eastAsia="Arial" w:hAnsiTheme="majorHAnsi" w:cstheme="majorHAnsi"/>
          <w:noProof/>
        </w:rPr>
        <w:t>prolongation</w:t>
      </w:r>
      <w:r w:rsidRPr="002E782C">
        <w:rPr>
          <w:rFonts w:asciiTheme="majorHAnsi" w:eastAsia="Arial" w:hAnsiTheme="majorHAnsi" w:cstheme="majorHAnsi"/>
          <w:noProof/>
          <w:spacing w:val="40"/>
        </w:rPr>
        <w:t xml:space="preserve"> </w:t>
      </w:r>
      <w:r w:rsidRPr="002E782C">
        <w:rPr>
          <w:rFonts w:asciiTheme="majorHAnsi" w:eastAsia="Arial" w:hAnsiTheme="majorHAnsi" w:cstheme="majorHAnsi"/>
          <w:noProof/>
        </w:rPr>
        <w:t>du</w:t>
      </w:r>
      <w:r w:rsidRPr="002E782C">
        <w:rPr>
          <w:rFonts w:asciiTheme="majorHAnsi" w:eastAsia="Arial" w:hAnsiTheme="majorHAnsi" w:cstheme="majorHAnsi"/>
          <w:noProof/>
          <w:spacing w:val="40"/>
        </w:rPr>
        <w:t xml:space="preserve"> </w:t>
      </w:r>
      <w:r w:rsidRPr="002E782C">
        <w:rPr>
          <w:rFonts w:asciiTheme="majorHAnsi" w:eastAsia="Arial" w:hAnsiTheme="majorHAnsi" w:cstheme="majorHAnsi"/>
          <w:noProof/>
        </w:rPr>
        <w:t>délai</w:t>
      </w:r>
      <w:r w:rsidRPr="002E782C">
        <w:rPr>
          <w:rFonts w:asciiTheme="majorHAnsi" w:eastAsia="Arial" w:hAnsiTheme="majorHAnsi" w:cstheme="majorHAnsi"/>
          <w:noProof/>
          <w:spacing w:val="39"/>
        </w:rPr>
        <w:t xml:space="preserve"> </w:t>
      </w:r>
      <w:r w:rsidRPr="002E782C">
        <w:rPr>
          <w:rFonts w:asciiTheme="majorHAnsi" w:eastAsia="Arial" w:hAnsiTheme="majorHAnsi" w:cstheme="majorHAnsi"/>
          <w:noProof/>
        </w:rPr>
        <w:t>contractuel</w:t>
      </w:r>
      <w:r w:rsidRPr="002E782C">
        <w:rPr>
          <w:rFonts w:asciiTheme="majorHAnsi" w:eastAsia="Arial" w:hAnsiTheme="majorHAnsi" w:cstheme="majorHAnsi"/>
          <w:noProof/>
          <w:spacing w:val="40"/>
        </w:rPr>
        <w:t xml:space="preserve"> </w:t>
      </w:r>
      <w:r w:rsidRPr="002E782C">
        <w:rPr>
          <w:rFonts w:asciiTheme="majorHAnsi" w:eastAsia="Arial" w:hAnsiTheme="majorHAnsi" w:cstheme="majorHAnsi"/>
          <w:noProof/>
        </w:rPr>
        <w:t>d’exécution</w:t>
      </w:r>
      <w:r w:rsidRPr="002E782C">
        <w:rPr>
          <w:rFonts w:asciiTheme="majorHAnsi" w:eastAsia="Arial" w:hAnsiTheme="majorHAnsi" w:cstheme="majorHAnsi"/>
          <w:noProof/>
          <w:spacing w:val="21"/>
          <w:w w:val="99"/>
        </w:rPr>
        <w:t xml:space="preserve"> </w:t>
      </w:r>
      <w:r w:rsidRPr="002E782C">
        <w:rPr>
          <w:rFonts w:asciiTheme="majorHAnsi" w:eastAsia="Arial" w:hAnsiTheme="majorHAnsi" w:cstheme="majorHAnsi"/>
          <w:noProof/>
        </w:rPr>
        <w:t>d’une</w:t>
      </w:r>
      <w:r w:rsidRPr="002E782C">
        <w:rPr>
          <w:rFonts w:asciiTheme="majorHAnsi" w:eastAsia="Arial" w:hAnsiTheme="majorHAnsi" w:cstheme="majorHAnsi"/>
          <w:noProof/>
          <w:spacing w:val="-5"/>
        </w:rPr>
        <w:t xml:space="preserve"> </w:t>
      </w:r>
      <w:r w:rsidRPr="002E782C">
        <w:rPr>
          <w:rFonts w:asciiTheme="majorHAnsi" w:eastAsia="Arial" w:hAnsiTheme="majorHAnsi" w:cstheme="majorHAnsi"/>
          <w:noProof/>
        </w:rPr>
        <w:t>durée</w:t>
      </w:r>
      <w:r w:rsidRPr="002E782C">
        <w:rPr>
          <w:rFonts w:asciiTheme="majorHAnsi" w:eastAsia="Arial" w:hAnsiTheme="majorHAnsi" w:cstheme="majorHAnsi"/>
          <w:noProof/>
          <w:spacing w:val="-5"/>
        </w:rPr>
        <w:t xml:space="preserve"> </w:t>
      </w:r>
      <w:r w:rsidRPr="002E782C">
        <w:rPr>
          <w:rFonts w:asciiTheme="majorHAnsi" w:eastAsia="Arial" w:hAnsiTheme="majorHAnsi" w:cstheme="majorHAnsi"/>
          <w:noProof/>
        </w:rPr>
        <w:t>égale</w:t>
      </w:r>
      <w:r w:rsidRPr="002E782C">
        <w:rPr>
          <w:rFonts w:asciiTheme="majorHAnsi" w:eastAsia="Arial" w:hAnsiTheme="majorHAnsi" w:cstheme="majorHAnsi"/>
          <w:noProof/>
          <w:spacing w:val="-4"/>
        </w:rPr>
        <w:t xml:space="preserve"> </w:t>
      </w:r>
      <w:r w:rsidRPr="002E782C">
        <w:rPr>
          <w:rFonts w:asciiTheme="majorHAnsi" w:eastAsia="Arial" w:hAnsiTheme="majorHAnsi" w:cstheme="majorHAnsi"/>
          <w:noProof/>
        </w:rPr>
        <w:t>à</w:t>
      </w:r>
      <w:r w:rsidRPr="002E782C">
        <w:rPr>
          <w:rFonts w:asciiTheme="majorHAnsi" w:eastAsia="Arial" w:hAnsiTheme="majorHAnsi" w:cstheme="majorHAnsi"/>
          <w:noProof/>
          <w:spacing w:val="-5"/>
        </w:rPr>
        <w:t xml:space="preserve"> </w:t>
      </w:r>
      <w:r w:rsidRPr="002E782C">
        <w:rPr>
          <w:rFonts w:asciiTheme="majorHAnsi" w:eastAsia="Arial" w:hAnsiTheme="majorHAnsi" w:cstheme="majorHAnsi"/>
          <w:noProof/>
        </w:rPr>
        <w:t>celle</w:t>
      </w:r>
      <w:r w:rsidRPr="002E782C">
        <w:rPr>
          <w:rFonts w:asciiTheme="majorHAnsi" w:eastAsia="Arial" w:hAnsiTheme="majorHAnsi" w:cstheme="majorHAnsi"/>
          <w:noProof/>
          <w:spacing w:val="-5"/>
        </w:rPr>
        <w:t xml:space="preserve"> </w:t>
      </w:r>
      <w:r w:rsidRPr="002E782C">
        <w:rPr>
          <w:rFonts w:asciiTheme="majorHAnsi" w:eastAsia="Arial" w:hAnsiTheme="majorHAnsi" w:cstheme="majorHAnsi"/>
          <w:noProof/>
        </w:rPr>
        <w:t>de</w:t>
      </w:r>
      <w:r w:rsidRPr="002E782C">
        <w:rPr>
          <w:rFonts w:asciiTheme="majorHAnsi" w:eastAsia="Arial" w:hAnsiTheme="majorHAnsi" w:cstheme="majorHAnsi"/>
          <w:noProof/>
          <w:spacing w:val="-4"/>
        </w:rPr>
        <w:t xml:space="preserve"> </w:t>
      </w:r>
      <w:r w:rsidRPr="002E782C">
        <w:rPr>
          <w:rFonts w:asciiTheme="majorHAnsi" w:eastAsia="Arial" w:hAnsiTheme="majorHAnsi" w:cstheme="majorHAnsi"/>
          <w:noProof/>
        </w:rPr>
        <w:t>l’empêchement</w:t>
      </w:r>
      <w:r w:rsidRPr="002E782C">
        <w:rPr>
          <w:rFonts w:asciiTheme="majorHAnsi" w:eastAsia="Arial" w:hAnsiTheme="majorHAnsi" w:cstheme="majorHAnsi"/>
          <w:noProof/>
          <w:spacing w:val="-5"/>
        </w:rPr>
        <w:t xml:space="preserve"> </w:t>
      </w:r>
      <w:r w:rsidRPr="002E782C">
        <w:rPr>
          <w:rFonts w:asciiTheme="majorHAnsi" w:eastAsia="Arial" w:hAnsiTheme="majorHAnsi" w:cstheme="majorHAnsi"/>
          <w:noProof/>
        </w:rPr>
        <w:t>de</w:t>
      </w:r>
      <w:r w:rsidRPr="002E782C">
        <w:rPr>
          <w:rFonts w:asciiTheme="majorHAnsi" w:eastAsia="Arial" w:hAnsiTheme="majorHAnsi" w:cstheme="majorHAnsi"/>
          <w:noProof/>
          <w:spacing w:val="-3"/>
        </w:rPr>
        <w:t xml:space="preserve"> </w:t>
      </w:r>
      <w:r w:rsidRPr="002E782C">
        <w:rPr>
          <w:rFonts w:asciiTheme="majorHAnsi" w:eastAsia="Arial" w:hAnsiTheme="majorHAnsi" w:cstheme="majorHAnsi"/>
          <w:noProof/>
        </w:rPr>
        <w:t>nos</w:t>
      </w:r>
      <w:r w:rsidRPr="002E782C">
        <w:rPr>
          <w:rFonts w:asciiTheme="majorHAnsi" w:eastAsia="Arial" w:hAnsiTheme="majorHAnsi" w:cstheme="majorHAnsi"/>
          <w:noProof/>
          <w:spacing w:val="-5"/>
        </w:rPr>
        <w:t xml:space="preserve"> </w:t>
      </w:r>
      <w:r w:rsidRPr="002E782C">
        <w:rPr>
          <w:rFonts w:asciiTheme="majorHAnsi" w:eastAsia="Arial" w:hAnsiTheme="majorHAnsi" w:cstheme="majorHAnsi"/>
          <w:noProof/>
        </w:rPr>
        <w:t>salariés</w:t>
      </w:r>
      <w:r w:rsidRPr="002E782C">
        <w:rPr>
          <w:rFonts w:asciiTheme="majorHAnsi" w:eastAsia="Arial" w:hAnsiTheme="majorHAnsi" w:cstheme="majorHAnsi"/>
          <w:noProof/>
          <w:spacing w:val="-5"/>
        </w:rPr>
        <w:t xml:space="preserve"> </w:t>
      </w:r>
      <w:r w:rsidRPr="002E782C">
        <w:rPr>
          <w:rFonts w:asciiTheme="majorHAnsi" w:eastAsia="Arial" w:hAnsiTheme="majorHAnsi" w:cstheme="majorHAnsi"/>
          <w:noProof/>
        </w:rPr>
        <w:t>(ou</w:t>
      </w:r>
      <w:r w:rsidRPr="002E782C">
        <w:rPr>
          <w:rFonts w:asciiTheme="majorHAnsi" w:eastAsia="Arial" w:hAnsiTheme="majorHAnsi" w:cstheme="majorHAnsi"/>
          <w:noProof/>
          <w:spacing w:val="-4"/>
        </w:rPr>
        <w:t xml:space="preserve"> </w:t>
      </w:r>
      <w:r w:rsidRPr="002E782C">
        <w:rPr>
          <w:rFonts w:asciiTheme="majorHAnsi" w:eastAsia="Arial" w:hAnsiTheme="majorHAnsi" w:cstheme="majorHAnsi"/>
          <w:noProof/>
        </w:rPr>
        <w:t>d’une</w:t>
      </w:r>
      <w:r w:rsidRPr="002E782C">
        <w:rPr>
          <w:rFonts w:asciiTheme="majorHAnsi" w:eastAsia="Arial" w:hAnsiTheme="majorHAnsi" w:cstheme="majorHAnsi"/>
          <w:noProof/>
          <w:spacing w:val="-5"/>
        </w:rPr>
        <w:t xml:space="preserve"> </w:t>
      </w:r>
      <w:r w:rsidRPr="002E782C">
        <w:rPr>
          <w:rFonts w:asciiTheme="majorHAnsi" w:eastAsia="Arial" w:hAnsiTheme="majorHAnsi" w:cstheme="majorHAnsi"/>
          <w:noProof/>
        </w:rPr>
        <w:t>durée</w:t>
      </w:r>
      <w:r w:rsidRPr="002E782C">
        <w:rPr>
          <w:rFonts w:asciiTheme="majorHAnsi" w:eastAsia="Arial" w:hAnsiTheme="majorHAnsi" w:cstheme="majorHAnsi"/>
          <w:noProof/>
          <w:spacing w:val="-5"/>
        </w:rPr>
        <w:t xml:space="preserve"> </w:t>
      </w:r>
      <w:r w:rsidRPr="002E782C">
        <w:rPr>
          <w:rFonts w:asciiTheme="majorHAnsi" w:eastAsia="Arial" w:hAnsiTheme="majorHAnsi" w:cstheme="majorHAnsi"/>
          <w:noProof/>
        </w:rPr>
        <w:t>égale</w:t>
      </w:r>
      <w:r w:rsidRPr="002E782C">
        <w:rPr>
          <w:rFonts w:asciiTheme="majorHAnsi" w:eastAsia="Arial" w:hAnsiTheme="majorHAnsi" w:cstheme="majorHAnsi"/>
          <w:noProof/>
          <w:spacing w:val="-4"/>
        </w:rPr>
        <w:t xml:space="preserve"> </w:t>
      </w:r>
      <w:r w:rsidRPr="002E782C">
        <w:rPr>
          <w:rFonts w:asciiTheme="majorHAnsi" w:eastAsia="Arial" w:hAnsiTheme="majorHAnsi" w:cstheme="majorHAnsi"/>
          <w:noProof/>
        </w:rPr>
        <w:t>à</w:t>
      </w:r>
      <w:r w:rsidRPr="002E782C">
        <w:rPr>
          <w:rFonts w:asciiTheme="majorHAnsi" w:eastAsia="Arial" w:hAnsiTheme="majorHAnsi" w:cstheme="majorHAnsi"/>
          <w:noProof/>
          <w:spacing w:val="-5"/>
        </w:rPr>
        <w:t xml:space="preserve"> </w:t>
      </w:r>
      <w:r w:rsidRPr="002E782C">
        <w:rPr>
          <w:rFonts w:asciiTheme="majorHAnsi" w:eastAsia="Arial" w:hAnsiTheme="majorHAnsi" w:cstheme="majorHAnsi"/>
          <w:noProof/>
        </w:rPr>
        <w:t>celle</w:t>
      </w:r>
      <w:r w:rsidRPr="002E782C">
        <w:rPr>
          <w:rFonts w:asciiTheme="majorHAnsi" w:eastAsia="Arial" w:hAnsiTheme="majorHAnsi" w:cstheme="majorHAnsi"/>
          <w:noProof/>
          <w:spacing w:val="-4"/>
        </w:rPr>
        <w:t xml:space="preserve"> </w:t>
      </w:r>
      <w:r w:rsidRPr="002E782C">
        <w:rPr>
          <w:rFonts w:asciiTheme="majorHAnsi" w:eastAsia="Arial" w:hAnsiTheme="majorHAnsi" w:cstheme="majorHAnsi"/>
          <w:noProof/>
        </w:rPr>
        <w:t>de</w:t>
      </w:r>
      <w:r w:rsidRPr="002E782C">
        <w:rPr>
          <w:rFonts w:asciiTheme="majorHAnsi" w:eastAsia="Arial" w:hAnsiTheme="majorHAnsi" w:cstheme="majorHAnsi"/>
          <w:noProof/>
          <w:spacing w:val="22"/>
          <w:w w:val="99"/>
        </w:rPr>
        <w:t xml:space="preserve"> </w:t>
      </w:r>
      <w:r w:rsidRPr="002E782C">
        <w:rPr>
          <w:rFonts w:asciiTheme="majorHAnsi" w:eastAsia="Arial" w:hAnsiTheme="majorHAnsi" w:cstheme="majorHAnsi"/>
          <w:noProof/>
        </w:rPr>
        <w:t>l’interruption</w:t>
      </w:r>
      <w:r w:rsidRPr="002E782C">
        <w:rPr>
          <w:rFonts w:asciiTheme="majorHAnsi" w:eastAsia="Arial" w:hAnsiTheme="majorHAnsi" w:cstheme="majorHAnsi"/>
          <w:noProof/>
          <w:spacing w:val="-14"/>
        </w:rPr>
        <w:t xml:space="preserve"> </w:t>
      </w:r>
      <w:r w:rsidRPr="002E782C">
        <w:rPr>
          <w:rFonts w:asciiTheme="majorHAnsi" w:eastAsia="Arial" w:hAnsiTheme="majorHAnsi" w:cstheme="majorHAnsi"/>
          <w:noProof/>
        </w:rPr>
        <w:t>des</w:t>
      </w:r>
      <w:r w:rsidRPr="002E782C">
        <w:rPr>
          <w:rFonts w:asciiTheme="majorHAnsi" w:eastAsia="Arial" w:hAnsiTheme="majorHAnsi" w:cstheme="majorHAnsi"/>
          <w:noProof/>
          <w:spacing w:val="-12"/>
        </w:rPr>
        <w:t xml:space="preserve"> </w:t>
      </w:r>
      <w:r w:rsidRPr="002E782C">
        <w:rPr>
          <w:rFonts w:asciiTheme="majorHAnsi" w:eastAsia="Arial" w:hAnsiTheme="majorHAnsi" w:cstheme="majorHAnsi"/>
          <w:noProof/>
        </w:rPr>
        <w:t xml:space="preserve">approvisionnements) </w:t>
      </w:r>
      <w:r w:rsidRPr="002E782C">
        <w:rPr>
          <w:rFonts w:asciiTheme="majorHAnsi" w:eastAsia="Arial" w:hAnsiTheme="majorHAnsi" w:cstheme="majorHAnsi"/>
          <w:noProof/>
          <w:vertAlign w:val="superscript"/>
        </w:rPr>
        <w:t>1</w:t>
      </w:r>
      <w:r w:rsidRPr="002E782C">
        <w:rPr>
          <w:rFonts w:asciiTheme="majorHAnsi" w:eastAsia="Arial" w:hAnsiTheme="majorHAnsi" w:cstheme="majorHAnsi"/>
          <w:noProof/>
        </w:rPr>
        <w:t>.</w:t>
      </w:r>
    </w:p>
    <w:p w14:paraId="36B9C75D" w14:textId="77777777" w:rsidR="00DF4753" w:rsidRPr="002E782C" w:rsidRDefault="00DF4753" w:rsidP="00DF4753">
      <w:pPr>
        <w:widowControl w:val="0"/>
        <w:spacing w:after="0" w:line="240" w:lineRule="auto"/>
        <w:ind w:right="-46"/>
        <w:jc w:val="both"/>
        <w:rPr>
          <w:rFonts w:asciiTheme="majorHAnsi" w:eastAsia="Arial" w:hAnsiTheme="majorHAnsi" w:cstheme="majorHAnsi"/>
          <w:noProof/>
        </w:rPr>
      </w:pPr>
    </w:p>
    <w:p w14:paraId="102204F8" w14:textId="77777777" w:rsidR="00DF4753" w:rsidRPr="002E782C" w:rsidRDefault="00DF4753" w:rsidP="00DF4753">
      <w:pPr>
        <w:widowControl w:val="0"/>
        <w:spacing w:after="0" w:line="240" w:lineRule="auto"/>
        <w:jc w:val="both"/>
        <w:rPr>
          <w:rFonts w:asciiTheme="majorHAnsi" w:hAnsiTheme="majorHAnsi" w:cstheme="majorHAnsi"/>
          <w:i/>
          <w:noProof/>
          <w:color w:val="FF0000"/>
        </w:rPr>
      </w:pPr>
      <w:r w:rsidRPr="002E782C">
        <w:rPr>
          <w:rFonts w:asciiTheme="majorHAnsi" w:hAnsiTheme="majorHAnsi" w:cstheme="majorHAnsi"/>
          <w:i/>
          <w:noProof/>
          <w:color w:val="FF0000"/>
        </w:rPr>
        <w:t>(Dans</w:t>
      </w:r>
      <w:r w:rsidRPr="002E782C">
        <w:rPr>
          <w:rFonts w:asciiTheme="majorHAnsi" w:hAnsiTheme="majorHAnsi" w:cstheme="majorHAnsi"/>
          <w:i/>
          <w:noProof/>
          <w:color w:val="FF0000"/>
          <w:spacing w:val="-6"/>
        </w:rPr>
        <w:t xml:space="preserve"> </w:t>
      </w:r>
      <w:r w:rsidRPr="002E782C">
        <w:rPr>
          <w:rFonts w:asciiTheme="majorHAnsi" w:hAnsiTheme="majorHAnsi" w:cstheme="majorHAnsi"/>
          <w:i/>
          <w:noProof/>
          <w:color w:val="FF0000"/>
        </w:rPr>
        <w:t>tous</w:t>
      </w:r>
      <w:r w:rsidRPr="002E782C">
        <w:rPr>
          <w:rFonts w:asciiTheme="majorHAnsi" w:hAnsiTheme="majorHAnsi" w:cstheme="majorHAnsi"/>
          <w:i/>
          <w:noProof/>
          <w:color w:val="FF0000"/>
          <w:spacing w:val="-7"/>
        </w:rPr>
        <w:t xml:space="preserve"> </w:t>
      </w:r>
      <w:r w:rsidRPr="002E782C">
        <w:rPr>
          <w:rFonts w:asciiTheme="majorHAnsi" w:hAnsiTheme="majorHAnsi" w:cstheme="majorHAnsi"/>
          <w:i/>
          <w:noProof/>
          <w:color w:val="FF0000"/>
        </w:rPr>
        <w:t>les</w:t>
      </w:r>
      <w:r w:rsidRPr="002E782C">
        <w:rPr>
          <w:rFonts w:asciiTheme="majorHAnsi" w:hAnsiTheme="majorHAnsi" w:cstheme="majorHAnsi"/>
          <w:i/>
          <w:noProof/>
          <w:color w:val="FF0000"/>
          <w:spacing w:val="-5"/>
        </w:rPr>
        <w:t xml:space="preserve"> </w:t>
      </w:r>
      <w:r w:rsidRPr="002E782C">
        <w:rPr>
          <w:rFonts w:asciiTheme="majorHAnsi" w:hAnsiTheme="majorHAnsi" w:cstheme="majorHAnsi"/>
          <w:i/>
          <w:noProof/>
          <w:color w:val="FF0000"/>
        </w:rPr>
        <w:t>cas)</w:t>
      </w:r>
    </w:p>
    <w:p w14:paraId="04254AD4" w14:textId="77777777" w:rsidR="00DF4753" w:rsidRPr="002E782C" w:rsidRDefault="00DF4753" w:rsidP="00DF4753">
      <w:pPr>
        <w:widowControl w:val="0"/>
        <w:spacing w:after="0" w:line="240" w:lineRule="auto"/>
        <w:jc w:val="both"/>
        <w:rPr>
          <w:rFonts w:asciiTheme="majorHAnsi" w:eastAsia="Arial" w:hAnsiTheme="majorHAnsi" w:cstheme="majorHAnsi"/>
          <w:noProof/>
        </w:rPr>
      </w:pPr>
    </w:p>
    <w:p w14:paraId="25B46B5A" w14:textId="77777777" w:rsidR="00DF4753" w:rsidRPr="002E782C" w:rsidRDefault="00DF4753" w:rsidP="00DF4753">
      <w:pPr>
        <w:widowControl w:val="0"/>
        <w:spacing w:after="0" w:line="240" w:lineRule="auto"/>
        <w:ind w:right="-46"/>
        <w:jc w:val="both"/>
        <w:rPr>
          <w:rFonts w:asciiTheme="majorHAnsi" w:eastAsia="Arial" w:hAnsiTheme="majorHAnsi" w:cstheme="majorHAnsi"/>
          <w:noProof/>
          <w:spacing w:val="-1"/>
        </w:rPr>
      </w:pPr>
      <w:r w:rsidRPr="002E782C">
        <w:rPr>
          <w:rFonts w:asciiTheme="majorHAnsi" w:eastAsia="Arial" w:hAnsiTheme="majorHAnsi" w:cstheme="majorHAnsi"/>
          <w:noProof/>
        </w:rPr>
        <w:t>Cette</w:t>
      </w:r>
      <w:r w:rsidRPr="002E782C">
        <w:rPr>
          <w:rFonts w:asciiTheme="majorHAnsi" w:eastAsia="Arial" w:hAnsiTheme="majorHAnsi" w:cstheme="majorHAnsi"/>
          <w:noProof/>
          <w:spacing w:val="17"/>
        </w:rPr>
        <w:t xml:space="preserve"> </w:t>
      </w:r>
      <w:r w:rsidRPr="002E782C">
        <w:rPr>
          <w:rFonts w:asciiTheme="majorHAnsi" w:eastAsia="Arial" w:hAnsiTheme="majorHAnsi" w:cstheme="majorHAnsi"/>
          <w:noProof/>
        </w:rPr>
        <w:t>interruption</w:t>
      </w:r>
      <w:r w:rsidRPr="002E782C">
        <w:rPr>
          <w:rFonts w:asciiTheme="majorHAnsi" w:eastAsia="Arial" w:hAnsiTheme="majorHAnsi" w:cstheme="majorHAnsi"/>
          <w:noProof/>
          <w:spacing w:val="18"/>
        </w:rPr>
        <w:t xml:space="preserve"> </w:t>
      </w:r>
      <w:r w:rsidRPr="002E782C">
        <w:rPr>
          <w:rFonts w:asciiTheme="majorHAnsi" w:eastAsia="Arial" w:hAnsiTheme="majorHAnsi" w:cstheme="majorHAnsi"/>
          <w:noProof/>
          <w:spacing w:val="-1"/>
        </w:rPr>
        <w:t>n’étant</w:t>
      </w:r>
      <w:r w:rsidRPr="002E782C">
        <w:rPr>
          <w:rFonts w:asciiTheme="majorHAnsi" w:eastAsia="Arial" w:hAnsiTheme="majorHAnsi" w:cstheme="majorHAnsi"/>
          <w:noProof/>
          <w:spacing w:val="18"/>
        </w:rPr>
        <w:t xml:space="preserve"> </w:t>
      </w:r>
      <w:r w:rsidRPr="002E782C">
        <w:rPr>
          <w:rFonts w:asciiTheme="majorHAnsi" w:eastAsia="Arial" w:hAnsiTheme="majorHAnsi" w:cstheme="majorHAnsi"/>
          <w:noProof/>
        </w:rPr>
        <w:t>pas</w:t>
      </w:r>
      <w:r w:rsidRPr="002E782C">
        <w:rPr>
          <w:rFonts w:asciiTheme="majorHAnsi" w:eastAsia="Arial" w:hAnsiTheme="majorHAnsi" w:cstheme="majorHAnsi"/>
          <w:noProof/>
          <w:spacing w:val="18"/>
        </w:rPr>
        <w:t xml:space="preserve"> </w:t>
      </w:r>
      <w:r w:rsidRPr="002E782C">
        <w:rPr>
          <w:rFonts w:asciiTheme="majorHAnsi" w:eastAsia="Arial" w:hAnsiTheme="majorHAnsi" w:cstheme="majorHAnsi"/>
          <w:noProof/>
        </w:rPr>
        <w:t>imputable</w:t>
      </w:r>
      <w:r w:rsidRPr="002E782C">
        <w:rPr>
          <w:rFonts w:asciiTheme="majorHAnsi" w:eastAsia="Arial" w:hAnsiTheme="majorHAnsi" w:cstheme="majorHAnsi"/>
          <w:noProof/>
          <w:spacing w:val="18"/>
        </w:rPr>
        <w:t xml:space="preserve"> </w:t>
      </w:r>
      <w:r w:rsidRPr="002E782C">
        <w:rPr>
          <w:rFonts w:asciiTheme="majorHAnsi" w:eastAsia="Arial" w:hAnsiTheme="majorHAnsi" w:cstheme="majorHAnsi"/>
          <w:noProof/>
        </w:rPr>
        <w:t>à</w:t>
      </w:r>
      <w:r w:rsidRPr="002E782C">
        <w:rPr>
          <w:rFonts w:asciiTheme="majorHAnsi" w:eastAsia="Arial" w:hAnsiTheme="majorHAnsi" w:cstheme="majorHAnsi"/>
          <w:noProof/>
          <w:spacing w:val="18"/>
        </w:rPr>
        <w:t xml:space="preserve"> </w:t>
      </w:r>
      <w:r w:rsidRPr="002E782C">
        <w:rPr>
          <w:rFonts w:asciiTheme="majorHAnsi" w:eastAsia="Arial" w:hAnsiTheme="majorHAnsi" w:cstheme="majorHAnsi"/>
          <w:noProof/>
        </w:rPr>
        <w:t>mon</w:t>
      </w:r>
      <w:r w:rsidRPr="002E782C">
        <w:rPr>
          <w:rFonts w:asciiTheme="majorHAnsi" w:eastAsia="Arial" w:hAnsiTheme="majorHAnsi" w:cstheme="majorHAnsi"/>
          <w:noProof/>
          <w:spacing w:val="17"/>
        </w:rPr>
        <w:t xml:space="preserve"> </w:t>
      </w:r>
      <w:r w:rsidRPr="002E782C">
        <w:rPr>
          <w:rFonts w:asciiTheme="majorHAnsi" w:eastAsia="Arial" w:hAnsiTheme="majorHAnsi" w:cstheme="majorHAnsi"/>
          <w:noProof/>
        </w:rPr>
        <w:t>entreprise,</w:t>
      </w:r>
      <w:r w:rsidRPr="002E782C">
        <w:rPr>
          <w:rFonts w:asciiTheme="majorHAnsi" w:eastAsia="Arial" w:hAnsiTheme="majorHAnsi" w:cstheme="majorHAnsi"/>
          <w:noProof/>
          <w:spacing w:val="18"/>
        </w:rPr>
        <w:t xml:space="preserve"> </w:t>
      </w:r>
      <w:r w:rsidRPr="002E782C">
        <w:rPr>
          <w:rFonts w:asciiTheme="majorHAnsi" w:eastAsia="Arial" w:hAnsiTheme="majorHAnsi" w:cstheme="majorHAnsi"/>
          <w:noProof/>
        </w:rPr>
        <w:t>les</w:t>
      </w:r>
      <w:r w:rsidRPr="002E782C">
        <w:rPr>
          <w:rFonts w:asciiTheme="majorHAnsi" w:eastAsia="Arial" w:hAnsiTheme="majorHAnsi" w:cstheme="majorHAnsi"/>
          <w:noProof/>
          <w:spacing w:val="18"/>
        </w:rPr>
        <w:t xml:space="preserve"> </w:t>
      </w:r>
      <w:r w:rsidRPr="002E782C">
        <w:rPr>
          <w:rFonts w:asciiTheme="majorHAnsi" w:eastAsia="Arial" w:hAnsiTheme="majorHAnsi" w:cstheme="majorHAnsi"/>
          <w:noProof/>
        </w:rPr>
        <w:t>risques</w:t>
      </w:r>
      <w:r w:rsidRPr="002E782C">
        <w:rPr>
          <w:rFonts w:asciiTheme="majorHAnsi" w:eastAsia="Arial" w:hAnsiTheme="majorHAnsi" w:cstheme="majorHAnsi"/>
          <w:noProof/>
          <w:spacing w:val="17"/>
        </w:rPr>
        <w:t xml:space="preserve"> </w:t>
      </w:r>
      <w:r w:rsidRPr="002E782C">
        <w:rPr>
          <w:rFonts w:asciiTheme="majorHAnsi" w:eastAsia="Arial" w:hAnsiTheme="majorHAnsi" w:cstheme="majorHAnsi"/>
          <w:noProof/>
        </w:rPr>
        <w:t>afférents</w:t>
      </w:r>
      <w:r w:rsidRPr="002E782C">
        <w:rPr>
          <w:rFonts w:asciiTheme="majorHAnsi" w:eastAsia="Arial" w:hAnsiTheme="majorHAnsi" w:cstheme="majorHAnsi"/>
          <w:noProof/>
          <w:spacing w:val="18"/>
        </w:rPr>
        <w:t xml:space="preserve"> </w:t>
      </w:r>
      <w:r w:rsidRPr="002E782C">
        <w:rPr>
          <w:rFonts w:asciiTheme="majorHAnsi" w:eastAsia="Arial" w:hAnsiTheme="majorHAnsi" w:cstheme="majorHAnsi"/>
          <w:noProof/>
        </w:rPr>
        <w:t>à</w:t>
      </w:r>
      <w:r w:rsidRPr="002E782C">
        <w:rPr>
          <w:rFonts w:asciiTheme="majorHAnsi" w:eastAsia="Arial" w:hAnsiTheme="majorHAnsi" w:cstheme="majorHAnsi"/>
          <w:noProof/>
          <w:spacing w:val="18"/>
        </w:rPr>
        <w:t xml:space="preserve"> </w:t>
      </w:r>
      <w:r w:rsidRPr="002E782C">
        <w:rPr>
          <w:rFonts w:asciiTheme="majorHAnsi" w:eastAsia="Arial" w:hAnsiTheme="majorHAnsi" w:cstheme="majorHAnsi"/>
          <w:noProof/>
        </w:rPr>
        <w:t>l’ouvrage</w:t>
      </w:r>
      <w:r w:rsidRPr="002E782C">
        <w:rPr>
          <w:rFonts w:asciiTheme="majorHAnsi" w:eastAsia="Arial" w:hAnsiTheme="majorHAnsi" w:cstheme="majorHAnsi"/>
          <w:noProof/>
          <w:spacing w:val="26"/>
          <w:w w:val="99"/>
        </w:rPr>
        <w:t xml:space="preserve"> </w:t>
      </w:r>
      <w:r w:rsidRPr="002E782C">
        <w:rPr>
          <w:rFonts w:asciiTheme="majorHAnsi" w:eastAsia="Arial" w:hAnsiTheme="majorHAnsi" w:cstheme="majorHAnsi"/>
          <w:noProof/>
        </w:rPr>
        <w:t>ainsi</w:t>
      </w:r>
      <w:r w:rsidRPr="002E782C">
        <w:rPr>
          <w:rFonts w:asciiTheme="majorHAnsi" w:eastAsia="Arial" w:hAnsiTheme="majorHAnsi" w:cstheme="majorHAnsi"/>
          <w:noProof/>
          <w:spacing w:val="-5"/>
        </w:rPr>
        <w:t xml:space="preserve"> </w:t>
      </w:r>
      <w:r w:rsidRPr="002E782C">
        <w:rPr>
          <w:rFonts w:asciiTheme="majorHAnsi" w:eastAsia="Arial" w:hAnsiTheme="majorHAnsi" w:cstheme="majorHAnsi"/>
          <w:noProof/>
        </w:rPr>
        <w:t>que</w:t>
      </w:r>
      <w:r w:rsidRPr="002E782C">
        <w:rPr>
          <w:rFonts w:asciiTheme="majorHAnsi" w:eastAsia="Arial" w:hAnsiTheme="majorHAnsi" w:cstheme="majorHAnsi"/>
          <w:noProof/>
          <w:spacing w:val="-5"/>
        </w:rPr>
        <w:t xml:space="preserve"> </w:t>
      </w:r>
      <w:r w:rsidRPr="002E782C">
        <w:rPr>
          <w:rFonts w:asciiTheme="majorHAnsi" w:eastAsia="Arial" w:hAnsiTheme="majorHAnsi" w:cstheme="majorHAnsi"/>
          <w:noProof/>
        </w:rPr>
        <w:t>la</w:t>
      </w:r>
      <w:r w:rsidRPr="002E782C">
        <w:rPr>
          <w:rFonts w:asciiTheme="majorHAnsi" w:eastAsia="Arial" w:hAnsiTheme="majorHAnsi" w:cstheme="majorHAnsi"/>
          <w:noProof/>
          <w:spacing w:val="-6"/>
        </w:rPr>
        <w:t xml:space="preserve"> </w:t>
      </w:r>
      <w:r w:rsidRPr="002E782C">
        <w:rPr>
          <w:rFonts w:asciiTheme="majorHAnsi" w:eastAsia="Arial" w:hAnsiTheme="majorHAnsi" w:cstheme="majorHAnsi"/>
          <w:noProof/>
        </w:rPr>
        <w:t>garde</w:t>
      </w:r>
      <w:r w:rsidRPr="002E782C">
        <w:rPr>
          <w:rFonts w:asciiTheme="majorHAnsi" w:eastAsia="Arial" w:hAnsiTheme="majorHAnsi" w:cstheme="majorHAnsi"/>
          <w:noProof/>
          <w:spacing w:val="-5"/>
        </w:rPr>
        <w:t xml:space="preserve"> </w:t>
      </w:r>
      <w:r w:rsidRPr="002E782C">
        <w:rPr>
          <w:rFonts w:asciiTheme="majorHAnsi" w:eastAsia="Arial" w:hAnsiTheme="majorHAnsi" w:cstheme="majorHAnsi"/>
          <w:noProof/>
        </w:rPr>
        <w:t>du</w:t>
      </w:r>
      <w:r w:rsidRPr="002E782C">
        <w:rPr>
          <w:rFonts w:asciiTheme="majorHAnsi" w:eastAsia="Arial" w:hAnsiTheme="majorHAnsi" w:cstheme="majorHAnsi"/>
          <w:noProof/>
          <w:spacing w:val="-5"/>
        </w:rPr>
        <w:t xml:space="preserve"> </w:t>
      </w:r>
      <w:r w:rsidRPr="002E782C">
        <w:rPr>
          <w:rFonts w:asciiTheme="majorHAnsi" w:eastAsia="Arial" w:hAnsiTheme="majorHAnsi" w:cstheme="majorHAnsi"/>
          <w:noProof/>
          <w:spacing w:val="-1"/>
        </w:rPr>
        <w:t>chantier</w:t>
      </w:r>
      <w:r w:rsidRPr="002E782C">
        <w:rPr>
          <w:rFonts w:asciiTheme="majorHAnsi" w:eastAsia="Arial" w:hAnsiTheme="majorHAnsi" w:cstheme="majorHAnsi"/>
          <w:noProof/>
          <w:spacing w:val="-5"/>
        </w:rPr>
        <w:t xml:space="preserve"> </w:t>
      </w:r>
      <w:r w:rsidRPr="002E782C">
        <w:rPr>
          <w:rFonts w:asciiTheme="majorHAnsi" w:eastAsia="Arial" w:hAnsiTheme="majorHAnsi" w:cstheme="majorHAnsi"/>
          <w:noProof/>
        </w:rPr>
        <w:t>vous</w:t>
      </w:r>
      <w:r w:rsidRPr="002E782C">
        <w:rPr>
          <w:rFonts w:asciiTheme="majorHAnsi" w:eastAsia="Arial" w:hAnsiTheme="majorHAnsi" w:cstheme="majorHAnsi"/>
          <w:noProof/>
          <w:spacing w:val="-5"/>
        </w:rPr>
        <w:t xml:space="preserve"> </w:t>
      </w:r>
      <w:r w:rsidRPr="002E782C">
        <w:rPr>
          <w:rFonts w:asciiTheme="majorHAnsi" w:eastAsia="Arial" w:hAnsiTheme="majorHAnsi" w:cstheme="majorHAnsi"/>
          <w:noProof/>
        </w:rPr>
        <w:t>sont</w:t>
      </w:r>
      <w:r w:rsidRPr="002E782C">
        <w:rPr>
          <w:rFonts w:asciiTheme="majorHAnsi" w:eastAsia="Arial" w:hAnsiTheme="majorHAnsi" w:cstheme="majorHAnsi"/>
          <w:noProof/>
          <w:spacing w:val="-5"/>
        </w:rPr>
        <w:t xml:space="preserve"> </w:t>
      </w:r>
      <w:r w:rsidRPr="002E782C">
        <w:rPr>
          <w:rFonts w:asciiTheme="majorHAnsi" w:eastAsia="Arial" w:hAnsiTheme="majorHAnsi" w:cstheme="majorHAnsi"/>
          <w:noProof/>
          <w:spacing w:val="-1"/>
        </w:rPr>
        <w:t>transférés.</w:t>
      </w:r>
    </w:p>
    <w:p w14:paraId="1587285A" w14:textId="77777777" w:rsidR="00DF4753" w:rsidRPr="002E782C" w:rsidRDefault="00DF4753" w:rsidP="00DF4753">
      <w:pPr>
        <w:widowControl w:val="0"/>
        <w:spacing w:after="0" w:line="240" w:lineRule="auto"/>
        <w:ind w:right="-46"/>
        <w:jc w:val="both"/>
        <w:rPr>
          <w:rFonts w:asciiTheme="majorHAnsi" w:eastAsia="Arial" w:hAnsiTheme="majorHAnsi" w:cstheme="majorHAnsi"/>
          <w:noProof/>
        </w:rPr>
      </w:pPr>
    </w:p>
    <w:p w14:paraId="7D23B133" w14:textId="77777777" w:rsidR="00DF4753" w:rsidRPr="002E782C" w:rsidRDefault="00DF4753" w:rsidP="00DF4753">
      <w:pPr>
        <w:widowControl w:val="0"/>
        <w:spacing w:after="0" w:line="240" w:lineRule="auto"/>
        <w:ind w:right="-46"/>
        <w:jc w:val="both"/>
        <w:rPr>
          <w:rFonts w:asciiTheme="majorHAnsi" w:eastAsia="Arial" w:hAnsiTheme="majorHAnsi" w:cstheme="majorHAnsi"/>
          <w:noProof/>
        </w:rPr>
      </w:pPr>
      <w:r w:rsidRPr="002E782C">
        <w:rPr>
          <w:rFonts w:asciiTheme="majorHAnsi" w:eastAsia="Arial" w:hAnsiTheme="majorHAnsi" w:cstheme="majorHAnsi"/>
          <w:noProof/>
        </w:rPr>
        <w:t>Une</w:t>
      </w:r>
      <w:r w:rsidRPr="002E782C">
        <w:rPr>
          <w:rFonts w:asciiTheme="majorHAnsi" w:eastAsia="Arial" w:hAnsiTheme="majorHAnsi" w:cstheme="majorHAnsi"/>
          <w:noProof/>
          <w:spacing w:val="2"/>
        </w:rPr>
        <w:t xml:space="preserve"> </w:t>
      </w:r>
      <w:r w:rsidRPr="002E782C">
        <w:rPr>
          <w:rFonts w:asciiTheme="majorHAnsi" w:eastAsia="Arial" w:hAnsiTheme="majorHAnsi" w:cstheme="majorHAnsi"/>
          <w:noProof/>
        </w:rPr>
        <w:t>copie</w:t>
      </w:r>
      <w:r w:rsidRPr="002E782C">
        <w:rPr>
          <w:rFonts w:asciiTheme="majorHAnsi" w:eastAsia="Arial" w:hAnsiTheme="majorHAnsi" w:cstheme="majorHAnsi"/>
          <w:noProof/>
          <w:spacing w:val="3"/>
        </w:rPr>
        <w:t xml:space="preserve"> </w:t>
      </w:r>
      <w:r w:rsidRPr="002E782C">
        <w:rPr>
          <w:rFonts w:asciiTheme="majorHAnsi" w:eastAsia="Arial" w:hAnsiTheme="majorHAnsi" w:cstheme="majorHAnsi"/>
          <w:noProof/>
        </w:rPr>
        <w:t>de</w:t>
      </w:r>
      <w:r w:rsidRPr="002E782C">
        <w:rPr>
          <w:rFonts w:asciiTheme="majorHAnsi" w:eastAsia="Arial" w:hAnsiTheme="majorHAnsi" w:cstheme="majorHAnsi"/>
          <w:noProof/>
          <w:spacing w:val="3"/>
        </w:rPr>
        <w:t xml:space="preserve"> </w:t>
      </w:r>
      <w:r w:rsidRPr="002E782C">
        <w:rPr>
          <w:rFonts w:asciiTheme="majorHAnsi" w:eastAsia="Arial" w:hAnsiTheme="majorHAnsi" w:cstheme="majorHAnsi"/>
          <w:noProof/>
        </w:rPr>
        <w:t>la</w:t>
      </w:r>
      <w:r w:rsidRPr="002E782C">
        <w:rPr>
          <w:rFonts w:asciiTheme="majorHAnsi" w:eastAsia="Arial" w:hAnsiTheme="majorHAnsi" w:cstheme="majorHAnsi"/>
          <w:noProof/>
          <w:spacing w:val="3"/>
        </w:rPr>
        <w:t xml:space="preserve"> </w:t>
      </w:r>
      <w:r w:rsidRPr="002E782C">
        <w:rPr>
          <w:rFonts w:asciiTheme="majorHAnsi" w:eastAsia="Arial" w:hAnsiTheme="majorHAnsi" w:cstheme="majorHAnsi"/>
          <w:noProof/>
          <w:spacing w:val="-1"/>
        </w:rPr>
        <w:t>présente</w:t>
      </w:r>
      <w:r w:rsidRPr="002E782C">
        <w:rPr>
          <w:rFonts w:asciiTheme="majorHAnsi" w:eastAsia="Arial" w:hAnsiTheme="majorHAnsi" w:cstheme="majorHAnsi"/>
          <w:noProof/>
          <w:spacing w:val="3"/>
        </w:rPr>
        <w:t xml:space="preserve"> </w:t>
      </w:r>
      <w:r w:rsidRPr="002E782C">
        <w:rPr>
          <w:rFonts w:asciiTheme="majorHAnsi" w:eastAsia="Arial" w:hAnsiTheme="majorHAnsi" w:cstheme="majorHAnsi"/>
          <w:noProof/>
        </w:rPr>
        <w:t>lettre</w:t>
      </w:r>
      <w:r w:rsidRPr="002E782C">
        <w:rPr>
          <w:rFonts w:asciiTheme="majorHAnsi" w:eastAsia="Arial" w:hAnsiTheme="majorHAnsi" w:cstheme="majorHAnsi"/>
          <w:noProof/>
          <w:spacing w:val="2"/>
        </w:rPr>
        <w:t xml:space="preserve"> </w:t>
      </w:r>
      <w:r w:rsidRPr="002E782C">
        <w:rPr>
          <w:rFonts w:asciiTheme="majorHAnsi" w:eastAsia="Arial" w:hAnsiTheme="majorHAnsi" w:cstheme="majorHAnsi"/>
          <w:noProof/>
          <w:spacing w:val="-1"/>
        </w:rPr>
        <w:t>recommandée</w:t>
      </w:r>
      <w:r w:rsidRPr="002E782C">
        <w:rPr>
          <w:rFonts w:asciiTheme="majorHAnsi" w:eastAsia="Arial" w:hAnsiTheme="majorHAnsi" w:cstheme="majorHAnsi"/>
          <w:noProof/>
          <w:spacing w:val="3"/>
        </w:rPr>
        <w:t xml:space="preserve"> </w:t>
      </w:r>
      <w:r w:rsidRPr="002E782C">
        <w:rPr>
          <w:rFonts w:asciiTheme="majorHAnsi" w:eastAsia="Arial" w:hAnsiTheme="majorHAnsi" w:cstheme="majorHAnsi"/>
          <w:noProof/>
        </w:rPr>
        <w:t>est</w:t>
      </w:r>
      <w:r w:rsidRPr="002E782C">
        <w:rPr>
          <w:rFonts w:asciiTheme="majorHAnsi" w:eastAsia="Arial" w:hAnsiTheme="majorHAnsi" w:cstheme="majorHAnsi"/>
          <w:noProof/>
          <w:spacing w:val="3"/>
        </w:rPr>
        <w:t xml:space="preserve"> </w:t>
      </w:r>
      <w:r w:rsidRPr="002E782C">
        <w:rPr>
          <w:rFonts w:asciiTheme="majorHAnsi" w:eastAsia="Arial" w:hAnsiTheme="majorHAnsi" w:cstheme="majorHAnsi"/>
          <w:noProof/>
        </w:rPr>
        <w:t>adressée</w:t>
      </w:r>
      <w:r w:rsidRPr="002E782C">
        <w:rPr>
          <w:rFonts w:asciiTheme="majorHAnsi" w:eastAsia="Arial" w:hAnsiTheme="majorHAnsi" w:cstheme="majorHAnsi"/>
          <w:noProof/>
          <w:spacing w:val="2"/>
        </w:rPr>
        <w:t xml:space="preserve"> </w:t>
      </w:r>
      <w:r w:rsidRPr="002E782C">
        <w:rPr>
          <w:rFonts w:asciiTheme="majorHAnsi" w:eastAsia="Arial" w:hAnsiTheme="majorHAnsi" w:cstheme="majorHAnsi"/>
          <w:noProof/>
        </w:rPr>
        <w:t>pour</w:t>
      </w:r>
      <w:r w:rsidRPr="002E782C">
        <w:rPr>
          <w:rFonts w:asciiTheme="majorHAnsi" w:eastAsia="Arial" w:hAnsiTheme="majorHAnsi" w:cstheme="majorHAnsi"/>
          <w:noProof/>
          <w:spacing w:val="3"/>
        </w:rPr>
        <w:t xml:space="preserve"> </w:t>
      </w:r>
      <w:r w:rsidRPr="002E782C">
        <w:rPr>
          <w:rFonts w:asciiTheme="majorHAnsi" w:eastAsia="Arial" w:hAnsiTheme="majorHAnsi" w:cstheme="majorHAnsi"/>
          <w:noProof/>
        </w:rPr>
        <w:t>information</w:t>
      </w:r>
      <w:r w:rsidRPr="002E782C">
        <w:rPr>
          <w:rFonts w:asciiTheme="majorHAnsi" w:eastAsia="Arial" w:hAnsiTheme="majorHAnsi" w:cstheme="majorHAnsi"/>
          <w:noProof/>
          <w:spacing w:val="2"/>
        </w:rPr>
        <w:t xml:space="preserve"> </w:t>
      </w:r>
      <w:r w:rsidRPr="002E782C">
        <w:rPr>
          <w:rFonts w:asciiTheme="majorHAnsi" w:eastAsia="Arial" w:hAnsiTheme="majorHAnsi" w:cstheme="majorHAnsi"/>
          <w:noProof/>
        </w:rPr>
        <w:t>à</w:t>
      </w:r>
      <w:r w:rsidRPr="002E782C">
        <w:rPr>
          <w:rFonts w:asciiTheme="majorHAnsi" w:eastAsia="Arial" w:hAnsiTheme="majorHAnsi" w:cstheme="majorHAnsi"/>
          <w:noProof/>
          <w:spacing w:val="3"/>
        </w:rPr>
        <w:t xml:space="preserve"> </w:t>
      </w:r>
      <w:r w:rsidRPr="002E782C">
        <w:rPr>
          <w:rFonts w:asciiTheme="majorHAnsi" w:eastAsia="Arial" w:hAnsiTheme="majorHAnsi" w:cstheme="majorHAnsi"/>
          <w:noProof/>
        </w:rPr>
        <w:t>M.</w:t>
      </w:r>
      <w:r w:rsidRPr="002E782C">
        <w:rPr>
          <w:rFonts w:asciiTheme="majorHAnsi" w:eastAsia="Arial" w:hAnsiTheme="majorHAnsi" w:cstheme="majorHAnsi"/>
          <w:noProof/>
          <w:spacing w:val="4"/>
        </w:rPr>
        <w:t xml:space="preserve"> </w:t>
      </w:r>
      <w:r w:rsidRPr="002E782C">
        <w:rPr>
          <w:rFonts w:asciiTheme="majorHAnsi" w:eastAsia="Arial" w:hAnsiTheme="majorHAnsi" w:cstheme="majorHAnsi"/>
          <w:noProof/>
          <w:color w:val="FF0000"/>
          <w:spacing w:val="4"/>
        </w:rPr>
        <w:t>……………</w:t>
      </w:r>
      <w:r w:rsidRPr="002E782C">
        <w:rPr>
          <w:rFonts w:asciiTheme="majorHAnsi" w:eastAsia="Arial" w:hAnsiTheme="majorHAnsi" w:cstheme="majorHAnsi"/>
          <w:noProof/>
          <w:color w:val="FF0000"/>
        </w:rPr>
        <w:t>….</w:t>
      </w:r>
      <w:r w:rsidRPr="002E782C">
        <w:rPr>
          <w:rFonts w:asciiTheme="majorHAnsi" w:eastAsia="Arial" w:hAnsiTheme="majorHAnsi" w:cstheme="majorHAnsi"/>
          <w:noProof/>
          <w:color w:val="FF0000"/>
          <w:spacing w:val="3"/>
        </w:rPr>
        <w:t xml:space="preserve"> </w:t>
      </w:r>
      <w:r w:rsidRPr="002E782C">
        <w:rPr>
          <w:rFonts w:asciiTheme="majorHAnsi" w:eastAsia="Arial" w:hAnsiTheme="majorHAnsi" w:cstheme="majorHAnsi"/>
          <w:noProof/>
        </w:rPr>
        <w:t>Maître</w:t>
      </w:r>
      <w:r w:rsidRPr="002E782C">
        <w:rPr>
          <w:rFonts w:asciiTheme="majorHAnsi" w:eastAsia="Arial" w:hAnsiTheme="majorHAnsi" w:cstheme="majorHAnsi"/>
          <w:noProof/>
          <w:spacing w:val="36"/>
          <w:w w:val="99"/>
        </w:rPr>
        <w:t xml:space="preserve"> </w:t>
      </w:r>
      <w:r w:rsidRPr="002E782C">
        <w:rPr>
          <w:rFonts w:asciiTheme="majorHAnsi" w:eastAsia="Arial" w:hAnsiTheme="majorHAnsi" w:cstheme="majorHAnsi"/>
          <w:noProof/>
        </w:rPr>
        <w:t>d’</w:t>
      </w:r>
      <w:r w:rsidRPr="002E782C">
        <w:rPr>
          <w:rFonts w:asciiTheme="majorHAnsi" w:eastAsia="Arial" w:hAnsiTheme="majorHAnsi" w:cstheme="majorHAnsi"/>
          <w:noProof/>
          <w:color w:val="FF0000"/>
        </w:rPr>
        <w:t>…...................</w:t>
      </w:r>
    </w:p>
    <w:p w14:paraId="5D51EDAF" w14:textId="77777777" w:rsidR="00DF4753" w:rsidRPr="002E782C" w:rsidRDefault="00DF4753" w:rsidP="00DF4753">
      <w:pPr>
        <w:widowControl w:val="0"/>
        <w:spacing w:after="0" w:line="240" w:lineRule="auto"/>
        <w:ind w:right="-46"/>
        <w:jc w:val="both"/>
        <w:rPr>
          <w:rFonts w:asciiTheme="majorHAnsi" w:eastAsia="Arial" w:hAnsiTheme="majorHAnsi" w:cstheme="majorHAnsi"/>
          <w:noProof/>
        </w:rPr>
      </w:pPr>
    </w:p>
    <w:p w14:paraId="2B182BAA" w14:textId="77777777" w:rsidR="00DF4753" w:rsidRPr="002E782C" w:rsidRDefault="00DF4753" w:rsidP="00DF4753">
      <w:pPr>
        <w:widowControl w:val="0"/>
        <w:spacing w:after="0" w:line="240" w:lineRule="auto"/>
        <w:jc w:val="both"/>
        <w:rPr>
          <w:rFonts w:asciiTheme="majorHAnsi" w:eastAsia="Arial" w:hAnsiTheme="majorHAnsi" w:cstheme="majorHAnsi"/>
          <w:noProof/>
        </w:rPr>
      </w:pPr>
      <w:r w:rsidRPr="002E782C">
        <w:rPr>
          <w:rFonts w:asciiTheme="majorHAnsi" w:eastAsia="Arial" w:hAnsiTheme="majorHAnsi" w:cstheme="majorHAnsi"/>
          <w:noProof/>
        </w:rPr>
        <w:t>Nous</w:t>
      </w:r>
      <w:r w:rsidRPr="002E782C">
        <w:rPr>
          <w:rFonts w:asciiTheme="majorHAnsi" w:eastAsia="Arial" w:hAnsiTheme="majorHAnsi" w:cstheme="majorHAnsi"/>
          <w:noProof/>
          <w:spacing w:val="-10"/>
        </w:rPr>
        <w:t xml:space="preserve"> </w:t>
      </w:r>
      <w:r w:rsidRPr="002E782C">
        <w:rPr>
          <w:rFonts w:asciiTheme="majorHAnsi" w:eastAsia="Arial" w:hAnsiTheme="majorHAnsi" w:cstheme="majorHAnsi"/>
          <w:noProof/>
        </w:rPr>
        <w:t>vous</w:t>
      </w:r>
      <w:r w:rsidRPr="002E782C">
        <w:rPr>
          <w:rFonts w:asciiTheme="majorHAnsi" w:eastAsia="Arial" w:hAnsiTheme="majorHAnsi" w:cstheme="majorHAnsi"/>
          <w:noProof/>
          <w:spacing w:val="-9"/>
        </w:rPr>
        <w:t xml:space="preserve"> </w:t>
      </w:r>
      <w:r w:rsidRPr="002E782C">
        <w:rPr>
          <w:rFonts w:asciiTheme="majorHAnsi" w:eastAsia="Arial" w:hAnsiTheme="majorHAnsi" w:cstheme="majorHAnsi"/>
          <w:noProof/>
        </w:rPr>
        <w:t>prions</w:t>
      </w:r>
      <w:r w:rsidRPr="002E782C">
        <w:rPr>
          <w:rFonts w:asciiTheme="majorHAnsi" w:eastAsia="Arial" w:hAnsiTheme="majorHAnsi" w:cstheme="majorHAnsi"/>
          <w:noProof/>
          <w:spacing w:val="-9"/>
        </w:rPr>
        <w:t xml:space="preserve"> </w:t>
      </w:r>
      <w:r w:rsidRPr="002E782C">
        <w:rPr>
          <w:rFonts w:asciiTheme="majorHAnsi" w:eastAsia="Arial" w:hAnsiTheme="majorHAnsi" w:cstheme="majorHAnsi"/>
          <w:noProof/>
          <w:spacing w:val="-1"/>
        </w:rPr>
        <w:t>d’agréer,</w:t>
      </w:r>
      <w:r w:rsidRPr="002E782C">
        <w:rPr>
          <w:rFonts w:asciiTheme="majorHAnsi" w:eastAsia="Arial" w:hAnsiTheme="majorHAnsi" w:cstheme="majorHAnsi"/>
          <w:noProof/>
          <w:spacing w:val="-9"/>
        </w:rPr>
        <w:t xml:space="preserve"> </w:t>
      </w:r>
      <w:r w:rsidRPr="002E782C">
        <w:rPr>
          <w:rFonts w:asciiTheme="majorHAnsi" w:eastAsia="Arial" w:hAnsiTheme="majorHAnsi" w:cstheme="majorHAnsi"/>
          <w:noProof/>
        </w:rPr>
        <w:t>Monsieur</w:t>
      </w:r>
      <w:r w:rsidRPr="002E782C">
        <w:rPr>
          <w:rFonts w:asciiTheme="majorHAnsi" w:eastAsia="Arial" w:hAnsiTheme="majorHAnsi" w:cstheme="majorHAnsi"/>
          <w:noProof/>
          <w:color w:val="FF0000"/>
        </w:rPr>
        <w:t>………….………</w:t>
      </w:r>
    </w:p>
    <w:p w14:paraId="594FF179" w14:textId="77777777" w:rsidR="00DF4753" w:rsidRPr="002E782C" w:rsidRDefault="00DF4753" w:rsidP="00DF4753">
      <w:pPr>
        <w:widowControl w:val="0"/>
        <w:spacing w:after="0" w:line="240" w:lineRule="auto"/>
        <w:jc w:val="both"/>
        <w:rPr>
          <w:rFonts w:asciiTheme="majorHAnsi" w:eastAsia="Arial" w:hAnsiTheme="majorHAnsi" w:cstheme="majorHAnsi"/>
          <w:noProof/>
        </w:rPr>
      </w:pPr>
    </w:p>
    <w:p w14:paraId="6AEF8B31" w14:textId="77777777" w:rsidR="00DF4753" w:rsidRPr="002E782C" w:rsidRDefault="00DF4753" w:rsidP="00DF4753">
      <w:pPr>
        <w:widowControl w:val="0"/>
        <w:spacing w:after="0" w:line="240" w:lineRule="auto"/>
        <w:jc w:val="both"/>
        <w:rPr>
          <w:rFonts w:asciiTheme="majorHAnsi" w:eastAsia="Arial" w:hAnsiTheme="majorHAnsi" w:cstheme="majorHAnsi"/>
          <w:noProof/>
        </w:rPr>
      </w:pPr>
    </w:p>
    <w:p w14:paraId="02BBC7A6" w14:textId="77777777" w:rsidR="00DF4753" w:rsidRPr="002E782C" w:rsidRDefault="00DF4753" w:rsidP="00DF4753">
      <w:pPr>
        <w:widowControl w:val="0"/>
        <w:spacing w:after="0" w:line="240" w:lineRule="auto"/>
        <w:jc w:val="both"/>
        <w:rPr>
          <w:rFonts w:asciiTheme="majorHAnsi" w:eastAsia="Arial" w:hAnsiTheme="majorHAnsi" w:cstheme="majorHAnsi"/>
          <w:noProof/>
        </w:rPr>
      </w:pPr>
    </w:p>
    <w:p w14:paraId="78E6CDB2" w14:textId="77777777" w:rsidR="00DF4753" w:rsidRPr="002E782C" w:rsidRDefault="00DF4753" w:rsidP="00DF4753">
      <w:pPr>
        <w:widowControl w:val="0"/>
        <w:spacing w:after="0" w:line="240" w:lineRule="auto"/>
        <w:jc w:val="both"/>
        <w:rPr>
          <w:rFonts w:asciiTheme="majorHAnsi" w:eastAsia="Arial" w:hAnsiTheme="majorHAnsi" w:cstheme="majorHAnsi"/>
          <w:noProof/>
        </w:rPr>
      </w:pPr>
    </w:p>
    <w:p w14:paraId="496E0DD1" w14:textId="77777777" w:rsidR="00DF4753" w:rsidRPr="002E782C" w:rsidRDefault="00DF4753" w:rsidP="00DF4753">
      <w:pPr>
        <w:widowControl w:val="0"/>
        <w:spacing w:after="0" w:line="240" w:lineRule="auto"/>
        <w:jc w:val="both"/>
        <w:rPr>
          <w:rFonts w:asciiTheme="majorHAnsi" w:eastAsia="Arial" w:hAnsiTheme="majorHAnsi" w:cstheme="majorHAnsi"/>
          <w:noProof/>
        </w:rPr>
      </w:pPr>
    </w:p>
    <w:p w14:paraId="1E14E7EA" w14:textId="77777777" w:rsidR="00DF4753" w:rsidRPr="002E782C" w:rsidRDefault="00DF4753" w:rsidP="00DF4753">
      <w:pPr>
        <w:widowControl w:val="0"/>
        <w:spacing w:after="0" w:line="240" w:lineRule="auto"/>
        <w:jc w:val="both"/>
        <w:rPr>
          <w:rFonts w:asciiTheme="majorHAnsi" w:eastAsia="Arial" w:hAnsiTheme="majorHAnsi" w:cstheme="majorHAnsi"/>
          <w:noProof/>
        </w:rPr>
      </w:pPr>
    </w:p>
    <w:p w14:paraId="2311BF72" w14:textId="77777777" w:rsidR="00DF4753" w:rsidRPr="002E782C" w:rsidRDefault="00DF4753" w:rsidP="00DF4753">
      <w:pPr>
        <w:widowControl w:val="0"/>
        <w:spacing w:after="0" w:line="240" w:lineRule="auto"/>
        <w:ind w:firstLine="4986"/>
        <w:jc w:val="both"/>
        <w:rPr>
          <w:rFonts w:asciiTheme="majorHAnsi" w:eastAsia="Arial" w:hAnsiTheme="majorHAnsi" w:cstheme="majorHAnsi"/>
          <w:noProof/>
          <w:color w:val="FF0000"/>
        </w:rPr>
      </w:pPr>
      <w:r w:rsidRPr="002E782C">
        <w:rPr>
          <w:rFonts w:asciiTheme="majorHAnsi" w:eastAsia="Arial" w:hAnsiTheme="majorHAnsi" w:cstheme="majorHAnsi"/>
          <w:noProof/>
          <w:color w:val="FF0000"/>
        </w:rPr>
        <w:t>Signature de l’entrepreneur</w:t>
      </w:r>
    </w:p>
    <w:p w14:paraId="7AEA3E2B" w14:textId="77777777" w:rsidR="00DF4753" w:rsidRPr="002E782C" w:rsidRDefault="00DF4753" w:rsidP="00DF4753">
      <w:pPr>
        <w:widowControl w:val="0"/>
        <w:spacing w:after="0" w:line="240" w:lineRule="auto"/>
        <w:jc w:val="both"/>
        <w:rPr>
          <w:rFonts w:asciiTheme="majorHAnsi" w:eastAsia="Arial" w:hAnsiTheme="majorHAnsi" w:cstheme="majorHAnsi"/>
          <w:noProof/>
        </w:rPr>
      </w:pPr>
    </w:p>
    <w:p w14:paraId="075FFBF3" w14:textId="77777777" w:rsidR="00DF4753" w:rsidRPr="002E782C" w:rsidRDefault="00DF4753" w:rsidP="00DF4753">
      <w:pPr>
        <w:widowControl w:val="0"/>
        <w:spacing w:after="0" w:line="240" w:lineRule="auto"/>
        <w:jc w:val="both"/>
        <w:rPr>
          <w:rFonts w:asciiTheme="majorHAnsi" w:eastAsia="Arial" w:hAnsiTheme="majorHAnsi" w:cstheme="majorHAnsi"/>
          <w:noProof/>
        </w:rPr>
      </w:pPr>
    </w:p>
    <w:p w14:paraId="0851445D" w14:textId="77777777" w:rsidR="00DF4753" w:rsidRPr="002E782C" w:rsidRDefault="00DF4753" w:rsidP="00DF4753">
      <w:pPr>
        <w:widowControl w:val="0"/>
        <w:spacing w:after="0" w:line="240" w:lineRule="auto"/>
        <w:rPr>
          <w:rFonts w:asciiTheme="majorHAnsi" w:eastAsia="Arial" w:hAnsiTheme="majorHAnsi" w:cstheme="majorHAnsi"/>
          <w:noProof/>
        </w:rPr>
      </w:pPr>
      <w:r w:rsidRPr="002E782C">
        <w:rPr>
          <w:rFonts w:asciiTheme="majorHAnsi" w:eastAsia="Arial" w:hAnsiTheme="majorHAnsi" w:cstheme="majorHAnsi"/>
          <w:noProof/>
          <w:lang w:eastAsia="fr-FR"/>
        </w:rPr>
        <mc:AlternateContent>
          <mc:Choice Requires="wpg">
            <w:drawing>
              <wp:inline distT="0" distB="0" distL="0" distR="0" wp14:anchorId="5EDCA54C" wp14:editId="51BE3258">
                <wp:extent cx="1837690" cy="8890"/>
                <wp:effectExtent l="9525" t="4445" r="635" b="5715"/>
                <wp:docPr id="10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7690" cy="8890"/>
                          <a:chOff x="0" y="0"/>
                          <a:chExt cx="2894" cy="14"/>
                        </a:xfrm>
                      </wpg:grpSpPr>
                      <wpg:grpSp>
                        <wpg:cNvPr id="109" name="Group 19"/>
                        <wpg:cNvGrpSpPr>
                          <a:grpSpLocks/>
                        </wpg:cNvGrpSpPr>
                        <wpg:grpSpPr bwMode="auto">
                          <a:xfrm>
                            <a:off x="7" y="7"/>
                            <a:ext cx="2880" cy="2"/>
                            <a:chOff x="7" y="7"/>
                            <a:chExt cx="2880" cy="2"/>
                          </a:xfrm>
                        </wpg:grpSpPr>
                        <wps:wsp>
                          <wps:cNvPr id="110" name="Freeform 20"/>
                          <wps:cNvSpPr>
                            <a:spLocks/>
                          </wps:cNvSpPr>
                          <wps:spPr bwMode="auto">
                            <a:xfrm>
                              <a:off x="7" y="7"/>
                              <a:ext cx="2880" cy="2"/>
                            </a:xfrm>
                            <a:custGeom>
                              <a:avLst/>
                              <a:gdLst>
                                <a:gd name="T0" fmla="+- 0 7 7"/>
                                <a:gd name="T1" fmla="*/ T0 w 2880"/>
                                <a:gd name="T2" fmla="+- 0 2887 7"/>
                                <a:gd name="T3" fmla="*/ T2 w 2880"/>
                              </a:gdLst>
                              <a:ahLst/>
                              <a:cxnLst>
                                <a:cxn ang="0">
                                  <a:pos x="T1" y="0"/>
                                </a:cxn>
                                <a:cxn ang="0">
                                  <a:pos x="T3" y="0"/>
                                </a:cxn>
                              </a:cxnLst>
                              <a:rect l="0" t="0" r="r" b="b"/>
                              <a:pathLst>
                                <a:path w="2880">
                                  <a:moveTo>
                                    <a:pt x="0" y="0"/>
                                  </a:moveTo>
                                  <a:lnTo>
                                    <a:pt x="288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F6D8E1B" id="Group 18" o:spid="_x0000_s1026" style="width:144.7pt;height:.7pt;mso-position-horizontal-relative:char;mso-position-vertical-relative:line" coordsize="289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">
                <v:group id="Group 19" o:spid="_x0000_s1027" style="position:absolute;left:7;top:7;width:2880;height:2" coordorigin="7,7"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20" o:spid="_x0000_s1028" style="position:absolute;left:7;top:7;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" path="m,l2880,e" filled="f" strokeweight=".7pt">
                    <v:path arrowok="t" o:connecttype="custom" o:connectlocs="0,0;2880,0" o:connectangles="0,0"/>
                  </v:shape>
                </v:group>
                <w10:anchorlock/>
              </v:group>
            </w:pict>
          </mc:Fallback>
        </mc:AlternateContent>
      </w:r>
    </w:p>
    <w:p w14:paraId="30B86845" w14:textId="77777777" w:rsidR="00DF4753" w:rsidRPr="002E782C" w:rsidRDefault="00DF4753" w:rsidP="00DF4753">
      <w:pPr>
        <w:widowControl w:val="0"/>
        <w:spacing w:before="120" w:after="0" w:line="240" w:lineRule="auto"/>
        <w:rPr>
          <w:rFonts w:asciiTheme="majorHAnsi" w:hAnsiTheme="majorHAnsi" w:cstheme="majorHAnsi"/>
          <w:noProof/>
        </w:rPr>
      </w:pPr>
      <w:r w:rsidRPr="002E782C">
        <w:rPr>
          <w:rFonts w:asciiTheme="majorHAnsi" w:hAnsiTheme="majorHAnsi" w:cstheme="majorHAnsi"/>
          <w:noProof/>
          <w:color w:val="FF0000"/>
          <w:spacing w:val="-1"/>
          <w:vertAlign w:val="superscript"/>
        </w:rPr>
        <w:t>1</w:t>
      </w:r>
      <w:r w:rsidRPr="002E782C">
        <w:rPr>
          <w:rFonts w:asciiTheme="majorHAnsi" w:hAnsiTheme="majorHAnsi" w:cstheme="majorHAnsi"/>
          <w:noProof/>
          <w:color w:val="FF0000"/>
          <w:spacing w:val="-1"/>
        </w:rPr>
        <w:t xml:space="preserve"> Choisir</w:t>
      </w:r>
      <w:r w:rsidRPr="002E782C">
        <w:rPr>
          <w:rFonts w:asciiTheme="majorHAnsi" w:hAnsiTheme="majorHAnsi" w:cstheme="majorHAnsi"/>
          <w:noProof/>
          <w:color w:val="FF0000"/>
        </w:rPr>
        <w:t xml:space="preserve"> </w:t>
      </w:r>
      <w:r w:rsidRPr="002E782C">
        <w:rPr>
          <w:rFonts w:asciiTheme="majorHAnsi" w:hAnsiTheme="majorHAnsi" w:cstheme="majorHAnsi"/>
          <w:noProof/>
          <w:color w:val="FF0000"/>
          <w:spacing w:val="-1"/>
        </w:rPr>
        <w:t>le</w:t>
      </w:r>
      <w:r w:rsidRPr="002E782C">
        <w:rPr>
          <w:rFonts w:asciiTheme="majorHAnsi" w:hAnsiTheme="majorHAnsi" w:cstheme="majorHAnsi"/>
          <w:noProof/>
          <w:color w:val="FF0000"/>
        </w:rPr>
        <w:t xml:space="preserve"> </w:t>
      </w:r>
      <w:r w:rsidRPr="002E782C">
        <w:rPr>
          <w:rFonts w:asciiTheme="majorHAnsi" w:hAnsiTheme="majorHAnsi" w:cstheme="majorHAnsi"/>
          <w:noProof/>
          <w:color w:val="FF0000"/>
          <w:spacing w:val="-1"/>
        </w:rPr>
        <w:t xml:space="preserve">cas correspondant </w:t>
      </w:r>
      <w:r w:rsidRPr="002E782C">
        <w:rPr>
          <w:rFonts w:asciiTheme="majorHAnsi" w:hAnsiTheme="majorHAnsi" w:cstheme="majorHAnsi"/>
          <w:noProof/>
          <w:color w:val="FF0000"/>
        </w:rPr>
        <w:t>à</w:t>
      </w:r>
      <w:r w:rsidRPr="002E782C">
        <w:rPr>
          <w:rFonts w:asciiTheme="majorHAnsi" w:hAnsiTheme="majorHAnsi" w:cstheme="majorHAnsi"/>
          <w:noProof/>
          <w:color w:val="FF0000"/>
          <w:spacing w:val="-1"/>
        </w:rPr>
        <w:t xml:space="preserve"> votre</w:t>
      </w:r>
      <w:r w:rsidRPr="002E782C">
        <w:rPr>
          <w:rFonts w:asciiTheme="majorHAnsi" w:hAnsiTheme="majorHAnsi" w:cstheme="majorHAnsi"/>
          <w:noProof/>
          <w:color w:val="FF0000"/>
        </w:rPr>
        <w:t xml:space="preserve"> </w:t>
      </w:r>
      <w:r w:rsidRPr="002E782C">
        <w:rPr>
          <w:rFonts w:asciiTheme="majorHAnsi" w:hAnsiTheme="majorHAnsi" w:cstheme="majorHAnsi"/>
          <w:noProof/>
          <w:color w:val="FF0000"/>
          <w:spacing w:val="-1"/>
        </w:rPr>
        <w:t>situation</w:t>
      </w:r>
      <w:r w:rsidRPr="002E782C">
        <w:rPr>
          <w:rFonts w:asciiTheme="majorHAnsi" w:eastAsia="Times New Roman" w:hAnsiTheme="majorHAnsi" w:cstheme="majorHAnsi"/>
          <w:noProof/>
        </w:rPr>
        <w:t>.</w:t>
      </w:r>
    </w:p>
    <w:p w14:paraId="2D84F9A8" w14:textId="77777777" w:rsidR="00DF4753" w:rsidRPr="002E782C" w:rsidRDefault="00DF4753" w:rsidP="00DF4753">
      <w:pPr>
        <w:widowControl w:val="0"/>
        <w:spacing w:after="0" w:line="240" w:lineRule="auto"/>
        <w:jc w:val="both"/>
        <w:rPr>
          <w:rFonts w:asciiTheme="majorHAnsi" w:eastAsia="Arial" w:hAnsiTheme="majorHAnsi" w:cstheme="majorHAnsi"/>
          <w:noProof/>
        </w:rPr>
      </w:pPr>
    </w:p>
    <w:p w14:paraId="616A6CA8" w14:textId="77777777" w:rsidR="00073B6B" w:rsidRPr="002E782C" w:rsidRDefault="00073B6B" w:rsidP="006F174A">
      <w:pPr>
        <w:tabs>
          <w:tab w:val="left" w:pos="5245"/>
        </w:tabs>
        <w:spacing w:after="120" w:line="240" w:lineRule="auto"/>
        <w:jc w:val="right"/>
        <w:rPr>
          <w:rFonts w:asciiTheme="majorHAnsi" w:eastAsia="Times New Roman" w:hAnsiTheme="majorHAnsi" w:cstheme="majorHAnsi"/>
          <w:lang w:eastAsia="fr-FR"/>
        </w:rPr>
      </w:pPr>
      <w:r w:rsidRPr="002E782C">
        <w:rPr>
          <w:rFonts w:asciiTheme="majorHAnsi" w:eastAsia="Times New Roman" w:hAnsiTheme="majorHAnsi" w:cstheme="majorHAnsi"/>
          <w:lang w:eastAsia="fr-FR"/>
        </w:rPr>
        <w:t>Si</w:t>
      </w:r>
      <w:r w:rsidR="006F174A">
        <w:rPr>
          <w:rFonts w:asciiTheme="majorHAnsi" w:eastAsia="Times New Roman" w:hAnsiTheme="majorHAnsi" w:cstheme="majorHAnsi"/>
          <w:lang w:eastAsia="fr-FR"/>
        </w:rPr>
        <w:t>gnature du Maître de l’ouvrage</w:t>
      </w:r>
    </w:p>
    <w:p w14:paraId="4AD765F0" w14:textId="77777777" w:rsidR="0081777A" w:rsidRPr="002E782C" w:rsidRDefault="00553AC5" w:rsidP="00DF4753">
      <w:pPr>
        <w:pStyle w:val="Titre1"/>
        <w:jc w:val="center"/>
        <w:rPr>
          <w:rFonts w:cstheme="majorHAnsi"/>
          <w:sz w:val="22"/>
          <w:szCs w:val="22"/>
        </w:rPr>
      </w:pPr>
      <w:r w:rsidRPr="002E782C">
        <w:rPr>
          <w:rFonts w:eastAsia="Times New Roman" w:cstheme="majorHAnsi"/>
          <w:sz w:val="22"/>
          <w:szCs w:val="22"/>
          <w:lang w:eastAsia="fr-FR"/>
        </w:rPr>
        <w:br w:type="page"/>
      </w:r>
    </w:p>
    <w:p w14:paraId="446E7A29" w14:textId="77777777" w:rsidR="00073B6B" w:rsidRPr="002E782C" w:rsidRDefault="0081777A" w:rsidP="00553AC5">
      <w:pPr>
        <w:pStyle w:val="Titre1"/>
        <w:jc w:val="center"/>
        <w:rPr>
          <w:rFonts w:cstheme="majorHAnsi"/>
          <w:sz w:val="22"/>
          <w:szCs w:val="22"/>
        </w:rPr>
      </w:pPr>
      <w:bookmarkStart w:id="150" w:name="_MODELE_6_:"/>
      <w:bookmarkStart w:id="151" w:name="_Toc37411406"/>
      <w:bookmarkEnd w:id="150"/>
      <w:r w:rsidRPr="002E782C">
        <w:rPr>
          <w:rFonts w:cstheme="majorHAnsi"/>
          <w:sz w:val="22"/>
          <w:szCs w:val="22"/>
        </w:rPr>
        <w:lastRenderedPageBreak/>
        <w:t>MODELE 6</w:t>
      </w:r>
      <w:r w:rsidR="004B5E6C" w:rsidRPr="002E782C">
        <w:rPr>
          <w:rFonts w:cstheme="majorHAnsi"/>
          <w:sz w:val="22"/>
          <w:szCs w:val="22"/>
        </w:rPr>
        <w:t xml:space="preserve"> : INVITATION A LA REALISATION D’UN CONSTAT CONTRADICTOIRE SUITE A UN </w:t>
      </w:r>
      <w:r w:rsidR="00546D2E" w:rsidRPr="002E782C">
        <w:rPr>
          <w:rFonts w:cstheme="majorHAnsi"/>
          <w:sz w:val="22"/>
          <w:szCs w:val="22"/>
        </w:rPr>
        <w:t>ARRÊT</w:t>
      </w:r>
      <w:r w:rsidR="004B5E6C" w:rsidRPr="002E782C">
        <w:rPr>
          <w:rFonts w:cstheme="majorHAnsi"/>
          <w:sz w:val="22"/>
          <w:szCs w:val="22"/>
        </w:rPr>
        <w:t xml:space="preserve"> </w:t>
      </w:r>
      <w:r w:rsidR="004B5E6C" w:rsidRPr="002E782C">
        <w:rPr>
          <w:rFonts w:cstheme="majorHAnsi"/>
          <w:sz w:val="22"/>
          <w:szCs w:val="22"/>
        </w:rPr>
        <w:br/>
        <w:t>POUR FORCE MAJEURE</w:t>
      </w:r>
      <w:bookmarkEnd w:id="151"/>
    </w:p>
    <w:p w14:paraId="5D5145CB" w14:textId="77777777" w:rsidR="00BB5CFC" w:rsidRPr="002E782C" w:rsidRDefault="00BB5CFC" w:rsidP="00BB5CFC">
      <w:pPr>
        <w:rPr>
          <w:rFonts w:asciiTheme="majorHAnsi" w:hAnsiTheme="majorHAnsi" w:cstheme="majorHAnsi"/>
        </w:rPr>
      </w:pPr>
    </w:p>
    <w:p w14:paraId="11EF60DA" w14:textId="77777777" w:rsidR="009351F0" w:rsidRPr="002E782C" w:rsidRDefault="009351F0" w:rsidP="009351F0">
      <w:pPr>
        <w:spacing w:line="276" w:lineRule="auto"/>
        <w:contextualSpacing/>
        <w:jc w:val="right"/>
        <w:rPr>
          <w:rFonts w:asciiTheme="majorHAnsi" w:hAnsiTheme="majorHAnsi" w:cstheme="majorHAnsi"/>
          <w:noProof/>
          <w:color w:val="FF0000"/>
        </w:rPr>
      </w:pPr>
      <w:r w:rsidRPr="002E782C">
        <w:rPr>
          <w:rFonts w:asciiTheme="majorHAnsi" w:hAnsiTheme="majorHAnsi" w:cstheme="majorHAnsi"/>
          <w:noProof/>
          <w:color w:val="FF0000"/>
        </w:rPr>
        <w:t xml:space="preserve">Coordonnées du maître de l’ouvrage </w:t>
      </w:r>
    </w:p>
    <w:p w14:paraId="27635873" w14:textId="77777777" w:rsidR="009351F0" w:rsidRPr="002E782C" w:rsidRDefault="009351F0" w:rsidP="009351F0">
      <w:pPr>
        <w:spacing w:line="276" w:lineRule="auto"/>
        <w:contextualSpacing/>
        <w:jc w:val="right"/>
        <w:rPr>
          <w:rFonts w:asciiTheme="majorHAnsi" w:hAnsiTheme="majorHAnsi" w:cstheme="majorHAnsi"/>
          <w:noProof/>
          <w:color w:val="FF0000"/>
        </w:rPr>
      </w:pPr>
      <w:r w:rsidRPr="002E782C">
        <w:rPr>
          <w:rFonts w:asciiTheme="majorHAnsi" w:hAnsiTheme="majorHAnsi" w:cstheme="majorHAnsi"/>
          <w:noProof/>
          <w:color w:val="FF0000"/>
        </w:rPr>
        <w:t xml:space="preserve">Copie au maître d’œuvre </w:t>
      </w:r>
    </w:p>
    <w:p w14:paraId="2944F1AB" w14:textId="77777777" w:rsidR="009351F0" w:rsidRPr="002E782C" w:rsidRDefault="009351F0" w:rsidP="009351F0">
      <w:pPr>
        <w:spacing w:line="276" w:lineRule="auto"/>
        <w:ind w:left="85"/>
        <w:contextualSpacing/>
        <w:jc w:val="both"/>
        <w:rPr>
          <w:rFonts w:asciiTheme="majorHAnsi" w:hAnsiTheme="majorHAnsi" w:cstheme="majorHAnsi"/>
          <w:noProof/>
        </w:rPr>
      </w:pPr>
    </w:p>
    <w:p w14:paraId="54F8084F" w14:textId="77777777" w:rsidR="009351F0" w:rsidRPr="002E782C" w:rsidRDefault="009351F0" w:rsidP="009351F0">
      <w:pPr>
        <w:spacing w:line="276" w:lineRule="auto"/>
        <w:ind w:left="85"/>
        <w:contextualSpacing/>
        <w:jc w:val="both"/>
        <w:rPr>
          <w:rFonts w:asciiTheme="majorHAnsi" w:hAnsiTheme="majorHAnsi" w:cstheme="majorHAnsi"/>
          <w:noProof/>
          <w:color w:val="FF0000"/>
          <w:vertAlign w:val="superscript"/>
        </w:rPr>
      </w:pPr>
      <w:r w:rsidRPr="002E782C">
        <w:rPr>
          <w:rFonts w:asciiTheme="majorHAnsi" w:hAnsiTheme="majorHAnsi" w:cstheme="majorHAnsi"/>
          <w:noProof/>
          <w:color w:val="FF0000"/>
        </w:rPr>
        <w:t>Courrier à envoyer au choix :</w:t>
      </w:r>
    </w:p>
    <w:p w14:paraId="4A639AB6" w14:textId="77777777" w:rsidR="009351F0" w:rsidRPr="002E782C" w:rsidRDefault="009351F0" w:rsidP="009351F0">
      <w:pPr>
        <w:spacing w:line="276" w:lineRule="auto"/>
        <w:ind w:left="85"/>
        <w:contextualSpacing/>
        <w:jc w:val="both"/>
        <w:rPr>
          <w:rFonts w:asciiTheme="majorHAnsi" w:hAnsiTheme="majorHAnsi" w:cstheme="majorHAnsi"/>
          <w:noProof/>
          <w:color w:val="FF0000"/>
        </w:rPr>
      </w:pPr>
      <w:r w:rsidRPr="002E782C">
        <w:rPr>
          <w:rFonts w:asciiTheme="majorHAnsi" w:hAnsiTheme="majorHAnsi" w:cstheme="majorHAnsi"/>
          <w:noProof/>
          <w:color w:val="FF0000"/>
        </w:rPr>
        <w:t xml:space="preserve">Lettre recommandée électronique </w:t>
      </w:r>
    </w:p>
    <w:p w14:paraId="6A33140D" w14:textId="77777777" w:rsidR="009351F0" w:rsidRPr="002E782C" w:rsidRDefault="009351F0" w:rsidP="009351F0">
      <w:pPr>
        <w:spacing w:line="276" w:lineRule="auto"/>
        <w:ind w:left="85"/>
        <w:contextualSpacing/>
        <w:jc w:val="both"/>
        <w:rPr>
          <w:rFonts w:asciiTheme="majorHAnsi" w:hAnsiTheme="majorHAnsi" w:cstheme="majorHAnsi"/>
          <w:noProof/>
          <w:color w:val="FF0000"/>
        </w:rPr>
      </w:pPr>
      <w:r w:rsidRPr="002E782C">
        <w:rPr>
          <w:rFonts w:asciiTheme="majorHAnsi" w:hAnsiTheme="majorHAnsi" w:cstheme="majorHAnsi"/>
          <w:noProof/>
          <w:color w:val="FF0000"/>
        </w:rPr>
        <w:t xml:space="preserve">en RAR  / mail </w:t>
      </w:r>
    </w:p>
    <w:p w14:paraId="4495320E" w14:textId="77777777" w:rsidR="009351F0" w:rsidRPr="002E782C" w:rsidRDefault="009351F0" w:rsidP="009351F0">
      <w:pPr>
        <w:spacing w:line="276" w:lineRule="auto"/>
        <w:ind w:left="85"/>
        <w:contextualSpacing/>
        <w:jc w:val="both"/>
        <w:rPr>
          <w:rFonts w:asciiTheme="majorHAnsi" w:hAnsiTheme="majorHAnsi" w:cstheme="majorHAnsi"/>
          <w:noProof/>
          <w:color w:val="FF0000"/>
        </w:rPr>
      </w:pPr>
      <w:r w:rsidRPr="002E782C">
        <w:rPr>
          <w:rFonts w:asciiTheme="majorHAnsi" w:hAnsiTheme="majorHAnsi" w:cstheme="majorHAnsi"/>
          <w:noProof/>
          <w:color w:val="FF0000"/>
        </w:rPr>
        <w:t xml:space="preserve">Sur le profil d’acheteur du maître de l’ouvrage </w:t>
      </w:r>
    </w:p>
    <w:p w14:paraId="2AAE1C2D" w14:textId="77777777" w:rsidR="009351F0" w:rsidRPr="002E782C" w:rsidRDefault="009351F0" w:rsidP="009351F0">
      <w:pPr>
        <w:spacing w:line="276" w:lineRule="auto"/>
        <w:ind w:left="85"/>
        <w:contextualSpacing/>
        <w:jc w:val="both"/>
        <w:rPr>
          <w:rFonts w:asciiTheme="majorHAnsi" w:hAnsiTheme="majorHAnsi" w:cstheme="majorHAnsi"/>
          <w:noProof/>
        </w:rPr>
      </w:pPr>
    </w:p>
    <w:p w14:paraId="747BC30F" w14:textId="77777777" w:rsidR="009351F0" w:rsidRPr="002E782C" w:rsidRDefault="009351F0" w:rsidP="009351F0">
      <w:pPr>
        <w:spacing w:line="276" w:lineRule="auto"/>
        <w:ind w:left="85"/>
        <w:contextualSpacing/>
        <w:jc w:val="right"/>
        <w:rPr>
          <w:rFonts w:asciiTheme="majorHAnsi" w:hAnsiTheme="majorHAnsi" w:cstheme="majorHAnsi"/>
          <w:noProof/>
        </w:rPr>
      </w:pPr>
      <w:r w:rsidRPr="002E782C">
        <w:rPr>
          <w:rFonts w:asciiTheme="majorHAnsi" w:hAnsiTheme="majorHAnsi" w:cstheme="majorHAnsi"/>
          <w:noProof/>
        </w:rPr>
        <w:t>Le…………2020</w:t>
      </w:r>
    </w:p>
    <w:p w14:paraId="4AF7190D" w14:textId="77777777" w:rsidR="009351F0" w:rsidRPr="002E782C" w:rsidRDefault="009351F0" w:rsidP="009351F0">
      <w:pPr>
        <w:widowControl w:val="0"/>
        <w:spacing w:after="0" w:line="240" w:lineRule="auto"/>
        <w:rPr>
          <w:rFonts w:asciiTheme="majorHAnsi" w:eastAsia="Arial" w:hAnsiTheme="majorHAnsi" w:cstheme="majorHAnsi"/>
          <w:noProof/>
        </w:rPr>
      </w:pPr>
    </w:p>
    <w:p w14:paraId="0488D248" w14:textId="77777777" w:rsidR="009351F0" w:rsidRPr="002E782C" w:rsidRDefault="009351F0" w:rsidP="00BB5CFC">
      <w:pPr>
        <w:contextualSpacing/>
        <w:rPr>
          <w:rFonts w:asciiTheme="majorHAnsi" w:hAnsiTheme="majorHAnsi" w:cstheme="majorHAnsi"/>
        </w:rPr>
      </w:pPr>
    </w:p>
    <w:p w14:paraId="0FF7BD5F" w14:textId="77777777" w:rsidR="00BB5CFC" w:rsidRPr="002E782C" w:rsidRDefault="00BB5CFC" w:rsidP="00BB5CFC">
      <w:pPr>
        <w:contextualSpacing/>
        <w:rPr>
          <w:rFonts w:asciiTheme="majorHAnsi" w:hAnsiTheme="majorHAnsi" w:cstheme="majorHAnsi"/>
        </w:rPr>
      </w:pPr>
      <w:r w:rsidRPr="002E782C">
        <w:rPr>
          <w:rFonts w:asciiTheme="majorHAnsi" w:hAnsiTheme="majorHAnsi" w:cstheme="majorHAnsi"/>
        </w:rPr>
        <w:t>Objet : Invitation à la réalisation du constat cont</w:t>
      </w:r>
      <w:r w:rsidR="009351F0" w:rsidRPr="002E782C">
        <w:rPr>
          <w:rFonts w:asciiTheme="majorHAnsi" w:hAnsiTheme="majorHAnsi" w:cstheme="majorHAnsi"/>
        </w:rPr>
        <w:t>radictoire suite à l’arrêt</w:t>
      </w:r>
      <w:r w:rsidRPr="002E782C">
        <w:rPr>
          <w:rFonts w:asciiTheme="majorHAnsi" w:hAnsiTheme="majorHAnsi" w:cstheme="majorHAnsi"/>
        </w:rPr>
        <w:t xml:space="preserve"> du chantier pour cause de force majeure</w:t>
      </w:r>
    </w:p>
    <w:p w14:paraId="2E28953E" w14:textId="77777777" w:rsidR="00BB5CFC" w:rsidRPr="002E782C" w:rsidRDefault="00BB5CFC" w:rsidP="00BB5CFC">
      <w:pPr>
        <w:contextualSpacing/>
        <w:rPr>
          <w:rFonts w:asciiTheme="majorHAnsi" w:hAnsiTheme="majorHAnsi" w:cstheme="majorHAnsi"/>
        </w:rPr>
      </w:pPr>
    </w:p>
    <w:p w14:paraId="65F23A0C" w14:textId="77777777" w:rsidR="00BB5CFC" w:rsidRPr="002E782C" w:rsidRDefault="00BB5CFC" w:rsidP="00BB5CFC">
      <w:pPr>
        <w:contextualSpacing/>
        <w:jc w:val="both"/>
        <w:rPr>
          <w:rFonts w:asciiTheme="majorHAnsi" w:hAnsiTheme="majorHAnsi" w:cstheme="majorHAnsi"/>
        </w:rPr>
      </w:pPr>
      <w:r w:rsidRPr="002E782C">
        <w:rPr>
          <w:rFonts w:asciiTheme="majorHAnsi" w:hAnsiTheme="majorHAnsi" w:cstheme="majorHAnsi"/>
        </w:rPr>
        <w:t>Madame/Monsieur,</w:t>
      </w:r>
    </w:p>
    <w:p w14:paraId="18A9C5FD" w14:textId="77777777" w:rsidR="00BB5CFC" w:rsidRPr="002E782C" w:rsidRDefault="00BB5CFC" w:rsidP="00BB5CFC">
      <w:pPr>
        <w:contextualSpacing/>
        <w:jc w:val="both"/>
        <w:rPr>
          <w:rFonts w:asciiTheme="majorHAnsi" w:hAnsiTheme="majorHAnsi" w:cstheme="majorHAnsi"/>
        </w:rPr>
      </w:pPr>
    </w:p>
    <w:p w14:paraId="441D3667" w14:textId="77777777" w:rsidR="00BB5CFC" w:rsidRPr="002E782C" w:rsidRDefault="00BB5CFC" w:rsidP="00BB5CFC">
      <w:pPr>
        <w:spacing w:after="0" w:line="240" w:lineRule="auto"/>
        <w:ind w:right="28"/>
        <w:contextualSpacing/>
        <w:jc w:val="both"/>
        <w:rPr>
          <w:rFonts w:asciiTheme="majorHAnsi" w:eastAsia="Times New Roman" w:hAnsiTheme="majorHAnsi" w:cstheme="majorHAnsi"/>
          <w:lang w:eastAsia="fr-FR"/>
        </w:rPr>
      </w:pPr>
      <w:r w:rsidRPr="002E782C">
        <w:rPr>
          <w:rFonts w:asciiTheme="majorHAnsi" w:eastAsia="Times New Roman" w:hAnsiTheme="majorHAnsi" w:cstheme="majorHAnsi"/>
          <w:lang w:eastAsia="fr-FR"/>
        </w:rPr>
        <w:t xml:space="preserve">Notre entreprise est titulaire du marché sis à…… </w:t>
      </w:r>
    </w:p>
    <w:p w14:paraId="2FBCEFCD" w14:textId="77777777" w:rsidR="00BB5CFC" w:rsidRPr="002E782C" w:rsidRDefault="00BB5CFC" w:rsidP="00BB5CFC">
      <w:pPr>
        <w:spacing w:after="0" w:line="240" w:lineRule="auto"/>
        <w:ind w:right="28"/>
        <w:contextualSpacing/>
        <w:jc w:val="both"/>
        <w:rPr>
          <w:rFonts w:asciiTheme="majorHAnsi" w:eastAsia="Times New Roman" w:hAnsiTheme="majorHAnsi" w:cstheme="majorHAnsi"/>
          <w:lang w:eastAsia="fr-FR"/>
        </w:rPr>
      </w:pPr>
    </w:p>
    <w:p w14:paraId="7E4851E7" w14:textId="77777777" w:rsidR="00BB5CFC" w:rsidRPr="002E782C" w:rsidRDefault="009351F0" w:rsidP="00BB5CFC">
      <w:pPr>
        <w:spacing w:after="0" w:line="240" w:lineRule="auto"/>
        <w:ind w:right="28"/>
        <w:contextualSpacing/>
        <w:jc w:val="both"/>
        <w:rPr>
          <w:rFonts w:asciiTheme="majorHAnsi" w:eastAsia="Times New Roman" w:hAnsiTheme="majorHAnsi" w:cstheme="majorHAnsi"/>
          <w:lang w:eastAsia="fr-FR"/>
        </w:rPr>
      </w:pPr>
      <w:r w:rsidRPr="002E782C">
        <w:rPr>
          <w:rFonts w:asciiTheme="majorHAnsi" w:eastAsia="Times New Roman" w:hAnsiTheme="majorHAnsi" w:cstheme="majorHAnsi"/>
          <w:lang w:eastAsia="fr-FR"/>
        </w:rPr>
        <w:t xml:space="preserve">Le chantier a été ajourné </w:t>
      </w:r>
      <w:r w:rsidR="00BB5CFC" w:rsidRPr="002E782C">
        <w:rPr>
          <w:rFonts w:asciiTheme="majorHAnsi" w:eastAsia="Times New Roman" w:hAnsiTheme="majorHAnsi" w:cstheme="majorHAnsi"/>
          <w:lang w:eastAsia="fr-FR"/>
        </w:rPr>
        <w:t xml:space="preserve">en date … pour cause de force majeure. Dans ces conditions, nous vous invitons à nous retrouver sur le chantier en présence du maître d’œuvre, </w:t>
      </w:r>
      <w:r w:rsidR="00BB5CFC" w:rsidRPr="002E782C">
        <w:rPr>
          <w:rFonts w:asciiTheme="majorHAnsi" w:eastAsia="Times New Roman" w:hAnsiTheme="majorHAnsi" w:cstheme="majorHAnsi"/>
          <w:color w:val="FF0000"/>
          <w:lang w:eastAsia="fr-FR"/>
        </w:rPr>
        <w:t>en date du ….. à …. heures / à la date de votre choix</w:t>
      </w:r>
      <w:r w:rsidR="00BB5CFC" w:rsidRPr="002E782C">
        <w:rPr>
          <w:rFonts w:asciiTheme="majorHAnsi" w:eastAsia="Times New Roman" w:hAnsiTheme="majorHAnsi" w:cstheme="majorHAnsi"/>
          <w:color w:val="FF0000"/>
          <w:vertAlign w:val="superscript"/>
          <w:lang w:eastAsia="fr-FR"/>
        </w:rPr>
        <w:t>(1)</w:t>
      </w:r>
      <w:r w:rsidR="00BB5CFC" w:rsidRPr="002E782C">
        <w:rPr>
          <w:rFonts w:asciiTheme="majorHAnsi" w:eastAsia="Times New Roman" w:hAnsiTheme="majorHAnsi" w:cstheme="majorHAnsi"/>
          <w:color w:val="FF0000"/>
          <w:lang w:eastAsia="fr-FR"/>
        </w:rPr>
        <w:t xml:space="preserve">  </w:t>
      </w:r>
      <w:r w:rsidR="00BB5CFC" w:rsidRPr="002E782C">
        <w:rPr>
          <w:rFonts w:asciiTheme="majorHAnsi" w:eastAsia="Times New Roman" w:hAnsiTheme="majorHAnsi" w:cstheme="majorHAnsi"/>
          <w:lang w:eastAsia="fr-FR"/>
        </w:rPr>
        <w:t>, afin de réaliser un constat contradictoire. L’organisation et la mise en œuvre de ce constat devra respecter les gestes « barrières » et précautions prodiguées par le Gouvernement</w:t>
      </w:r>
      <w:r w:rsidR="00FD7104">
        <w:rPr>
          <w:rFonts w:asciiTheme="majorHAnsi" w:eastAsia="Times New Roman" w:hAnsiTheme="majorHAnsi" w:cstheme="majorHAnsi"/>
          <w:lang w:eastAsia="fr-FR"/>
        </w:rPr>
        <w:t xml:space="preserve"> et le Guide </w:t>
      </w:r>
      <w:r w:rsidR="00FD7104" w:rsidRPr="00FD7104">
        <w:rPr>
          <w:rFonts w:asciiTheme="majorHAnsi" w:eastAsia="Times New Roman" w:hAnsiTheme="majorHAnsi" w:cstheme="majorHAnsi"/>
          <w:lang w:eastAsia="fr-FR"/>
        </w:rPr>
        <w:t xml:space="preserve">de préconisations de sécurité sanitaire en période d’épidémie de coronavirus Covid-19 </w:t>
      </w:r>
      <w:r w:rsidR="00FD7104">
        <w:rPr>
          <w:rFonts w:asciiTheme="majorHAnsi" w:eastAsia="Times New Roman" w:hAnsiTheme="majorHAnsi" w:cstheme="majorHAnsi"/>
          <w:lang w:eastAsia="fr-FR"/>
        </w:rPr>
        <w:t>de l’OPPBTP</w:t>
      </w:r>
      <w:r w:rsidR="00BB5CFC" w:rsidRPr="002E782C">
        <w:rPr>
          <w:rFonts w:asciiTheme="majorHAnsi" w:eastAsia="Times New Roman" w:hAnsiTheme="majorHAnsi" w:cstheme="majorHAnsi"/>
          <w:lang w:eastAsia="fr-FR"/>
        </w:rPr>
        <w:t>.</w:t>
      </w:r>
    </w:p>
    <w:p w14:paraId="377B013B" w14:textId="77777777" w:rsidR="00BB5CFC" w:rsidRPr="002E782C" w:rsidRDefault="00BB5CFC" w:rsidP="00BB5CFC">
      <w:pPr>
        <w:spacing w:after="0" w:line="240" w:lineRule="auto"/>
        <w:ind w:right="28"/>
        <w:contextualSpacing/>
        <w:jc w:val="both"/>
        <w:rPr>
          <w:rFonts w:asciiTheme="majorHAnsi" w:eastAsia="Times New Roman" w:hAnsiTheme="majorHAnsi" w:cstheme="majorHAnsi"/>
          <w:lang w:eastAsia="fr-FR"/>
        </w:rPr>
      </w:pPr>
    </w:p>
    <w:p w14:paraId="04EB0715" w14:textId="77777777" w:rsidR="00BB5CFC" w:rsidRPr="002E782C" w:rsidRDefault="00BB5CFC" w:rsidP="00BB5CFC">
      <w:pPr>
        <w:spacing w:after="0" w:line="240" w:lineRule="auto"/>
        <w:ind w:right="28"/>
        <w:contextualSpacing/>
        <w:jc w:val="both"/>
        <w:rPr>
          <w:rFonts w:asciiTheme="majorHAnsi" w:eastAsia="Times New Roman" w:hAnsiTheme="majorHAnsi" w:cstheme="majorHAnsi"/>
          <w:lang w:eastAsia="fr-FR"/>
        </w:rPr>
      </w:pPr>
      <w:r w:rsidRPr="002E782C">
        <w:rPr>
          <w:rFonts w:asciiTheme="majorHAnsi" w:eastAsia="Times New Roman" w:hAnsiTheme="majorHAnsi" w:cstheme="majorHAnsi"/>
          <w:lang w:eastAsia="fr-FR"/>
        </w:rPr>
        <w:t xml:space="preserve">Pour mémoire, ces constatations ne préjugeront pas de l'existence de droits et ne pourront porter sur l'appréciation des responsabilités. </w:t>
      </w:r>
    </w:p>
    <w:p w14:paraId="477B7184" w14:textId="77777777" w:rsidR="00BB5CFC" w:rsidRPr="002E782C" w:rsidRDefault="00BB5CFC" w:rsidP="00BB5CFC">
      <w:pPr>
        <w:spacing w:after="0" w:line="240" w:lineRule="auto"/>
        <w:ind w:right="28"/>
        <w:contextualSpacing/>
        <w:jc w:val="both"/>
        <w:rPr>
          <w:rFonts w:asciiTheme="majorHAnsi" w:eastAsia="Times New Roman" w:hAnsiTheme="majorHAnsi" w:cstheme="majorHAnsi"/>
          <w:lang w:eastAsia="fr-FR"/>
        </w:rPr>
      </w:pPr>
    </w:p>
    <w:p w14:paraId="65BEBA54" w14:textId="77777777" w:rsidR="00BB5CFC" w:rsidRPr="002E782C" w:rsidRDefault="00BB5CFC" w:rsidP="00BB5CFC">
      <w:pPr>
        <w:contextualSpacing/>
        <w:jc w:val="both"/>
        <w:rPr>
          <w:rFonts w:asciiTheme="majorHAnsi" w:hAnsiTheme="majorHAnsi" w:cstheme="majorHAnsi"/>
        </w:rPr>
      </w:pPr>
      <w:r w:rsidRPr="002E782C">
        <w:rPr>
          <w:rFonts w:asciiTheme="majorHAnsi" w:hAnsiTheme="majorHAnsi" w:cstheme="majorHAnsi"/>
        </w:rPr>
        <w:t>Une copie de la présente lettre recommandée est adressée à M. ………………. Maître d’œuvre.</w:t>
      </w:r>
    </w:p>
    <w:p w14:paraId="60FF1F80" w14:textId="77777777" w:rsidR="00BB5CFC" w:rsidRPr="002E782C" w:rsidRDefault="00BB5CFC" w:rsidP="00BB5CFC">
      <w:pPr>
        <w:contextualSpacing/>
        <w:jc w:val="both"/>
        <w:rPr>
          <w:rFonts w:asciiTheme="majorHAnsi" w:hAnsiTheme="majorHAnsi" w:cstheme="majorHAnsi"/>
        </w:rPr>
      </w:pPr>
    </w:p>
    <w:p w14:paraId="36685C6C" w14:textId="77777777" w:rsidR="00BB5CFC" w:rsidRPr="002E782C" w:rsidRDefault="00BB5CFC" w:rsidP="00BB5CFC">
      <w:pPr>
        <w:contextualSpacing/>
        <w:jc w:val="both"/>
        <w:rPr>
          <w:rFonts w:asciiTheme="majorHAnsi" w:hAnsiTheme="majorHAnsi" w:cstheme="majorHAnsi"/>
        </w:rPr>
      </w:pPr>
      <w:r w:rsidRPr="002E782C">
        <w:rPr>
          <w:rFonts w:asciiTheme="majorHAnsi" w:hAnsiTheme="majorHAnsi" w:cstheme="majorHAnsi"/>
        </w:rPr>
        <w:t>Nous vous prions d’agréer, Madame/Monsieur………….………</w:t>
      </w:r>
    </w:p>
    <w:p w14:paraId="5CAE7CCA" w14:textId="77777777" w:rsidR="00BB5CFC" w:rsidRPr="002E782C" w:rsidRDefault="00BB5CFC" w:rsidP="00553AC5">
      <w:pPr>
        <w:contextualSpacing/>
        <w:jc w:val="right"/>
        <w:rPr>
          <w:rFonts w:asciiTheme="majorHAnsi" w:hAnsiTheme="majorHAnsi" w:cstheme="majorHAnsi"/>
        </w:rPr>
      </w:pPr>
      <w:r w:rsidRPr="002E782C">
        <w:rPr>
          <w:rFonts w:asciiTheme="majorHAnsi" w:hAnsiTheme="majorHAnsi" w:cstheme="majorHAnsi"/>
        </w:rPr>
        <w:t>  Signature de l’entrepreneur</w:t>
      </w:r>
    </w:p>
    <w:p w14:paraId="2CF63E41" w14:textId="77777777" w:rsidR="00553AC5" w:rsidRPr="002E782C" w:rsidRDefault="00553AC5" w:rsidP="00F44B21">
      <w:pPr>
        <w:pStyle w:val="Paragraphedeliste"/>
        <w:numPr>
          <w:ilvl w:val="3"/>
          <w:numId w:val="38"/>
        </w:numPr>
        <w:jc w:val="both"/>
        <w:rPr>
          <w:rFonts w:asciiTheme="majorHAnsi" w:hAnsiTheme="majorHAnsi" w:cstheme="majorHAnsi"/>
          <w:color w:val="FF0000"/>
          <w:sz w:val="22"/>
          <w:szCs w:val="22"/>
        </w:rPr>
      </w:pPr>
      <w:r w:rsidRPr="002E782C">
        <w:rPr>
          <w:rFonts w:asciiTheme="majorHAnsi" w:hAnsiTheme="majorHAnsi" w:cstheme="majorHAnsi"/>
          <w:color w:val="FF0000"/>
          <w:sz w:val="22"/>
          <w:szCs w:val="22"/>
        </w:rPr>
        <w:t>Choisir le cas d’espèce</w:t>
      </w:r>
    </w:p>
    <w:p w14:paraId="7DBF1A87" w14:textId="77777777" w:rsidR="00DF21F7" w:rsidRDefault="00DF21F7">
      <w:pPr>
        <w:rPr>
          <w:rFonts w:asciiTheme="majorHAnsi" w:hAnsiTheme="majorHAnsi" w:cstheme="majorHAnsi"/>
        </w:rPr>
      </w:pPr>
      <w:r>
        <w:rPr>
          <w:rFonts w:asciiTheme="majorHAnsi" w:hAnsiTheme="majorHAnsi" w:cstheme="majorHAnsi"/>
        </w:rPr>
        <w:br w:type="page"/>
      </w:r>
    </w:p>
    <w:p w14:paraId="2769A1DC" w14:textId="77777777" w:rsidR="00896674" w:rsidRPr="002E782C" w:rsidRDefault="00553AC5" w:rsidP="001C0E66">
      <w:pPr>
        <w:pStyle w:val="Titre1"/>
        <w:jc w:val="center"/>
        <w:rPr>
          <w:rFonts w:cstheme="majorHAnsi"/>
          <w:sz w:val="22"/>
          <w:szCs w:val="22"/>
        </w:rPr>
      </w:pPr>
      <w:bookmarkStart w:id="152" w:name="_MODELE_7_:"/>
      <w:bookmarkStart w:id="153" w:name="_Toc37411407"/>
      <w:bookmarkEnd w:id="152"/>
      <w:r w:rsidRPr="002E782C">
        <w:rPr>
          <w:rFonts w:cstheme="majorHAnsi"/>
          <w:sz w:val="22"/>
          <w:szCs w:val="22"/>
        </w:rPr>
        <w:lastRenderedPageBreak/>
        <w:t>M</w:t>
      </w:r>
      <w:r w:rsidR="001C0E66" w:rsidRPr="002E782C">
        <w:rPr>
          <w:rFonts w:cstheme="majorHAnsi"/>
          <w:sz w:val="22"/>
          <w:szCs w:val="22"/>
        </w:rPr>
        <w:t>ODELE 7</w:t>
      </w:r>
      <w:r w:rsidR="006D5FFD" w:rsidRPr="002E782C">
        <w:rPr>
          <w:rFonts w:cstheme="majorHAnsi"/>
          <w:sz w:val="22"/>
          <w:szCs w:val="22"/>
        </w:rPr>
        <w:t xml:space="preserve"> : CONSTAT CONTRADICTOIRE SUITE A UN </w:t>
      </w:r>
      <w:r w:rsidR="00355F99" w:rsidRPr="002E782C">
        <w:rPr>
          <w:rFonts w:cstheme="majorHAnsi"/>
          <w:sz w:val="22"/>
          <w:szCs w:val="22"/>
        </w:rPr>
        <w:t>ARRET DE CHANTIER</w:t>
      </w:r>
      <w:r w:rsidR="006D5FFD" w:rsidRPr="002E782C">
        <w:rPr>
          <w:rFonts w:cstheme="majorHAnsi"/>
          <w:sz w:val="22"/>
          <w:szCs w:val="22"/>
        </w:rPr>
        <w:t xml:space="preserve"> POUR FORCE MAJEURE</w:t>
      </w:r>
      <w:r w:rsidR="006D5FFD" w:rsidRPr="002E782C">
        <w:rPr>
          <w:rFonts w:cstheme="majorHAnsi"/>
          <w:sz w:val="22"/>
          <w:szCs w:val="22"/>
        </w:rPr>
        <w:br/>
        <w:t xml:space="preserve"> (GARDE DU CHANTIER : AU CHOIX)</w:t>
      </w:r>
      <w:bookmarkEnd w:id="153"/>
    </w:p>
    <w:p w14:paraId="1A732F4B" w14:textId="77777777" w:rsidR="001C0E66" w:rsidRPr="002E782C" w:rsidRDefault="001C0E66" w:rsidP="001C0E66">
      <w:pPr>
        <w:shd w:val="clear" w:color="auto" w:fill="FFFFFF"/>
        <w:spacing w:after="0" w:line="240" w:lineRule="auto"/>
        <w:ind w:right="1912"/>
        <w:rPr>
          <w:rFonts w:asciiTheme="majorHAnsi" w:eastAsia="Times New Roman" w:hAnsiTheme="majorHAnsi" w:cstheme="majorHAnsi"/>
          <w:lang w:eastAsia="fr-FR"/>
        </w:rPr>
      </w:pPr>
    </w:p>
    <w:p w14:paraId="4FEA16D4" w14:textId="77777777" w:rsidR="001C0E66" w:rsidRPr="002E782C" w:rsidRDefault="001C0E66" w:rsidP="001C0E66">
      <w:pPr>
        <w:shd w:val="clear" w:color="auto" w:fill="FFFFFF"/>
        <w:spacing w:after="0" w:line="240" w:lineRule="auto"/>
        <w:ind w:right="1912"/>
        <w:rPr>
          <w:rFonts w:asciiTheme="majorHAnsi" w:eastAsia="Times New Roman" w:hAnsiTheme="majorHAnsi" w:cstheme="majorHAnsi"/>
          <w:lang w:eastAsia="fr-FR"/>
        </w:rPr>
      </w:pPr>
    </w:p>
    <w:p w14:paraId="627AA0E6" w14:textId="77777777" w:rsidR="001C0E66" w:rsidRPr="002E782C" w:rsidRDefault="001C0E66" w:rsidP="001C0E66">
      <w:pPr>
        <w:keepNext/>
        <w:pBdr>
          <w:top w:val="single" w:sz="4" w:space="1" w:color="auto"/>
          <w:left w:val="single" w:sz="4" w:space="4" w:color="auto"/>
          <w:bottom w:val="single" w:sz="4" w:space="1" w:color="auto"/>
          <w:right w:val="single" w:sz="4" w:space="4" w:color="auto"/>
        </w:pBdr>
        <w:shd w:val="pct15" w:color="auto" w:fill="FFFFFF"/>
        <w:spacing w:after="0" w:line="240" w:lineRule="auto"/>
        <w:jc w:val="center"/>
        <w:outlineLvl w:val="6"/>
        <w:rPr>
          <w:rFonts w:asciiTheme="majorHAnsi" w:eastAsia="Times New Roman" w:hAnsiTheme="majorHAnsi" w:cstheme="majorHAnsi"/>
          <w:b/>
          <w:lang w:eastAsia="fr-FR"/>
        </w:rPr>
      </w:pPr>
      <w:r w:rsidRPr="002E782C">
        <w:rPr>
          <w:rFonts w:asciiTheme="majorHAnsi" w:eastAsia="Times New Roman" w:hAnsiTheme="majorHAnsi" w:cstheme="majorHAnsi"/>
          <w:b/>
          <w:lang w:eastAsia="fr-FR"/>
        </w:rPr>
        <w:t xml:space="preserve">PROCES-VERBAL DE CONSTAT CONTRADICTOIRE </w:t>
      </w:r>
    </w:p>
    <w:p w14:paraId="157B8840" w14:textId="77777777" w:rsidR="001C0E66" w:rsidRPr="002E782C" w:rsidRDefault="001C0E66" w:rsidP="001C0E66">
      <w:pPr>
        <w:keepNext/>
        <w:pBdr>
          <w:top w:val="single" w:sz="4" w:space="1" w:color="auto"/>
          <w:left w:val="single" w:sz="4" w:space="4" w:color="auto"/>
          <w:bottom w:val="single" w:sz="4" w:space="1" w:color="auto"/>
          <w:right w:val="single" w:sz="4" w:space="4" w:color="auto"/>
        </w:pBdr>
        <w:shd w:val="pct15" w:color="auto" w:fill="FFFFFF"/>
        <w:spacing w:after="0" w:line="240" w:lineRule="auto"/>
        <w:jc w:val="center"/>
        <w:outlineLvl w:val="6"/>
        <w:rPr>
          <w:rFonts w:asciiTheme="majorHAnsi" w:eastAsia="Times New Roman" w:hAnsiTheme="majorHAnsi" w:cstheme="majorHAnsi"/>
          <w:b/>
          <w:lang w:eastAsia="fr-FR"/>
        </w:rPr>
      </w:pPr>
      <w:r w:rsidRPr="002E782C">
        <w:rPr>
          <w:rFonts w:asciiTheme="majorHAnsi" w:eastAsia="Times New Roman" w:hAnsiTheme="majorHAnsi" w:cstheme="majorHAnsi"/>
          <w:b/>
          <w:lang w:eastAsia="fr-FR"/>
        </w:rPr>
        <w:t xml:space="preserve">SUITE A AJOURNEMENT DU CHANTIER </w:t>
      </w:r>
    </w:p>
    <w:p w14:paraId="3F26B9EB" w14:textId="77777777" w:rsidR="001C0E66" w:rsidRPr="002E782C" w:rsidRDefault="001C0E66" w:rsidP="001C0E66">
      <w:pPr>
        <w:spacing w:after="0" w:line="240" w:lineRule="auto"/>
        <w:ind w:right="-215"/>
        <w:rPr>
          <w:rFonts w:asciiTheme="majorHAnsi" w:eastAsia="Times New Roman" w:hAnsiTheme="majorHAnsi" w:cstheme="majorHAnsi"/>
          <w:lang w:eastAsia="fr-FR"/>
        </w:rPr>
      </w:pPr>
    </w:p>
    <w:p w14:paraId="4BB74ED4" w14:textId="77777777" w:rsidR="001C0E66" w:rsidRPr="002E782C" w:rsidRDefault="001C0E66" w:rsidP="001C0E66">
      <w:pPr>
        <w:pBdr>
          <w:bottom w:val="single" w:sz="4" w:space="1" w:color="538135"/>
        </w:pBdr>
        <w:spacing w:after="0" w:line="240" w:lineRule="auto"/>
        <w:jc w:val="both"/>
        <w:rPr>
          <w:rFonts w:asciiTheme="majorHAnsi" w:eastAsia="Times New Roman" w:hAnsiTheme="majorHAnsi" w:cstheme="majorHAnsi"/>
          <w:b/>
          <w:iCs/>
          <w:color w:val="000000"/>
          <w:lang w:eastAsia="fr-FR"/>
        </w:rPr>
      </w:pPr>
      <w:r w:rsidRPr="002E782C">
        <w:rPr>
          <w:rFonts w:asciiTheme="majorHAnsi" w:eastAsia="Times New Roman" w:hAnsiTheme="majorHAnsi" w:cstheme="majorHAnsi"/>
          <w:b/>
          <w:lang w:eastAsia="fr-FR"/>
        </w:rPr>
        <w:t>Parties</w:t>
      </w:r>
      <w:r w:rsidRPr="002E782C">
        <w:rPr>
          <w:rFonts w:asciiTheme="majorHAnsi" w:eastAsia="Times New Roman" w:hAnsiTheme="majorHAnsi" w:cstheme="majorHAnsi"/>
          <w:b/>
          <w:iCs/>
          <w:color w:val="000000"/>
          <w:lang w:eastAsia="fr-FR"/>
        </w:rPr>
        <w:tab/>
      </w:r>
    </w:p>
    <w:p w14:paraId="5257E86A" w14:textId="77777777" w:rsidR="001C0E66" w:rsidRPr="002E782C" w:rsidRDefault="001C0E66" w:rsidP="001C0E66">
      <w:pPr>
        <w:widowControl w:val="0"/>
        <w:tabs>
          <w:tab w:val="left" w:leader="dot" w:pos="3969"/>
          <w:tab w:val="right" w:leader="dot" w:pos="9781"/>
        </w:tabs>
        <w:suppressAutoHyphens/>
        <w:autoSpaceDE w:val="0"/>
        <w:autoSpaceDN w:val="0"/>
        <w:adjustRightInd w:val="0"/>
        <w:spacing w:after="0" w:line="240" w:lineRule="auto"/>
        <w:contextualSpacing/>
        <w:textAlignment w:val="center"/>
        <w:rPr>
          <w:rFonts w:asciiTheme="majorHAnsi" w:eastAsia="Cambria" w:hAnsiTheme="majorHAnsi" w:cstheme="majorHAnsi"/>
          <w:color w:val="000000"/>
          <w:lang w:eastAsia="fr-FR"/>
        </w:rPr>
      </w:pPr>
    </w:p>
    <w:p w14:paraId="117C1CB4" w14:textId="77777777" w:rsidR="001C0E66" w:rsidRPr="002E782C" w:rsidRDefault="001C0E66" w:rsidP="001C0E66">
      <w:pPr>
        <w:widowControl w:val="0"/>
        <w:tabs>
          <w:tab w:val="left" w:leader="dot" w:pos="3969"/>
          <w:tab w:val="right" w:leader="dot" w:pos="9781"/>
        </w:tabs>
        <w:suppressAutoHyphens/>
        <w:autoSpaceDE w:val="0"/>
        <w:autoSpaceDN w:val="0"/>
        <w:adjustRightInd w:val="0"/>
        <w:spacing w:after="0" w:line="240" w:lineRule="auto"/>
        <w:contextualSpacing/>
        <w:textAlignment w:val="center"/>
        <w:rPr>
          <w:rFonts w:asciiTheme="majorHAnsi" w:eastAsia="Cambria" w:hAnsiTheme="majorHAnsi" w:cstheme="majorHAnsi"/>
          <w:b/>
          <w:color w:val="000000"/>
          <w:lang w:eastAsia="fr-FR"/>
        </w:rPr>
      </w:pPr>
      <w:r w:rsidRPr="002E782C">
        <w:rPr>
          <w:rFonts w:asciiTheme="majorHAnsi" w:eastAsia="Cambria" w:hAnsiTheme="majorHAnsi" w:cstheme="majorHAnsi"/>
          <w:b/>
          <w:color w:val="000000"/>
          <w:lang w:eastAsia="fr-FR"/>
        </w:rPr>
        <w:t>Entre</w:t>
      </w:r>
    </w:p>
    <w:p w14:paraId="6165D1F9" w14:textId="77777777" w:rsidR="001C0E66" w:rsidRPr="002E782C" w:rsidRDefault="001C0E66" w:rsidP="001C0E66">
      <w:pPr>
        <w:widowControl w:val="0"/>
        <w:tabs>
          <w:tab w:val="left" w:leader="dot" w:pos="3969"/>
          <w:tab w:val="right" w:leader="dot" w:pos="9781"/>
        </w:tabs>
        <w:suppressAutoHyphens/>
        <w:autoSpaceDE w:val="0"/>
        <w:autoSpaceDN w:val="0"/>
        <w:adjustRightInd w:val="0"/>
        <w:spacing w:after="0" w:line="240" w:lineRule="auto"/>
        <w:ind w:left="284"/>
        <w:contextualSpacing/>
        <w:textAlignment w:val="center"/>
        <w:rPr>
          <w:rFonts w:asciiTheme="majorHAnsi" w:eastAsia="Cambria" w:hAnsiTheme="majorHAnsi" w:cstheme="majorHAnsi"/>
          <w:color w:val="000000"/>
          <w:lang w:eastAsia="fr-FR"/>
        </w:rPr>
      </w:pPr>
    </w:p>
    <w:p w14:paraId="1A351A39" w14:textId="77777777" w:rsidR="001C0E66" w:rsidRPr="002E782C" w:rsidRDefault="001C0E66" w:rsidP="001C0E66">
      <w:pPr>
        <w:widowControl w:val="0"/>
        <w:tabs>
          <w:tab w:val="left" w:leader="dot" w:pos="3969"/>
          <w:tab w:val="right" w:leader="dot" w:pos="9781"/>
        </w:tabs>
        <w:suppressAutoHyphens/>
        <w:autoSpaceDE w:val="0"/>
        <w:autoSpaceDN w:val="0"/>
        <w:adjustRightInd w:val="0"/>
        <w:spacing w:after="0" w:line="240" w:lineRule="auto"/>
        <w:ind w:left="284"/>
        <w:contextualSpacing/>
        <w:textAlignment w:val="center"/>
        <w:rPr>
          <w:rFonts w:asciiTheme="majorHAnsi" w:eastAsia="Cambria" w:hAnsiTheme="majorHAnsi" w:cstheme="majorHAnsi"/>
          <w:spacing w:val="18"/>
          <w:position w:val="-2"/>
          <w:lang w:eastAsia="fr-FR"/>
        </w:rPr>
      </w:pPr>
      <w:r w:rsidRPr="002E782C">
        <w:rPr>
          <w:rFonts w:asciiTheme="majorHAnsi" w:eastAsia="Cambria" w:hAnsiTheme="majorHAnsi" w:cstheme="majorHAnsi"/>
          <w:color w:val="000000"/>
          <w:lang w:eastAsia="fr-FR"/>
        </w:rPr>
        <w:t>Le maître d’ouvrage (raison ou dénomination sociale)</w:t>
      </w:r>
      <w:r w:rsidRPr="002E782C">
        <w:rPr>
          <w:rFonts w:asciiTheme="majorHAnsi" w:eastAsia="Cambria" w:hAnsiTheme="majorHAnsi" w:cstheme="majorHAnsi"/>
          <w:color w:val="A7CC4E"/>
          <w:spacing w:val="18"/>
          <w:position w:val="-2"/>
          <w:lang w:eastAsia="fr-FR"/>
        </w:rPr>
        <w:tab/>
        <w:t>…….</w:t>
      </w:r>
    </w:p>
    <w:p w14:paraId="023BAB3E" w14:textId="77777777" w:rsidR="001C0E66" w:rsidRPr="002E782C" w:rsidRDefault="001C0E66" w:rsidP="001C0E66">
      <w:pPr>
        <w:widowControl w:val="0"/>
        <w:tabs>
          <w:tab w:val="left" w:leader="dot" w:pos="3969"/>
          <w:tab w:val="right" w:leader="dot" w:pos="9781"/>
        </w:tabs>
        <w:suppressAutoHyphens/>
        <w:autoSpaceDE w:val="0"/>
        <w:autoSpaceDN w:val="0"/>
        <w:adjustRightInd w:val="0"/>
        <w:spacing w:after="0" w:line="240" w:lineRule="auto"/>
        <w:ind w:left="284"/>
        <w:contextualSpacing/>
        <w:jc w:val="both"/>
        <w:textAlignment w:val="center"/>
        <w:rPr>
          <w:rFonts w:asciiTheme="majorHAnsi" w:eastAsia="Cambria" w:hAnsiTheme="majorHAnsi" w:cstheme="majorHAnsi"/>
          <w:spacing w:val="18"/>
          <w:position w:val="-2"/>
          <w:lang w:eastAsia="fr-FR"/>
        </w:rPr>
      </w:pPr>
      <w:r w:rsidRPr="002E782C">
        <w:rPr>
          <w:rFonts w:asciiTheme="majorHAnsi" w:eastAsia="Cambria" w:hAnsiTheme="majorHAnsi" w:cstheme="majorHAnsi"/>
          <w:lang w:eastAsia="fr-FR"/>
        </w:rPr>
        <w:t>Forme sociale et capital……………………………………………………………………………….………</w:t>
      </w:r>
    </w:p>
    <w:p w14:paraId="46251548" w14:textId="77777777" w:rsidR="001C0E66" w:rsidRPr="002E782C" w:rsidRDefault="001C0E66" w:rsidP="001C0E66">
      <w:pPr>
        <w:widowControl w:val="0"/>
        <w:tabs>
          <w:tab w:val="left" w:leader="dot" w:pos="3969"/>
          <w:tab w:val="right" w:leader="dot" w:pos="9214"/>
        </w:tabs>
        <w:suppressAutoHyphens/>
        <w:autoSpaceDE w:val="0"/>
        <w:autoSpaceDN w:val="0"/>
        <w:adjustRightInd w:val="0"/>
        <w:spacing w:after="0" w:line="240" w:lineRule="auto"/>
        <w:ind w:left="284"/>
        <w:contextualSpacing/>
        <w:jc w:val="both"/>
        <w:textAlignment w:val="center"/>
        <w:rPr>
          <w:rFonts w:asciiTheme="majorHAnsi" w:eastAsia="Cambria" w:hAnsiTheme="majorHAnsi" w:cstheme="majorHAnsi"/>
          <w:lang w:eastAsia="fr-FR"/>
        </w:rPr>
      </w:pPr>
      <w:r w:rsidRPr="002E782C">
        <w:rPr>
          <w:rFonts w:asciiTheme="majorHAnsi" w:eastAsia="Cambria" w:hAnsiTheme="majorHAnsi" w:cstheme="majorHAnsi"/>
          <w:spacing w:val="18"/>
          <w:position w:val="-2"/>
          <w:lang w:eastAsia="fr-FR"/>
        </w:rPr>
        <w:t xml:space="preserve">Adresse </w:t>
      </w:r>
      <w:r w:rsidRPr="002E782C">
        <w:rPr>
          <w:rFonts w:asciiTheme="majorHAnsi" w:eastAsia="Cambria" w:hAnsiTheme="majorHAnsi" w:cstheme="majorHAnsi"/>
          <w:color w:val="A7CC4E"/>
          <w:spacing w:val="18"/>
          <w:position w:val="-2"/>
          <w:lang w:eastAsia="fr-FR"/>
        </w:rPr>
        <w:t xml:space="preserve"> </w:t>
      </w:r>
      <w:r w:rsidRPr="002E782C">
        <w:rPr>
          <w:rFonts w:asciiTheme="majorHAnsi" w:eastAsia="Cambria" w:hAnsiTheme="majorHAnsi" w:cstheme="majorHAnsi"/>
          <w:lang w:eastAsia="fr-FR"/>
        </w:rPr>
        <w:t>……………………………………………………………………………………………………...</w:t>
      </w:r>
    </w:p>
    <w:p w14:paraId="17AE47FF" w14:textId="77777777" w:rsidR="001C0E66" w:rsidRPr="002E782C" w:rsidRDefault="001C0E66" w:rsidP="001C0E66">
      <w:pPr>
        <w:widowControl w:val="0"/>
        <w:tabs>
          <w:tab w:val="left" w:leader="dot" w:pos="3969"/>
          <w:tab w:val="right" w:leader="dot" w:pos="9072"/>
        </w:tabs>
        <w:suppressAutoHyphens/>
        <w:autoSpaceDE w:val="0"/>
        <w:autoSpaceDN w:val="0"/>
        <w:adjustRightInd w:val="0"/>
        <w:spacing w:after="0" w:line="240" w:lineRule="auto"/>
        <w:ind w:left="284"/>
        <w:contextualSpacing/>
        <w:jc w:val="both"/>
        <w:textAlignment w:val="center"/>
        <w:rPr>
          <w:rFonts w:asciiTheme="majorHAnsi" w:eastAsia="Cambria" w:hAnsiTheme="majorHAnsi" w:cstheme="majorHAnsi"/>
          <w:lang w:eastAsia="fr-FR"/>
        </w:rPr>
      </w:pPr>
      <w:r w:rsidRPr="002E782C">
        <w:rPr>
          <w:rFonts w:asciiTheme="majorHAnsi" w:eastAsia="Cambria" w:hAnsiTheme="majorHAnsi" w:cstheme="majorHAnsi"/>
          <w:lang w:eastAsia="fr-FR"/>
        </w:rPr>
        <w:t>N° SIREN ou SIRET……………………………………………………………………………………..…….</w:t>
      </w:r>
    </w:p>
    <w:p w14:paraId="140CCE24" w14:textId="77777777" w:rsidR="001C0E66" w:rsidRPr="002E782C" w:rsidRDefault="001C0E66" w:rsidP="001C0E66">
      <w:pPr>
        <w:widowControl w:val="0"/>
        <w:tabs>
          <w:tab w:val="left" w:leader="dot" w:pos="3969"/>
          <w:tab w:val="right" w:leader="dot" w:pos="9072"/>
        </w:tabs>
        <w:suppressAutoHyphens/>
        <w:autoSpaceDE w:val="0"/>
        <w:autoSpaceDN w:val="0"/>
        <w:adjustRightInd w:val="0"/>
        <w:spacing w:after="0" w:line="240" w:lineRule="auto"/>
        <w:ind w:left="284"/>
        <w:contextualSpacing/>
        <w:jc w:val="both"/>
        <w:textAlignment w:val="center"/>
        <w:rPr>
          <w:rFonts w:asciiTheme="majorHAnsi" w:eastAsia="Cambria" w:hAnsiTheme="majorHAnsi" w:cstheme="majorHAnsi"/>
          <w:lang w:eastAsia="fr-FR"/>
        </w:rPr>
      </w:pPr>
      <w:r w:rsidRPr="002E782C">
        <w:rPr>
          <w:rFonts w:asciiTheme="majorHAnsi" w:eastAsia="Cambria" w:hAnsiTheme="majorHAnsi" w:cstheme="majorHAnsi"/>
          <w:lang w:eastAsia="fr-FR"/>
        </w:rPr>
        <w:t>Représentée par …………………………………………………………………………….…………………</w:t>
      </w:r>
    </w:p>
    <w:p w14:paraId="4A4D0003" w14:textId="77777777" w:rsidR="001C0E66" w:rsidRPr="002E782C" w:rsidRDefault="001C0E66" w:rsidP="001C0E66">
      <w:pPr>
        <w:widowControl w:val="0"/>
        <w:tabs>
          <w:tab w:val="left" w:leader="dot" w:pos="3969"/>
          <w:tab w:val="right" w:leader="dot" w:pos="9072"/>
        </w:tabs>
        <w:suppressAutoHyphens/>
        <w:autoSpaceDE w:val="0"/>
        <w:autoSpaceDN w:val="0"/>
        <w:adjustRightInd w:val="0"/>
        <w:spacing w:after="0" w:line="240" w:lineRule="auto"/>
        <w:ind w:left="284"/>
        <w:contextualSpacing/>
        <w:jc w:val="both"/>
        <w:textAlignment w:val="center"/>
        <w:rPr>
          <w:rFonts w:asciiTheme="majorHAnsi" w:eastAsia="Cambria" w:hAnsiTheme="majorHAnsi" w:cstheme="majorHAnsi"/>
          <w:lang w:eastAsia="fr-FR"/>
        </w:rPr>
      </w:pPr>
      <w:r w:rsidRPr="002E782C">
        <w:rPr>
          <w:rFonts w:asciiTheme="majorHAnsi" w:eastAsia="Cambria" w:hAnsiTheme="majorHAnsi" w:cstheme="majorHAnsi"/>
          <w:lang w:eastAsia="fr-FR"/>
        </w:rPr>
        <w:t>Agissant en qualité de…………………………………………………………………………….………..….</w:t>
      </w:r>
    </w:p>
    <w:p w14:paraId="07065121" w14:textId="77777777" w:rsidR="001C0E66" w:rsidRPr="002E782C" w:rsidRDefault="001C0E66" w:rsidP="001C0E66">
      <w:pPr>
        <w:widowControl w:val="0"/>
        <w:tabs>
          <w:tab w:val="left" w:leader="dot" w:pos="3969"/>
          <w:tab w:val="right" w:leader="dot" w:pos="9072"/>
        </w:tabs>
        <w:suppressAutoHyphens/>
        <w:autoSpaceDE w:val="0"/>
        <w:autoSpaceDN w:val="0"/>
        <w:adjustRightInd w:val="0"/>
        <w:spacing w:after="0" w:line="240" w:lineRule="auto"/>
        <w:ind w:left="284"/>
        <w:contextualSpacing/>
        <w:textAlignment w:val="center"/>
        <w:rPr>
          <w:rFonts w:asciiTheme="majorHAnsi" w:eastAsia="Cambria" w:hAnsiTheme="majorHAnsi" w:cstheme="majorHAnsi"/>
          <w:b/>
          <w:lang w:eastAsia="fr-FR"/>
        </w:rPr>
      </w:pPr>
      <w:r w:rsidRPr="002E782C">
        <w:rPr>
          <w:rFonts w:asciiTheme="majorHAnsi" w:eastAsia="Cambria" w:hAnsiTheme="majorHAnsi" w:cstheme="majorHAnsi"/>
          <w:b/>
          <w:lang w:eastAsia="fr-FR"/>
        </w:rPr>
        <w:t>Ci-après dénommée le maître de l’ouvrage</w:t>
      </w:r>
    </w:p>
    <w:p w14:paraId="186310E5" w14:textId="77777777" w:rsidR="001C0E66" w:rsidRPr="002E782C" w:rsidRDefault="001C0E66" w:rsidP="001C0E66">
      <w:pPr>
        <w:keepNext/>
        <w:keepLines/>
        <w:tabs>
          <w:tab w:val="left" w:leader="dot" w:pos="3969"/>
          <w:tab w:val="right" w:leader="dot" w:pos="9072"/>
        </w:tabs>
        <w:suppressAutoHyphens/>
        <w:autoSpaceDE w:val="0"/>
        <w:autoSpaceDN w:val="0"/>
        <w:adjustRightInd w:val="0"/>
        <w:spacing w:after="0" w:line="240" w:lineRule="auto"/>
        <w:contextualSpacing/>
        <w:textAlignment w:val="center"/>
        <w:outlineLvl w:val="1"/>
        <w:rPr>
          <w:rFonts w:asciiTheme="majorHAnsi" w:eastAsia="Times New Roman" w:hAnsiTheme="majorHAnsi" w:cstheme="majorHAnsi"/>
          <w:b/>
          <w:iCs/>
          <w:color w:val="000000"/>
          <w:lang w:eastAsia="fr-FR"/>
        </w:rPr>
      </w:pPr>
    </w:p>
    <w:p w14:paraId="2B8BD39F" w14:textId="77777777" w:rsidR="001C0E66" w:rsidRPr="002E782C" w:rsidRDefault="001C0E66" w:rsidP="005E2548">
      <w:pPr>
        <w:rPr>
          <w:rFonts w:asciiTheme="majorHAnsi" w:hAnsiTheme="majorHAnsi" w:cstheme="majorHAnsi"/>
          <w:lang w:eastAsia="fr-FR"/>
        </w:rPr>
      </w:pPr>
      <w:r w:rsidRPr="002E782C">
        <w:rPr>
          <w:rFonts w:asciiTheme="majorHAnsi" w:hAnsiTheme="majorHAnsi" w:cstheme="majorHAnsi"/>
          <w:lang w:eastAsia="fr-FR"/>
        </w:rPr>
        <w:t>Et</w:t>
      </w:r>
    </w:p>
    <w:p w14:paraId="2E42379B" w14:textId="77777777" w:rsidR="001C0E66" w:rsidRPr="002E782C" w:rsidRDefault="001C0E66" w:rsidP="001C0E66">
      <w:pPr>
        <w:keepNext/>
        <w:keepLines/>
        <w:tabs>
          <w:tab w:val="left" w:leader="dot" w:pos="3969"/>
          <w:tab w:val="right" w:leader="dot" w:pos="9072"/>
        </w:tabs>
        <w:suppressAutoHyphens/>
        <w:autoSpaceDE w:val="0"/>
        <w:autoSpaceDN w:val="0"/>
        <w:adjustRightInd w:val="0"/>
        <w:spacing w:after="0" w:line="240" w:lineRule="auto"/>
        <w:contextualSpacing/>
        <w:textAlignment w:val="center"/>
        <w:outlineLvl w:val="1"/>
        <w:rPr>
          <w:rFonts w:asciiTheme="majorHAnsi" w:eastAsia="Times New Roman" w:hAnsiTheme="majorHAnsi" w:cstheme="majorHAnsi"/>
          <w:b/>
          <w:iCs/>
          <w:color w:val="000000"/>
          <w:lang w:eastAsia="fr-FR"/>
        </w:rPr>
      </w:pPr>
    </w:p>
    <w:p w14:paraId="3D5BFBAB" w14:textId="77777777" w:rsidR="001C0E66" w:rsidRPr="002E782C" w:rsidRDefault="001C0E66" w:rsidP="001C0E66">
      <w:pPr>
        <w:widowControl w:val="0"/>
        <w:tabs>
          <w:tab w:val="left" w:leader="dot" w:pos="3969"/>
          <w:tab w:val="right" w:leader="dot" w:pos="9781"/>
        </w:tabs>
        <w:suppressAutoHyphens/>
        <w:autoSpaceDE w:val="0"/>
        <w:autoSpaceDN w:val="0"/>
        <w:adjustRightInd w:val="0"/>
        <w:spacing w:after="0" w:line="240" w:lineRule="auto"/>
        <w:ind w:left="284"/>
        <w:contextualSpacing/>
        <w:textAlignment w:val="center"/>
        <w:rPr>
          <w:rFonts w:asciiTheme="majorHAnsi" w:eastAsia="Cambria" w:hAnsiTheme="majorHAnsi" w:cstheme="majorHAnsi"/>
          <w:color w:val="000000"/>
          <w:lang w:eastAsia="fr-FR"/>
        </w:rPr>
      </w:pPr>
      <w:r w:rsidRPr="002E782C">
        <w:rPr>
          <w:rFonts w:asciiTheme="majorHAnsi" w:eastAsia="Cambria" w:hAnsiTheme="majorHAnsi" w:cstheme="majorHAnsi"/>
          <w:color w:val="000000"/>
          <w:lang w:eastAsia="fr-FR"/>
        </w:rPr>
        <w:t>L’entreprise (raison ou dénomination sociale)</w:t>
      </w:r>
      <w:r w:rsidRPr="002E782C">
        <w:rPr>
          <w:rFonts w:asciiTheme="majorHAnsi" w:eastAsia="Cambria" w:hAnsiTheme="majorHAnsi" w:cstheme="majorHAnsi"/>
          <w:color w:val="A7CC4E"/>
          <w:spacing w:val="18"/>
          <w:position w:val="-2"/>
          <w:lang w:eastAsia="fr-FR"/>
        </w:rPr>
        <w:tab/>
        <w:t>…………</w:t>
      </w:r>
    </w:p>
    <w:p w14:paraId="0CD2981B" w14:textId="77777777" w:rsidR="001C0E66" w:rsidRPr="002E782C" w:rsidRDefault="001C0E66" w:rsidP="001C0E66">
      <w:pPr>
        <w:widowControl w:val="0"/>
        <w:tabs>
          <w:tab w:val="left" w:leader="dot" w:pos="3969"/>
          <w:tab w:val="right" w:leader="dot" w:pos="9072"/>
        </w:tabs>
        <w:suppressAutoHyphens/>
        <w:autoSpaceDE w:val="0"/>
        <w:autoSpaceDN w:val="0"/>
        <w:adjustRightInd w:val="0"/>
        <w:spacing w:after="0" w:line="240" w:lineRule="auto"/>
        <w:ind w:left="284"/>
        <w:contextualSpacing/>
        <w:jc w:val="both"/>
        <w:textAlignment w:val="center"/>
        <w:rPr>
          <w:rFonts w:asciiTheme="majorHAnsi" w:eastAsia="Cambria" w:hAnsiTheme="majorHAnsi" w:cstheme="majorHAnsi"/>
          <w:spacing w:val="18"/>
          <w:position w:val="-2"/>
          <w:lang w:eastAsia="fr-FR"/>
        </w:rPr>
      </w:pPr>
      <w:r w:rsidRPr="002E782C">
        <w:rPr>
          <w:rFonts w:asciiTheme="majorHAnsi" w:eastAsia="Cambria" w:hAnsiTheme="majorHAnsi" w:cstheme="majorHAnsi"/>
          <w:color w:val="000000"/>
          <w:lang w:eastAsia="fr-FR"/>
        </w:rPr>
        <w:t>Forme sociale et capital</w:t>
      </w:r>
      <w:r w:rsidRPr="002E782C">
        <w:rPr>
          <w:rFonts w:asciiTheme="majorHAnsi" w:eastAsia="Cambria" w:hAnsiTheme="majorHAnsi" w:cstheme="majorHAnsi"/>
          <w:lang w:eastAsia="fr-FR"/>
        </w:rPr>
        <w:t>……………………………………………………………………………………….</w:t>
      </w:r>
    </w:p>
    <w:p w14:paraId="0621F424" w14:textId="77777777" w:rsidR="001C0E66" w:rsidRPr="002E782C" w:rsidRDefault="001C0E66" w:rsidP="001C0E66">
      <w:pPr>
        <w:widowControl w:val="0"/>
        <w:tabs>
          <w:tab w:val="left" w:leader="dot" w:pos="3969"/>
          <w:tab w:val="right" w:leader="dot" w:pos="9072"/>
        </w:tabs>
        <w:suppressAutoHyphens/>
        <w:autoSpaceDE w:val="0"/>
        <w:autoSpaceDN w:val="0"/>
        <w:adjustRightInd w:val="0"/>
        <w:spacing w:after="0" w:line="240" w:lineRule="auto"/>
        <w:ind w:left="284"/>
        <w:contextualSpacing/>
        <w:jc w:val="both"/>
        <w:textAlignment w:val="center"/>
        <w:rPr>
          <w:rFonts w:asciiTheme="majorHAnsi" w:eastAsia="Cambria" w:hAnsiTheme="majorHAnsi" w:cstheme="majorHAnsi"/>
          <w:lang w:eastAsia="fr-FR"/>
        </w:rPr>
      </w:pPr>
      <w:r w:rsidRPr="002E782C">
        <w:rPr>
          <w:rFonts w:asciiTheme="majorHAnsi" w:eastAsia="Cambria" w:hAnsiTheme="majorHAnsi" w:cstheme="majorHAnsi"/>
          <w:spacing w:val="18"/>
          <w:position w:val="-2"/>
          <w:lang w:eastAsia="fr-FR"/>
        </w:rPr>
        <w:t xml:space="preserve">Adresse </w:t>
      </w:r>
      <w:r w:rsidRPr="002E782C">
        <w:rPr>
          <w:rFonts w:asciiTheme="majorHAnsi" w:eastAsia="Cambria" w:hAnsiTheme="majorHAnsi" w:cstheme="majorHAnsi"/>
          <w:lang w:eastAsia="fr-FR"/>
        </w:rPr>
        <w:t>……………………………………………………………………………………………………....</w:t>
      </w:r>
    </w:p>
    <w:p w14:paraId="5F9FC29F" w14:textId="77777777" w:rsidR="001C0E66" w:rsidRPr="002E782C" w:rsidRDefault="001C0E66" w:rsidP="001C0E66">
      <w:pPr>
        <w:widowControl w:val="0"/>
        <w:tabs>
          <w:tab w:val="left" w:leader="dot" w:pos="3969"/>
          <w:tab w:val="right" w:leader="dot" w:pos="9072"/>
        </w:tabs>
        <w:suppressAutoHyphens/>
        <w:autoSpaceDE w:val="0"/>
        <w:autoSpaceDN w:val="0"/>
        <w:adjustRightInd w:val="0"/>
        <w:spacing w:after="0" w:line="240" w:lineRule="auto"/>
        <w:ind w:left="284"/>
        <w:contextualSpacing/>
        <w:jc w:val="both"/>
        <w:textAlignment w:val="center"/>
        <w:rPr>
          <w:rFonts w:asciiTheme="majorHAnsi" w:eastAsia="Cambria" w:hAnsiTheme="majorHAnsi" w:cstheme="majorHAnsi"/>
          <w:lang w:eastAsia="fr-FR"/>
        </w:rPr>
      </w:pPr>
      <w:r w:rsidRPr="002E782C">
        <w:rPr>
          <w:rFonts w:asciiTheme="majorHAnsi" w:eastAsia="Cambria" w:hAnsiTheme="majorHAnsi" w:cstheme="majorHAnsi"/>
          <w:lang w:eastAsia="fr-FR"/>
        </w:rPr>
        <w:t>N° SIREN ou SIRET …………………………………………………………………………………….…….</w:t>
      </w:r>
    </w:p>
    <w:p w14:paraId="0EFA3AC9" w14:textId="77777777" w:rsidR="001C0E66" w:rsidRPr="002E782C" w:rsidRDefault="001C0E66" w:rsidP="001C0E66">
      <w:pPr>
        <w:widowControl w:val="0"/>
        <w:tabs>
          <w:tab w:val="left" w:leader="dot" w:pos="3969"/>
          <w:tab w:val="right" w:leader="dot" w:pos="9072"/>
        </w:tabs>
        <w:suppressAutoHyphens/>
        <w:autoSpaceDE w:val="0"/>
        <w:autoSpaceDN w:val="0"/>
        <w:adjustRightInd w:val="0"/>
        <w:spacing w:after="0" w:line="240" w:lineRule="auto"/>
        <w:ind w:left="284"/>
        <w:contextualSpacing/>
        <w:jc w:val="both"/>
        <w:textAlignment w:val="center"/>
        <w:rPr>
          <w:rFonts w:asciiTheme="majorHAnsi" w:eastAsia="Cambria" w:hAnsiTheme="majorHAnsi" w:cstheme="majorHAnsi"/>
          <w:lang w:eastAsia="fr-FR"/>
        </w:rPr>
      </w:pPr>
      <w:r w:rsidRPr="002E782C">
        <w:rPr>
          <w:rFonts w:asciiTheme="majorHAnsi" w:eastAsia="Cambria" w:hAnsiTheme="majorHAnsi" w:cstheme="majorHAnsi"/>
          <w:lang w:eastAsia="fr-FR"/>
        </w:rPr>
        <w:t xml:space="preserve">Représentée par </w:t>
      </w:r>
      <w:r w:rsidRPr="002E782C">
        <w:rPr>
          <w:rFonts w:asciiTheme="majorHAnsi" w:eastAsia="Cambria" w:hAnsiTheme="majorHAnsi" w:cstheme="majorHAnsi"/>
          <w:lang w:eastAsia="fr-FR"/>
        </w:rPr>
        <w:lastRenderedPageBreak/>
        <w:t>……………………………………………………………………………………………....</w:t>
      </w:r>
    </w:p>
    <w:p w14:paraId="30ADEF83" w14:textId="77777777" w:rsidR="001C0E66" w:rsidRPr="002E782C" w:rsidRDefault="001C0E66" w:rsidP="001C0E66">
      <w:pPr>
        <w:widowControl w:val="0"/>
        <w:tabs>
          <w:tab w:val="left" w:leader="dot" w:pos="3969"/>
          <w:tab w:val="right" w:leader="dot" w:pos="9072"/>
        </w:tabs>
        <w:suppressAutoHyphens/>
        <w:autoSpaceDE w:val="0"/>
        <w:autoSpaceDN w:val="0"/>
        <w:adjustRightInd w:val="0"/>
        <w:spacing w:after="0" w:line="240" w:lineRule="auto"/>
        <w:ind w:left="284"/>
        <w:contextualSpacing/>
        <w:jc w:val="both"/>
        <w:textAlignment w:val="center"/>
        <w:rPr>
          <w:rFonts w:asciiTheme="majorHAnsi" w:eastAsia="Cambria" w:hAnsiTheme="majorHAnsi" w:cstheme="majorHAnsi"/>
          <w:color w:val="000000"/>
          <w:lang w:eastAsia="fr-FR"/>
        </w:rPr>
      </w:pPr>
      <w:r w:rsidRPr="002E782C">
        <w:rPr>
          <w:rFonts w:asciiTheme="majorHAnsi" w:eastAsia="Cambria" w:hAnsiTheme="majorHAnsi" w:cstheme="majorHAnsi"/>
          <w:lang w:eastAsia="fr-FR"/>
        </w:rPr>
        <w:t>Agissant en qualité de ………………………………………………………………………………….….….</w:t>
      </w:r>
    </w:p>
    <w:p w14:paraId="1BCA3ACD" w14:textId="77777777" w:rsidR="001C0E66" w:rsidRPr="002E782C" w:rsidRDefault="001C0E66" w:rsidP="001C0E66">
      <w:pPr>
        <w:spacing w:after="120" w:line="240" w:lineRule="auto"/>
        <w:ind w:firstLine="284"/>
        <w:jc w:val="both"/>
        <w:rPr>
          <w:rFonts w:asciiTheme="majorHAnsi" w:eastAsia="Cambria" w:hAnsiTheme="majorHAnsi" w:cstheme="majorHAnsi"/>
        </w:rPr>
      </w:pPr>
      <w:r w:rsidRPr="002E782C">
        <w:rPr>
          <w:rFonts w:asciiTheme="majorHAnsi" w:eastAsia="Cambria" w:hAnsiTheme="majorHAnsi" w:cstheme="majorHAnsi"/>
          <w:b/>
        </w:rPr>
        <w:t>Ci-après dénommée l’entreprise</w:t>
      </w:r>
      <w:r w:rsidRPr="002E782C">
        <w:rPr>
          <w:rFonts w:asciiTheme="majorHAnsi" w:eastAsia="Cambria" w:hAnsiTheme="majorHAnsi" w:cstheme="majorHAnsi"/>
        </w:rPr>
        <w:t xml:space="preserve">  </w:t>
      </w:r>
    </w:p>
    <w:p w14:paraId="383E8584" w14:textId="77777777" w:rsidR="001C0E66" w:rsidRPr="002E782C" w:rsidRDefault="001C0E66" w:rsidP="001C0E66">
      <w:pPr>
        <w:spacing w:after="120" w:line="240" w:lineRule="auto"/>
        <w:ind w:firstLine="284"/>
        <w:jc w:val="both"/>
        <w:rPr>
          <w:rFonts w:asciiTheme="majorHAnsi" w:eastAsia="Cambria" w:hAnsiTheme="majorHAnsi" w:cstheme="majorHAnsi"/>
        </w:rPr>
      </w:pPr>
    </w:p>
    <w:p w14:paraId="5194F7E3" w14:textId="77777777" w:rsidR="001C0E66" w:rsidRPr="002E782C" w:rsidRDefault="001C0E66" w:rsidP="001C0E66">
      <w:pPr>
        <w:spacing w:after="120" w:line="240" w:lineRule="auto"/>
        <w:ind w:firstLine="284"/>
        <w:jc w:val="both"/>
        <w:rPr>
          <w:rFonts w:asciiTheme="majorHAnsi" w:eastAsia="Cambria" w:hAnsiTheme="majorHAnsi" w:cstheme="majorHAnsi"/>
          <w:b/>
        </w:rPr>
      </w:pPr>
      <w:r w:rsidRPr="002E782C">
        <w:rPr>
          <w:rFonts w:asciiTheme="majorHAnsi" w:eastAsia="Cambria" w:hAnsiTheme="majorHAnsi" w:cstheme="majorHAnsi"/>
          <w:b/>
        </w:rPr>
        <w:t>Collectivement dénommées « les parties ».</w:t>
      </w:r>
    </w:p>
    <w:p w14:paraId="5AF69E9F" w14:textId="77777777" w:rsidR="001C0E66" w:rsidRPr="002E782C" w:rsidRDefault="001C0E66" w:rsidP="001C0E66">
      <w:pPr>
        <w:spacing w:after="120" w:line="240" w:lineRule="auto"/>
        <w:jc w:val="both"/>
        <w:rPr>
          <w:rFonts w:asciiTheme="majorHAnsi" w:eastAsia="Cambria" w:hAnsiTheme="majorHAnsi" w:cstheme="majorHAnsi"/>
        </w:rPr>
      </w:pPr>
    </w:p>
    <w:p w14:paraId="42302DD3" w14:textId="77777777" w:rsidR="001C0E66" w:rsidRPr="002E782C" w:rsidRDefault="001C0E66" w:rsidP="001C0E66">
      <w:pPr>
        <w:pBdr>
          <w:bottom w:val="single" w:sz="4" w:space="1" w:color="538135"/>
        </w:pBdr>
        <w:spacing w:after="0" w:line="240" w:lineRule="auto"/>
        <w:jc w:val="both"/>
        <w:rPr>
          <w:rFonts w:asciiTheme="majorHAnsi" w:eastAsia="Times New Roman" w:hAnsiTheme="majorHAnsi" w:cstheme="majorHAnsi"/>
          <w:b/>
          <w:lang w:eastAsia="fr-FR"/>
        </w:rPr>
      </w:pPr>
      <w:r w:rsidRPr="002E782C">
        <w:rPr>
          <w:rFonts w:asciiTheme="majorHAnsi" w:eastAsia="Times New Roman" w:hAnsiTheme="majorHAnsi" w:cstheme="majorHAnsi"/>
          <w:b/>
          <w:lang w:eastAsia="fr-FR"/>
        </w:rPr>
        <w:t>Préambule</w:t>
      </w:r>
    </w:p>
    <w:p w14:paraId="4D5ADF5A" w14:textId="77777777" w:rsidR="001C0E66" w:rsidRPr="002E782C" w:rsidRDefault="001C0E66" w:rsidP="001C0E66">
      <w:pPr>
        <w:spacing w:after="120" w:line="240" w:lineRule="auto"/>
        <w:jc w:val="both"/>
        <w:rPr>
          <w:rFonts w:asciiTheme="majorHAnsi" w:eastAsia="Cambria" w:hAnsiTheme="majorHAnsi" w:cstheme="majorHAnsi"/>
        </w:rPr>
      </w:pPr>
    </w:p>
    <w:p w14:paraId="32376885" w14:textId="77777777" w:rsidR="001C0E66" w:rsidRPr="002E782C" w:rsidRDefault="001C0E66" w:rsidP="001C0E66">
      <w:pPr>
        <w:spacing w:after="120" w:line="240" w:lineRule="auto"/>
        <w:jc w:val="both"/>
        <w:rPr>
          <w:rFonts w:asciiTheme="majorHAnsi" w:eastAsia="Cambria" w:hAnsiTheme="majorHAnsi" w:cstheme="majorHAnsi"/>
        </w:rPr>
      </w:pPr>
      <w:r w:rsidRPr="002E782C">
        <w:rPr>
          <w:rFonts w:asciiTheme="majorHAnsi" w:eastAsia="Cambria" w:hAnsiTheme="majorHAnsi" w:cstheme="majorHAnsi"/>
        </w:rPr>
        <w:t>Les parties ont signé un contrat de louage d’ouvrage au terme duquel l’entreprise s’engage à réaliser des prestations pour le maître de l’ouvrage.</w:t>
      </w:r>
    </w:p>
    <w:p w14:paraId="12B19494" w14:textId="77777777" w:rsidR="001C0E66" w:rsidRPr="002E782C" w:rsidRDefault="001C0E66" w:rsidP="001C0E66">
      <w:pPr>
        <w:spacing w:after="120" w:line="240" w:lineRule="auto"/>
        <w:jc w:val="both"/>
        <w:rPr>
          <w:rFonts w:asciiTheme="majorHAnsi" w:eastAsia="Cambria" w:hAnsiTheme="majorHAnsi" w:cstheme="majorHAnsi"/>
          <w:lang w:eastAsia="fr-FR"/>
        </w:rPr>
      </w:pPr>
      <w:r w:rsidRPr="002E782C">
        <w:rPr>
          <w:rFonts w:asciiTheme="majorHAnsi" w:eastAsia="Cambria" w:hAnsiTheme="majorHAnsi" w:cstheme="majorHAnsi"/>
        </w:rPr>
        <w:t xml:space="preserve">Suite à l’ajournement de travaux décidé par le maître de l’ouvrage en date du </w:t>
      </w:r>
      <w:r w:rsidRPr="002E782C">
        <w:rPr>
          <w:rFonts w:asciiTheme="majorHAnsi" w:eastAsia="Cambria" w:hAnsiTheme="majorHAnsi" w:cstheme="majorHAnsi"/>
          <w:lang w:eastAsia="fr-FR"/>
        </w:rPr>
        <w:t>….….….….….….….……..….….….…., les parties conviennent de réaliser en commun :</w:t>
      </w:r>
    </w:p>
    <w:p w14:paraId="419DB893" w14:textId="77777777" w:rsidR="001C0E66" w:rsidRPr="002E782C" w:rsidRDefault="001C0E66" w:rsidP="00F44B21">
      <w:pPr>
        <w:numPr>
          <w:ilvl w:val="0"/>
          <w:numId w:val="26"/>
        </w:numPr>
        <w:spacing w:after="120" w:line="240" w:lineRule="auto"/>
        <w:jc w:val="both"/>
        <w:rPr>
          <w:rFonts w:asciiTheme="majorHAnsi" w:eastAsia="Cambria" w:hAnsiTheme="majorHAnsi" w:cstheme="majorHAnsi"/>
        </w:rPr>
      </w:pPr>
      <w:r w:rsidRPr="002E782C">
        <w:rPr>
          <w:rFonts w:asciiTheme="majorHAnsi" w:eastAsia="Cambria" w:hAnsiTheme="majorHAnsi" w:cstheme="majorHAnsi"/>
          <w:lang w:eastAsia="fr-FR"/>
        </w:rPr>
        <w:t>un premier constat contradictoire dès la décision d’ajournement ;</w:t>
      </w:r>
    </w:p>
    <w:p w14:paraId="5ABEABD4" w14:textId="77777777" w:rsidR="001C0E66" w:rsidRPr="002E782C" w:rsidRDefault="001C0E66" w:rsidP="00F44B21">
      <w:pPr>
        <w:numPr>
          <w:ilvl w:val="0"/>
          <w:numId w:val="26"/>
        </w:numPr>
        <w:spacing w:after="120" w:line="240" w:lineRule="auto"/>
        <w:jc w:val="both"/>
        <w:rPr>
          <w:rFonts w:asciiTheme="majorHAnsi" w:eastAsia="Cambria" w:hAnsiTheme="majorHAnsi" w:cstheme="majorHAnsi"/>
        </w:rPr>
      </w:pPr>
      <w:r w:rsidRPr="002E782C">
        <w:rPr>
          <w:rFonts w:asciiTheme="majorHAnsi" w:eastAsia="Cambria" w:hAnsiTheme="majorHAnsi" w:cstheme="majorHAnsi"/>
          <w:lang w:eastAsia="fr-FR"/>
        </w:rPr>
        <w:t xml:space="preserve">un second constat contradictoire </w:t>
      </w:r>
      <w:r w:rsidRPr="002E782C">
        <w:rPr>
          <w:rFonts w:asciiTheme="majorHAnsi" w:eastAsia="Cambria" w:hAnsiTheme="majorHAnsi" w:cstheme="majorHAnsi"/>
          <w:u w:val="single"/>
          <w:lang w:eastAsia="fr-FR"/>
        </w:rPr>
        <w:t>avant</w:t>
      </w:r>
      <w:r w:rsidRPr="002E782C">
        <w:rPr>
          <w:rFonts w:asciiTheme="majorHAnsi" w:eastAsia="Cambria" w:hAnsiTheme="majorHAnsi" w:cstheme="majorHAnsi"/>
          <w:lang w:eastAsia="fr-FR"/>
        </w:rPr>
        <w:t xml:space="preserve"> la reprise de ses prestations par l’entreprise, lorsque le maître de l’ouvrage aura mis fin à l’ajournement des prestations.</w:t>
      </w:r>
    </w:p>
    <w:p w14:paraId="5FD2C858" w14:textId="77777777" w:rsidR="001C0E66" w:rsidRPr="002E782C" w:rsidRDefault="001C0E66" w:rsidP="001C0E66">
      <w:pPr>
        <w:spacing w:after="120" w:line="240" w:lineRule="auto"/>
        <w:jc w:val="both"/>
        <w:rPr>
          <w:rFonts w:asciiTheme="majorHAnsi" w:eastAsia="Cambria" w:hAnsiTheme="majorHAnsi" w:cstheme="majorHAnsi"/>
          <w:lang w:eastAsia="fr-FR"/>
        </w:rPr>
      </w:pPr>
    </w:p>
    <w:p w14:paraId="345CBA20" w14:textId="77777777" w:rsidR="001C0E66" w:rsidRPr="002E782C" w:rsidRDefault="001C0E66" w:rsidP="001C0E66">
      <w:pPr>
        <w:spacing w:after="120" w:line="240" w:lineRule="auto"/>
        <w:jc w:val="both"/>
        <w:rPr>
          <w:rFonts w:asciiTheme="majorHAnsi" w:eastAsia="Cambria" w:hAnsiTheme="majorHAnsi" w:cstheme="majorHAnsi"/>
        </w:rPr>
      </w:pPr>
      <w:r w:rsidRPr="002E782C">
        <w:rPr>
          <w:rFonts w:asciiTheme="majorHAnsi" w:eastAsia="Cambria" w:hAnsiTheme="majorHAnsi" w:cstheme="majorHAnsi"/>
          <w:lang w:eastAsia="fr-FR"/>
        </w:rPr>
        <w:t xml:space="preserve">Le présent document </w:t>
      </w:r>
      <w:r w:rsidR="00157BE0">
        <w:rPr>
          <w:rFonts w:asciiTheme="majorHAnsi" w:eastAsia="Cambria" w:hAnsiTheme="majorHAnsi" w:cstheme="majorHAnsi"/>
          <w:lang w:eastAsia="fr-FR"/>
        </w:rPr>
        <w:t>a donc vocation à être complété</w:t>
      </w:r>
      <w:r w:rsidRPr="002E782C">
        <w:rPr>
          <w:rFonts w:asciiTheme="majorHAnsi" w:eastAsia="Cambria" w:hAnsiTheme="majorHAnsi" w:cstheme="majorHAnsi"/>
          <w:lang w:eastAsia="fr-FR"/>
        </w:rPr>
        <w:t xml:space="preserve"> en deux étapes par les parties. </w:t>
      </w:r>
    </w:p>
    <w:p w14:paraId="645D3584" w14:textId="77777777" w:rsidR="001C0E66" w:rsidRPr="002E782C" w:rsidRDefault="001C0E66" w:rsidP="001C0E66">
      <w:pPr>
        <w:keepNext/>
        <w:pBdr>
          <w:top w:val="single" w:sz="4" w:space="1" w:color="auto"/>
          <w:left w:val="single" w:sz="4" w:space="4" w:color="auto"/>
          <w:bottom w:val="single" w:sz="4" w:space="1" w:color="auto"/>
          <w:right w:val="single" w:sz="4" w:space="4" w:color="auto"/>
        </w:pBdr>
        <w:shd w:val="pct15" w:color="auto" w:fill="FFFFFF"/>
        <w:spacing w:after="0" w:line="240" w:lineRule="auto"/>
        <w:jc w:val="center"/>
        <w:outlineLvl w:val="6"/>
        <w:rPr>
          <w:rFonts w:asciiTheme="majorHAnsi" w:eastAsia="Times New Roman" w:hAnsiTheme="majorHAnsi" w:cstheme="majorHAnsi"/>
          <w:b/>
          <w:lang w:eastAsia="fr-FR"/>
        </w:rPr>
      </w:pPr>
      <w:r w:rsidRPr="002E782C">
        <w:rPr>
          <w:rFonts w:asciiTheme="majorHAnsi" w:eastAsia="Times New Roman" w:hAnsiTheme="majorHAnsi" w:cstheme="majorHAnsi"/>
          <w:b/>
          <w:lang w:eastAsia="fr-FR"/>
        </w:rPr>
        <w:t xml:space="preserve">1/ CONSTAT CONTRADICTOIRE </w:t>
      </w:r>
      <w:r w:rsidRPr="002E782C">
        <w:rPr>
          <w:rFonts w:asciiTheme="majorHAnsi" w:eastAsia="Times New Roman" w:hAnsiTheme="majorHAnsi" w:cstheme="majorHAnsi"/>
          <w:b/>
          <w:u w:val="single"/>
          <w:lang w:eastAsia="fr-FR"/>
        </w:rPr>
        <w:t>SUITE A L’AJOURNEMENT DES PRESTATIONS</w:t>
      </w:r>
    </w:p>
    <w:p w14:paraId="66DAE543" w14:textId="77777777" w:rsidR="001C0E66" w:rsidRPr="002E782C" w:rsidRDefault="001C0E66" w:rsidP="001C0E66">
      <w:pPr>
        <w:spacing w:after="120" w:line="240" w:lineRule="auto"/>
        <w:jc w:val="both"/>
        <w:rPr>
          <w:rFonts w:asciiTheme="majorHAnsi" w:eastAsia="Times New Roman" w:hAnsiTheme="majorHAnsi" w:cstheme="majorHAnsi"/>
          <w:b/>
          <w:lang w:eastAsia="fr-FR"/>
        </w:rPr>
      </w:pPr>
    </w:p>
    <w:p w14:paraId="769A3326" w14:textId="77777777" w:rsidR="001C0E66" w:rsidRPr="002E782C" w:rsidRDefault="001C0E66" w:rsidP="001C0E66">
      <w:pPr>
        <w:pBdr>
          <w:bottom w:val="single" w:sz="4" w:space="1" w:color="538135"/>
        </w:pBdr>
        <w:spacing w:after="0" w:line="240" w:lineRule="auto"/>
        <w:jc w:val="both"/>
        <w:rPr>
          <w:rFonts w:asciiTheme="majorHAnsi" w:eastAsia="Times New Roman" w:hAnsiTheme="majorHAnsi" w:cstheme="majorHAnsi"/>
          <w:b/>
          <w:lang w:eastAsia="fr-FR"/>
        </w:rPr>
      </w:pPr>
      <w:r w:rsidRPr="002E782C">
        <w:rPr>
          <w:rFonts w:asciiTheme="majorHAnsi" w:eastAsia="Times New Roman" w:hAnsiTheme="majorHAnsi" w:cstheme="majorHAnsi"/>
          <w:b/>
          <w:lang w:eastAsia="fr-FR"/>
        </w:rPr>
        <w:t>Les parties déclarent que :</w:t>
      </w:r>
    </w:p>
    <w:p w14:paraId="14A923A8" w14:textId="77777777" w:rsidR="001C0E66" w:rsidRPr="002E782C" w:rsidRDefault="001C0E66" w:rsidP="001C0E66">
      <w:pPr>
        <w:spacing w:after="120" w:line="240" w:lineRule="auto"/>
        <w:jc w:val="both"/>
        <w:rPr>
          <w:rFonts w:asciiTheme="majorHAnsi" w:eastAsia="Times New Roman" w:hAnsiTheme="majorHAnsi" w:cstheme="majorHAnsi"/>
          <w:lang w:eastAsia="fr-FR"/>
        </w:rPr>
      </w:pPr>
    </w:p>
    <w:p w14:paraId="37C99868" w14:textId="77777777" w:rsidR="001C0E66" w:rsidRPr="002E782C" w:rsidRDefault="001C0E66" w:rsidP="001C0E66">
      <w:pPr>
        <w:spacing w:after="120" w:line="240" w:lineRule="auto"/>
        <w:jc w:val="both"/>
        <w:rPr>
          <w:rFonts w:asciiTheme="majorHAnsi" w:eastAsia="Times New Roman" w:hAnsiTheme="majorHAnsi" w:cstheme="majorHAnsi"/>
          <w:lang w:eastAsia="fr-FR"/>
        </w:rPr>
      </w:pPr>
      <w:r w:rsidRPr="002E782C">
        <w:rPr>
          <w:rFonts w:asciiTheme="majorHAnsi" w:eastAsia="Times New Roman" w:hAnsiTheme="majorHAnsi" w:cstheme="majorHAnsi"/>
          <w:lang w:eastAsia="fr-FR"/>
        </w:rPr>
        <w:t>La garde du chantier et les risques du chantier :</w:t>
      </w:r>
    </w:p>
    <w:p w14:paraId="4BE8A659" w14:textId="77777777" w:rsidR="001C0E66" w:rsidRPr="002E782C" w:rsidRDefault="001C0E66" w:rsidP="001C0E66">
      <w:pPr>
        <w:spacing w:after="120" w:line="240" w:lineRule="auto"/>
        <w:ind w:left="709"/>
        <w:jc w:val="both"/>
        <w:rPr>
          <w:rFonts w:asciiTheme="majorHAnsi" w:eastAsia="Times New Roman" w:hAnsiTheme="majorHAnsi" w:cstheme="majorHAnsi"/>
          <w:lang w:eastAsia="fr-FR"/>
        </w:rPr>
      </w:pPr>
      <w:r w:rsidRPr="002E782C">
        <w:rPr>
          <w:rFonts w:asciiTheme="majorHAnsi" w:eastAsia="Times New Roman" w:hAnsiTheme="majorHAnsi" w:cstheme="majorHAnsi"/>
          <w:lang w:eastAsia="fr-FR"/>
        </w:rPr>
        <w:fldChar w:fldCharType="begin">
          <w:ffData>
            <w:name w:val=""/>
            <w:enabled/>
            <w:calcOnExit w:val="0"/>
            <w:checkBox>
              <w:size w:val="20"/>
              <w:default w:val="0"/>
            </w:checkBox>
          </w:ffData>
        </w:fldChar>
      </w:r>
      <w:r w:rsidRPr="002E782C">
        <w:rPr>
          <w:rFonts w:asciiTheme="majorHAnsi" w:eastAsia="Times New Roman" w:hAnsiTheme="majorHAnsi" w:cstheme="majorHAnsi"/>
          <w:lang w:eastAsia="fr-FR"/>
        </w:rPr>
        <w:instrText xml:space="preserve"> FORMCHECKBOX </w:instrText>
      </w:r>
      <w:r w:rsidR="009C4098">
        <w:rPr>
          <w:rFonts w:asciiTheme="majorHAnsi" w:eastAsia="Times New Roman" w:hAnsiTheme="majorHAnsi" w:cstheme="majorHAnsi"/>
          <w:lang w:eastAsia="fr-FR"/>
        </w:rPr>
      </w:r>
      <w:r w:rsidR="009C4098">
        <w:rPr>
          <w:rFonts w:asciiTheme="majorHAnsi" w:eastAsia="Times New Roman" w:hAnsiTheme="majorHAnsi" w:cstheme="majorHAnsi"/>
          <w:lang w:eastAsia="fr-FR"/>
        </w:rPr>
        <w:fldChar w:fldCharType="separate"/>
      </w:r>
      <w:r w:rsidRPr="002E782C">
        <w:rPr>
          <w:rFonts w:asciiTheme="majorHAnsi" w:eastAsia="Times New Roman" w:hAnsiTheme="majorHAnsi" w:cstheme="majorHAnsi"/>
          <w:lang w:eastAsia="fr-FR"/>
        </w:rPr>
        <w:fldChar w:fldCharType="end"/>
      </w:r>
      <w:r w:rsidRPr="002E782C">
        <w:rPr>
          <w:rFonts w:asciiTheme="majorHAnsi" w:eastAsia="Times New Roman" w:hAnsiTheme="majorHAnsi" w:cstheme="majorHAnsi"/>
          <w:lang w:eastAsia="fr-FR"/>
        </w:rPr>
        <w:t xml:space="preserve"> Sont transférés au maître de l’ouvrage avec effet à la date du ……………………………….……………………</w:t>
      </w:r>
    </w:p>
    <w:p w14:paraId="374272A2" w14:textId="77777777" w:rsidR="001C0E66" w:rsidRPr="002E782C" w:rsidRDefault="001C0E66" w:rsidP="001C0E66">
      <w:pPr>
        <w:spacing w:after="120" w:line="240" w:lineRule="auto"/>
        <w:ind w:left="709"/>
        <w:jc w:val="both"/>
        <w:rPr>
          <w:rFonts w:asciiTheme="majorHAnsi" w:eastAsia="Times New Roman" w:hAnsiTheme="majorHAnsi" w:cstheme="majorHAnsi"/>
          <w:lang w:eastAsia="fr-FR"/>
        </w:rPr>
      </w:pPr>
      <w:r w:rsidRPr="002E782C">
        <w:rPr>
          <w:rFonts w:asciiTheme="majorHAnsi" w:eastAsia="Times New Roman" w:hAnsiTheme="majorHAnsi" w:cstheme="majorHAnsi"/>
          <w:lang w:eastAsia="fr-FR"/>
        </w:rPr>
        <w:lastRenderedPageBreak/>
        <w:fldChar w:fldCharType="begin">
          <w:ffData>
            <w:name w:val=""/>
            <w:enabled/>
            <w:calcOnExit w:val="0"/>
            <w:checkBox>
              <w:size w:val="20"/>
              <w:default w:val="0"/>
            </w:checkBox>
          </w:ffData>
        </w:fldChar>
      </w:r>
      <w:r w:rsidRPr="002E782C">
        <w:rPr>
          <w:rFonts w:asciiTheme="majorHAnsi" w:eastAsia="Times New Roman" w:hAnsiTheme="majorHAnsi" w:cstheme="majorHAnsi"/>
          <w:lang w:eastAsia="fr-FR"/>
        </w:rPr>
        <w:instrText xml:space="preserve"> FORMCHECKBOX </w:instrText>
      </w:r>
      <w:r w:rsidR="009C4098">
        <w:rPr>
          <w:rFonts w:asciiTheme="majorHAnsi" w:eastAsia="Times New Roman" w:hAnsiTheme="majorHAnsi" w:cstheme="majorHAnsi"/>
          <w:lang w:eastAsia="fr-FR"/>
        </w:rPr>
      </w:r>
      <w:r w:rsidR="009C4098">
        <w:rPr>
          <w:rFonts w:asciiTheme="majorHAnsi" w:eastAsia="Times New Roman" w:hAnsiTheme="majorHAnsi" w:cstheme="majorHAnsi"/>
          <w:lang w:eastAsia="fr-FR"/>
        </w:rPr>
        <w:fldChar w:fldCharType="separate"/>
      </w:r>
      <w:r w:rsidRPr="002E782C">
        <w:rPr>
          <w:rFonts w:asciiTheme="majorHAnsi" w:eastAsia="Times New Roman" w:hAnsiTheme="majorHAnsi" w:cstheme="majorHAnsi"/>
          <w:lang w:eastAsia="fr-FR"/>
        </w:rPr>
        <w:fldChar w:fldCharType="end"/>
      </w:r>
      <w:r w:rsidRPr="002E782C">
        <w:rPr>
          <w:rFonts w:asciiTheme="majorHAnsi" w:eastAsia="Times New Roman" w:hAnsiTheme="majorHAnsi" w:cstheme="majorHAnsi"/>
          <w:lang w:eastAsia="fr-FR"/>
        </w:rPr>
        <w:t xml:space="preserve"> Ne sont pas transférés au maître de l’ouvrage, à ce titre, l’entreprise est indemnisée à hauteur de ………………………………………………………………………………………………………………………………..</w:t>
      </w:r>
    </w:p>
    <w:p w14:paraId="0B348393" w14:textId="77777777" w:rsidR="001C0E66" w:rsidRPr="002E782C" w:rsidRDefault="001C0E66" w:rsidP="001C0E66">
      <w:pPr>
        <w:spacing w:after="120" w:line="240" w:lineRule="auto"/>
        <w:jc w:val="both"/>
        <w:rPr>
          <w:rFonts w:asciiTheme="majorHAnsi" w:eastAsia="Times New Roman" w:hAnsiTheme="majorHAnsi" w:cstheme="majorHAnsi"/>
          <w:b/>
          <w:lang w:eastAsia="fr-FR"/>
        </w:rPr>
      </w:pPr>
    </w:p>
    <w:p w14:paraId="78A86641" w14:textId="77777777" w:rsidR="001C0E66" w:rsidRPr="002E782C" w:rsidRDefault="001C0E66" w:rsidP="001C0E66">
      <w:pPr>
        <w:pBdr>
          <w:bottom w:val="single" w:sz="4" w:space="1" w:color="538135"/>
        </w:pBdr>
        <w:spacing w:after="0" w:line="240" w:lineRule="auto"/>
        <w:jc w:val="both"/>
        <w:rPr>
          <w:rFonts w:asciiTheme="majorHAnsi" w:eastAsia="Times New Roman" w:hAnsiTheme="majorHAnsi" w:cstheme="majorHAnsi"/>
          <w:b/>
          <w:lang w:eastAsia="fr-FR"/>
        </w:rPr>
      </w:pPr>
      <w:r w:rsidRPr="002E782C">
        <w:rPr>
          <w:rFonts w:asciiTheme="majorHAnsi" w:eastAsia="Times New Roman" w:hAnsiTheme="majorHAnsi" w:cstheme="majorHAnsi"/>
          <w:b/>
          <w:lang w:eastAsia="fr-FR"/>
        </w:rPr>
        <w:t>Les parties constatent que :</w:t>
      </w:r>
    </w:p>
    <w:p w14:paraId="6F67D33B" w14:textId="77777777" w:rsidR="001C0E66" w:rsidRPr="002E782C" w:rsidRDefault="001C0E66" w:rsidP="001C0E66">
      <w:pPr>
        <w:spacing w:after="120" w:line="240" w:lineRule="auto"/>
        <w:jc w:val="both"/>
        <w:rPr>
          <w:rFonts w:asciiTheme="majorHAnsi" w:eastAsia="Times New Roman" w:hAnsiTheme="majorHAnsi" w:cstheme="majorHAnsi"/>
          <w:lang w:eastAsia="fr-FR"/>
        </w:rPr>
      </w:pP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3027"/>
        <w:gridCol w:w="3189"/>
        <w:gridCol w:w="2989"/>
      </w:tblGrid>
      <w:tr w:rsidR="001C0E66" w:rsidRPr="002E782C" w14:paraId="316A3D77" w14:textId="77777777" w:rsidTr="001C0E66">
        <w:tc>
          <w:tcPr>
            <w:tcW w:w="3543" w:type="dxa"/>
            <w:tcBorders>
              <w:bottom w:val="single" w:sz="12" w:space="0" w:color="666666"/>
            </w:tcBorders>
            <w:shd w:val="clear" w:color="auto" w:fill="auto"/>
            <w:vAlign w:val="center"/>
          </w:tcPr>
          <w:p w14:paraId="7D1F75F1" w14:textId="77777777" w:rsidR="001C0E66" w:rsidRPr="002E782C" w:rsidRDefault="001C0E66" w:rsidP="001C0E66">
            <w:pPr>
              <w:spacing w:after="120" w:line="240" w:lineRule="auto"/>
              <w:jc w:val="center"/>
              <w:rPr>
                <w:rFonts w:asciiTheme="majorHAnsi" w:eastAsia="Times New Roman" w:hAnsiTheme="majorHAnsi" w:cstheme="majorHAnsi"/>
                <w:b/>
                <w:bCs/>
                <w:lang w:eastAsia="fr-FR"/>
              </w:rPr>
            </w:pPr>
            <w:r w:rsidRPr="002E782C">
              <w:rPr>
                <w:rFonts w:asciiTheme="majorHAnsi" w:eastAsia="Times New Roman" w:hAnsiTheme="majorHAnsi" w:cstheme="majorHAnsi"/>
                <w:b/>
                <w:bCs/>
                <w:lang w:eastAsia="fr-FR"/>
              </w:rPr>
              <w:t>Prestations</w:t>
            </w:r>
          </w:p>
        </w:tc>
        <w:tc>
          <w:tcPr>
            <w:tcW w:w="3543" w:type="dxa"/>
            <w:tcBorders>
              <w:bottom w:val="single" w:sz="12" w:space="0" w:color="666666"/>
            </w:tcBorders>
            <w:shd w:val="clear" w:color="auto" w:fill="auto"/>
            <w:vAlign w:val="center"/>
          </w:tcPr>
          <w:p w14:paraId="3AFC93F7" w14:textId="77777777" w:rsidR="001C0E66" w:rsidRPr="002E782C" w:rsidRDefault="001C0E66" w:rsidP="001C0E66">
            <w:pPr>
              <w:spacing w:after="120" w:line="240" w:lineRule="auto"/>
              <w:jc w:val="center"/>
              <w:rPr>
                <w:rFonts w:asciiTheme="majorHAnsi" w:eastAsia="Times New Roman" w:hAnsiTheme="majorHAnsi" w:cstheme="majorHAnsi"/>
                <w:b/>
                <w:bCs/>
                <w:lang w:eastAsia="fr-FR"/>
              </w:rPr>
            </w:pPr>
            <w:r w:rsidRPr="002E782C">
              <w:rPr>
                <w:rFonts w:asciiTheme="majorHAnsi" w:eastAsia="Times New Roman" w:hAnsiTheme="majorHAnsi" w:cstheme="majorHAnsi"/>
                <w:b/>
                <w:bCs/>
                <w:lang w:eastAsia="fr-FR"/>
              </w:rPr>
              <w:t>Constats :</w:t>
            </w:r>
          </w:p>
          <w:p w14:paraId="06C5367D" w14:textId="77777777" w:rsidR="001C0E66" w:rsidRPr="002E782C" w:rsidRDefault="001C0E66" w:rsidP="001C0E66">
            <w:pPr>
              <w:spacing w:after="120" w:line="240" w:lineRule="auto"/>
              <w:jc w:val="center"/>
              <w:rPr>
                <w:rFonts w:asciiTheme="majorHAnsi" w:eastAsia="Times New Roman" w:hAnsiTheme="majorHAnsi" w:cstheme="majorHAnsi"/>
                <w:b/>
                <w:bCs/>
                <w:lang w:eastAsia="fr-FR"/>
              </w:rPr>
            </w:pPr>
            <w:r w:rsidRPr="002E782C">
              <w:rPr>
                <w:rFonts w:asciiTheme="majorHAnsi" w:eastAsia="Times New Roman" w:hAnsiTheme="majorHAnsi" w:cstheme="majorHAnsi"/>
                <w:b/>
                <w:bCs/>
                <w:lang w:eastAsia="fr-FR"/>
              </w:rPr>
              <w:t>Indiquer avec le plus de précision possible les prestations constatées contradictoirement</w:t>
            </w:r>
          </w:p>
          <w:p w14:paraId="56C7FF06" w14:textId="77777777" w:rsidR="001C0E66" w:rsidRPr="002E782C" w:rsidRDefault="001C0E66" w:rsidP="001C0E66">
            <w:pPr>
              <w:spacing w:after="120" w:line="240" w:lineRule="auto"/>
              <w:rPr>
                <w:rFonts w:asciiTheme="majorHAnsi" w:eastAsia="Times New Roman" w:hAnsiTheme="majorHAnsi" w:cstheme="majorHAnsi"/>
                <w:b/>
                <w:bCs/>
                <w:i/>
                <w:lang w:eastAsia="fr-FR"/>
              </w:rPr>
            </w:pPr>
            <w:r w:rsidRPr="002E782C">
              <w:rPr>
                <w:rFonts w:asciiTheme="majorHAnsi" w:eastAsia="Times New Roman" w:hAnsiTheme="majorHAnsi" w:cstheme="majorHAnsi"/>
                <w:b/>
                <w:bCs/>
                <w:i/>
                <w:lang w:eastAsia="fr-FR"/>
              </w:rPr>
              <w:t>- réalisée</w:t>
            </w:r>
            <w:r w:rsidR="00EB09EA">
              <w:rPr>
                <w:rFonts w:asciiTheme="majorHAnsi" w:eastAsia="Times New Roman" w:hAnsiTheme="majorHAnsi" w:cstheme="majorHAnsi"/>
                <w:b/>
                <w:bCs/>
                <w:i/>
                <w:lang w:eastAsia="fr-FR"/>
              </w:rPr>
              <w:t>s</w:t>
            </w:r>
            <w:r w:rsidRPr="002E782C">
              <w:rPr>
                <w:rFonts w:asciiTheme="majorHAnsi" w:eastAsia="Times New Roman" w:hAnsiTheme="majorHAnsi" w:cstheme="majorHAnsi"/>
                <w:b/>
                <w:bCs/>
                <w:i/>
                <w:lang w:eastAsia="fr-FR"/>
              </w:rPr>
              <w:t xml:space="preserve"> totalement</w:t>
            </w:r>
          </w:p>
          <w:p w14:paraId="518F6A10" w14:textId="77777777" w:rsidR="001C0E66" w:rsidRPr="002E782C" w:rsidRDefault="001C0E66" w:rsidP="001C0E66">
            <w:pPr>
              <w:spacing w:after="120" w:line="240" w:lineRule="auto"/>
              <w:rPr>
                <w:rFonts w:asciiTheme="majorHAnsi" w:eastAsia="Times New Roman" w:hAnsiTheme="majorHAnsi" w:cstheme="majorHAnsi"/>
                <w:b/>
                <w:bCs/>
                <w:i/>
                <w:lang w:eastAsia="fr-FR"/>
              </w:rPr>
            </w:pPr>
            <w:r w:rsidRPr="002E782C">
              <w:rPr>
                <w:rFonts w:asciiTheme="majorHAnsi" w:eastAsia="Times New Roman" w:hAnsiTheme="majorHAnsi" w:cstheme="majorHAnsi"/>
                <w:b/>
                <w:bCs/>
                <w:i/>
                <w:lang w:eastAsia="fr-FR"/>
              </w:rPr>
              <w:t>- réalisée</w:t>
            </w:r>
            <w:r w:rsidR="00EB09EA">
              <w:rPr>
                <w:rFonts w:asciiTheme="majorHAnsi" w:eastAsia="Times New Roman" w:hAnsiTheme="majorHAnsi" w:cstheme="majorHAnsi"/>
                <w:b/>
                <w:bCs/>
                <w:i/>
                <w:lang w:eastAsia="fr-FR"/>
              </w:rPr>
              <w:t>s</w:t>
            </w:r>
            <w:r w:rsidRPr="002E782C">
              <w:rPr>
                <w:rFonts w:asciiTheme="majorHAnsi" w:eastAsia="Times New Roman" w:hAnsiTheme="majorHAnsi" w:cstheme="majorHAnsi"/>
                <w:b/>
                <w:bCs/>
                <w:i/>
                <w:lang w:eastAsia="fr-FR"/>
              </w:rPr>
              <w:t xml:space="preserve"> partiellement (indiquer les prestations restantes)</w:t>
            </w:r>
          </w:p>
          <w:p w14:paraId="05E4BC56" w14:textId="77777777" w:rsidR="001C0E66" w:rsidRPr="002E782C" w:rsidRDefault="001C0E66" w:rsidP="001C0E66">
            <w:pPr>
              <w:spacing w:after="120" w:line="240" w:lineRule="auto"/>
              <w:rPr>
                <w:rFonts w:asciiTheme="majorHAnsi" w:eastAsia="Times New Roman" w:hAnsiTheme="majorHAnsi" w:cstheme="majorHAnsi"/>
                <w:b/>
                <w:bCs/>
                <w:i/>
                <w:lang w:eastAsia="fr-FR"/>
              </w:rPr>
            </w:pPr>
            <w:r w:rsidRPr="002E782C">
              <w:rPr>
                <w:rFonts w:asciiTheme="majorHAnsi" w:eastAsia="Times New Roman" w:hAnsiTheme="majorHAnsi" w:cstheme="majorHAnsi"/>
                <w:b/>
                <w:bCs/>
                <w:i/>
                <w:lang w:eastAsia="fr-FR"/>
              </w:rPr>
              <w:t>- non réalisée</w:t>
            </w:r>
            <w:r w:rsidR="00EB09EA">
              <w:rPr>
                <w:rFonts w:asciiTheme="majorHAnsi" w:eastAsia="Times New Roman" w:hAnsiTheme="majorHAnsi" w:cstheme="majorHAnsi"/>
                <w:b/>
                <w:bCs/>
                <w:i/>
                <w:lang w:eastAsia="fr-FR"/>
              </w:rPr>
              <w:t>s</w:t>
            </w:r>
          </w:p>
          <w:p w14:paraId="3319DE86" w14:textId="77777777" w:rsidR="001C0E66" w:rsidRPr="002E782C" w:rsidRDefault="001C0E66" w:rsidP="001C0E66">
            <w:pPr>
              <w:spacing w:after="120" w:line="240" w:lineRule="auto"/>
              <w:rPr>
                <w:rFonts w:asciiTheme="majorHAnsi" w:eastAsia="Times New Roman" w:hAnsiTheme="majorHAnsi" w:cstheme="majorHAnsi"/>
                <w:b/>
                <w:bCs/>
                <w:lang w:eastAsia="fr-FR"/>
              </w:rPr>
            </w:pPr>
            <w:r w:rsidRPr="002E782C">
              <w:rPr>
                <w:rFonts w:asciiTheme="majorHAnsi" w:eastAsia="Times New Roman" w:hAnsiTheme="majorHAnsi" w:cstheme="majorHAnsi"/>
                <w:b/>
                <w:bCs/>
                <w:i/>
                <w:lang w:eastAsia="fr-FR"/>
              </w:rPr>
              <w:t>- autre</w:t>
            </w:r>
          </w:p>
        </w:tc>
        <w:tc>
          <w:tcPr>
            <w:tcW w:w="3544" w:type="dxa"/>
            <w:tcBorders>
              <w:bottom w:val="single" w:sz="12" w:space="0" w:color="666666"/>
            </w:tcBorders>
            <w:shd w:val="clear" w:color="auto" w:fill="auto"/>
            <w:vAlign w:val="center"/>
          </w:tcPr>
          <w:p w14:paraId="027A85C3" w14:textId="77777777" w:rsidR="001C0E66" w:rsidRPr="002E782C" w:rsidRDefault="001C0E66" w:rsidP="001C0E66">
            <w:pPr>
              <w:spacing w:after="120" w:line="240" w:lineRule="auto"/>
              <w:jc w:val="center"/>
              <w:rPr>
                <w:rFonts w:asciiTheme="majorHAnsi" w:eastAsia="Times New Roman" w:hAnsiTheme="majorHAnsi" w:cstheme="majorHAnsi"/>
                <w:b/>
                <w:bCs/>
                <w:lang w:eastAsia="fr-FR"/>
              </w:rPr>
            </w:pPr>
            <w:r w:rsidRPr="002E782C">
              <w:rPr>
                <w:rFonts w:asciiTheme="majorHAnsi" w:eastAsia="Times New Roman" w:hAnsiTheme="majorHAnsi" w:cstheme="majorHAnsi"/>
                <w:b/>
                <w:bCs/>
                <w:lang w:eastAsia="fr-FR"/>
              </w:rPr>
              <w:t>Numéros des photos jointes au présent constat</w:t>
            </w:r>
          </w:p>
        </w:tc>
      </w:tr>
      <w:tr w:rsidR="001C0E66" w:rsidRPr="002E782C" w14:paraId="6D0E9FFF" w14:textId="77777777" w:rsidTr="001C0E66">
        <w:tc>
          <w:tcPr>
            <w:tcW w:w="3543" w:type="dxa"/>
            <w:shd w:val="clear" w:color="auto" w:fill="auto"/>
            <w:vAlign w:val="center"/>
          </w:tcPr>
          <w:p w14:paraId="53C4DDD7" w14:textId="77777777" w:rsidR="001C0E66" w:rsidRPr="002E782C" w:rsidRDefault="001C0E66" w:rsidP="001C0E66">
            <w:pPr>
              <w:spacing w:after="120" w:line="240" w:lineRule="auto"/>
              <w:jc w:val="both"/>
              <w:rPr>
                <w:rFonts w:asciiTheme="majorHAnsi" w:eastAsia="Times New Roman" w:hAnsiTheme="majorHAnsi" w:cstheme="majorHAnsi"/>
                <w:b/>
                <w:bCs/>
                <w:lang w:eastAsia="fr-FR"/>
              </w:rPr>
            </w:pPr>
          </w:p>
        </w:tc>
        <w:tc>
          <w:tcPr>
            <w:tcW w:w="3543" w:type="dxa"/>
            <w:shd w:val="clear" w:color="auto" w:fill="auto"/>
            <w:vAlign w:val="center"/>
          </w:tcPr>
          <w:p w14:paraId="427F6942" w14:textId="77777777" w:rsidR="001C0E66" w:rsidRPr="002E782C" w:rsidRDefault="001C0E66" w:rsidP="001C0E66">
            <w:pPr>
              <w:spacing w:after="120" w:line="240" w:lineRule="auto"/>
              <w:jc w:val="both"/>
              <w:rPr>
                <w:rFonts w:asciiTheme="majorHAnsi" w:eastAsia="Times New Roman" w:hAnsiTheme="majorHAnsi" w:cstheme="majorHAnsi"/>
                <w:lang w:eastAsia="fr-FR"/>
              </w:rPr>
            </w:pPr>
          </w:p>
        </w:tc>
        <w:tc>
          <w:tcPr>
            <w:tcW w:w="3544" w:type="dxa"/>
            <w:shd w:val="clear" w:color="auto" w:fill="auto"/>
            <w:vAlign w:val="center"/>
          </w:tcPr>
          <w:p w14:paraId="2CF5CEE3" w14:textId="77777777" w:rsidR="001C0E66" w:rsidRPr="002E782C" w:rsidRDefault="001C0E66" w:rsidP="001C0E66">
            <w:pPr>
              <w:spacing w:after="120" w:line="240" w:lineRule="auto"/>
              <w:jc w:val="both"/>
              <w:rPr>
                <w:rFonts w:asciiTheme="majorHAnsi" w:eastAsia="Times New Roman" w:hAnsiTheme="majorHAnsi" w:cstheme="majorHAnsi"/>
                <w:lang w:eastAsia="fr-FR"/>
              </w:rPr>
            </w:pPr>
          </w:p>
        </w:tc>
      </w:tr>
      <w:tr w:rsidR="001C0E66" w:rsidRPr="002E782C" w14:paraId="7EA35144" w14:textId="77777777" w:rsidTr="001C0E66">
        <w:tc>
          <w:tcPr>
            <w:tcW w:w="3543" w:type="dxa"/>
            <w:shd w:val="clear" w:color="auto" w:fill="auto"/>
            <w:vAlign w:val="center"/>
          </w:tcPr>
          <w:p w14:paraId="651CE90E" w14:textId="77777777" w:rsidR="001C0E66" w:rsidRPr="002E782C" w:rsidRDefault="001C0E66" w:rsidP="001C0E66">
            <w:pPr>
              <w:spacing w:after="120" w:line="240" w:lineRule="auto"/>
              <w:jc w:val="both"/>
              <w:rPr>
                <w:rFonts w:asciiTheme="majorHAnsi" w:eastAsia="Times New Roman" w:hAnsiTheme="majorHAnsi" w:cstheme="majorHAnsi"/>
                <w:b/>
                <w:bCs/>
                <w:lang w:eastAsia="fr-FR"/>
              </w:rPr>
            </w:pPr>
          </w:p>
        </w:tc>
        <w:tc>
          <w:tcPr>
            <w:tcW w:w="3543" w:type="dxa"/>
            <w:shd w:val="clear" w:color="auto" w:fill="auto"/>
            <w:vAlign w:val="center"/>
          </w:tcPr>
          <w:p w14:paraId="21259BD3" w14:textId="77777777" w:rsidR="001C0E66" w:rsidRPr="002E782C" w:rsidRDefault="001C0E66" w:rsidP="001C0E66">
            <w:pPr>
              <w:spacing w:after="120" w:line="240" w:lineRule="auto"/>
              <w:jc w:val="both"/>
              <w:rPr>
                <w:rFonts w:asciiTheme="majorHAnsi" w:eastAsia="Times New Roman" w:hAnsiTheme="majorHAnsi" w:cstheme="majorHAnsi"/>
                <w:lang w:eastAsia="fr-FR"/>
              </w:rPr>
            </w:pPr>
          </w:p>
        </w:tc>
        <w:tc>
          <w:tcPr>
            <w:tcW w:w="3544" w:type="dxa"/>
            <w:shd w:val="clear" w:color="auto" w:fill="auto"/>
            <w:vAlign w:val="center"/>
          </w:tcPr>
          <w:p w14:paraId="3AD7AA0C" w14:textId="77777777" w:rsidR="001C0E66" w:rsidRPr="002E782C" w:rsidRDefault="001C0E66" w:rsidP="001C0E66">
            <w:pPr>
              <w:spacing w:after="120" w:line="240" w:lineRule="auto"/>
              <w:jc w:val="both"/>
              <w:rPr>
                <w:rFonts w:asciiTheme="majorHAnsi" w:eastAsia="Times New Roman" w:hAnsiTheme="majorHAnsi" w:cstheme="majorHAnsi"/>
                <w:lang w:eastAsia="fr-FR"/>
              </w:rPr>
            </w:pPr>
          </w:p>
        </w:tc>
      </w:tr>
      <w:tr w:rsidR="001C0E66" w:rsidRPr="002E782C" w14:paraId="3E47766C" w14:textId="77777777" w:rsidTr="001C0E66">
        <w:tc>
          <w:tcPr>
            <w:tcW w:w="3543" w:type="dxa"/>
            <w:shd w:val="clear" w:color="auto" w:fill="auto"/>
            <w:vAlign w:val="center"/>
          </w:tcPr>
          <w:p w14:paraId="5A71A5C6" w14:textId="77777777" w:rsidR="001C0E66" w:rsidRPr="002E782C" w:rsidRDefault="001C0E66" w:rsidP="001C0E66">
            <w:pPr>
              <w:spacing w:after="120" w:line="240" w:lineRule="auto"/>
              <w:jc w:val="both"/>
              <w:rPr>
                <w:rFonts w:asciiTheme="majorHAnsi" w:eastAsia="Times New Roman" w:hAnsiTheme="majorHAnsi" w:cstheme="majorHAnsi"/>
                <w:b/>
                <w:bCs/>
                <w:lang w:eastAsia="fr-FR"/>
              </w:rPr>
            </w:pPr>
          </w:p>
        </w:tc>
        <w:tc>
          <w:tcPr>
            <w:tcW w:w="3543" w:type="dxa"/>
            <w:shd w:val="clear" w:color="auto" w:fill="auto"/>
            <w:vAlign w:val="center"/>
          </w:tcPr>
          <w:p w14:paraId="54F1715F" w14:textId="77777777" w:rsidR="001C0E66" w:rsidRPr="002E782C" w:rsidRDefault="001C0E66" w:rsidP="001C0E66">
            <w:pPr>
              <w:spacing w:after="120" w:line="240" w:lineRule="auto"/>
              <w:jc w:val="both"/>
              <w:rPr>
                <w:rFonts w:asciiTheme="majorHAnsi" w:eastAsia="Times New Roman" w:hAnsiTheme="majorHAnsi" w:cstheme="majorHAnsi"/>
                <w:lang w:eastAsia="fr-FR"/>
              </w:rPr>
            </w:pPr>
          </w:p>
        </w:tc>
        <w:tc>
          <w:tcPr>
            <w:tcW w:w="3544" w:type="dxa"/>
            <w:shd w:val="clear" w:color="auto" w:fill="auto"/>
            <w:vAlign w:val="center"/>
          </w:tcPr>
          <w:p w14:paraId="4D973E8D" w14:textId="77777777" w:rsidR="001C0E66" w:rsidRPr="002E782C" w:rsidRDefault="001C0E66" w:rsidP="001C0E66">
            <w:pPr>
              <w:spacing w:after="120" w:line="240" w:lineRule="auto"/>
              <w:jc w:val="both"/>
              <w:rPr>
                <w:rFonts w:asciiTheme="majorHAnsi" w:eastAsia="Times New Roman" w:hAnsiTheme="majorHAnsi" w:cstheme="majorHAnsi"/>
                <w:lang w:eastAsia="fr-FR"/>
              </w:rPr>
            </w:pPr>
          </w:p>
        </w:tc>
      </w:tr>
      <w:tr w:rsidR="001C0E66" w:rsidRPr="002E782C" w14:paraId="3A6AA683" w14:textId="77777777" w:rsidTr="001C0E66">
        <w:tc>
          <w:tcPr>
            <w:tcW w:w="3543" w:type="dxa"/>
            <w:shd w:val="clear" w:color="auto" w:fill="auto"/>
            <w:vAlign w:val="center"/>
          </w:tcPr>
          <w:p w14:paraId="5696E6D9" w14:textId="77777777" w:rsidR="001C0E66" w:rsidRPr="002E782C" w:rsidRDefault="001C0E66" w:rsidP="001C0E66">
            <w:pPr>
              <w:spacing w:after="120" w:line="240" w:lineRule="auto"/>
              <w:jc w:val="both"/>
              <w:rPr>
                <w:rFonts w:asciiTheme="majorHAnsi" w:eastAsia="Times New Roman" w:hAnsiTheme="majorHAnsi" w:cstheme="majorHAnsi"/>
                <w:b/>
                <w:bCs/>
                <w:lang w:eastAsia="fr-FR"/>
              </w:rPr>
            </w:pPr>
          </w:p>
        </w:tc>
        <w:tc>
          <w:tcPr>
            <w:tcW w:w="3543" w:type="dxa"/>
            <w:shd w:val="clear" w:color="auto" w:fill="auto"/>
            <w:vAlign w:val="center"/>
          </w:tcPr>
          <w:p w14:paraId="7622F5F6" w14:textId="77777777" w:rsidR="001C0E66" w:rsidRPr="002E782C" w:rsidRDefault="001C0E66" w:rsidP="001C0E66">
            <w:pPr>
              <w:spacing w:after="120" w:line="240" w:lineRule="auto"/>
              <w:jc w:val="both"/>
              <w:rPr>
                <w:rFonts w:asciiTheme="majorHAnsi" w:eastAsia="Times New Roman" w:hAnsiTheme="majorHAnsi" w:cstheme="majorHAnsi"/>
                <w:lang w:eastAsia="fr-FR"/>
              </w:rPr>
            </w:pPr>
          </w:p>
        </w:tc>
        <w:tc>
          <w:tcPr>
            <w:tcW w:w="3544" w:type="dxa"/>
            <w:shd w:val="clear" w:color="auto" w:fill="auto"/>
            <w:vAlign w:val="center"/>
          </w:tcPr>
          <w:p w14:paraId="3642C41F" w14:textId="77777777" w:rsidR="001C0E66" w:rsidRPr="002E782C" w:rsidRDefault="001C0E66" w:rsidP="001C0E66">
            <w:pPr>
              <w:spacing w:after="120" w:line="240" w:lineRule="auto"/>
              <w:jc w:val="both"/>
              <w:rPr>
                <w:rFonts w:asciiTheme="majorHAnsi" w:eastAsia="Times New Roman" w:hAnsiTheme="majorHAnsi" w:cstheme="majorHAnsi"/>
                <w:lang w:eastAsia="fr-FR"/>
              </w:rPr>
            </w:pPr>
          </w:p>
        </w:tc>
      </w:tr>
    </w:tbl>
    <w:p w14:paraId="2882D3D8" w14:textId="77777777" w:rsidR="001C0E66" w:rsidRPr="002E782C" w:rsidRDefault="001C0E66" w:rsidP="001C0E66">
      <w:pPr>
        <w:spacing w:after="120" w:line="240" w:lineRule="auto"/>
        <w:jc w:val="both"/>
        <w:rPr>
          <w:rFonts w:asciiTheme="majorHAnsi" w:eastAsia="Times New Roman" w:hAnsiTheme="majorHAnsi" w:cstheme="majorHAnsi"/>
          <w:lang w:eastAsia="fr-FR"/>
        </w:rPr>
      </w:pPr>
    </w:p>
    <w:p w14:paraId="3E05E0A8" w14:textId="77777777" w:rsidR="001C0E66" w:rsidRPr="002E782C" w:rsidRDefault="001C0E66" w:rsidP="001C0E66">
      <w:pPr>
        <w:spacing w:after="120" w:line="240" w:lineRule="auto"/>
        <w:jc w:val="both"/>
        <w:rPr>
          <w:rFonts w:asciiTheme="majorHAnsi" w:eastAsia="Times New Roman" w:hAnsiTheme="majorHAnsi" w:cstheme="majorHAnsi"/>
          <w:lang w:eastAsia="fr-FR"/>
        </w:rPr>
      </w:pPr>
      <w:r w:rsidRPr="002E782C">
        <w:rPr>
          <w:rFonts w:asciiTheme="majorHAnsi" w:eastAsia="Times New Roman" w:hAnsiTheme="majorHAnsi" w:cstheme="majorHAnsi"/>
          <w:lang w:eastAsia="fr-FR"/>
        </w:rPr>
        <w:t>Le présent constat contradictoire porte sur les éléments exécutés au titre du contrat susvisé, que ces éléments aient été exécutés totalement, partiellement ou qu’ils n’aient pas été exécutés.</w:t>
      </w:r>
    </w:p>
    <w:p w14:paraId="0288690C" w14:textId="77777777" w:rsidR="001C0E66" w:rsidRPr="002E782C" w:rsidRDefault="001C0E66" w:rsidP="001C0E66">
      <w:pPr>
        <w:spacing w:after="120" w:line="240" w:lineRule="auto"/>
        <w:jc w:val="both"/>
        <w:rPr>
          <w:rFonts w:asciiTheme="majorHAnsi" w:eastAsia="Times New Roman" w:hAnsiTheme="majorHAnsi" w:cstheme="majorHAnsi"/>
          <w:lang w:eastAsia="fr-FR"/>
        </w:rPr>
      </w:pPr>
      <w:r w:rsidRPr="002E782C">
        <w:rPr>
          <w:rFonts w:asciiTheme="majorHAnsi" w:eastAsia="Times New Roman" w:hAnsiTheme="majorHAnsi" w:cstheme="majorHAnsi"/>
          <w:lang w:eastAsia="fr-FR"/>
        </w:rPr>
        <w:t>Ces constatations ne préjugent pas de l'existence de droits et ne peuvent porter sur l'appréciation des responsabilités.</w:t>
      </w:r>
    </w:p>
    <w:p w14:paraId="4632A6EF" w14:textId="77777777" w:rsidR="001C0E66" w:rsidRPr="00DF21F7" w:rsidRDefault="001C0E66" w:rsidP="001C0E66">
      <w:pPr>
        <w:spacing w:after="120" w:line="240" w:lineRule="auto"/>
        <w:jc w:val="both"/>
        <w:rPr>
          <w:rFonts w:asciiTheme="majorHAnsi" w:eastAsia="Times New Roman" w:hAnsiTheme="majorHAnsi" w:cstheme="majorHAnsi"/>
          <w:sz w:val="16"/>
          <w:szCs w:val="16"/>
          <w:lang w:eastAsia="fr-FR"/>
        </w:rPr>
      </w:pPr>
    </w:p>
    <w:p w14:paraId="203AF3CC" w14:textId="77777777" w:rsidR="001C0E66" w:rsidRPr="002E782C" w:rsidRDefault="001C0E66" w:rsidP="001C0E66">
      <w:pPr>
        <w:spacing w:after="120" w:line="240" w:lineRule="auto"/>
        <w:jc w:val="both"/>
        <w:rPr>
          <w:rFonts w:asciiTheme="majorHAnsi" w:eastAsia="Times New Roman" w:hAnsiTheme="majorHAnsi" w:cstheme="majorHAnsi"/>
          <w:lang w:eastAsia="fr-FR"/>
        </w:rPr>
      </w:pPr>
      <w:r w:rsidRPr="002E782C">
        <w:rPr>
          <w:rFonts w:asciiTheme="majorHAnsi" w:eastAsia="Times New Roman" w:hAnsiTheme="majorHAnsi" w:cstheme="majorHAnsi"/>
          <w:lang w:eastAsia="fr-FR"/>
        </w:rPr>
        <w:t>Fait à ………………….  le, ………………….</w:t>
      </w:r>
    </w:p>
    <w:p w14:paraId="10A7A2D8" w14:textId="77777777" w:rsidR="001C0E66" w:rsidRPr="002E782C" w:rsidRDefault="001C0E66" w:rsidP="001C0E66">
      <w:pPr>
        <w:spacing w:after="120" w:line="240" w:lineRule="auto"/>
        <w:jc w:val="both"/>
        <w:rPr>
          <w:rFonts w:asciiTheme="majorHAnsi" w:eastAsia="Times New Roman" w:hAnsiTheme="majorHAnsi" w:cstheme="majorHAnsi"/>
          <w:lang w:eastAsia="fr-FR"/>
        </w:rPr>
      </w:pPr>
      <w:r w:rsidRPr="002E782C">
        <w:rPr>
          <w:rFonts w:asciiTheme="majorHAnsi" w:eastAsia="Times New Roman" w:hAnsiTheme="majorHAnsi" w:cstheme="majorHAnsi"/>
          <w:lang w:eastAsia="fr-FR"/>
        </w:rPr>
        <w:t>en ………………….. exemplaires</w:t>
      </w:r>
    </w:p>
    <w:p w14:paraId="0A1EE1C2" w14:textId="77777777" w:rsidR="001C0E66" w:rsidRPr="00DF21F7" w:rsidRDefault="001C0E66" w:rsidP="001C0E66">
      <w:pPr>
        <w:spacing w:after="120" w:line="240" w:lineRule="auto"/>
        <w:jc w:val="both"/>
        <w:rPr>
          <w:rFonts w:asciiTheme="majorHAnsi" w:eastAsia="Times New Roman" w:hAnsiTheme="majorHAnsi" w:cstheme="majorHAnsi"/>
          <w:sz w:val="16"/>
          <w:szCs w:val="16"/>
          <w:lang w:eastAsia="fr-FR"/>
        </w:rPr>
      </w:pPr>
    </w:p>
    <w:p w14:paraId="5DC7862C" w14:textId="77777777" w:rsidR="001C0E66" w:rsidRPr="002E782C" w:rsidRDefault="001C0E66" w:rsidP="001C0E66">
      <w:pPr>
        <w:tabs>
          <w:tab w:val="left" w:pos="5245"/>
        </w:tabs>
        <w:spacing w:after="120" w:line="240" w:lineRule="auto"/>
        <w:jc w:val="both"/>
        <w:rPr>
          <w:rFonts w:asciiTheme="majorHAnsi" w:eastAsia="Times New Roman" w:hAnsiTheme="majorHAnsi" w:cstheme="majorHAnsi"/>
          <w:lang w:eastAsia="fr-FR"/>
        </w:rPr>
      </w:pPr>
      <w:r w:rsidRPr="002E782C">
        <w:rPr>
          <w:rFonts w:asciiTheme="majorHAnsi" w:eastAsia="Times New Roman" w:hAnsiTheme="majorHAnsi" w:cstheme="majorHAnsi"/>
          <w:lang w:eastAsia="fr-FR"/>
        </w:rPr>
        <w:t>Signature de l’entreprise</w:t>
      </w:r>
      <w:r w:rsidRPr="002E782C">
        <w:rPr>
          <w:rFonts w:asciiTheme="majorHAnsi" w:eastAsia="Times New Roman" w:hAnsiTheme="majorHAnsi" w:cstheme="majorHAnsi"/>
          <w:lang w:eastAsia="fr-FR"/>
        </w:rPr>
        <w:tab/>
        <w:t>Signature du Maître de l’ouvrage :</w:t>
      </w:r>
    </w:p>
    <w:p w14:paraId="4A7336C0" w14:textId="77777777" w:rsidR="001C0E66" w:rsidRPr="002E782C" w:rsidRDefault="001C0E66" w:rsidP="001C0E66">
      <w:pPr>
        <w:keepNext/>
        <w:pBdr>
          <w:top w:val="single" w:sz="4" w:space="1" w:color="auto"/>
          <w:left w:val="single" w:sz="4" w:space="4" w:color="auto"/>
          <w:bottom w:val="single" w:sz="4" w:space="1" w:color="auto"/>
          <w:right w:val="single" w:sz="4" w:space="4" w:color="auto"/>
        </w:pBdr>
        <w:shd w:val="pct15" w:color="auto" w:fill="FFFFFF"/>
        <w:spacing w:after="0" w:line="240" w:lineRule="auto"/>
        <w:jc w:val="center"/>
        <w:outlineLvl w:val="6"/>
        <w:rPr>
          <w:rFonts w:asciiTheme="majorHAnsi" w:eastAsia="Times New Roman" w:hAnsiTheme="majorHAnsi" w:cstheme="majorHAnsi"/>
          <w:b/>
          <w:lang w:eastAsia="fr-FR"/>
        </w:rPr>
      </w:pPr>
      <w:r w:rsidRPr="002E782C">
        <w:rPr>
          <w:rFonts w:asciiTheme="majorHAnsi" w:eastAsia="Times New Roman" w:hAnsiTheme="majorHAnsi" w:cstheme="majorHAnsi"/>
          <w:b/>
          <w:lang w:eastAsia="fr-FR"/>
        </w:rPr>
        <w:t xml:space="preserve">2/ CONSTAT CONTRADICTOIRE </w:t>
      </w:r>
      <w:r w:rsidRPr="002E782C">
        <w:rPr>
          <w:rFonts w:asciiTheme="majorHAnsi" w:eastAsia="Times New Roman" w:hAnsiTheme="majorHAnsi" w:cstheme="majorHAnsi"/>
          <w:b/>
          <w:u w:val="single"/>
          <w:lang w:eastAsia="fr-FR"/>
        </w:rPr>
        <w:t>AVANT REPRISE DES PRESTATIONS</w:t>
      </w:r>
    </w:p>
    <w:p w14:paraId="41084BC0" w14:textId="77777777" w:rsidR="001C0E66" w:rsidRPr="002E782C" w:rsidRDefault="001C0E66" w:rsidP="001C0E66">
      <w:pPr>
        <w:spacing w:after="120" w:line="240" w:lineRule="auto"/>
        <w:jc w:val="both"/>
        <w:rPr>
          <w:rFonts w:asciiTheme="majorHAnsi" w:eastAsia="Cambria" w:hAnsiTheme="majorHAnsi" w:cstheme="majorHAnsi"/>
          <w:lang w:eastAsia="fr-FR"/>
        </w:rPr>
      </w:pPr>
    </w:p>
    <w:p w14:paraId="764EE315" w14:textId="77777777" w:rsidR="001C0E66" w:rsidRPr="002E782C" w:rsidRDefault="001C0E66" w:rsidP="001C0E66">
      <w:pPr>
        <w:spacing w:after="120" w:line="240" w:lineRule="auto"/>
        <w:jc w:val="both"/>
        <w:rPr>
          <w:rFonts w:asciiTheme="majorHAnsi" w:eastAsia="Cambria" w:hAnsiTheme="majorHAnsi" w:cstheme="majorHAnsi"/>
          <w:lang w:eastAsia="fr-FR"/>
        </w:rPr>
      </w:pPr>
      <w:r w:rsidRPr="002E782C">
        <w:rPr>
          <w:rFonts w:asciiTheme="majorHAnsi" w:eastAsia="Cambria" w:hAnsiTheme="majorHAnsi" w:cstheme="majorHAnsi"/>
          <w:lang w:eastAsia="fr-FR"/>
        </w:rPr>
        <w:t xml:space="preserve">Le maître de l’ouvrage a mis fin à l’ajournement des prestations en date du ………………………………………………. </w:t>
      </w:r>
    </w:p>
    <w:p w14:paraId="4B6A90C4" w14:textId="77777777" w:rsidR="001C0E66" w:rsidRPr="002E782C" w:rsidRDefault="001C0E66" w:rsidP="001C0E66">
      <w:pPr>
        <w:pBdr>
          <w:bottom w:val="single" w:sz="4" w:space="1" w:color="538135"/>
        </w:pBdr>
        <w:spacing w:after="0" w:line="240" w:lineRule="auto"/>
        <w:jc w:val="both"/>
        <w:rPr>
          <w:rFonts w:asciiTheme="majorHAnsi" w:eastAsia="Times New Roman" w:hAnsiTheme="majorHAnsi" w:cstheme="majorHAnsi"/>
          <w:b/>
          <w:lang w:eastAsia="fr-FR"/>
        </w:rPr>
      </w:pPr>
      <w:r w:rsidRPr="002E782C">
        <w:rPr>
          <w:rFonts w:asciiTheme="majorHAnsi" w:eastAsia="Times New Roman" w:hAnsiTheme="majorHAnsi" w:cstheme="majorHAnsi"/>
          <w:b/>
          <w:lang w:eastAsia="fr-FR"/>
        </w:rPr>
        <w:t>Les parties constatent que :</w:t>
      </w:r>
    </w:p>
    <w:p w14:paraId="52409E05" w14:textId="77777777" w:rsidR="001C0E66" w:rsidRPr="002E782C" w:rsidRDefault="001C0E66" w:rsidP="001C0E66">
      <w:pPr>
        <w:spacing w:after="120" w:line="240" w:lineRule="auto"/>
        <w:jc w:val="both"/>
        <w:rPr>
          <w:rFonts w:asciiTheme="majorHAnsi" w:eastAsia="Times New Roman" w:hAnsiTheme="majorHAnsi" w:cstheme="majorHAnsi"/>
          <w:lang w:eastAsia="fr-FR"/>
        </w:rPr>
      </w:pPr>
    </w:p>
    <w:p w14:paraId="13FB1876" w14:textId="77777777" w:rsidR="001C0E66" w:rsidRPr="002E782C" w:rsidRDefault="001C0E66" w:rsidP="001C0E66">
      <w:pPr>
        <w:spacing w:after="120" w:line="240" w:lineRule="auto"/>
        <w:jc w:val="both"/>
        <w:rPr>
          <w:rFonts w:asciiTheme="majorHAnsi" w:eastAsia="Times New Roman" w:hAnsiTheme="majorHAnsi" w:cstheme="majorHAnsi"/>
          <w:lang w:eastAsia="fr-FR"/>
        </w:rPr>
      </w:pPr>
      <w:r w:rsidRPr="002E782C">
        <w:rPr>
          <w:rFonts w:asciiTheme="majorHAnsi" w:eastAsia="Times New Roman" w:hAnsiTheme="majorHAnsi" w:cstheme="majorHAnsi"/>
          <w:lang w:eastAsia="fr-FR"/>
        </w:rPr>
        <w:fldChar w:fldCharType="begin">
          <w:ffData>
            <w:name w:val=""/>
            <w:enabled/>
            <w:calcOnExit w:val="0"/>
            <w:checkBox>
              <w:size w:val="20"/>
              <w:default w:val="0"/>
            </w:checkBox>
          </w:ffData>
        </w:fldChar>
      </w:r>
      <w:r w:rsidRPr="002E782C">
        <w:rPr>
          <w:rFonts w:asciiTheme="majorHAnsi" w:eastAsia="Times New Roman" w:hAnsiTheme="majorHAnsi" w:cstheme="majorHAnsi"/>
          <w:lang w:eastAsia="fr-FR"/>
        </w:rPr>
        <w:instrText xml:space="preserve"> FORMCHECKBOX </w:instrText>
      </w:r>
      <w:r w:rsidR="009C4098">
        <w:rPr>
          <w:rFonts w:asciiTheme="majorHAnsi" w:eastAsia="Times New Roman" w:hAnsiTheme="majorHAnsi" w:cstheme="majorHAnsi"/>
          <w:lang w:eastAsia="fr-FR"/>
        </w:rPr>
      </w:r>
      <w:r w:rsidR="009C4098">
        <w:rPr>
          <w:rFonts w:asciiTheme="majorHAnsi" w:eastAsia="Times New Roman" w:hAnsiTheme="majorHAnsi" w:cstheme="majorHAnsi"/>
          <w:lang w:eastAsia="fr-FR"/>
        </w:rPr>
        <w:fldChar w:fldCharType="separate"/>
      </w:r>
      <w:r w:rsidRPr="002E782C">
        <w:rPr>
          <w:rFonts w:asciiTheme="majorHAnsi" w:eastAsia="Times New Roman" w:hAnsiTheme="majorHAnsi" w:cstheme="majorHAnsi"/>
          <w:lang w:eastAsia="fr-FR"/>
        </w:rPr>
        <w:fldChar w:fldCharType="end"/>
      </w:r>
      <w:r w:rsidRPr="002E782C">
        <w:rPr>
          <w:rFonts w:asciiTheme="majorHAnsi" w:eastAsia="Times New Roman" w:hAnsiTheme="majorHAnsi" w:cstheme="majorHAnsi"/>
          <w:lang w:eastAsia="fr-FR"/>
        </w:rPr>
        <w:t xml:space="preserve"> il n’y a aucune différence entre le « CONSTAT CONTRADICTOIRE SUITE A L’AJOURNEMENT DES PRESTATIONS » réalisé en date du …………………………………………….. et le présent « CONSTAT CONTRADICTOIRE AVANT REPRISE DES PRESTATIONS »</w:t>
      </w:r>
    </w:p>
    <w:p w14:paraId="22E616E6" w14:textId="77777777" w:rsidR="001C0E66" w:rsidRPr="002E782C" w:rsidRDefault="001C0E66" w:rsidP="001C0E66">
      <w:pPr>
        <w:spacing w:after="120" w:line="240" w:lineRule="auto"/>
        <w:jc w:val="both"/>
        <w:rPr>
          <w:rFonts w:asciiTheme="majorHAnsi" w:eastAsia="Times New Roman" w:hAnsiTheme="majorHAnsi" w:cstheme="majorHAnsi"/>
          <w:lang w:eastAsia="fr-FR"/>
        </w:rPr>
      </w:pPr>
      <w:r w:rsidRPr="002E782C">
        <w:rPr>
          <w:rFonts w:asciiTheme="majorHAnsi" w:eastAsia="Times New Roman" w:hAnsiTheme="majorHAnsi" w:cstheme="majorHAnsi"/>
          <w:lang w:eastAsia="fr-FR"/>
        </w:rPr>
        <w:fldChar w:fldCharType="begin">
          <w:ffData>
            <w:name w:val=""/>
            <w:enabled/>
            <w:calcOnExit w:val="0"/>
            <w:checkBox>
              <w:size w:val="20"/>
              <w:default w:val="0"/>
            </w:checkBox>
          </w:ffData>
        </w:fldChar>
      </w:r>
      <w:r w:rsidRPr="002E782C">
        <w:rPr>
          <w:rFonts w:asciiTheme="majorHAnsi" w:eastAsia="Times New Roman" w:hAnsiTheme="majorHAnsi" w:cstheme="majorHAnsi"/>
          <w:lang w:eastAsia="fr-FR"/>
        </w:rPr>
        <w:instrText xml:space="preserve"> FORMCHECKBOX </w:instrText>
      </w:r>
      <w:r w:rsidR="009C4098">
        <w:rPr>
          <w:rFonts w:asciiTheme="majorHAnsi" w:eastAsia="Times New Roman" w:hAnsiTheme="majorHAnsi" w:cstheme="majorHAnsi"/>
          <w:lang w:eastAsia="fr-FR"/>
        </w:rPr>
      </w:r>
      <w:r w:rsidR="009C4098">
        <w:rPr>
          <w:rFonts w:asciiTheme="majorHAnsi" w:eastAsia="Times New Roman" w:hAnsiTheme="majorHAnsi" w:cstheme="majorHAnsi"/>
          <w:lang w:eastAsia="fr-FR"/>
        </w:rPr>
        <w:fldChar w:fldCharType="separate"/>
      </w:r>
      <w:r w:rsidRPr="002E782C">
        <w:rPr>
          <w:rFonts w:asciiTheme="majorHAnsi" w:eastAsia="Times New Roman" w:hAnsiTheme="majorHAnsi" w:cstheme="majorHAnsi"/>
          <w:lang w:eastAsia="fr-FR"/>
        </w:rPr>
        <w:fldChar w:fldCharType="end"/>
      </w:r>
      <w:r w:rsidRPr="002E782C">
        <w:rPr>
          <w:rFonts w:asciiTheme="majorHAnsi" w:eastAsia="Times New Roman" w:hAnsiTheme="majorHAnsi" w:cstheme="majorHAnsi"/>
          <w:lang w:eastAsia="fr-FR"/>
        </w:rPr>
        <w:t xml:space="preserve"> il existe des différences entre les constatations réalisées dans le cadre du « CONSTAT CONTRADICTOIRE SUITE A L’AJOURNEMENT DES PRESTATIONS » accompli en date du …………………………………………….. et le présent « CONSTAT CONTRADICTOIRE AVANT REPRISE DES PRESTATIONS ». </w:t>
      </w:r>
    </w:p>
    <w:p w14:paraId="70093996" w14:textId="77777777" w:rsidR="001C0E66" w:rsidRPr="002E782C" w:rsidRDefault="001C0E66" w:rsidP="001C0E66">
      <w:pPr>
        <w:spacing w:after="120" w:line="240" w:lineRule="auto"/>
        <w:jc w:val="both"/>
        <w:rPr>
          <w:rFonts w:asciiTheme="majorHAnsi" w:eastAsia="Times New Roman" w:hAnsiTheme="majorHAnsi" w:cstheme="majorHAnsi"/>
          <w:lang w:eastAsia="fr-FR"/>
        </w:rPr>
      </w:pPr>
    </w:p>
    <w:p w14:paraId="2CF32D00" w14:textId="77777777" w:rsidR="001C0E66" w:rsidRPr="002E782C" w:rsidRDefault="001C0E66" w:rsidP="001C0E66">
      <w:pPr>
        <w:spacing w:after="120" w:line="240" w:lineRule="auto"/>
        <w:jc w:val="both"/>
        <w:rPr>
          <w:rFonts w:asciiTheme="majorHAnsi" w:eastAsia="Times New Roman" w:hAnsiTheme="majorHAnsi" w:cstheme="majorHAnsi"/>
          <w:lang w:eastAsia="fr-FR"/>
        </w:rPr>
      </w:pPr>
      <w:r w:rsidRPr="002E782C">
        <w:rPr>
          <w:rFonts w:asciiTheme="majorHAnsi" w:eastAsia="Times New Roman" w:hAnsiTheme="majorHAnsi" w:cstheme="majorHAnsi"/>
          <w:lang w:eastAsia="fr-FR"/>
        </w:rPr>
        <w:t xml:space="preserve">Pour cela, elles remplissent le tableau suivant : </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3027"/>
        <w:gridCol w:w="3189"/>
        <w:gridCol w:w="2989"/>
      </w:tblGrid>
      <w:tr w:rsidR="001C0E66" w:rsidRPr="002E782C" w14:paraId="06C87347" w14:textId="77777777" w:rsidTr="001C0E66">
        <w:tc>
          <w:tcPr>
            <w:tcW w:w="3543" w:type="dxa"/>
            <w:tcBorders>
              <w:bottom w:val="single" w:sz="12" w:space="0" w:color="666666"/>
            </w:tcBorders>
            <w:shd w:val="clear" w:color="auto" w:fill="auto"/>
            <w:vAlign w:val="center"/>
          </w:tcPr>
          <w:p w14:paraId="08121612" w14:textId="77777777" w:rsidR="001C0E66" w:rsidRPr="002E782C" w:rsidRDefault="001C0E66" w:rsidP="001C0E66">
            <w:pPr>
              <w:spacing w:after="120" w:line="240" w:lineRule="auto"/>
              <w:jc w:val="center"/>
              <w:rPr>
                <w:rFonts w:asciiTheme="majorHAnsi" w:eastAsia="Times New Roman" w:hAnsiTheme="majorHAnsi" w:cstheme="majorHAnsi"/>
                <w:b/>
                <w:bCs/>
                <w:lang w:eastAsia="fr-FR"/>
              </w:rPr>
            </w:pPr>
            <w:r w:rsidRPr="002E782C">
              <w:rPr>
                <w:rFonts w:asciiTheme="majorHAnsi" w:eastAsia="Times New Roman" w:hAnsiTheme="majorHAnsi" w:cstheme="majorHAnsi"/>
                <w:b/>
                <w:bCs/>
                <w:lang w:eastAsia="fr-FR"/>
              </w:rPr>
              <w:t>Prestations</w:t>
            </w:r>
          </w:p>
        </w:tc>
        <w:tc>
          <w:tcPr>
            <w:tcW w:w="3543" w:type="dxa"/>
            <w:tcBorders>
              <w:bottom w:val="single" w:sz="12" w:space="0" w:color="666666"/>
            </w:tcBorders>
            <w:shd w:val="clear" w:color="auto" w:fill="auto"/>
            <w:vAlign w:val="center"/>
          </w:tcPr>
          <w:p w14:paraId="38E56570" w14:textId="77777777" w:rsidR="001C0E66" w:rsidRPr="002E782C" w:rsidRDefault="001C0E66" w:rsidP="001C0E66">
            <w:pPr>
              <w:spacing w:after="120" w:line="240" w:lineRule="auto"/>
              <w:jc w:val="center"/>
              <w:rPr>
                <w:rFonts w:asciiTheme="majorHAnsi" w:eastAsia="Times New Roman" w:hAnsiTheme="majorHAnsi" w:cstheme="majorHAnsi"/>
                <w:b/>
                <w:bCs/>
                <w:lang w:eastAsia="fr-FR"/>
              </w:rPr>
            </w:pPr>
            <w:r w:rsidRPr="002E782C">
              <w:rPr>
                <w:rFonts w:asciiTheme="majorHAnsi" w:eastAsia="Times New Roman" w:hAnsiTheme="majorHAnsi" w:cstheme="majorHAnsi"/>
                <w:b/>
                <w:bCs/>
                <w:lang w:eastAsia="fr-FR"/>
              </w:rPr>
              <w:t>Constats :</w:t>
            </w:r>
          </w:p>
          <w:p w14:paraId="53715CAB" w14:textId="77777777" w:rsidR="001C0E66" w:rsidRPr="002E782C" w:rsidRDefault="001C0E66" w:rsidP="001C0E66">
            <w:pPr>
              <w:spacing w:after="120" w:line="240" w:lineRule="auto"/>
              <w:jc w:val="center"/>
              <w:rPr>
                <w:rFonts w:asciiTheme="majorHAnsi" w:eastAsia="Times New Roman" w:hAnsiTheme="majorHAnsi" w:cstheme="majorHAnsi"/>
                <w:b/>
                <w:bCs/>
                <w:lang w:eastAsia="fr-FR"/>
              </w:rPr>
            </w:pPr>
            <w:r w:rsidRPr="002E782C">
              <w:rPr>
                <w:rFonts w:asciiTheme="majorHAnsi" w:eastAsia="Times New Roman" w:hAnsiTheme="majorHAnsi" w:cstheme="majorHAnsi"/>
                <w:b/>
                <w:bCs/>
                <w:lang w:eastAsia="fr-FR"/>
              </w:rPr>
              <w:t>Indiquer avec le plus de précision possible les prestations constatées contradictoirement</w:t>
            </w:r>
          </w:p>
          <w:p w14:paraId="3EFCE3F0" w14:textId="77777777" w:rsidR="001C0E66" w:rsidRPr="002E782C" w:rsidRDefault="001C0E66" w:rsidP="001C0E66">
            <w:pPr>
              <w:spacing w:after="120" w:line="240" w:lineRule="auto"/>
              <w:rPr>
                <w:rFonts w:asciiTheme="majorHAnsi" w:eastAsia="Times New Roman" w:hAnsiTheme="majorHAnsi" w:cstheme="majorHAnsi"/>
                <w:b/>
                <w:bCs/>
                <w:i/>
                <w:lang w:eastAsia="fr-FR"/>
              </w:rPr>
            </w:pPr>
            <w:r w:rsidRPr="002E782C">
              <w:rPr>
                <w:rFonts w:asciiTheme="majorHAnsi" w:eastAsia="Times New Roman" w:hAnsiTheme="majorHAnsi" w:cstheme="majorHAnsi"/>
                <w:b/>
                <w:bCs/>
                <w:i/>
                <w:lang w:eastAsia="fr-FR"/>
              </w:rPr>
              <w:t>- réalisée</w:t>
            </w:r>
            <w:r w:rsidR="00EB09EA">
              <w:rPr>
                <w:rFonts w:asciiTheme="majorHAnsi" w:eastAsia="Times New Roman" w:hAnsiTheme="majorHAnsi" w:cstheme="majorHAnsi"/>
                <w:b/>
                <w:bCs/>
                <w:i/>
                <w:lang w:eastAsia="fr-FR"/>
              </w:rPr>
              <w:t>s</w:t>
            </w:r>
            <w:r w:rsidRPr="002E782C">
              <w:rPr>
                <w:rFonts w:asciiTheme="majorHAnsi" w:eastAsia="Times New Roman" w:hAnsiTheme="majorHAnsi" w:cstheme="majorHAnsi"/>
                <w:b/>
                <w:bCs/>
                <w:i/>
                <w:lang w:eastAsia="fr-FR"/>
              </w:rPr>
              <w:t xml:space="preserve"> totalement</w:t>
            </w:r>
          </w:p>
          <w:p w14:paraId="06C14389" w14:textId="77777777" w:rsidR="001C0E66" w:rsidRPr="002E782C" w:rsidRDefault="001C0E66" w:rsidP="001C0E66">
            <w:pPr>
              <w:spacing w:after="120" w:line="240" w:lineRule="auto"/>
              <w:rPr>
                <w:rFonts w:asciiTheme="majorHAnsi" w:eastAsia="Times New Roman" w:hAnsiTheme="majorHAnsi" w:cstheme="majorHAnsi"/>
                <w:b/>
                <w:bCs/>
                <w:i/>
                <w:lang w:eastAsia="fr-FR"/>
              </w:rPr>
            </w:pPr>
            <w:r w:rsidRPr="002E782C">
              <w:rPr>
                <w:rFonts w:asciiTheme="majorHAnsi" w:eastAsia="Times New Roman" w:hAnsiTheme="majorHAnsi" w:cstheme="majorHAnsi"/>
                <w:b/>
                <w:bCs/>
                <w:i/>
                <w:lang w:eastAsia="fr-FR"/>
              </w:rPr>
              <w:t>- réalisée</w:t>
            </w:r>
            <w:r w:rsidR="00EB09EA">
              <w:rPr>
                <w:rFonts w:asciiTheme="majorHAnsi" w:eastAsia="Times New Roman" w:hAnsiTheme="majorHAnsi" w:cstheme="majorHAnsi"/>
                <w:b/>
                <w:bCs/>
                <w:i/>
                <w:lang w:eastAsia="fr-FR"/>
              </w:rPr>
              <w:t>s</w:t>
            </w:r>
            <w:r w:rsidRPr="002E782C">
              <w:rPr>
                <w:rFonts w:asciiTheme="majorHAnsi" w:eastAsia="Times New Roman" w:hAnsiTheme="majorHAnsi" w:cstheme="majorHAnsi"/>
                <w:b/>
                <w:bCs/>
                <w:i/>
                <w:lang w:eastAsia="fr-FR"/>
              </w:rPr>
              <w:t xml:space="preserve"> partiellement (indiquer les prestations restantes)</w:t>
            </w:r>
          </w:p>
          <w:p w14:paraId="3F488DFA" w14:textId="77777777" w:rsidR="001C0E66" w:rsidRPr="002E782C" w:rsidRDefault="001C0E66" w:rsidP="001C0E66">
            <w:pPr>
              <w:spacing w:after="120" w:line="240" w:lineRule="auto"/>
              <w:rPr>
                <w:rFonts w:asciiTheme="majorHAnsi" w:eastAsia="Times New Roman" w:hAnsiTheme="majorHAnsi" w:cstheme="majorHAnsi"/>
                <w:b/>
                <w:bCs/>
                <w:i/>
                <w:lang w:eastAsia="fr-FR"/>
              </w:rPr>
            </w:pPr>
            <w:r w:rsidRPr="002E782C">
              <w:rPr>
                <w:rFonts w:asciiTheme="majorHAnsi" w:eastAsia="Times New Roman" w:hAnsiTheme="majorHAnsi" w:cstheme="majorHAnsi"/>
                <w:b/>
                <w:bCs/>
                <w:i/>
                <w:lang w:eastAsia="fr-FR"/>
              </w:rPr>
              <w:t>- non réalisée</w:t>
            </w:r>
            <w:r w:rsidR="00EB09EA">
              <w:rPr>
                <w:rFonts w:asciiTheme="majorHAnsi" w:eastAsia="Times New Roman" w:hAnsiTheme="majorHAnsi" w:cstheme="majorHAnsi"/>
                <w:b/>
                <w:bCs/>
                <w:i/>
                <w:lang w:eastAsia="fr-FR"/>
              </w:rPr>
              <w:t>s</w:t>
            </w:r>
          </w:p>
          <w:p w14:paraId="5D7B73EE" w14:textId="77777777" w:rsidR="001C0E66" w:rsidRPr="002E782C" w:rsidRDefault="001C0E66" w:rsidP="001C0E66">
            <w:pPr>
              <w:spacing w:after="120" w:line="240" w:lineRule="auto"/>
              <w:rPr>
                <w:rFonts w:asciiTheme="majorHAnsi" w:eastAsia="Times New Roman" w:hAnsiTheme="majorHAnsi" w:cstheme="majorHAnsi"/>
                <w:b/>
                <w:bCs/>
                <w:lang w:eastAsia="fr-FR"/>
              </w:rPr>
            </w:pPr>
            <w:r w:rsidRPr="002E782C">
              <w:rPr>
                <w:rFonts w:asciiTheme="majorHAnsi" w:eastAsia="Times New Roman" w:hAnsiTheme="majorHAnsi" w:cstheme="majorHAnsi"/>
                <w:b/>
                <w:bCs/>
                <w:i/>
                <w:lang w:eastAsia="fr-FR"/>
              </w:rPr>
              <w:t>- autre</w:t>
            </w:r>
          </w:p>
        </w:tc>
        <w:tc>
          <w:tcPr>
            <w:tcW w:w="3544" w:type="dxa"/>
            <w:tcBorders>
              <w:bottom w:val="single" w:sz="12" w:space="0" w:color="666666"/>
            </w:tcBorders>
            <w:shd w:val="clear" w:color="auto" w:fill="auto"/>
            <w:vAlign w:val="center"/>
          </w:tcPr>
          <w:p w14:paraId="641B4F92" w14:textId="77777777" w:rsidR="001C0E66" w:rsidRPr="002E782C" w:rsidRDefault="001C0E66" w:rsidP="001C0E66">
            <w:pPr>
              <w:spacing w:after="120" w:line="240" w:lineRule="auto"/>
              <w:jc w:val="center"/>
              <w:rPr>
                <w:rFonts w:asciiTheme="majorHAnsi" w:eastAsia="Times New Roman" w:hAnsiTheme="majorHAnsi" w:cstheme="majorHAnsi"/>
                <w:b/>
                <w:bCs/>
                <w:lang w:eastAsia="fr-FR"/>
              </w:rPr>
            </w:pPr>
            <w:r w:rsidRPr="002E782C">
              <w:rPr>
                <w:rFonts w:asciiTheme="majorHAnsi" w:eastAsia="Times New Roman" w:hAnsiTheme="majorHAnsi" w:cstheme="majorHAnsi"/>
                <w:b/>
                <w:bCs/>
                <w:lang w:eastAsia="fr-FR"/>
              </w:rPr>
              <w:t>Numéros des photos jointes au présent constat</w:t>
            </w:r>
          </w:p>
        </w:tc>
      </w:tr>
      <w:tr w:rsidR="001C0E66" w:rsidRPr="002E782C" w14:paraId="70081CF4" w14:textId="77777777" w:rsidTr="001C0E66">
        <w:tc>
          <w:tcPr>
            <w:tcW w:w="3543" w:type="dxa"/>
            <w:shd w:val="clear" w:color="auto" w:fill="auto"/>
            <w:vAlign w:val="center"/>
          </w:tcPr>
          <w:p w14:paraId="52FB1919" w14:textId="77777777" w:rsidR="001C0E66" w:rsidRPr="002E782C" w:rsidRDefault="001C0E66" w:rsidP="001C0E66">
            <w:pPr>
              <w:spacing w:after="120" w:line="240" w:lineRule="auto"/>
              <w:jc w:val="both"/>
              <w:rPr>
                <w:rFonts w:asciiTheme="majorHAnsi" w:eastAsia="Times New Roman" w:hAnsiTheme="majorHAnsi" w:cstheme="majorHAnsi"/>
                <w:b/>
                <w:bCs/>
                <w:lang w:eastAsia="fr-FR"/>
              </w:rPr>
            </w:pPr>
          </w:p>
        </w:tc>
        <w:tc>
          <w:tcPr>
            <w:tcW w:w="3543" w:type="dxa"/>
            <w:shd w:val="clear" w:color="auto" w:fill="auto"/>
            <w:vAlign w:val="center"/>
          </w:tcPr>
          <w:p w14:paraId="05FEB7AA" w14:textId="77777777" w:rsidR="001C0E66" w:rsidRPr="002E782C" w:rsidRDefault="001C0E66" w:rsidP="001C0E66">
            <w:pPr>
              <w:spacing w:after="120" w:line="240" w:lineRule="auto"/>
              <w:jc w:val="both"/>
              <w:rPr>
                <w:rFonts w:asciiTheme="majorHAnsi" w:eastAsia="Times New Roman" w:hAnsiTheme="majorHAnsi" w:cstheme="majorHAnsi"/>
                <w:lang w:eastAsia="fr-FR"/>
              </w:rPr>
            </w:pPr>
          </w:p>
        </w:tc>
        <w:tc>
          <w:tcPr>
            <w:tcW w:w="3544" w:type="dxa"/>
            <w:shd w:val="clear" w:color="auto" w:fill="auto"/>
            <w:vAlign w:val="center"/>
          </w:tcPr>
          <w:p w14:paraId="17D8B799" w14:textId="77777777" w:rsidR="001C0E66" w:rsidRPr="002E782C" w:rsidRDefault="001C0E66" w:rsidP="001C0E66">
            <w:pPr>
              <w:spacing w:after="120" w:line="240" w:lineRule="auto"/>
              <w:jc w:val="both"/>
              <w:rPr>
                <w:rFonts w:asciiTheme="majorHAnsi" w:eastAsia="Times New Roman" w:hAnsiTheme="majorHAnsi" w:cstheme="majorHAnsi"/>
                <w:lang w:eastAsia="fr-FR"/>
              </w:rPr>
            </w:pPr>
          </w:p>
        </w:tc>
      </w:tr>
      <w:tr w:rsidR="001C0E66" w:rsidRPr="002E782C" w14:paraId="77B44327" w14:textId="77777777" w:rsidTr="001C0E66">
        <w:tc>
          <w:tcPr>
            <w:tcW w:w="3543" w:type="dxa"/>
            <w:shd w:val="clear" w:color="auto" w:fill="auto"/>
            <w:vAlign w:val="center"/>
          </w:tcPr>
          <w:p w14:paraId="024BBB93" w14:textId="77777777" w:rsidR="001C0E66" w:rsidRPr="002E782C" w:rsidRDefault="001C0E66" w:rsidP="001C0E66">
            <w:pPr>
              <w:spacing w:after="120" w:line="240" w:lineRule="auto"/>
              <w:jc w:val="both"/>
              <w:rPr>
                <w:rFonts w:asciiTheme="majorHAnsi" w:eastAsia="Times New Roman" w:hAnsiTheme="majorHAnsi" w:cstheme="majorHAnsi"/>
                <w:b/>
                <w:bCs/>
                <w:lang w:eastAsia="fr-FR"/>
              </w:rPr>
            </w:pPr>
          </w:p>
        </w:tc>
        <w:tc>
          <w:tcPr>
            <w:tcW w:w="3543" w:type="dxa"/>
            <w:shd w:val="clear" w:color="auto" w:fill="auto"/>
            <w:vAlign w:val="center"/>
          </w:tcPr>
          <w:p w14:paraId="2E679E7E" w14:textId="77777777" w:rsidR="001C0E66" w:rsidRPr="002E782C" w:rsidRDefault="001C0E66" w:rsidP="001C0E66">
            <w:pPr>
              <w:spacing w:after="120" w:line="240" w:lineRule="auto"/>
              <w:jc w:val="both"/>
              <w:rPr>
                <w:rFonts w:asciiTheme="majorHAnsi" w:eastAsia="Times New Roman" w:hAnsiTheme="majorHAnsi" w:cstheme="majorHAnsi"/>
                <w:lang w:eastAsia="fr-FR"/>
              </w:rPr>
            </w:pPr>
          </w:p>
        </w:tc>
        <w:tc>
          <w:tcPr>
            <w:tcW w:w="3544" w:type="dxa"/>
            <w:shd w:val="clear" w:color="auto" w:fill="auto"/>
            <w:vAlign w:val="center"/>
          </w:tcPr>
          <w:p w14:paraId="58380212" w14:textId="77777777" w:rsidR="001C0E66" w:rsidRPr="002E782C" w:rsidRDefault="001C0E66" w:rsidP="001C0E66">
            <w:pPr>
              <w:spacing w:after="120" w:line="240" w:lineRule="auto"/>
              <w:jc w:val="both"/>
              <w:rPr>
                <w:rFonts w:asciiTheme="majorHAnsi" w:eastAsia="Times New Roman" w:hAnsiTheme="majorHAnsi" w:cstheme="majorHAnsi"/>
                <w:lang w:eastAsia="fr-FR"/>
              </w:rPr>
            </w:pPr>
          </w:p>
        </w:tc>
      </w:tr>
      <w:tr w:rsidR="001C0E66" w:rsidRPr="002E782C" w14:paraId="48B507EA" w14:textId="77777777" w:rsidTr="001C0E66">
        <w:tc>
          <w:tcPr>
            <w:tcW w:w="3543" w:type="dxa"/>
            <w:shd w:val="clear" w:color="auto" w:fill="auto"/>
            <w:vAlign w:val="center"/>
          </w:tcPr>
          <w:p w14:paraId="59812E78" w14:textId="77777777" w:rsidR="001C0E66" w:rsidRPr="002E782C" w:rsidRDefault="001C0E66" w:rsidP="001C0E66">
            <w:pPr>
              <w:spacing w:after="120" w:line="240" w:lineRule="auto"/>
              <w:jc w:val="both"/>
              <w:rPr>
                <w:rFonts w:asciiTheme="majorHAnsi" w:eastAsia="Times New Roman" w:hAnsiTheme="majorHAnsi" w:cstheme="majorHAnsi"/>
                <w:b/>
                <w:bCs/>
                <w:lang w:eastAsia="fr-FR"/>
              </w:rPr>
            </w:pPr>
          </w:p>
        </w:tc>
        <w:tc>
          <w:tcPr>
            <w:tcW w:w="3543" w:type="dxa"/>
            <w:shd w:val="clear" w:color="auto" w:fill="auto"/>
            <w:vAlign w:val="center"/>
          </w:tcPr>
          <w:p w14:paraId="4BE0A2CF" w14:textId="77777777" w:rsidR="001C0E66" w:rsidRPr="002E782C" w:rsidRDefault="001C0E66" w:rsidP="001C0E66">
            <w:pPr>
              <w:spacing w:after="120" w:line="240" w:lineRule="auto"/>
              <w:jc w:val="both"/>
              <w:rPr>
                <w:rFonts w:asciiTheme="majorHAnsi" w:eastAsia="Times New Roman" w:hAnsiTheme="majorHAnsi" w:cstheme="majorHAnsi"/>
                <w:lang w:eastAsia="fr-FR"/>
              </w:rPr>
            </w:pPr>
          </w:p>
        </w:tc>
        <w:tc>
          <w:tcPr>
            <w:tcW w:w="3544" w:type="dxa"/>
            <w:shd w:val="clear" w:color="auto" w:fill="auto"/>
            <w:vAlign w:val="center"/>
          </w:tcPr>
          <w:p w14:paraId="03D2CAA6" w14:textId="77777777" w:rsidR="001C0E66" w:rsidRPr="002E782C" w:rsidRDefault="001C0E66" w:rsidP="001C0E66">
            <w:pPr>
              <w:spacing w:after="120" w:line="240" w:lineRule="auto"/>
              <w:jc w:val="both"/>
              <w:rPr>
                <w:rFonts w:asciiTheme="majorHAnsi" w:eastAsia="Times New Roman" w:hAnsiTheme="majorHAnsi" w:cstheme="majorHAnsi"/>
                <w:lang w:eastAsia="fr-FR"/>
              </w:rPr>
            </w:pPr>
          </w:p>
        </w:tc>
      </w:tr>
      <w:tr w:rsidR="001C0E66" w:rsidRPr="002E782C" w14:paraId="6C000646" w14:textId="77777777" w:rsidTr="001C0E66">
        <w:tc>
          <w:tcPr>
            <w:tcW w:w="3543" w:type="dxa"/>
            <w:shd w:val="clear" w:color="auto" w:fill="auto"/>
            <w:vAlign w:val="center"/>
          </w:tcPr>
          <w:p w14:paraId="63FD6C08" w14:textId="77777777" w:rsidR="001C0E66" w:rsidRPr="002E782C" w:rsidRDefault="001C0E66" w:rsidP="001C0E66">
            <w:pPr>
              <w:spacing w:after="120" w:line="240" w:lineRule="auto"/>
              <w:jc w:val="both"/>
              <w:rPr>
                <w:rFonts w:asciiTheme="majorHAnsi" w:eastAsia="Times New Roman" w:hAnsiTheme="majorHAnsi" w:cstheme="majorHAnsi"/>
                <w:b/>
                <w:bCs/>
                <w:lang w:eastAsia="fr-FR"/>
              </w:rPr>
            </w:pPr>
          </w:p>
        </w:tc>
        <w:tc>
          <w:tcPr>
            <w:tcW w:w="3543" w:type="dxa"/>
            <w:shd w:val="clear" w:color="auto" w:fill="auto"/>
            <w:vAlign w:val="center"/>
          </w:tcPr>
          <w:p w14:paraId="0C264873" w14:textId="77777777" w:rsidR="001C0E66" w:rsidRPr="002E782C" w:rsidRDefault="001C0E66" w:rsidP="001C0E66">
            <w:pPr>
              <w:spacing w:after="120" w:line="240" w:lineRule="auto"/>
              <w:jc w:val="both"/>
              <w:rPr>
                <w:rFonts w:asciiTheme="majorHAnsi" w:eastAsia="Times New Roman" w:hAnsiTheme="majorHAnsi" w:cstheme="majorHAnsi"/>
                <w:lang w:eastAsia="fr-FR"/>
              </w:rPr>
            </w:pPr>
          </w:p>
        </w:tc>
        <w:tc>
          <w:tcPr>
            <w:tcW w:w="3544" w:type="dxa"/>
            <w:shd w:val="clear" w:color="auto" w:fill="auto"/>
            <w:vAlign w:val="center"/>
          </w:tcPr>
          <w:p w14:paraId="33B61994" w14:textId="77777777" w:rsidR="001C0E66" w:rsidRPr="002E782C" w:rsidRDefault="001C0E66" w:rsidP="001C0E66">
            <w:pPr>
              <w:spacing w:after="120" w:line="240" w:lineRule="auto"/>
              <w:jc w:val="both"/>
              <w:rPr>
                <w:rFonts w:asciiTheme="majorHAnsi" w:eastAsia="Times New Roman" w:hAnsiTheme="majorHAnsi" w:cstheme="majorHAnsi"/>
                <w:lang w:eastAsia="fr-FR"/>
              </w:rPr>
            </w:pPr>
          </w:p>
        </w:tc>
      </w:tr>
    </w:tbl>
    <w:p w14:paraId="57FD9E85" w14:textId="77777777" w:rsidR="001C0E66" w:rsidRPr="002E782C" w:rsidRDefault="001C0E66" w:rsidP="001C0E66">
      <w:pPr>
        <w:spacing w:after="120" w:line="240" w:lineRule="auto"/>
        <w:jc w:val="both"/>
        <w:rPr>
          <w:rFonts w:asciiTheme="majorHAnsi" w:eastAsia="Times New Roman" w:hAnsiTheme="majorHAnsi" w:cstheme="majorHAnsi"/>
          <w:lang w:eastAsia="fr-FR"/>
        </w:rPr>
      </w:pPr>
    </w:p>
    <w:p w14:paraId="37B72E28" w14:textId="77777777" w:rsidR="001C0E66" w:rsidRPr="002E782C" w:rsidRDefault="001C0E66" w:rsidP="001C0E66">
      <w:pPr>
        <w:spacing w:after="120" w:line="240" w:lineRule="auto"/>
        <w:jc w:val="both"/>
        <w:rPr>
          <w:rFonts w:asciiTheme="majorHAnsi" w:eastAsia="Times New Roman" w:hAnsiTheme="majorHAnsi" w:cstheme="majorHAnsi"/>
          <w:lang w:eastAsia="fr-FR"/>
        </w:rPr>
      </w:pPr>
      <w:r w:rsidRPr="002E782C">
        <w:rPr>
          <w:rFonts w:asciiTheme="majorHAnsi" w:eastAsia="Times New Roman" w:hAnsiTheme="majorHAnsi" w:cstheme="majorHAnsi"/>
          <w:lang w:eastAsia="fr-FR"/>
        </w:rPr>
        <w:t>Le présent constat contradictoire porte sur les éléments exécutés au titre du contrat susvisé, que ces éléments aient été exécutés totalement, partiellement ou qu’ils n’aient pas été exécutés.</w:t>
      </w:r>
    </w:p>
    <w:p w14:paraId="09728635" w14:textId="77777777" w:rsidR="001C0E66" w:rsidRPr="002E782C" w:rsidRDefault="001C0E66" w:rsidP="001C0E66">
      <w:pPr>
        <w:spacing w:after="120" w:line="240" w:lineRule="auto"/>
        <w:jc w:val="both"/>
        <w:rPr>
          <w:rFonts w:asciiTheme="majorHAnsi" w:eastAsia="Times New Roman" w:hAnsiTheme="majorHAnsi" w:cstheme="majorHAnsi"/>
          <w:lang w:eastAsia="fr-FR"/>
        </w:rPr>
      </w:pPr>
      <w:r w:rsidRPr="002E782C">
        <w:rPr>
          <w:rFonts w:asciiTheme="majorHAnsi" w:eastAsia="Times New Roman" w:hAnsiTheme="majorHAnsi" w:cstheme="majorHAnsi"/>
          <w:lang w:eastAsia="fr-FR"/>
        </w:rPr>
        <w:t>Ces constatations ne préjugent pas de l'existence de droits et ne peuvent porter sur l'appréciation des responsabilités.</w:t>
      </w:r>
    </w:p>
    <w:p w14:paraId="09935249" w14:textId="77777777" w:rsidR="001C0E66" w:rsidRPr="002E782C" w:rsidRDefault="001C0E66" w:rsidP="001C0E66">
      <w:pPr>
        <w:spacing w:after="120" w:line="240" w:lineRule="auto"/>
        <w:jc w:val="both"/>
        <w:rPr>
          <w:rFonts w:asciiTheme="majorHAnsi" w:eastAsia="Times New Roman" w:hAnsiTheme="majorHAnsi" w:cstheme="majorHAnsi"/>
          <w:lang w:eastAsia="fr-FR"/>
        </w:rPr>
      </w:pPr>
      <w:r w:rsidRPr="002E782C">
        <w:rPr>
          <w:rFonts w:asciiTheme="majorHAnsi" w:eastAsia="Times New Roman" w:hAnsiTheme="majorHAnsi" w:cstheme="majorHAnsi"/>
          <w:lang w:eastAsia="fr-FR"/>
        </w:rPr>
        <w:t>Fait à ………………….  le, ………………….</w:t>
      </w:r>
    </w:p>
    <w:p w14:paraId="73C86261" w14:textId="77777777" w:rsidR="001C0E66" w:rsidRPr="002E782C" w:rsidRDefault="001C0E66" w:rsidP="001C0E66">
      <w:pPr>
        <w:spacing w:after="120" w:line="240" w:lineRule="auto"/>
        <w:jc w:val="both"/>
        <w:rPr>
          <w:rFonts w:asciiTheme="majorHAnsi" w:eastAsia="Times New Roman" w:hAnsiTheme="majorHAnsi" w:cstheme="majorHAnsi"/>
          <w:lang w:eastAsia="fr-FR"/>
        </w:rPr>
      </w:pPr>
      <w:r w:rsidRPr="002E782C">
        <w:rPr>
          <w:rFonts w:asciiTheme="majorHAnsi" w:eastAsia="Times New Roman" w:hAnsiTheme="majorHAnsi" w:cstheme="majorHAnsi"/>
          <w:lang w:eastAsia="fr-FR"/>
        </w:rPr>
        <w:t>en ………………….. exemplaires</w:t>
      </w:r>
    </w:p>
    <w:p w14:paraId="6973155A" w14:textId="77777777" w:rsidR="001C0E66" w:rsidRPr="002E782C" w:rsidRDefault="001C0E66" w:rsidP="00EF3F8C">
      <w:pPr>
        <w:tabs>
          <w:tab w:val="left" w:pos="5245"/>
        </w:tabs>
        <w:spacing w:after="120" w:line="240" w:lineRule="auto"/>
        <w:jc w:val="both"/>
        <w:rPr>
          <w:rFonts w:asciiTheme="majorHAnsi" w:eastAsia="Times New Roman" w:hAnsiTheme="majorHAnsi" w:cstheme="majorHAnsi"/>
          <w:lang w:eastAsia="fr-FR"/>
        </w:rPr>
      </w:pPr>
      <w:r w:rsidRPr="002E782C">
        <w:rPr>
          <w:rFonts w:asciiTheme="majorHAnsi" w:eastAsia="Times New Roman" w:hAnsiTheme="majorHAnsi" w:cstheme="majorHAnsi"/>
          <w:lang w:eastAsia="fr-FR"/>
        </w:rPr>
        <w:t>Signature de l’entreprise</w:t>
      </w:r>
      <w:r w:rsidRPr="002E782C">
        <w:rPr>
          <w:rFonts w:asciiTheme="majorHAnsi" w:eastAsia="Times New Roman" w:hAnsiTheme="majorHAnsi" w:cstheme="majorHAnsi"/>
          <w:lang w:eastAsia="fr-FR"/>
        </w:rPr>
        <w:tab/>
        <w:t xml:space="preserve">Signature du Maître de </w:t>
      </w:r>
      <w:r w:rsidR="006F174A">
        <w:rPr>
          <w:rFonts w:asciiTheme="majorHAnsi" w:eastAsia="Times New Roman" w:hAnsiTheme="majorHAnsi" w:cstheme="majorHAnsi"/>
          <w:lang w:eastAsia="fr-FR"/>
        </w:rPr>
        <w:t>l’ouvrage</w:t>
      </w:r>
    </w:p>
    <w:p w14:paraId="7F07101B" w14:textId="77777777" w:rsidR="002E3908" w:rsidRPr="002E782C" w:rsidRDefault="002E3908" w:rsidP="002E3908">
      <w:pPr>
        <w:pStyle w:val="Titre1"/>
        <w:jc w:val="center"/>
        <w:rPr>
          <w:rFonts w:cstheme="majorHAnsi"/>
          <w:sz w:val="22"/>
          <w:szCs w:val="22"/>
        </w:rPr>
      </w:pPr>
      <w:bookmarkStart w:id="154" w:name="_MODELE_8_:"/>
      <w:bookmarkStart w:id="155" w:name="_MODELE_9_:"/>
      <w:bookmarkEnd w:id="154"/>
      <w:bookmarkEnd w:id="155"/>
      <w:r w:rsidRPr="002E782C">
        <w:rPr>
          <w:rFonts w:cstheme="majorHAnsi"/>
          <w:sz w:val="22"/>
          <w:szCs w:val="22"/>
        </w:rPr>
        <w:br w:type="page"/>
      </w:r>
      <w:bookmarkStart w:id="156" w:name="_Toc37411408"/>
      <w:r w:rsidRPr="002E782C">
        <w:rPr>
          <w:rFonts w:cstheme="majorHAnsi"/>
          <w:sz w:val="22"/>
          <w:szCs w:val="22"/>
        </w:rPr>
        <w:lastRenderedPageBreak/>
        <w:t xml:space="preserve">MODELE 8 : SUITE PROLONGATION DE DELAI POUR FORCE MAJEURE, </w:t>
      </w:r>
      <w:r w:rsidRPr="002E782C">
        <w:rPr>
          <w:rFonts w:cstheme="majorHAnsi"/>
          <w:sz w:val="22"/>
          <w:szCs w:val="22"/>
        </w:rPr>
        <w:br/>
        <w:t>NON APPLICATION DES PENALITES DE RETARD</w:t>
      </w:r>
      <w:bookmarkEnd w:id="156"/>
    </w:p>
    <w:p w14:paraId="4D01EA06" w14:textId="77777777" w:rsidR="002E3908" w:rsidRPr="002E782C" w:rsidRDefault="002E3908" w:rsidP="002E3908">
      <w:pPr>
        <w:rPr>
          <w:rFonts w:asciiTheme="majorHAnsi" w:hAnsiTheme="majorHAnsi" w:cstheme="majorHAnsi"/>
        </w:rPr>
      </w:pPr>
    </w:p>
    <w:p w14:paraId="5D7BB8BA" w14:textId="77777777" w:rsidR="002E3908" w:rsidRPr="002E782C" w:rsidRDefault="002E3908" w:rsidP="002E3908">
      <w:pPr>
        <w:spacing w:line="276" w:lineRule="auto"/>
        <w:contextualSpacing/>
        <w:jc w:val="right"/>
        <w:rPr>
          <w:rFonts w:asciiTheme="majorHAnsi" w:hAnsiTheme="majorHAnsi" w:cstheme="majorHAnsi"/>
          <w:noProof/>
          <w:color w:val="FF0000"/>
        </w:rPr>
      </w:pPr>
      <w:r w:rsidRPr="002E782C">
        <w:rPr>
          <w:rFonts w:asciiTheme="majorHAnsi" w:hAnsiTheme="majorHAnsi" w:cstheme="majorHAnsi"/>
          <w:noProof/>
          <w:color w:val="FF0000"/>
        </w:rPr>
        <w:t xml:space="preserve">Coordonnées du maître de l’ouvrage </w:t>
      </w:r>
    </w:p>
    <w:p w14:paraId="6E6A9B86" w14:textId="77777777" w:rsidR="002E3908" w:rsidRPr="002E782C" w:rsidRDefault="002E3908" w:rsidP="002E3908">
      <w:pPr>
        <w:spacing w:line="276" w:lineRule="auto"/>
        <w:ind w:left="85"/>
        <w:contextualSpacing/>
        <w:jc w:val="both"/>
        <w:rPr>
          <w:rFonts w:asciiTheme="majorHAnsi" w:hAnsiTheme="majorHAnsi" w:cstheme="majorHAnsi"/>
          <w:noProof/>
        </w:rPr>
      </w:pPr>
    </w:p>
    <w:p w14:paraId="0ADD495C" w14:textId="77777777" w:rsidR="002E3908" w:rsidRPr="002E782C" w:rsidRDefault="002E3908" w:rsidP="002E3908">
      <w:pPr>
        <w:spacing w:line="276" w:lineRule="auto"/>
        <w:ind w:left="85"/>
        <w:contextualSpacing/>
        <w:jc w:val="both"/>
        <w:rPr>
          <w:rFonts w:asciiTheme="majorHAnsi" w:hAnsiTheme="majorHAnsi" w:cstheme="majorHAnsi"/>
          <w:noProof/>
          <w:color w:val="FF0000"/>
          <w:vertAlign w:val="superscript"/>
        </w:rPr>
      </w:pPr>
      <w:r w:rsidRPr="002E782C">
        <w:rPr>
          <w:rFonts w:asciiTheme="majorHAnsi" w:hAnsiTheme="majorHAnsi" w:cstheme="majorHAnsi"/>
          <w:noProof/>
          <w:color w:val="FF0000"/>
        </w:rPr>
        <w:t>Courrier à envoyer au choix :</w:t>
      </w:r>
    </w:p>
    <w:p w14:paraId="665414A1" w14:textId="77777777" w:rsidR="002E3908" w:rsidRPr="002E782C" w:rsidRDefault="002E3908" w:rsidP="002E3908">
      <w:pPr>
        <w:spacing w:line="276" w:lineRule="auto"/>
        <w:ind w:left="85"/>
        <w:contextualSpacing/>
        <w:jc w:val="both"/>
        <w:rPr>
          <w:rFonts w:asciiTheme="majorHAnsi" w:hAnsiTheme="majorHAnsi" w:cstheme="majorHAnsi"/>
          <w:noProof/>
          <w:color w:val="FF0000"/>
        </w:rPr>
      </w:pPr>
      <w:r w:rsidRPr="002E782C">
        <w:rPr>
          <w:rFonts w:asciiTheme="majorHAnsi" w:hAnsiTheme="majorHAnsi" w:cstheme="majorHAnsi"/>
          <w:noProof/>
          <w:color w:val="FF0000"/>
        </w:rPr>
        <w:t xml:space="preserve">Lettre recommandée électronique </w:t>
      </w:r>
    </w:p>
    <w:p w14:paraId="42A845E5" w14:textId="77777777" w:rsidR="002E3908" w:rsidRPr="002E782C" w:rsidRDefault="002E3908" w:rsidP="002E3908">
      <w:pPr>
        <w:spacing w:line="276" w:lineRule="auto"/>
        <w:ind w:left="85"/>
        <w:contextualSpacing/>
        <w:jc w:val="both"/>
        <w:rPr>
          <w:rFonts w:asciiTheme="majorHAnsi" w:hAnsiTheme="majorHAnsi" w:cstheme="majorHAnsi"/>
          <w:noProof/>
          <w:color w:val="FF0000"/>
        </w:rPr>
      </w:pPr>
      <w:r w:rsidRPr="002E782C">
        <w:rPr>
          <w:rFonts w:asciiTheme="majorHAnsi" w:hAnsiTheme="majorHAnsi" w:cstheme="majorHAnsi"/>
          <w:noProof/>
          <w:color w:val="FF0000"/>
        </w:rPr>
        <w:t xml:space="preserve">en RAR  / mail </w:t>
      </w:r>
    </w:p>
    <w:p w14:paraId="4C8E4120" w14:textId="77777777" w:rsidR="002E3908" w:rsidRPr="002E782C" w:rsidRDefault="002E3908" w:rsidP="002E3908">
      <w:pPr>
        <w:spacing w:line="276" w:lineRule="auto"/>
        <w:ind w:left="85"/>
        <w:contextualSpacing/>
        <w:jc w:val="both"/>
        <w:rPr>
          <w:rFonts w:asciiTheme="majorHAnsi" w:hAnsiTheme="majorHAnsi" w:cstheme="majorHAnsi"/>
          <w:noProof/>
          <w:color w:val="FF0000"/>
        </w:rPr>
      </w:pPr>
      <w:r w:rsidRPr="002E782C">
        <w:rPr>
          <w:rFonts w:asciiTheme="majorHAnsi" w:hAnsiTheme="majorHAnsi" w:cstheme="majorHAnsi"/>
          <w:noProof/>
          <w:color w:val="FF0000"/>
        </w:rPr>
        <w:t xml:space="preserve">Sur le profil d’acheteur du maître de l’ouvrage </w:t>
      </w:r>
    </w:p>
    <w:p w14:paraId="086547CA" w14:textId="77777777" w:rsidR="002E3908" w:rsidRPr="002E782C" w:rsidRDefault="002E3908" w:rsidP="002E3908">
      <w:pPr>
        <w:widowControl w:val="0"/>
        <w:spacing w:after="0" w:line="240" w:lineRule="auto"/>
        <w:jc w:val="both"/>
        <w:rPr>
          <w:rFonts w:asciiTheme="majorHAnsi" w:eastAsia="Arial" w:hAnsiTheme="majorHAnsi" w:cstheme="majorHAnsi"/>
        </w:rPr>
      </w:pPr>
    </w:p>
    <w:p w14:paraId="307FB7B9" w14:textId="77777777" w:rsidR="002E3908" w:rsidRPr="002E782C" w:rsidRDefault="002E3908" w:rsidP="002E3908">
      <w:pPr>
        <w:widowControl w:val="0"/>
        <w:spacing w:after="0" w:line="240" w:lineRule="auto"/>
        <w:jc w:val="both"/>
        <w:rPr>
          <w:rFonts w:asciiTheme="majorHAnsi" w:eastAsia="Arial" w:hAnsiTheme="majorHAnsi" w:cstheme="majorHAnsi"/>
        </w:rPr>
      </w:pPr>
    </w:p>
    <w:p w14:paraId="2EB7F58C" w14:textId="77777777" w:rsidR="002E3908" w:rsidRPr="002E782C" w:rsidRDefault="002E3908" w:rsidP="002E3908">
      <w:pPr>
        <w:widowControl w:val="0"/>
        <w:spacing w:after="0" w:line="240" w:lineRule="auto"/>
        <w:jc w:val="both"/>
        <w:rPr>
          <w:rFonts w:asciiTheme="majorHAnsi" w:eastAsia="Arial" w:hAnsiTheme="majorHAnsi" w:cstheme="majorHAnsi"/>
        </w:rPr>
      </w:pPr>
      <w:r w:rsidRPr="002E782C">
        <w:rPr>
          <w:rFonts w:asciiTheme="majorHAnsi" w:eastAsia="Arial" w:hAnsiTheme="majorHAnsi" w:cstheme="majorHAnsi"/>
        </w:rPr>
        <w:t>Objet</w:t>
      </w:r>
      <w:r w:rsidRPr="002E782C">
        <w:rPr>
          <w:rFonts w:asciiTheme="majorHAnsi" w:eastAsia="Arial" w:hAnsiTheme="majorHAnsi" w:cstheme="majorHAnsi"/>
          <w:spacing w:val="-6"/>
        </w:rPr>
        <w:t xml:space="preserve"> </w:t>
      </w:r>
      <w:r w:rsidRPr="002E782C">
        <w:rPr>
          <w:rFonts w:asciiTheme="majorHAnsi" w:eastAsia="Arial" w:hAnsiTheme="majorHAnsi" w:cstheme="majorHAnsi"/>
        </w:rPr>
        <w:t>:</w:t>
      </w:r>
      <w:r w:rsidRPr="002E782C">
        <w:rPr>
          <w:rFonts w:asciiTheme="majorHAnsi" w:eastAsia="Arial" w:hAnsiTheme="majorHAnsi" w:cstheme="majorHAnsi"/>
          <w:spacing w:val="-6"/>
        </w:rPr>
        <w:t xml:space="preserve"> </w:t>
      </w:r>
      <w:r w:rsidRPr="002E782C">
        <w:rPr>
          <w:rFonts w:asciiTheme="majorHAnsi" w:eastAsia="Arial" w:hAnsiTheme="majorHAnsi" w:cstheme="majorHAnsi"/>
        </w:rPr>
        <w:t>Pandémie</w:t>
      </w:r>
      <w:r w:rsidRPr="002E782C">
        <w:rPr>
          <w:rFonts w:asciiTheme="majorHAnsi" w:eastAsia="Arial" w:hAnsiTheme="majorHAnsi" w:cstheme="majorHAnsi"/>
          <w:spacing w:val="-6"/>
        </w:rPr>
        <w:t xml:space="preserve"> </w:t>
      </w:r>
      <w:r w:rsidRPr="002E782C">
        <w:rPr>
          <w:rFonts w:asciiTheme="majorHAnsi" w:eastAsia="Arial" w:hAnsiTheme="majorHAnsi" w:cstheme="majorHAnsi"/>
        </w:rPr>
        <w:t>du Coronavirus</w:t>
      </w:r>
    </w:p>
    <w:p w14:paraId="6253BE52" w14:textId="77777777" w:rsidR="002E3908" w:rsidRPr="002E782C" w:rsidRDefault="002E3908" w:rsidP="002E3908">
      <w:pPr>
        <w:rPr>
          <w:rFonts w:asciiTheme="majorHAnsi" w:hAnsiTheme="majorHAnsi" w:cstheme="majorHAnsi"/>
          <w:b/>
        </w:rPr>
      </w:pPr>
      <w:r w:rsidRPr="002E782C">
        <w:rPr>
          <w:rFonts w:asciiTheme="majorHAnsi" w:hAnsiTheme="majorHAnsi" w:cstheme="majorHAnsi"/>
          <w:b/>
        </w:rPr>
        <w:tab/>
        <w:t xml:space="preserve"> Non-application des pénalités de retard</w:t>
      </w:r>
    </w:p>
    <w:p w14:paraId="41B92E0D" w14:textId="77777777" w:rsidR="002E3908" w:rsidRPr="002E782C" w:rsidRDefault="002E3908" w:rsidP="002E3908">
      <w:pPr>
        <w:widowControl w:val="0"/>
        <w:spacing w:after="0" w:line="240" w:lineRule="auto"/>
        <w:jc w:val="both"/>
        <w:rPr>
          <w:rFonts w:asciiTheme="majorHAnsi" w:eastAsia="Arial" w:hAnsiTheme="majorHAnsi" w:cstheme="majorHAnsi"/>
        </w:rPr>
      </w:pPr>
      <w:r w:rsidRPr="002E782C">
        <w:rPr>
          <w:rFonts w:asciiTheme="majorHAnsi" w:eastAsia="Arial" w:hAnsiTheme="majorHAnsi" w:cstheme="majorHAnsi"/>
        </w:rPr>
        <w:t>Monsieur,</w:t>
      </w:r>
    </w:p>
    <w:p w14:paraId="78286F87" w14:textId="77777777" w:rsidR="002E3908" w:rsidRPr="002E782C" w:rsidRDefault="002E3908" w:rsidP="002E3908">
      <w:pPr>
        <w:widowControl w:val="0"/>
        <w:spacing w:after="0" w:line="240" w:lineRule="auto"/>
        <w:jc w:val="both"/>
        <w:rPr>
          <w:rFonts w:asciiTheme="majorHAnsi" w:eastAsia="Arial" w:hAnsiTheme="majorHAnsi" w:cstheme="majorHAnsi"/>
          <w:i/>
        </w:rPr>
      </w:pPr>
    </w:p>
    <w:p w14:paraId="424B80D5" w14:textId="77777777" w:rsidR="002E3908" w:rsidRPr="002E782C" w:rsidRDefault="002E3908" w:rsidP="002E3908">
      <w:pPr>
        <w:widowControl w:val="0"/>
        <w:spacing w:after="0" w:line="240" w:lineRule="auto"/>
        <w:ind w:right="-46"/>
        <w:jc w:val="both"/>
        <w:rPr>
          <w:rFonts w:asciiTheme="majorHAnsi" w:eastAsia="Arial" w:hAnsiTheme="majorHAnsi" w:cstheme="majorHAnsi"/>
        </w:rPr>
      </w:pPr>
      <w:r w:rsidRPr="002E782C">
        <w:rPr>
          <w:rFonts w:asciiTheme="majorHAnsi" w:eastAsia="Arial" w:hAnsiTheme="majorHAnsi" w:cstheme="majorHAnsi"/>
        </w:rPr>
        <w:t>La pandémie du Coronavirus qui</w:t>
      </w:r>
      <w:r w:rsidRPr="002E782C">
        <w:rPr>
          <w:rFonts w:asciiTheme="majorHAnsi" w:eastAsia="Arial" w:hAnsiTheme="majorHAnsi" w:cstheme="majorHAnsi"/>
          <w:spacing w:val="23"/>
        </w:rPr>
        <w:t xml:space="preserve"> </w:t>
      </w:r>
      <w:r w:rsidRPr="002E782C">
        <w:rPr>
          <w:rFonts w:asciiTheme="majorHAnsi" w:eastAsia="Arial" w:hAnsiTheme="majorHAnsi" w:cstheme="majorHAnsi"/>
        </w:rPr>
        <w:t>a</w:t>
      </w:r>
      <w:r w:rsidRPr="002E782C">
        <w:rPr>
          <w:rFonts w:asciiTheme="majorHAnsi" w:eastAsia="Arial" w:hAnsiTheme="majorHAnsi" w:cstheme="majorHAnsi"/>
          <w:spacing w:val="25"/>
        </w:rPr>
        <w:t xml:space="preserve"> </w:t>
      </w:r>
      <w:r w:rsidRPr="002E782C">
        <w:rPr>
          <w:rFonts w:asciiTheme="majorHAnsi" w:eastAsia="Arial" w:hAnsiTheme="majorHAnsi" w:cstheme="majorHAnsi"/>
        </w:rPr>
        <w:t>sévi</w:t>
      </w:r>
      <w:r w:rsidRPr="002E782C">
        <w:rPr>
          <w:rFonts w:asciiTheme="majorHAnsi" w:eastAsia="Arial" w:hAnsiTheme="majorHAnsi" w:cstheme="majorHAnsi"/>
          <w:spacing w:val="24"/>
        </w:rPr>
        <w:t xml:space="preserve"> </w:t>
      </w:r>
      <w:r w:rsidRPr="002E782C">
        <w:rPr>
          <w:rFonts w:asciiTheme="majorHAnsi" w:eastAsia="Arial" w:hAnsiTheme="majorHAnsi" w:cstheme="majorHAnsi"/>
        </w:rPr>
        <w:t>sur</w:t>
      </w:r>
      <w:r w:rsidRPr="002E782C">
        <w:rPr>
          <w:rFonts w:asciiTheme="majorHAnsi" w:eastAsia="Arial" w:hAnsiTheme="majorHAnsi" w:cstheme="majorHAnsi"/>
          <w:spacing w:val="22"/>
        </w:rPr>
        <w:t xml:space="preserve"> </w:t>
      </w:r>
      <w:r w:rsidRPr="002E782C">
        <w:rPr>
          <w:rFonts w:asciiTheme="majorHAnsi" w:eastAsia="Arial" w:hAnsiTheme="majorHAnsi" w:cstheme="majorHAnsi"/>
          <w:spacing w:val="-1"/>
        </w:rPr>
        <w:t>notre</w:t>
      </w:r>
      <w:r w:rsidRPr="002E782C">
        <w:rPr>
          <w:rFonts w:asciiTheme="majorHAnsi" w:eastAsia="Arial" w:hAnsiTheme="majorHAnsi" w:cstheme="majorHAnsi"/>
          <w:spacing w:val="25"/>
        </w:rPr>
        <w:t xml:space="preserve"> </w:t>
      </w:r>
      <w:r w:rsidRPr="002E782C">
        <w:rPr>
          <w:rFonts w:asciiTheme="majorHAnsi" w:eastAsia="Arial" w:hAnsiTheme="majorHAnsi" w:cstheme="majorHAnsi"/>
          <w:spacing w:val="-1"/>
        </w:rPr>
        <w:t>département</w:t>
      </w:r>
      <w:r w:rsidRPr="002E782C">
        <w:rPr>
          <w:rFonts w:asciiTheme="majorHAnsi" w:eastAsia="Arial" w:hAnsiTheme="majorHAnsi" w:cstheme="majorHAnsi"/>
          <w:spacing w:val="24"/>
        </w:rPr>
        <w:t xml:space="preserve"> </w:t>
      </w:r>
      <w:r w:rsidRPr="002E782C">
        <w:rPr>
          <w:rFonts w:asciiTheme="majorHAnsi" w:eastAsia="Arial" w:hAnsiTheme="majorHAnsi" w:cstheme="majorHAnsi"/>
        </w:rPr>
        <w:t>ces</w:t>
      </w:r>
      <w:r w:rsidRPr="002E782C">
        <w:rPr>
          <w:rFonts w:asciiTheme="majorHAnsi" w:eastAsia="Arial" w:hAnsiTheme="majorHAnsi" w:cstheme="majorHAnsi"/>
          <w:spacing w:val="25"/>
        </w:rPr>
        <w:t xml:space="preserve"> </w:t>
      </w:r>
      <w:r w:rsidRPr="002E782C">
        <w:rPr>
          <w:rFonts w:asciiTheme="majorHAnsi" w:eastAsia="Arial" w:hAnsiTheme="majorHAnsi" w:cstheme="majorHAnsi"/>
          <w:spacing w:val="-1"/>
        </w:rPr>
        <w:t>dernières</w:t>
      </w:r>
      <w:r w:rsidRPr="002E782C">
        <w:rPr>
          <w:rFonts w:asciiTheme="majorHAnsi" w:eastAsia="Arial" w:hAnsiTheme="majorHAnsi" w:cstheme="majorHAnsi"/>
          <w:spacing w:val="24"/>
        </w:rPr>
        <w:t xml:space="preserve"> </w:t>
      </w:r>
      <w:r w:rsidRPr="002E782C">
        <w:rPr>
          <w:rFonts w:asciiTheme="majorHAnsi" w:eastAsia="Arial" w:hAnsiTheme="majorHAnsi" w:cstheme="majorHAnsi"/>
          <w:spacing w:val="-1"/>
        </w:rPr>
        <w:t>semaines</w:t>
      </w:r>
      <w:r w:rsidRPr="002E782C">
        <w:rPr>
          <w:rFonts w:asciiTheme="majorHAnsi" w:eastAsia="Arial" w:hAnsiTheme="majorHAnsi" w:cstheme="majorHAnsi"/>
          <w:spacing w:val="25"/>
        </w:rPr>
        <w:t xml:space="preserve"> </w:t>
      </w:r>
      <w:r w:rsidRPr="002E782C">
        <w:rPr>
          <w:rFonts w:asciiTheme="majorHAnsi" w:eastAsia="Arial" w:hAnsiTheme="majorHAnsi" w:cstheme="majorHAnsi"/>
        </w:rPr>
        <w:t>a</w:t>
      </w:r>
      <w:r w:rsidRPr="002E782C">
        <w:rPr>
          <w:rFonts w:asciiTheme="majorHAnsi" w:eastAsia="Arial" w:hAnsiTheme="majorHAnsi" w:cstheme="majorHAnsi"/>
          <w:spacing w:val="59"/>
          <w:w w:val="99"/>
        </w:rPr>
        <w:t xml:space="preserve"> </w:t>
      </w:r>
      <w:r w:rsidRPr="002E782C">
        <w:rPr>
          <w:rFonts w:asciiTheme="majorHAnsi" w:eastAsia="Arial" w:hAnsiTheme="majorHAnsi" w:cstheme="majorHAnsi"/>
        </w:rPr>
        <w:t>fortement</w:t>
      </w:r>
      <w:r w:rsidRPr="002E782C">
        <w:rPr>
          <w:rFonts w:asciiTheme="majorHAnsi" w:eastAsia="Arial" w:hAnsiTheme="majorHAnsi" w:cstheme="majorHAnsi"/>
          <w:spacing w:val="-7"/>
        </w:rPr>
        <w:t xml:space="preserve"> </w:t>
      </w:r>
      <w:r w:rsidRPr="002E782C">
        <w:rPr>
          <w:rFonts w:asciiTheme="majorHAnsi" w:eastAsia="Arial" w:hAnsiTheme="majorHAnsi" w:cstheme="majorHAnsi"/>
        </w:rPr>
        <w:t>perturbé</w:t>
      </w:r>
      <w:r w:rsidRPr="002E782C">
        <w:rPr>
          <w:rFonts w:asciiTheme="majorHAnsi" w:eastAsia="Arial" w:hAnsiTheme="majorHAnsi" w:cstheme="majorHAnsi"/>
          <w:spacing w:val="-6"/>
        </w:rPr>
        <w:t xml:space="preserve"> </w:t>
      </w:r>
      <w:r w:rsidRPr="002E782C">
        <w:rPr>
          <w:rFonts w:asciiTheme="majorHAnsi" w:eastAsia="Arial" w:hAnsiTheme="majorHAnsi" w:cstheme="majorHAnsi"/>
        </w:rPr>
        <w:t>le</w:t>
      </w:r>
      <w:r w:rsidRPr="002E782C">
        <w:rPr>
          <w:rFonts w:asciiTheme="majorHAnsi" w:eastAsia="Arial" w:hAnsiTheme="majorHAnsi" w:cstheme="majorHAnsi"/>
          <w:spacing w:val="-6"/>
        </w:rPr>
        <w:t xml:space="preserve"> </w:t>
      </w:r>
      <w:r w:rsidRPr="002E782C">
        <w:rPr>
          <w:rFonts w:asciiTheme="majorHAnsi" w:eastAsia="Arial" w:hAnsiTheme="majorHAnsi" w:cstheme="majorHAnsi"/>
          <w:spacing w:val="-1"/>
        </w:rPr>
        <w:t>travail</w:t>
      </w:r>
      <w:r w:rsidRPr="002E782C">
        <w:rPr>
          <w:rFonts w:asciiTheme="majorHAnsi" w:eastAsia="Arial" w:hAnsiTheme="majorHAnsi" w:cstheme="majorHAnsi"/>
          <w:spacing w:val="-6"/>
        </w:rPr>
        <w:t xml:space="preserve"> </w:t>
      </w:r>
      <w:r w:rsidRPr="002E782C">
        <w:rPr>
          <w:rFonts w:asciiTheme="majorHAnsi" w:eastAsia="Arial" w:hAnsiTheme="majorHAnsi" w:cstheme="majorHAnsi"/>
        </w:rPr>
        <w:t>dans</w:t>
      </w:r>
      <w:r w:rsidRPr="002E782C">
        <w:rPr>
          <w:rFonts w:asciiTheme="majorHAnsi" w:eastAsia="Arial" w:hAnsiTheme="majorHAnsi" w:cstheme="majorHAnsi"/>
          <w:spacing w:val="-6"/>
        </w:rPr>
        <w:t xml:space="preserve"> </w:t>
      </w:r>
      <w:r w:rsidRPr="002E782C">
        <w:rPr>
          <w:rFonts w:asciiTheme="majorHAnsi" w:eastAsia="Arial" w:hAnsiTheme="majorHAnsi" w:cstheme="majorHAnsi"/>
          <w:spacing w:val="-1"/>
        </w:rPr>
        <w:t>les</w:t>
      </w:r>
      <w:r w:rsidRPr="002E782C">
        <w:rPr>
          <w:rFonts w:asciiTheme="majorHAnsi" w:eastAsia="Arial" w:hAnsiTheme="majorHAnsi" w:cstheme="majorHAnsi"/>
          <w:spacing w:val="-6"/>
        </w:rPr>
        <w:t xml:space="preserve"> </w:t>
      </w:r>
      <w:r w:rsidRPr="002E782C">
        <w:rPr>
          <w:rFonts w:asciiTheme="majorHAnsi" w:eastAsia="Arial" w:hAnsiTheme="majorHAnsi" w:cstheme="majorHAnsi"/>
          <w:spacing w:val="-1"/>
        </w:rPr>
        <w:t>entreprises</w:t>
      </w:r>
      <w:r w:rsidRPr="002E782C">
        <w:rPr>
          <w:rFonts w:asciiTheme="majorHAnsi" w:eastAsia="Arial" w:hAnsiTheme="majorHAnsi" w:cstheme="majorHAnsi"/>
          <w:spacing w:val="-6"/>
        </w:rPr>
        <w:t xml:space="preserve"> </w:t>
      </w:r>
      <w:r w:rsidRPr="002E782C">
        <w:rPr>
          <w:rFonts w:asciiTheme="majorHAnsi" w:eastAsia="Arial" w:hAnsiTheme="majorHAnsi" w:cstheme="majorHAnsi"/>
        </w:rPr>
        <w:t>et</w:t>
      </w:r>
      <w:r w:rsidRPr="002E782C">
        <w:rPr>
          <w:rFonts w:asciiTheme="majorHAnsi" w:eastAsia="Arial" w:hAnsiTheme="majorHAnsi" w:cstheme="majorHAnsi"/>
          <w:spacing w:val="-6"/>
        </w:rPr>
        <w:t xml:space="preserve"> </w:t>
      </w:r>
      <w:r w:rsidRPr="002E782C">
        <w:rPr>
          <w:rFonts w:asciiTheme="majorHAnsi" w:eastAsia="Arial" w:hAnsiTheme="majorHAnsi" w:cstheme="majorHAnsi"/>
        </w:rPr>
        <w:t>sur</w:t>
      </w:r>
      <w:r w:rsidRPr="002E782C">
        <w:rPr>
          <w:rFonts w:asciiTheme="majorHAnsi" w:eastAsia="Arial" w:hAnsiTheme="majorHAnsi" w:cstheme="majorHAnsi"/>
          <w:spacing w:val="-6"/>
        </w:rPr>
        <w:t xml:space="preserve"> </w:t>
      </w:r>
      <w:r w:rsidRPr="002E782C">
        <w:rPr>
          <w:rFonts w:asciiTheme="majorHAnsi" w:eastAsia="Arial" w:hAnsiTheme="majorHAnsi" w:cstheme="majorHAnsi"/>
          <w:spacing w:val="-1"/>
        </w:rPr>
        <w:t>les</w:t>
      </w:r>
      <w:r w:rsidRPr="002E782C">
        <w:rPr>
          <w:rFonts w:asciiTheme="majorHAnsi" w:eastAsia="Arial" w:hAnsiTheme="majorHAnsi" w:cstheme="majorHAnsi"/>
          <w:spacing w:val="-7"/>
        </w:rPr>
        <w:t xml:space="preserve"> </w:t>
      </w:r>
      <w:r w:rsidRPr="002E782C">
        <w:rPr>
          <w:rFonts w:asciiTheme="majorHAnsi" w:eastAsia="Arial" w:hAnsiTheme="majorHAnsi" w:cstheme="majorHAnsi"/>
        </w:rPr>
        <w:t>chantiers.</w:t>
      </w:r>
    </w:p>
    <w:p w14:paraId="659A4FB5" w14:textId="77777777" w:rsidR="002E3908" w:rsidRPr="002E782C" w:rsidRDefault="002E3908" w:rsidP="002E3908">
      <w:pPr>
        <w:widowControl w:val="0"/>
        <w:spacing w:after="0" w:line="240" w:lineRule="auto"/>
        <w:ind w:right="-46"/>
        <w:jc w:val="both"/>
        <w:rPr>
          <w:rFonts w:asciiTheme="majorHAnsi" w:eastAsia="Arial" w:hAnsiTheme="majorHAnsi" w:cstheme="majorHAnsi"/>
        </w:rPr>
      </w:pPr>
    </w:p>
    <w:p w14:paraId="6BF0B4E8" w14:textId="77777777" w:rsidR="002E3908" w:rsidRPr="002E782C" w:rsidRDefault="002E3908" w:rsidP="002E3908">
      <w:pPr>
        <w:widowControl w:val="0"/>
        <w:spacing w:after="0" w:line="240" w:lineRule="auto"/>
        <w:jc w:val="both"/>
        <w:rPr>
          <w:rFonts w:asciiTheme="majorHAnsi" w:eastAsia="Arial" w:hAnsiTheme="majorHAnsi" w:cstheme="majorHAnsi"/>
          <w:i/>
          <w:color w:val="FF0000"/>
          <w:position w:val="10"/>
        </w:rPr>
      </w:pPr>
      <w:r w:rsidRPr="002E782C">
        <w:rPr>
          <w:rFonts w:asciiTheme="majorHAnsi" w:eastAsia="Arial" w:hAnsiTheme="majorHAnsi" w:cstheme="majorHAnsi"/>
          <w:i/>
          <w:color w:val="FF0000"/>
        </w:rPr>
        <w:t>(Cas</w:t>
      </w:r>
      <w:r w:rsidRPr="002E782C">
        <w:rPr>
          <w:rFonts w:asciiTheme="majorHAnsi" w:eastAsia="Arial" w:hAnsiTheme="majorHAnsi" w:cstheme="majorHAnsi"/>
          <w:i/>
          <w:color w:val="FF0000"/>
          <w:spacing w:val="-3"/>
        </w:rPr>
        <w:t xml:space="preserve"> </w:t>
      </w:r>
      <w:r w:rsidRPr="002E782C">
        <w:rPr>
          <w:rFonts w:asciiTheme="majorHAnsi" w:eastAsia="Arial" w:hAnsiTheme="majorHAnsi" w:cstheme="majorHAnsi"/>
          <w:i/>
          <w:color w:val="FF0000"/>
        </w:rPr>
        <w:t>n°</w:t>
      </w:r>
      <w:r w:rsidRPr="002E782C">
        <w:rPr>
          <w:rFonts w:asciiTheme="majorHAnsi" w:eastAsia="Arial" w:hAnsiTheme="majorHAnsi" w:cstheme="majorHAnsi"/>
          <w:i/>
          <w:color w:val="FF0000"/>
          <w:spacing w:val="-3"/>
        </w:rPr>
        <w:t xml:space="preserve"> </w:t>
      </w:r>
      <w:r w:rsidRPr="002E782C">
        <w:rPr>
          <w:rFonts w:asciiTheme="majorHAnsi" w:eastAsia="Arial" w:hAnsiTheme="majorHAnsi" w:cstheme="majorHAnsi"/>
          <w:i/>
          <w:color w:val="FF0000"/>
        </w:rPr>
        <w:t xml:space="preserve">1) </w:t>
      </w:r>
      <w:r w:rsidRPr="002E782C">
        <w:rPr>
          <w:rFonts w:asciiTheme="majorHAnsi" w:eastAsia="Arial" w:hAnsiTheme="majorHAnsi" w:cstheme="majorHAnsi"/>
          <w:i/>
          <w:color w:val="FF0000"/>
          <w:vertAlign w:val="superscript"/>
        </w:rPr>
        <w:t>1</w:t>
      </w:r>
    </w:p>
    <w:p w14:paraId="0C59268A" w14:textId="77777777" w:rsidR="002E3908" w:rsidRPr="002E782C" w:rsidRDefault="002E3908" w:rsidP="002E3908">
      <w:pPr>
        <w:widowControl w:val="0"/>
        <w:spacing w:before="120" w:after="0" w:line="240" w:lineRule="auto"/>
        <w:ind w:right="-45"/>
        <w:jc w:val="both"/>
        <w:rPr>
          <w:rFonts w:asciiTheme="majorHAnsi" w:eastAsia="Arial" w:hAnsiTheme="majorHAnsi" w:cstheme="majorHAnsi"/>
          <w:color w:val="FF0000"/>
          <w:spacing w:val="-1"/>
        </w:rPr>
      </w:pPr>
      <w:r w:rsidRPr="002E782C">
        <w:rPr>
          <w:rFonts w:asciiTheme="majorHAnsi" w:eastAsia="Arial" w:hAnsiTheme="majorHAnsi" w:cstheme="majorHAnsi"/>
        </w:rPr>
        <w:t>Elle</w:t>
      </w:r>
      <w:r w:rsidRPr="002E782C">
        <w:rPr>
          <w:rFonts w:asciiTheme="majorHAnsi" w:eastAsia="Arial" w:hAnsiTheme="majorHAnsi" w:cstheme="majorHAnsi"/>
          <w:spacing w:val="7"/>
        </w:rPr>
        <w:t xml:space="preserve"> </w:t>
      </w:r>
      <w:r w:rsidRPr="002E782C">
        <w:rPr>
          <w:rFonts w:asciiTheme="majorHAnsi" w:eastAsia="Arial" w:hAnsiTheme="majorHAnsi" w:cstheme="majorHAnsi"/>
        </w:rPr>
        <w:t>a</w:t>
      </w:r>
      <w:r w:rsidRPr="002E782C">
        <w:rPr>
          <w:rFonts w:asciiTheme="majorHAnsi" w:eastAsia="Arial" w:hAnsiTheme="majorHAnsi" w:cstheme="majorHAnsi"/>
          <w:spacing w:val="8"/>
        </w:rPr>
        <w:t xml:space="preserve"> </w:t>
      </w:r>
      <w:r w:rsidRPr="002E782C">
        <w:rPr>
          <w:rFonts w:asciiTheme="majorHAnsi" w:eastAsia="Arial" w:hAnsiTheme="majorHAnsi" w:cstheme="majorHAnsi"/>
          <w:spacing w:val="-1"/>
        </w:rPr>
        <w:t>provoqué</w:t>
      </w:r>
      <w:r w:rsidRPr="002E782C">
        <w:rPr>
          <w:rFonts w:asciiTheme="majorHAnsi" w:eastAsia="Arial" w:hAnsiTheme="majorHAnsi" w:cstheme="majorHAnsi"/>
          <w:spacing w:val="8"/>
        </w:rPr>
        <w:t xml:space="preserve"> </w:t>
      </w:r>
      <w:r w:rsidRPr="002E782C">
        <w:rPr>
          <w:rFonts w:asciiTheme="majorHAnsi" w:eastAsia="Arial" w:hAnsiTheme="majorHAnsi" w:cstheme="majorHAnsi"/>
          <w:spacing w:val="-1"/>
        </w:rPr>
        <w:t>l’absence</w:t>
      </w:r>
      <w:r w:rsidRPr="002E782C">
        <w:rPr>
          <w:rFonts w:asciiTheme="majorHAnsi" w:eastAsia="Arial" w:hAnsiTheme="majorHAnsi" w:cstheme="majorHAnsi"/>
          <w:spacing w:val="8"/>
        </w:rPr>
        <w:t xml:space="preserve"> </w:t>
      </w:r>
      <w:r w:rsidRPr="002E782C">
        <w:rPr>
          <w:rFonts w:asciiTheme="majorHAnsi" w:eastAsia="Arial" w:hAnsiTheme="majorHAnsi" w:cstheme="majorHAnsi"/>
        </w:rPr>
        <w:t>de</w:t>
      </w:r>
      <w:r w:rsidRPr="002E782C">
        <w:rPr>
          <w:rFonts w:asciiTheme="majorHAnsi" w:eastAsia="Arial" w:hAnsiTheme="majorHAnsi" w:cstheme="majorHAnsi"/>
          <w:spacing w:val="7"/>
        </w:rPr>
        <w:t xml:space="preserve"> </w:t>
      </w:r>
      <w:r w:rsidRPr="002E782C">
        <w:rPr>
          <w:rFonts w:asciiTheme="majorHAnsi" w:eastAsia="Arial" w:hAnsiTheme="majorHAnsi" w:cstheme="majorHAnsi"/>
          <w:spacing w:val="-1"/>
        </w:rPr>
        <w:t>nombreux</w:t>
      </w:r>
      <w:r w:rsidRPr="002E782C">
        <w:rPr>
          <w:rFonts w:asciiTheme="majorHAnsi" w:eastAsia="Arial" w:hAnsiTheme="majorHAnsi" w:cstheme="majorHAnsi"/>
          <w:spacing w:val="8"/>
        </w:rPr>
        <w:t xml:space="preserve"> </w:t>
      </w:r>
      <w:r w:rsidRPr="002E782C">
        <w:rPr>
          <w:rFonts w:asciiTheme="majorHAnsi" w:eastAsia="Arial" w:hAnsiTheme="majorHAnsi" w:cstheme="majorHAnsi"/>
          <w:spacing w:val="-1"/>
        </w:rPr>
        <w:t>salariés</w:t>
      </w:r>
      <w:r w:rsidRPr="002E782C">
        <w:rPr>
          <w:rFonts w:asciiTheme="majorHAnsi" w:eastAsia="Arial" w:hAnsiTheme="majorHAnsi" w:cstheme="majorHAnsi"/>
          <w:spacing w:val="9"/>
        </w:rPr>
        <w:t xml:space="preserve"> </w:t>
      </w:r>
      <w:r w:rsidRPr="002E782C">
        <w:rPr>
          <w:rFonts w:asciiTheme="majorHAnsi" w:eastAsia="Arial" w:hAnsiTheme="majorHAnsi" w:cstheme="majorHAnsi"/>
        </w:rPr>
        <w:t>de</w:t>
      </w:r>
      <w:r w:rsidRPr="002E782C">
        <w:rPr>
          <w:rFonts w:asciiTheme="majorHAnsi" w:eastAsia="Arial" w:hAnsiTheme="majorHAnsi" w:cstheme="majorHAnsi"/>
          <w:spacing w:val="8"/>
        </w:rPr>
        <w:t xml:space="preserve"> </w:t>
      </w:r>
      <w:r w:rsidRPr="002E782C">
        <w:rPr>
          <w:rFonts w:asciiTheme="majorHAnsi" w:eastAsia="Arial" w:hAnsiTheme="majorHAnsi" w:cstheme="majorHAnsi"/>
        </w:rPr>
        <w:t>notre</w:t>
      </w:r>
      <w:r w:rsidRPr="002E782C">
        <w:rPr>
          <w:rFonts w:asciiTheme="majorHAnsi" w:eastAsia="Arial" w:hAnsiTheme="majorHAnsi" w:cstheme="majorHAnsi"/>
          <w:spacing w:val="6"/>
        </w:rPr>
        <w:t xml:space="preserve"> </w:t>
      </w:r>
      <w:r w:rsidRPr="002E782C">
        <w:rPr>
          <w:rFonts w:asciiTheme="majorHAnsi" w:eastAsia="Arial" w:hAnsiTheme="majorHAnsi" w:cstheme="majorHAnsi"/>
          <w:spacing w:val="-1"/>
        </w:rPr>
        <w:t>entreprise</w:t>
      </w:r>
      <w:r w:rsidRPr="002E782C">
        <w:rPr>
          <w:rFonts w:asciiTheme="majorHAnsi" w:eastAsia="Arial" w:hAnsiTheme="majorHAnsi" w:cstheme="majorHAnsi"/>
          <w:spacing w:val="8"/>
        </w:rPr>
        <w:t xml:space="preserve"> </w:t>
      </w:r>
      <w:r w:rsidRPr="002E782C">
        <w:rPr>
          <w:rFonts w:asciiTheme="majorHAnsi" w:eastAsia="Arial" w:hAnsiTheme="majorHAnsi" w:cstheme="majorHAnsi"/>
          <w:color w:val="FF0000"/>
        </w:rPr>
        <w:t>(</w:t>
      </w:r>
      <w:r w:rsidRPr="002E782C">
        <w:rPr>
          <w:rFonts w:asciiTheme="majorHAnsi" w:eastAsia="Arial" w:hAnsiTheme="majorHAnsi" w:cstheme="majorHAnsi"/>
          <w:i/>
          <w:color w:val="FF0000"/>
        </w:rPr>
        <w:t>le</w:t>
      </w:r>
      <w:r w:rsidRPr="002E782C">
        <w:rPr>
          <w:rFonts w:asciiTheme="majorHAnsi" w:eastAsia="Arial" w:hAnsiTheme="majorHAnsi" w:cstheme="majorHAnsi"/>
          <w:i/>
          <w:color w:val="FF0000"/>
          <w:spacing w:val="7"/>
        </w:rPr>
        <w:t xml:space="preserve"> </w:t>
      </w:r>
      <w:r w:rsidRPr="002E782C">
        <w:rPr>
          <w:rFonts w:asciiTheme="majorHAnsi" w:eastAsia="Arial" w:hAnsiTheme="majorHAnsi" w:cstheme="majorHAnsi"/>
          <w:i/>
          <w:color w:val="FF0000"/>
        </w:rPr>
        <w:t>cas</w:t>
      </w:r>
      <w:r w:rsidRPr="002E782C">
        <w:rPr>
          <w:rFonts w:asciiTheme="majorHAnsi" w:eastAsia="Arial" w:hAnsiTheme="majorHAnsi" w:cstheme="majorHAnsi"/>
          <w:i/>
          <w:color w:val="FF0000"/>
          <w:spacing w:val="8"/>
        </w:rPr>
        <w:t xml:space="preserve"> </w:t>
      </w:r>
      <w:r w:rsidRPr="002E782C">
        <w:rPr>
          <w:rFonts w:asciiTheme="majorHAnsi" w:eastAsia="Arial" w:hAnsiTheme="majorHAnsi" w:cstheme="majorHAnsi"/>
          <w:i/>
          <w:color w:val="FF0000"/>
          <w:spacing w:val="-1"/>
        </w:rPr>
        <w:t>échéant,</w:t>
      </w:r>
      <w:r w:rsidRPr="002E782C">
        <w:rPr>
          <w:rFonts w:asciiTheme="majorHAnsi" w:eastAsia="Arial" w:hAnsiTheme="majorHAnsi" w:cstheme="majorHAnsi"/>
          <w:i/>
          <w:color w:val="FF0000"/>
          <w:spacing w:val="8"/>
        </w:rPr>
        <w:t xml:space="preserve"> </w:t>
      </w:r>
      <w:r w:rsidRPr="002E782C">
        <w:rPr>
          <w:rFonts w:asciiTheme="majorHAnsi" w:eastAsia="Arial" w:hAnsiTheme="majorHAnsi" w:cstheme="majorHAnsi"/>
          <w:i/>
          <w:color w:val="FF0000"/>
        </w:rPr>
        <w:t>fournir</w:t>
      </w:r>
      <w:r w:rsidRPr="002E782C">
        <w:rPr>
          <w:rFonts w:asciiTheme="majorHAnsi" w:eastAsia="Arial" w:hAnsiTheme="majorHAnsi" w:cstheme="majorHAnsi"/>
          <w:i/>
          <w:color w:val="FF0000"/>
          <w:spacing w:val="91"/>
          <w:w w:val="99"/>
        </w:rPr>
        <w:t xml:space="preserve"> </w:t>
      </w:r>
      <w:r w:rsidRPr="002E782C">
        <w:rPr>
          <w:rFonts w:asciiTheme="majorHAnsi" w:eastAsia="Arial" w:hAnsiTheme="majorHAnsi" w:cstheme="majorHAnsi"/>
          <w:i/>
          <w:color w:val="FF0000"/>
        </w:rPr>
        <w:t>tous</w:t>
      </w:r>
      <w:r w:rsidRPr="002E782C">
        <w:rPr>
          <w:rFonts w:asciiTheme="majorHAnsi" w:eastAsia="Arial" w:hAnsiTheme="majorHAnsi" w:cstheme="majorHAnsi"/>
          <w:i/>
          <w:color w:val="FF0000"/>
          <w:spacing w:val="-9"/>
        </w:rPr>
        <w:t xml:space="preserve"> </w:t>
      </w:r>
      <w:r w:rsidRPr="002E782C">
        <w:rPr>
          <w:rFonts w:asciiTheme="majorHAnsi" w:eastAsia="Arial" w:hAnsiTheme="majorHAnsi" w:cstheme="majorHAnsi"/>
          <w:i/>
          <w:color w:val="FF0000"/>
        </w:rPr>
        <w:t>les</w:t>
      </w:r>
      <w:r w:rsidRPr="002E782C">
        <w:rPr>
          <w:rFonts w:asciiTheme="majorHAnsi" w:eastAsia="Arial" w:hAnsiTheme="majorHAnsi" w:cstheme="majorHAnsi"/>
          <w:i/>
          <w:color w:val="FF0000"/>
          <w:spacing w:val="-10"/>
        </w:rPr>
        <w:t xml:space="preserve"> </w:t>
      </w:r>
      <w:r w:rsidRPr="002E782C">
        <w:rPr>
          <w:rFonts w:asciiTheme="majorHAnsi" w:eastAsia="Arial" w:hAnsiTheme="majorHAnsi" w:cstheme="majorHAnsi"/>
          <w:i/>
          <w:color w:val="FF0000"/>
          <w:spacing w:val="-1"/>
        </w:rPr>
        <w:t>justificatifs</w:t>
      </w:r>
      <w:r w:rsidRPr="002E782C">
        <w:rPr>
          <w:rFonts w:asciiTheme="majorHAnsi" w:eastAsia="Arial" w:hAnsiTheme="majorHAnsi" w:cstheme="majorHAnsi"/>
          <w:color w:val="FF0000"/>
          <w:spacing w:val="-1"/>
        </w:rPr>
        <w:t>).</w:t>
      </w:r>
    </w:p>
    <w:p w14:paraId="53283228" w14:textId="77777777" w:rsidR="002E3908" w:rsidRPr="002E782C" w:rsidRDefault="002E3908" w:rsidP="002E3908">
      <w:pPr>
        <w:widowControl w:val="0"/>
        <w:spacing w:after="0" w:line="240" w:lineRule="auto"/>
        <w:ind w:right="-46"/>
        <w:jc w:val="both"/>
        <w:rPr>
          <w:rFonts w:asciiTheme="majorHAnsi" w:eastAsia="Arial" w:hAnsiTheme="majorHAnsi" w:cstheme="majorHAnsi"/>
        </w:rPr>
      </w:pPr>
    </w:p>
    <w:p w14:paraId="481900F2" w14:textId="77777777" w:rsidR="002E3908" w:rsidRPr="002E782C" w:rsidRDefault="002E3908" w:rsidP="002E3908">
      <w:pPr>
        <w:widowControl w:val="0"/>
        <w:spacing w:after="0" w:line="240" w:lineRule="auto"/>
        <w:ind w:right="-46"/>
        <w:jc w:val="both"/>
        <w:rPr>
          <w:rFonts w:asciiTheme="majorHAnsi" w:eastAsia="Arial" w:hAnsiTheme="majorHAnsi" w:cstheme="majorHAnsi"/>
          <w:spacing w:val="-1"/>
        </w:rPr>
      </w:pPr>
      <w:r w:rsidRPr="002E782C">
        <w:rPr>
          <w:rFonts w:asciiTheme="majorHAnsi" w:eastAsia="Arial" w:hAnsiTheme="majorHAnsi" w:cstheme="majorHAnsi"/>
          <w:spacing w:val="-1"/>
        </w:rPr>
        <w:t>Ou</w:t>
      </w:r>
    </w:p>
    <w:p w14:paraId="02462AA5" w14:textId="77777777" w:rsidR="002E3908" w:rsidRPr="002E782C" w:rsidRDefault="002E3908" w:rsidP="002E3908">
      <w:pPr>
        <w:widowControl w:val="0"/>
        <w:spacing w:after="0" w:line="240" w:lineRule="auto"/>
        <w:ind w:right="-46"/>
        <w:jc w:val="both"/>
        <w:rPr>
          <w:rFonts w:asciiTheme="majorHAnsi" w:eastAsia="Arial" w:hAnsiTheme="majorHAnsi" w:cstheme="majorHAnsi"/>
        </w:rPr>
      </w:pPr>
    </w:p>
    <w:p w14:paraId="58DEB08A" w14:textId="77777777" w:rsidR="002E3908" w:rsidRPr="002E782C" w:rsidRDefault="002E3908" w:rsidP="002E3908">
      <w:pPr>
        <w:widowControl w:val="0"/>
        <w:spacing w:after="0" w:line="240" w:lineRule="auto"/>
        <w:ind w:right="-45"/>
        <w:jc w:val="both"/>
        <w:rPr>
          <w:rFonts w:asciiTheme="majorHAnsi" w:eastAsia="Arial" w:hAnsiTheme="majorHAnsi" w:cstheme="majorHAnsi"/>
          <w:color w:val="FF0000"/>
          <w:vertAlign w:val="superscript"/>
        </w:rPr>
      </w:pPr>
      <w:r w:rsidRPr="002E782C">
        <w:rPr>
          <w:rFonts w:asciiTheme="majorHAnsi" w:eastAsia="Arial" w:hAnsiTheme="majorHAnsi" w:cstheme="majorHAnsi"/>
          <w:i/>
          <w:color w:val="FF0000"/>
        </w:rPr>
        <w:t>(Cas</w:t>
      </w:r>
      <w:r w:rsidRPr="002E782C">
        <w:rPr>
          <w:rFonts w:asciiTheme="majorHAnsi" w:eastAsia="Arial" w:hAnsiTheme="majorHAnsi" w:cstheme="majorHAnsi"/>
          <w:i/>
          <w:color w:val="FF0000"/>
          <w:spacing w:val="-3"/>
        </w:rPr>
        <w:t xml:space="preserve"> </w:t>
      </w:r>
      <w:r w:rsidRPr="002E782C">
        <w:rPr>
          <w:rFonts w:asciiTheme="majorHAnsi" w:eastAsia="Arial" w:hAnsiTheme="majorHAnsi" w:cstheme="majorHAnsi"/>
          <w:i/>
          <w:color w:val="FF0000"/>
        </w:rPr>
        <w:t>n°</w:t>
      </w:r>
      <w:r w:rsidRPr="002E782C">
        <w:rPr>
          <w:rFonts w:asciiTheme="majorHAnsi" w:eastAsia="Arial" w:hAnsiTheme="majorHAnsi" w:cstheme="majorHAnsi"/>
          <w:i/>
          <w:color w:val="FF0000"/>
          <w:spacing w:val="-3"/>
        </w:rPr>
        <w:t xml:space="preserve"> </w:t>
      </w:r>
      <w:r w:rsidRPr="002E782C">
        <w:rPr>
          <w:rFonts w:asciiTheme="majorHAnsi" w:eastAsia="Arial" w:hAnsiTheme="majorHAnsi" w:cstheme="majorHAnsi"/>
          <w:i/>
          <w:color w:val="FF0000"/>
        </w:rPr>
        <w:t xml:space="preserve">2) </w:t>
      </w:r>
      <w:r w:rsidRPr="002E782C">
        <w:rPr>
          <w:rFonts w:asciiTheme="majorHAnsi" w:eastAsia="Arial" w:hAnsiTheme="majorHAnsi" w:cstheme="majorHAnsi"/>
          <w:i/>
          <w:color w:val="FF0000"/>
          <w:vertAlign w:val="superscript"/>
        </w:rPr>
        <w:t>1</w:t>
      </w:r>
    </w:p>
    <w:p w14:paraId="72278B9A" w14:textId="77777777" w:rsidR="002E3908" w:rsidRPr="002E782C" w:rsidRDefault="002E3908" w:rsidP="002E3908">
      <w:pPr>
        <w:widowControl w:val="0"/>
        <w:spacing w:before="120" w:after="0" w:line="240" w:lineRule="auto"/>
        <w:ind w:right="-45"/>
        <w:jc w:val="both"/>
        <w:rPr>
          <w:rFonts w:asciiTheme="majorHAnsi" w:eastAsia="Arial" w:hAnsiTheme="majorHAnsi" w:cstheme="majorHAnsi"/>
          <w:color w:val="FF0000"/>
        </w:rPr>
      </w:pPr>
      <w:r w:rsidRPr="002E782C">
        <w:rPr>
          <w:rFonts w:asciiTheme="majorHAnsi" w:eastAsia="Arial" w:hAnsiTheme="majorHAnsi" w:cstheme="majorHAnsi"/>
        </w:rPr>
        <w:t xml:space="preserve">Elle a provoqué </w:t>
      </w:r>
      <w:r w:rsidRPr="002E782C">
        <w:rPr>
          <w:rFonts w:asciiTheme="majorHAnsi" w:eastAsia="Arial" w:hAnsiTheme="majorHAnsi" w:cstheme="majorHAnsi"/>
          <w:spacing w:val="-1"/>
        </w:rPr>
        <w:t>l’interruption</w:t>
      </w:r>
      <w:r w:rsidRPr="002E782C">
        <w:rPr>
          <w:rFonts w:asciiTheme="majorHAnsi" w:eastAsia="Arial" w:hAnsiTheme="majorHAnsi" w:cstheme="majorHAnsi"/>
        </w:rPr>
        <w:t xml:space="preserve"> des approvisionnements sur les </w:t>
      </w:r>
      <w:r w:rsidRPr="002E782C">
        <w:rPr>
          <w:rFonts w:asciiTheme="majorHAnsi" w:eastAsia="Arial" w:hAnsiTheme="majorHAnsi" w:cstheme="majorHAnsi"/>
          <w:spacing w:val="-1"/>
        </w:rPr>
        <w:t>chantiers</w:t>
      </w:r>
      <w:r w:rsidRPr="002E782C">
        <w:rPr>
          <w:rFonts w:asciiTheme="majorHAnsi" w:eastAsia="Arial" w:hAnsiTheme="majorHAnsi" w:cstheme="majorHAnsi"/>
        </w:rPr>
        <w:t xml:space="preserve"> pour certains</w:t>
      </w:r>
      <w:r w:rsidRPr="002E782C">
        <w:rPr>
          <w:rFonts w:asciiTheme="majorHAnsi" w:eastAsia="Arial" w:hAnsiTheme="majorHAnsi" w:cstheme="majorHAnsi"/>
          <w:spacing w:val="41"/>
          <w:w w:val="99"/>
        </w:rPr>
        <w:t xml:space="preserve"> </w:t>
      </w:r>
      <w:r w:rsidRPr="002E782C">
        <w:rPr>
          <w:rFonts w:asciiTheme="majorHAnsi" w:eastAsia="Arial" w:hAnsiTheme="majorHAnsi" w:cstheme="majorHAnsi"/>
        </w:rPr>
        <w:t>produits</w:t>
      </w:r>
      <w:r w:rsidRPr="002E782C">
        <w:rPr>
          <w:rFonts w:asciiTheme="majorHAnsi" w:eastAsia="Arial" w:hAnsiTheme="majorHAnsi" w:cstheme="majorHAnsi"/>
          <w:spacing w:val="-9"/>
        </w:rPr>
        <w:t xml:space="preserve"> </w:t>
      </w:r>
      <w:r w:rsidRPr="002E782C">
        <w:rPr>
          <w:rFonts w:asciiTheme="majorHAnsi" w:eastAsia="Arial" w:hAnsiTheme="majorHAnsi" w:cstheme="majorHAnsi"/>
          <w:color w:val="FF0000"/>
          <w:spacing w:val="-1"/>
        </w:rPr>
        <w:t>(</w:t>
      </w:r>
      <w:r w:rsidRPr="002E782C">
        <w:rPr>
          <w:rFonts w:asciiTheme="majorHAnsi" w:eastAsia="Arial" w:hAnsiTheme="majorHAnsi" w:cstheme="majorHAnsi"/>
          <w:i/>
          <w:color w:val="FF0000"/>
          <w:spacing w:val="-1"/>
        </w:rPr>
        <w:t>citer</w:t>
      </w:r>
      <w:r w:rsidRPr="002E782C">
        <w:rPr>
          <w:rFonts w:asciiTheme="majorHAnsi" w:eastAsia="Arial" w:hAnsiTheme="majorHAnsi" w:cstheme="majorHAnsi"/>
          <w:i/>
          <w:color w:val="FF0000"/>
          <w:spacing w:val="-8"/>
        </w:rPr>
        <w:t xml:space="preserve"> </w:t>
      </w:r>
      <w:r w:rsidRPr="002E782C">
        <w:rPr>
          <w:rFonts w:asciiTheme="majorHAnsi" w:eastAsia="Arial" w:hAnsiTheme="majorHAnsi" w:cstheme="majorHAnsi"/>
          <w:i/>
          <w:color w:val="FF0000"/>
        </w:rPr>
        <w:t>les</w:t>
      </w:r>
      <w:r w:rsidRPr="002E782C">
        <w:rPr>
          <w:rFonts w:asciiTheme="majorHAnsi" w:eastAsia="Arial" w:hAnsiTheme="majorHAnsi" w:cstheme="majorHAnsi"/>
          <w:i/>
          <w:color w:val="FF0000"/>
          <w:spacing w:val="-8"/>
        </w:rPr>
        <w:t xml:space="preserve"> </w:t>
      </w:r>
      <w:r w:rsidRPr="002E782C">
        <w:rPr>
          <w:rFonts w:asciiTheme="majorHAnsi" w:eastAsia="Arial" w:hAnsiTheme="majorHAnsi" w:cstheme="majorHAnsi"/>
          <w:i/>
          <w:color w:val="FF0000"/>
        </w:rPr>
        <w:t>produits</w:t>
      </w:r>
      <w:r w:rsidRPr="002E782C">
        <w:rPr>
          <w:rFonts w:asciiTheme="majorHAnsi" w:eastAsia="Arial" w:hAnsiTheme="majorHAnsi" w:cstheme="majorHAnsi"/>
          <w:color w:val="FF0000"/>
        </w:rPr>
        <w:t>).</w:t>
      </w:r>
    </w:p>
    <w:p w14:paraId="7223923F" w14:textId="77777777" w:rsidR="002E3908" w:rsidRPr="002E782C" w:rsidRDefault="002E3908" w:rsidP="002E3908">
      <w:pPr>
        <w:widowControl w:val="0"/>
        <w:spacing w:after="0" w:line="240" w:lineRule="auto"/>
        <w:ind w:right="-45"/>
        <w:jc w:val="both"/>
        <w:rPr>
          <w:rFonts w:asciiTheme="majorHAnsi" w:eastAsia="Arial" w:hAnsiTheme="majorHAnsi" w:cstheme="majorHAnsi"/>
        </w:rPr>
      </w:pPr>
    </w:p>
    <w:p w14:paraId="59AE6C1A" w14:textId="77777777" w:rsidR="002E3908" w:rsidRPr="002E782C" w:rsidRDefault="002E3908" w:rsidP="002E3908">
      <w:pPr>
        <w:widowControl w:val="0"/>
        <w:spacing w:after="0" w:line="240" w:lineRule="auto"/>
        <w:ind w:right="-45"/>
        <w:jc w:val="both"/>
        <w:rPr>
          <w:rFonts w:asciiTheme="majorHAnsi" w:eastAsia="Arial" w:hAnsiTheme="majorHAnsi" w:cstheme="majorHAnsi"/>
        </w:rPr>
      </w:pPr>
      <w:r w:rsidRPr="002E782C">
        <w:rPr>
          <w:rFonts w:asciiTheme="majorHAnsi" w:eastAsia="Arial" w:hAnsiTheme="majorHAnsi" w:cstheme="majorHAnsi"/>
        </w:rPr>
        <w:t xml:space="preserve">Par courrier avec avis de réception le </w:t>
      </w:r>
      <w:r w:rsidRPr="002E782C">
        <w:rPr>
          <w:rFonts w:asciiTheme="majorHAnsi" w:eastAsia="Arial" w:hAnsiTheme="majorHAnsi" w:cstheme="majorHAnsi"/>
          <w:color w:val="FF0000"/>
        </w:rPr>
        <w:t xml:space="preserve">………………. </w:t>
      </w:r>
      <w:r w:rsidRPr="002E782C">
        <w:rPr>
          <w:rFonts w:asciiTheme="majorHAnsi" w:eastAsia="Arial" w:hAnsiTheme="majorHAnsi" w:cstheme="majorHAnsi"/>
        </w:rPr>
        <w:t>Nous vous avons demandé une prolongation du délai d’exécution que vous avez refusé</w:t>
      </w:r>
      <w:r w:rsidR="00D2640D">
        <w:rPr>
          <w:rFonts w:asciiTheme="majorHAnsi" w:eastAsia="Arial" w:hAnsiTheme="majorHAnsi" w:cstheme="majorHAnsi"/>
        </w:rPr>
        <w:t>e</w:t>
      </w:r>
      <w:r w:rsidRPr="002E782C">
        <w:rPr>
          <w:rFonts w:asciiTheme="majorHAnsi" w:eastAsia="Arial" w:hAnsiTheme="majorHAnsi" w:cstheme="majorHAnsi"/>
        </w:rPr>
        <w:t xml:space="preserve"> le </w:t>
      </w:r>
      <w:r w:rsidRPr="002E782C">
        <w:rPr>
          <w:rFonts w:asciiTheme="majorHAnsi" w:eastAsia="Arial" w:hAnsiTheme="majorHAnsi" w:cstheme="majorHAnsi"/>
          <w:color w:val="FF0000"/>
        </w:rPr>
        <w:t xml:space="preserve">……………………. </w:t>
      </w:r>
      <w:r w:rsidRPr="002E782C">
        <w:rPr>
          <w:rFonts w:asciiTheme="majorHAnsi" w:eastAsia="Arial" w:hAnsiTheme="majorHAnsi" w:cstheme="majorHAnsi"/>
          <w:vertAlign w:val="superscript"/>
        </w:rPr>
        <w:t>1</w:t>
      </w:r>
      <w:r w:rsidRPr="002E782C">
        <w:rPr>
          <w:rFonts w:asciiTheme="majorHAnsi" w:eastAsia="Arial" w:hAnsiTheme="majorHAnsi" w:cstheme="majorHAnsi"/>
        </w:rPr>
        <w:t>.</w:t>
      </w:r>
    </w:p>
    <w:p w14:paraId="13760CF8" w14:textId="77777777" w:rsidR="002E3908" w:rsidRPr="002E782C" w:rsidRDefault="002E3908" w:rsidP="002E3908">
      <w:pPr>
        <w:widowControl w:val="0"/>
        <w:spacing w:after="0" w:line="240" w:lineRule="auto"/>
        <w:ind w:right="-45"/>
        <w:jc w:val="both"/>
        <w:rPr>
          <w:rFonts w:asciiTheme="majorHAnsi" w:eastAsia="Arial" w:hAnsiTheme="majorHAnsi" w:cstheme="majorHAnsi"/>
        </w:rPr>
      </w:pPr>
    </w:p>
    <w:p w14:paraId="32DC52AC" w14:textId="77777777" w:rsidR="002E3908" w:rsidRPr="002E782C" w:rsidRDefault="002E3908" w:rsidP="002E3908">
      <w:pPr>
        <w:widowControl w:val="0"/>
        <w:spacing w:after="0" w:line="240" w:lineRule="auto"/>
        <w:ind w:right="-46"/>
        <w:jc w:val="both"/>
        <w:rPr>
          <w:rFonts w:asciiTheme="majorHAnsi" w:eastAsia="Arial" w:hAnsiTheme="majorHAnsi" w:cstheme="majorHAnsi"/>
        </w:rPr>
      </w:pPr>
      <w:r w:rsidRPr="002E782C">
        <w:rPr>
          <w:rFonts w:asciiTheme="majorHAnsi" w:eastAsia="Arial" w:hAnsiTheme="majorHAnsi" w:cstheme="majorHAnsi"/>
        </w:rPr>
        <w:lastRenderedPageBreak/>
        <w:t>La</w:t>
      </w:r>
      <w:r w:rsidRPr="002E782C">
        <w:rPr>
          <w:rFonts w:asciiTheme="majorHAnsi" w:eastAsia="Arial" w:hAnsiTheme="majorHAnsi" w:cstheme="majorHAnsi"/>
          <w:spacing w:val="54"/>
        </w:rPr>
        <w:t xml:space="preserve"> </w:t>
      </w:r>
      <w:r w:rsidRPr="002E782C">
        <w:rPr>
          <w:rFonts w:asciiTheme="majorHAnsi" w:eastAsia="Arial" w:hAnsiTheme="majorHAnsi" w:cstheme="majorHAnsi"/>
        </w:rPr>
        <w:t>pandémie</w:t>
      </w:r>
      <w:r w:rsidRPr="002E782C">
        <w:rPr>
          <w:rFonts w:asciiTheme="majorHAnsi" w:eastAsia="Arial" w:hAnsiTheme="majorHAnsi" w:cstheme="majorHAnsi"/>
          <w:spacing w:val="55"/>
        </w:rPr>
        <w:t xml:space="preserve"> </w:t>
      </w:r>
      <w:r w:rsidRPr="002E782C">
        <w:rPr>
          <w:rFonts w:asciiTheme="majorHAnsi" w:eastAsia="Arial" w:hAnsiTheme="majorHAnsi" w:cstheme="majorHAnsi"/>
        </w:rPr>
        <w:t>a</w:t>
      </w:r>
      <w:r w:rsidRPr="002E782C">
        <w:rPr>
          <w:rFonts w:asciiTheme="majorHAnsi" w:eastAsia="Arial" w:hAnsiTheme="majorHAnsi" w:cstheme="majorHAnsi"/>
          <w:spacing w:val="55"/>
        </w:rPr>
        <w:t xml:space="preserve"> </w:t>
      </w:r>
      <w:r w:rsidRPr="002E782C">
        <w:rPr>
          <w:rFonts w:asciiTheme="majorHAnsi" w:eastAsia="Arial" w:hAnsiTheme="majorHAnsi" w:cstheme="majorHAnsi"/>
        </w:rPr>
        <w:t>rendu</w:t>
      </w:r>
      <w:r w:rsidRPr="002E782C">
        <w:rPr>
          <w:rFonts w:asciiTheme="majorHAnsi" w:eastAsia="Arial" w:hAnsiTheme="majorHAnsi" w:cstheme="majorHAnsi"/>
          <w:spacing w:val="55"/>
        </w:rPr>
        <w:t xml:space="preserve"> </w:t>
      </w:r>
      <w:r w:rsidRPr="002E782C">
        <w:rPr>
          <w:rFonts w:asciiTheme="majorHAnsi" w:eastAsia="Arial" w:hAnsiTheme="majorHAnsi" w:cstheme="majorHAnsi"/>
        </w:rPr>
        <w:t>impossible</w:t>
      </w:r>
      <w:r w:rsidRPr="002E782C">
        <w:rPr>
          <w:rFonts w:asciiTheme="majorHAnsi" w:eastAsia="Arial" w:hAnsiTheme="majorHAnsi" w:cstheme="majorHAnsi"/>
          <w:spacing w:val="55"/>
        </w:rPr>
        <w:t xml:space="preserve"> </w:t>
      </w:r>
      <w:r w:rsidRPr="002E782C">
        <w:rPr>
          <w:rFonts w:asciiTheme="majorHAnsi" w:eastAsia="Arial" w:hAnsiTheme="majorHAnsi" w:cstheme="majorHAnsi"/>
          <w:color w:val="FF0000"/>
        </w:rPr>
        <w:t>(ou</w:t>
      </w:r>
      <w:r w:rsidRPr="002E782C">
        <w:rPr>
          <w:rFonts w:asciiTheme="majorHAnsi" w:eastAsia="Arial" w:hAnsiTheme="majorHAnsi" w:cstheme="majorHAnsi"/>
          <w:color w:val="FF0000"/>
          <w:spacing w:val="55"/>
        </w:rPr>
        <w:t xml:space="preserve"> </w:t>
      </w:r>
      <w:r w:rsidRPr="002E782C">
        <w:rPr>
          <w:rFonts w:asciiTheme="majorHAnsi" w:eastAsia="Arial" w:hAnsiTheme="majorHAnsi" w:cstheme="majorHAnsi"/>
          <w:color w:val="FF0000"/>
        </w:rPr>
        <w:t>ralenti,</w:t>
      </w:r>
      <w:r w:rsidRPr="002E782C">
        <w:rPr>
          <w:rFonts w:asciiTheme="majorHAnsi" w:eastAsia="Arial" w:hAnsiTheme="majorHAnsi" w:cstheme="majorHAnsi"/>
          <w:color w:val="FF0000"/>
          <w:spacing w:val="55"/>
        </w:rPr>
        <w:t xml:space="preserve"> </w:t>
      </w:r>
      <w:r w:rsidRPr="002E782C">
        <w:rPr>
          <w:rFonts w:asciiTheme="majorHAnsi" w:eastAsia="Arial" w:hAnsiTheme="majorHAnsi" w:cstheme="majorHAnsi"/>
          <w:color w:val="FF0000"/>
        </w:rPr>
        <w:t>ou</w:t>
      </w:r>
      <w:r w:rsidRPr="002E782C">
        <w:rPr>
          <w:rFonts w:asciiTheme="majorHAnsi" w:eastAsia="Arial" w:hAnsiTheme="majorHAnsi" w:cstheme="majorHAnsi"/>
          <w:color w:val="FF0000"/>
          <w:spacing w:val="55"/>
        </w:rPr>
        <w:t xml:space="preserve"> </w:t>
      </w:r>
      <w:r w:rsidRPr="002E782C">
        <w:rPr>
          <w:rFonts w:asciiTheme="majorHAnsi" w:eastAsia="Arial" w:hAnsiTheme="majorHAnsi" w:cstheme="majorHAnsi"/>
          <w:color w:val="FF0000"/>
        </w:rPr>
        <w:t>reporté</w:t>
      </w:r>
      <w:r w:rsidRPr="002E782C">
        <w:rPr>
          <w:rFonts w:asciiTheme="majorHAnsi" w:eastAsia="Arial" w:hAnsiTheme="majorHAnsi" w:cstheme="majorHAnsi"/>
          <w:i/>
          <w:color w:val="FF0000"/>
        </w:rPr>
        <w:t xml:space="preserve">) </w:t>
      </w:r>
      <w:r w:rsidRPr="002E782C">
        <w:rPr>
          <w:rFonts w:asciiTheme="majorHAnsi" w:eastAsia="Arial" w:hAnsiTheme="majorHAnsi" w:cstheme="majorHAnsi"/>
          <w:i/>
          <w:color w:val="FF0000"/>
          <w:vertAlign w:val="superscript"/>
        </w:rPr>
        <w:t>1</w:t>
      </w:r>
      <w:r w:rsidRPr="002E782C">
        <w:rPr>
          <w:rFonts w:asciiTheme="majorHAnsi" w:eastAsia="Arial" w:hAnsiTheme="majorHAnsi" w:cstheme="majorHAnsi"/>
          <w:i/>
          <w:color w:val="FF0000"/>
        </w:rPr>
        <w:t xml:space="preserve"> </w:t>
      </w:r>
      <w:r w:rsidRPr="002E782C">
        <w:rPr>
          <w:rFonts w:asciiTheme="majorHAnsi" w:eastAsia="Arial" w:hAnsiTheme="majorHAnsi" w:cstheme="majorHAnsi"/>
        </w:rPr>
        <w:t>l’exécution</w:t>
      </w:r>
      <w:r w:rsidRPr="002E782C">
        <w:rPr>
          <w:rFonts w:asciiTheme="majorHAnsi" w:eastAsia="Arial" w:hAnsiTheme="majorHAnsi" w:cstheme="majorHAnsi"/>
          <w:spacing w:val="55"/>
        </w:rPr>
        <w:t xml:space="preserve"> </w:t>
      </w:r>
      <w:r w:rsidRPr="002E782C">
        <w:rPr>
          <w:rFonts w:asciiTheme="majorHAnsi" w:eastAsia="Arial" w:hAnsiTheme="majorHAnsi" w:cstheme="majorHAnsi"/>
        </w:rPr>
        <w:t>des</w:t>
      </w:r>
      <w:r w:rsidRPr="002E782C">
        <w:rPr>
          <w:rFonts w:asciiTheme="majorHAnsi" w:eastAsia="Arial" w:hAnsiTheme="majorHAnsi" w:cstheme="majorHAnsi"/>
          <w:spacing w:val="55"/>
        </w:rPr>
        <w:t xml:space="preserve"> </w:t>
      </w:r>
      <w:r w:rsidRPr="002E782C">
        <w:rPr>
          <w:rFonts w:asciiTheme="majorHAnsi" w:eastAsia="Arial" w:hAnsiTheme="majorHAnsi" w:cstheme="majorHAnsi"/>
        </w:rPr>
        <w:t>travaux</w:t>
      </w:r>
      <w:r w:rsidRPr="002E782C">
        <w:rPr>
          <w:rFonts w:asciiTheme="majorHAnsi" w:eastAsia="Arial" w:hAnsiTheme="majorHAnsi" w:cstheme="majorHAnsi"/>
          <w:spacing w:val="54"/>
        </w:rPr>
        <w:t xml:space="preserve"> </w:t>
      </w:r>
      <w:r w:rsidRPr="002E782C">
        <w:rPr>
          <w:rFonts w:asciiTheme="majorHAnsi" w:eastAsia="Arial" w:hAnsiTheme="majorHAnsi" w:cstheme="majorHAnsi"/>
        </w:rPr>
        <w:t xml:space="preserve">de </w:t>
      </w:r>
      <w:r w:rsidRPr="002E782C">
        <w:rPr>
          <w:rFonts w:asciiTheme="majorHAnsi" w:eastAsia="Arial" w:hAnsiTheme="majorHAnsi" w:cstheme="majorHAnsi"/>
          <w:color w:val="FF0000"/>
        </w:rPr>
        <w:t>……………….</w:t>
      </w:r>
    </w:p>
    <w:p w14:paraId="495C5C63" w14:textId="77777777" w:rsidR="002E3908" w:rsidRPr="002E782C" w:rsidRDefault="002E3908" w:rsidP="002E3908">
      <w:pPr>
        <w:widowControl w:val="0"/>
        <w:spacing w:after="0" w:line="240" w:lineRule="auto"/>
        <w:ind w:right="-46"/>
        <w:jc w:val="both"/>
        <w:rPr>
          <w:rFonts w:asciiTheme="majorHAnsi" w:eastAsia="Arial" w:hAnsiTheme="majorHAnsi" w:cstheme="majorHAnsi"/>
          <w:color w:val="FF0000"/>
        </w:rPr>
      </w:pPr>
      <w:r w:rsidRPr="002E782C">
        <w:rPr>
          <w:rFonts w:asciiTheme="majorHAnsi" w:eastAsia="Arial" w:hAnsiTheme="majorHAnsi" w:cstheme="majorHAnsi"/>
          <w:color w:val="FF0000"/>
        </w:rPr>
        <w:t>…………………………………………………</w:t>
      </w:r>
      <w:r w:rsidRPr="002E782C">
        <w:rPr>
          <w:rFonts w:asciiTheme="majorHAnsi" w:eastAsia="Arial" w:hAnsiTheme="majorHAnsi" w:cstheme="majorHAnsi"/>
          <w:color w:val="FF0000"/>
          <w:spacing w:val="41"/>
        </w:rPr>
        <w:t xml:space="preserve"> </w:t>
      </w:r>
      <w:r w:rsidRPr="002E782C">
        <w:rPr>
          <w:rFonts w:asciiTheme="majorHAnsi" w:eastAsia="Arial" w:hAnsiTheme="majorHAnsi" w:cstheme="majorHAnsi"/>
          <w:i/>
          <w:color w:val="FF0000"/>
        </w:rPr>
        <w:t>(nature</w:t>
      </w:r>
      <w:r w:rsidRPr="002E782C">
        <w:rPr>
          <w:rFonts w:asciiTheme="majorHAnsi" w:eastAsia="Arial" w:hAnsiTheme="majorHAnsi" w:cstheme="majorHAnsi"/>
          <w:i/>
          <w:color w:val="FF0000"/>
          <w:spacing w:val="41"/>
        </w:rPr>
        <w:t xml:space="preserve"> </w:t>
      </w:r>
      <w:r w:rsidRPr="002E782C">
        <w:rPr>
          <w:rFonts w:asciiTheme="majorHAnsi" w:eastAsia="Arial" w:hAnsiTheme="majorHAnsi" w:cstheme="majorHAnsi"/>
          <w:i/>
          <w:color w:val="FF0000"/>
        </w:rPr>
        <w:t>du</w:t>
      </w:r>
      <w:r w:rsidRPr="002E782C">
        <w:rPr>
          <w:rFonts w:asciiTheme="majorHAnsi" w:eastAsia="Arial" w:hAnsiTheme="majorHAnsi" w:cstheme="majorHAnsi"/>
          <w:i/>
          <w:color w:val="FF0000"/>
          <w:spacing w:val="41"/>
        </w:rPr>
        <w:t xml:space="preserve"> </w:t>
      </w:r>
      <w:r w:rsidRPr="002E782C">
        <w:rPr>
          <w:rFonts w:asciiTheme="majorHAnsi" w:eastAsia="Arial" w:hAnsiTheme="majorHAnsi" w:cstheme="majorHAnsi"/>
          <w:i/>
          <w:color w:val="FF0000"/>
        </w:rPr>
        <w:t>corps</w:t>
      </w:r>
      <w:r w:rsidRPr="002E782C">
        <w:rPr>
          <w:rFonts w:asciiTheme="majorHAnsi" w:eastAsia="Arial" w:hAnsiTheme="majorHAnsi" w:cstheme="majorHAnsi"/>
          <w:i/>
          <w:color w:val="FF0000"/>
          <w:spacing w:val="41"/>
        </w:rPr>
        <w:t xml:space="preserve"> </w:t>
      </w:r>
      <w:r w:rsidRPr="002E782C">
        <w:rPr>
          <w:rFonts w:asciiTheme="majorHAnsi" w:eastAsia="Arial" w:hAnsiTheme="majorHAnsi" w:cstheme="majorHAnsi"/>
          <w:i/>
          <w:color w:val="FF0000"/>
          <w:spacing w:val="-1"/>
        </w:rPr>
        <w:t>d’état)</w:t>
      </w:r>
      <w:r w:rsidRPr="002E782C">
        <w:rPr>
          <w:rFonts w:asciiTheme="majorHAnsi" w:eastAsia="Arial" w:hAnsiTheme="majorHAnsi" w:cstheme="majorHAnsi"/>
          <w:i/>
          <w:color w:val="FF0000"/>
          <w:spacing w:val="41"/>
        </w:rPr>
        <w:t xml:space="preserve"> </w:t>
      </w:r>
      <w:r w:rsidRPr="002E782C">
        <w:rPr>
          <w:rFonts w:asciiTheme="majorHAnsi" w:eastAsia="Arial" w:hAnsiTheme="majorHAnsi" w:cstheme="majorHAnsi"/>
        </w:rPr>
        <w:t>faisant</w:t>
      </w:r>
      <w:r w:rsidRPr="002E782C">
        <w:rPr>
          <w:rFonts w:asciiTheme="majorHAnsi" w:eastAsia="Arial" w:hAnsiTheme="majorHAnsi" w:cstheme="majorHAnsi"/>
          <w:spacing w:val="41"/>
        </w:rPr>
        <w:t xml:space="preserve"> </w:t>
      </w:r>
      <w:r w:rsidRPr="002E782C">
        <w:rPr>
          <w:rFonts w:asciiTheme="majorHAnsi" w:eastAsia="Arial" w:hAnsiTheme="majorHAnsi" w:cstheme="majorHAnsi"/>
          <w:spacing w:val="-1"/>
        </w:rPr>
        <w:t>l’objet</w:t>
      </w:r>
      <w:r w:rsidRPr="002E782C">
        <w:rPr>
          <w:rFonts w:asciiTheme="majorHAnsi" w:eastAsia="Arial" w:hAnsiTheme="majorHAnsi" w:cstheme="majorHAnsi"/>
          <w:spacing w:val="41"/>
        </w:rPr>
        <w:t xml:space="preserve"> </w:t>
      </w:r>
      <w:r w:rsidRPr="002E782C">
        <w:rPr>
          <w:rFonts w:asciiTheme="majorHAnsi" w:eastAsia="Arial" w:hAnsiTheme="majorHAnsi" w:cstheme="majorHAnsi"/>
        </w:rPr>
        <w:t>de</w:t>
      </w:r>
      <w:r w:rsidRPr="002E782C">
        <w:rPr>
          <w:rFonts w:asciiTheme="majorHAnsi" w:eastAsia="Arial" w:hAnsiTheme="majorHAnsi" w:cstheme="majorHAnsi"/>
          <w:spacing w:val="41"/>
        </w:rPr>
        <w:t xml:space="preserve"> </w:t>
      </w:r>
      <w:r w:rsidRPr="002E782C">
        <w:rPr>
          <w:rFonts w:asciiTheme="majorHAnsi" w:eastAsia="Arial" w:hAnsiTheme="majorHAnsi" w:cstheme="majorHAnsi"/>
        </w:rPr>
        <w:t>mon</w:t>
      </w:r>
      <w:r w:rsidRPr="002E782C">
        <w:rPr>
          <w:rFonts w:asciiTheme="majorHAnsi" w:eastAsia="Arial" w:hAnsiTheme="majorHAnsi" w:cstheme="majorHAnsi"/>
          <w:spacing w:val="40"/>
          <w:w w:val="99"/>
        </w:rPr>
        <w:t xml:space="preserve"> </w:t>
      </w:r>
      <w:r w:rsidRPr="002E782C">
        <w:rPr>
          <w:rFonts w:asciiTheme="majorHAnsi" w:eastAsia="Arial" w:hAnsiTheme="majorHAnsi" w:cstheme="majorHAnsi"/>
        </w:rPr>
        <w:t>marché</w:t>
      </w:r>
      <w:r w:rsidRPr="002E782C">
        <w:rPr>
          <w:rFonts w:asciiTheme="majorHAnsi" w:eastAsia="Arial" w:hAnsiTheme="majorHAnsi" w:cstheme="majorHAnsi"/>
          <w:spacing w:val="-8"/>
        </w:rPr>
        <w:t xml:space="preserve"> </w:t>
      </w:r>
      <w:r w:rsidRPr="002E782C">
        <w:rPr>
          <w:rFonts w:asciiTheme="majorHAnsi" w:eastAsia="Arial" w:hAnsiTheme="majorHAnsi" w:cstheme="majorHAnsi"/>
        </w:rPr>
        <w:t>n°</w:t>
      </w:r>
      <w:r w:rsidRPr="002E782C">
        <w:rPr>
          <w:rFonts w:asciiTheme="majorHAnsi" w:eastAsia="Arial" w:hAnsiTheme="majorHAnsi" w:cstheme="majorHAnsi"/>
          <w:spacing w:val="-8"/>
        </w:rPr>
        <w:t> </w:t>
      </w:r>
      <w:r w:rsidRPr="002E782C">
        <w:rPr>
          <w:rFonts w:asciiTheme="majorHAnsi" w:eastAsia="Arial" w:hAnsiTheme="majorHAnsi" w:cstheme="majorHAnsi"/>
          <w:color w:val="FF0000"/>
        </w:rPr>
        <w:t>………………..</w:t>
      </w:r>
      <w:r w:rsidRPr="002E782C">
        <w:rPr>
          <w:rFonts w:asciiTheme="majorHAnsi" w:eastAsia="Arial" w:hAnsiTheme="majorHAnsi" w:cstheme="majorHAnsi"/>
          <w:color w:val="FF0000"/>
          <w:spacing w:val="-8"/>
        </w:rPr>
        <w:t xml:space="preserve"> </w:t>
      </w:r>
      <w:r w:rsidRPr="002E782C">
        <w:rPr>
          <w:rFonts w:asciiTheme="majorHAnsi" w:eastAsia="Arial" w:hAnsiTheme="majorHAnsi" w:cstheme="majorHAnsi"/>
        </w:rPr>
        <w:t>du</w:t>
      </w:r>
      <w:r w:rsidRPr="002E782C">
        <w:rPr>
          <w:rFonts w:asciiTheme="majorHAnsi" w:eastAsia="Arial" w:hAnsiTheme="majorHAnsi" w:cstheme="majorHAnsi"/>
          <w:spacing w:val="45"/>
        </w:rPr>
        <w:t xml:space="preserve"> </w:t>
      </w:r>
      <w:r w:rsidRPr="002E782C">
        <w:rPr>
          <w:rFonts w:asciiTheme="majorHAnsi" w:eastAsia="Arial" w:hAnsiTheme="majorHAnsi" w:cstheme="majorHAnsi"/>
          <w:color w:val="FF0000"/>
        </w:rPr>
        <w:t>……………………..</w:t>
      </w:r>
      <w:r w:rsidRPr="002E782C">
        <w:rPr>
          <w:rFonts w:asciiTheme="majorHAnsi" w:eastAsia="Arial" w:hAnsiTheme="majorHAnsi" w:cstheme="majorHAnsi"/>
          <w:color w:val="FF0000"/>
          <w:spacing w:val="-7"/>
        </w:rPr>
        <w:t xml:space="preserve"> </w:t>
      </w:r>
      <w:r w:rsidRPr="002E782C">
        <w:rPr>
          <w:rFonts w:asciiTheme="majorHAnsi" w:eastAsia="Arial" w:hAnsiTheme="majorHAnsi" w:cstheme="majorHAnsi"/>
        </w:rPr>
        <w:t>au</w:t>
      </w:r>
      <w:r w:rsidRPr="002E782C">
        <w:rPr>
          <w:rFonts w:asciiTheme="majorHAnsi" w:eastAsia="Arial" w:hAnsiTheme="majorHAnsi" w:cstheme="majorHAnsi"/>
          <w:spacing w:val="-8"/>
        </w:rPr>
        <w:t xml:space="preserve"> </w:t>
      </w:r>
      <w:r w:rsidRPr="002E782C">
        <w:rPr>
          <w:rFonts w:asciiTheme="majorHAnsi" w:eastAsia="Arial" w:hAnsiTheme="majorHAnsi" w:cstheme="majorHAnsi"/>
          <w:color w:val="FF0000"/>
        </w:rPr>
        <w:t>………………</w:t>
      </w:r>
      <w:r w:rsidRPr="002E782C">
        <w:rPr>
          <w:rFonts w:asciiTheme="majorHAnsi" w:eastAsia="Arial" w:hAnsiTheme="majorHAnsi" w:cstheme="majorHAnsi"/>
          <w:color w:val="FF0000"/>
          <w:spacing w:val="-9"/>
        </w:rPr>
        <w:t xml:space="preserve"> </w:t>
      </w:r>
      <w:r w:rsidRPr="002E782C">
        <w:rPr>
          <w:rFonts w:asciiTheme="majorHAnsi" w:eastAsia="Arial" w:hAnsiTheme="majorHAnsi" w:cstheme="majorHAnsi"/>
          <w:i/>
          <w:color w:val="FF0000"/>
        </w:rPr>
        <w:t>(date)</w:t>
      </w:r>
      <w:r w:rsidRPr="002E782C">
        <w:rPr>
          <w:rFonts w:asciiTheme="majorHAnsi" w:eastAsia="Arial" w:hAnsiTheme="majorHAnsi" w:cstheme="majorHAnsi"/>
          <w:color w:val="FF0000"/>
        </w:rPr>
        <w:t>.</w:t>
      </w:r>
    </w:p>
    <w:p w14:paraId="77511BE0" w14:textId="77777777" w:rsidR="002E3908" w:rsidRPr="002E782C" w:rsidRDefault="002E3908" w:rsidP="002E3908">
      <w:pPr>
        <w:widowControl w:val="0"/>
        <w:spacing w:after="0" w:line="240" w:lineRule="auto"/>
        <w:ind w:right="-46"/>
        <w:jc w:val="both"/>
        <w:rPr>
          <w:rFonts w:asciiTheme="majorHAnsi" w:eastAsia="Arial" w:hAnsiTheme="majorHAnsi" w:cstheme="majorHAnsi"/>
        </w:rPr>
      </w:pPr>
      <w:r w:rsidRPr="002E782C">
        <w:rPr>
          <w:rFonts w:asciiTheme="majorHAnsi" w:eastAsia="Arial" w:hAnsiTheme="majorHAnsi" w:cstheme="majorHAnsi"/>
        </w:rPr>
        <w:t xml:space="preserve"> </w:t>
      </w:r>
    </w:p>
    <w:p w14:paraId="7DA75F60" w14:textId="77777777" w:rsidR="002E3908" w:rsidRPr="002E782C" w:rsidRDefault="002E3908" w:rsidP="002E3908">
      <w:pPr>
        <w:widowControl w:val="0"/>
        <w:spacing w:after="0" w:line="240" w:lineRule="auto"/>
        <w:ind w:right="-46"/>
        <w:jc w:val="both"/>
        <w:rPr>
          <w:rFonts w:asciiTheme="majorHAnsi" w:eastAsia="Arial" w:hAnsiTheme="majorHAnsi" w:cstheme="majorHAnsi"/>
          <w:color w:val="FF0000"/>
          <w:spacing w:val="-1"/>
        </w:rPr>
      </w:pPr>
      <w:r w:rsidRPr="002E782C">
        <w:rPr>
          <w:rFonts w:asciiTheme="majorHAnsi" w:eastAsia="Arial" w:hAnsiTheme="majorHAnsi" w:cstheme="majorHAnsi"/>
        </w:rPr>
        <w:t>C’est</w:t>
      </w:r>
      <w:r w:rsidRPr="002E782C">
        <w:rPr>
          <w:rFonts w:asciiTheme="majorHAnsi" w:eastAsia="Arial" w:hAnsiTheme="majorHAnsi" w:cstheme="majorHAnsi"/>
          <w:spacing w:val="-4"/>
        </w:rPr>
        <w:t xml:space="preserve"> </w:t>
      </w:r>
      <w:r w:rsidRPr="002E782C">
        <w:rPr>
          <w:rFonts w:asciiTheme="majorHAnsi" w:eastAsia="Arial" w:hAnsiTheme="majorHAnsi" w:cstheme="majorHAnsi"/>
        </w:rPr>
        <w:t>pourquoi</w:t>
      </w:r>
      <w:r w:rsidRPr="002E782C">
        <w:rPr>
          <w:rFonts w:asciiTheme="majorHAnsi" w:eastAsia="Arial" w:hAnsiTheme="majorHAnsi" w:cstheme="majorHAnsi"/>
          <w:spacing w:val="-4"/>
        </w:rPr>
        <w:t xml:space="preserve"> </w:t>
      </w:r>
      <w:r w:rsidRPr="002E782C">
        <w:rPr>
          <w:rFonts w:asciiTheme="majorHAnsi" w:eastAsia="Arial" w:hAnsiTheme="majorHAnsi" w:cstheme="majorHAnsi"/>
        </w:rPr>
        <w:t>nous</w:t>
      </w:r>
      <w:r w:rsidRPr="002E782C">
        <w:rPr>
          <w:rFonts w:asciiTheme="majorHAnsi" w:eastAsia="Arial" w:hAnsiTheme="majorHAnsi" w:cstheme="majorHAnsi"/>
          <w:spacing w:val="-4"/>
        </w:rPr>
        <w:t xml:space="preserve"> </w:t>
      </w:r>
      <w:r w:rsidRPr="002E782C">
        <w:rPr>
          <w:rFonts w:asciiTheme="majorHAnsi" w:eastAsia="Arial" w:hAnsiTheme="majorHAnsi" w:cstheme="majorHAnsi"/>
        </w:rPr>
        <w:t>vous</w:t>
      </w:r>
      <w:r w:rsidRPr="002E782C">
        <w:rPr>
          <w:rFonts w:asciiTheme="majorHAnsi" w:eastAsia="Arial" w:hAnsiTheme="majorHAnsi" w:cstheme="majorHAnsi"/>
          <w:spacing w:val="-4"/>
        </w:rPr>
        <w:t xml:space="preserve"> </w:t>
      </w:r>
      <w:r w:rsidRPr="002E782C">
        <w:rPr>
          <w:rFonts w:asciiTheme="majorHAnsi" w:eastAsia="Arial" w:hAnsiTheme="majorHAnsi" w:cstheme="majorHAnsi"/>
        </w:rPr>
        <w:t>demandons</w:t>
      </w:r>
      <w:r w:rsidRPr="002E782C">
        <w:rPr>
          <w:rFonts w:asciiTheme="majorHAnsi" w:eastAsia="Arial" w:hAnsiTheme="majorHAnsi" w:cstheme="majorHAnsi"/>
          <w:spacing w:val="53"/>
        </w:rPr>
        <w:t xml:space="preserve"> </w:t>
      </w:r>
      <w:r w:rsidRPr="002E782C">
        <w:rPr>
          <w:rFonts w:asciiTheme="majorHAnsi" w:eastAsia="Arial" w:hAnsiTheme="majorHAnsi" w:cstheme="majorHAnsi"/>
        </w:rPr>
        <w:t>de</w:t>
      </w:r>
      <w:r w:rsidRPr="002E782C">
        <w:rPr>
          <w:rFonts w:asciiTheme="majorHAnsi" w:eastAsia="Arial" w:hAnsiTheme="majorHAnsi" w:cstheme="majorHAnsi"/>
          <w:spacing w:val="-3"/>
        </w:rPr>
        <w:t xml:space="preserve"> </w:t>
      </w:r>
      <w:r w:rsidRPr="002E782C">
        <w:rPr>
          <w:rFonts w:asciiTheme="majorHAnsi" w:eastAsia="Arial" w:hAnsiTheme="majorHAnsi" w:cstheme="majorHAnsi"/>
        </w:rPr>
        <w:t>prendre</w:t>
      </w:r>
      <w:r w:rsidRPr="002E782C">
        <w:rPr>
          <w:rFonts w:asciiTheme="majorHAnsi" w:eastAsia="Arial" w:hAnsiTheme="majorHAnsi" w:cstheme="majorHAnsi"/>
          <w:spacing w:val="-4"/>
        </w:rPr>
        <w:t xml:space="preserve"> </w:t>
      </w:r>
      <w:r w:rsidRPr="002E782C">
        <w:rPr>
          <w:rFonts w:asciiTheme="majorHAnsi" w:eastAsia="Arial" w:hAnsiTheme="majorHAnsi" w:cstheme="majorHAnsi"/>
        </w:rPr>
        <w:t>en</w:t>
      </w:r>
      <w:r w:rsidRPr="002E782C">
        <w:rPr>
          <w:rFonts w:asciiTheme="majorHAnsi" w:eastAsia="Arial" w:hAnsiTheme="majorHAnsi" w:cstheme="majorHAnsi"/>
          <w:spacing w:val="-4"/>
        </w:rPr>
        <w:t xml:space="preserve"> </w:t>
      </w:r>
      <w:r w:rsidRPr="002E782C">
        <w:rPr>
          <w:rFonts w:asciiTheme="majorHAnsi" w:eastAsia="Arial" w:hAnsiTheme="majorHAnsi" w:cstheme="majorHAnsi"/>
        </w:rPr>
        <w:t>compte</w:t>
      </w:r>
      <w:r w:rsidRPr="002E782C">
        <w:rPr>
          <w:rFonts w:asciiTheme="majorHAnsi" w:eastAsia="Arial" w:hAnsiTheme="majorHAnsi" w:cstheme="majorHAnsi"/>
          <w:spacing w:val="-4"/>
        </w:rPr>
        <w:t xml:space="preserve"> </w:t>
      </w:r>
      <w:r w:rsidRPr="002E782C">
        <w:rPr>
          <w:rFonts w:asciiTheme="majorHAnsi" w:eastAsia="Arial" w:hAnsiTheme="majorHAnsi" w:cstheme="majorHAnsi"/>
        </w:rPr>
        <w:t>cette</w:t>
      </w:r>
      <w:r w:rsidRPr="002E782C">
        <w:rPr>
          <w:rFonts w:asciiTheme="majorHAnsi" w:eastAsia="Arial" w:hAnsiTheme="majorHAnsi" w:cstheme="majorHAnsi"/>
          <w:spacing w:val="-4"/>
        </w:rPr>
        <w:t xml:space="preserve"> </w:t>
      </w:r>
      <w:r w:rsidRPr="002E782C">
        <w:rPr>
          <w:rFonts w:asciiTheme="majorHAnsi" w:eastAsia="Arial" w:hAnsiTheme="majorHAnsi" w:cstheme="majorHAnsi"/>
          <w:spacing w:val="-1"/>
        </w:rPr>
        <w:t>situation,</w:t>
      </w:r>
      <w:r w:rsidRPr="002E782C">
        <w:rPr>
          <w:rFonts w:asciiTheme="majorHAnsi" w:eastAsia="Arial" w:hAnsiTheme="majorHAnsi" w:cstheme="majorHAnsi"/>
          <w:spacing w:val="-4"/>
        </w:rPr>
        <w:t xml:space="preserve"> </w:t>
      </w:r>
      <w:r w:rsidRPr="002E782C">
        <w:rPr>
          <w:rFonts w:asciiTheme="majorHAnsi" w:eastAsia="Arial" w:hAnsiTheme="majorHAnsi" w:cstheme="majorHAnsi"/>
        </w:rPr>
        <w:t>qui</w:t>
      </w:r>
      <w:r w:rsidRPr="002E782C">
        <w:rPr>
          <w:rFonts w:asciiTheme="majorHAnsi" w:eastAsia="Arial" w:hAnsiTheme="majorHAnsi" w:cstheme="majorHAnsi"/>
          <w:spacing w:val="-4"/>
        </w:rPr>
        <w:t xml:space="preserve"> </w:t>
      </w:r>
      <w:r w:rsidRPr="002E782C">
        <w:rPr>
          <w:rFonts w:asciiTheme="majorHAnsi" w:eastAsia="Arial" w:hAnsiTheme="majorHAnsi" w:cstheme="majorHAnsi"/>
          <w:spacing w:val="-1"/>
        </w:rPr>
        <w:t>n’est</w:t>
      </w:r>
      <w:r w:rsidRPr="002E782C">
        <w:rPr>
          <w:rFonts w:asciiTheme="majorHAnsi" w:eastAsia="Arial" w:hAnsiTheme="majorHAnsi" w:cstheme="majorHAnsi"/>
          <w:spacing w:val="-4"/>
        </w:rPr>
        <w:t xml:space="preserve"> </w:t>
      </w:r>
      <w:r w:rsidRPr="002E782C">
        <w:rPr>
          <w:rFonts w:asciiTheme="majorHAnsi" w:eastAsia="Arial" w:hAnsiTheme="majorHAnsi" w:cstheme="majorHAnsi"/>
        </w:rPr>
        <w:t>pas</w:t>
      </w:r>
      <w:r w:rsidRPr="002E782C">
        <w:rPr>
          <w:rFonts w:asciiTheme="majorHAnsi" w:eastAsia="Arial" w:hAnsiTheme="majorHAnsi" w:cstheme="majorHAnsi"/>
          <w:spacing w:val="-3"/>
        </w:rPr>
        <w:t xml:space="preserve"> </w:t>
      </w:r>
      <w:r w:rsidRPr="002E782C">
        <w:rPr>
          <w:rFonts w:asciiTheme="majorHAnsi" w:eastAsia="Arial" w:hAnsiTheme="majorHAnsi" w:cstheme="majorHAnsi"/>
        </w:rPr>
        <w:t>de</w:t>
      </w:r>
      <w:r w:rsidRPr="002E782C">
        <w:rPr>
          <w:rFonts w:asciiTheme="majorHAnsi" w:eastAsia="Arial" w:hAnsiTheme="majorHAnsi" w:cstheme="majorHAnsi"/>
          <w:spacing w:val="26"/>
          <w:w w:val="99"/>
        </w:rPr>
        <w:t xml:space="preserve"> </w:t>
      </w:r>
      <w:r w:rsidRPr="002E782C">
        <w:rPr>
          <w:rFonts w:asciiTheme="majorHAnsi" w:eastAsia="Arial" w:hAnsiTheme="majorHAnsi" w:cstheme="majorHAnsi"/>
        </w:rPr>
        <w:t>notre</w:t>
      </w:r>
      <w:r w:rsidRPr="002E782C">
        <w:rPr>
          <w:rFonts w:asciiTheme="majorHAnsi" w:eastAsia="Arial" w:hAnsiTheme="majorHAnsi" w:cstheme="majorHAnsi"/>
          <w:spacing w:val="-3"/>
        </w:rPr>
        <w:t xml:space="preserve"> </w:t>
      </w:r>
      <w:r w:rsidRPr="002E782C">
        <w:rPr>
          <w:rFonts w:asciiTheme="majorHAnsi" w:eastAsia="Arial" w:hAnsiTheme="majorHAnsi" w:cstheme="majorHAnsi"/>
        </w:rPr>
        <w:t>fait,</w:t>
      </w:r>
      <w:r w:rsidRPr="002E782C">
        <w:rPr>
          <w:rFonts w:asciiTheme="majorHAnsi" w:eastAsia="Arial" w:hAnsiTheme="majorHAnsi" w:cstheme="majorHAnsi"/>
          <w:spacing w:val="-2"/>
        </w:rPr>
        <w:t xml:space="preserve"> </w:t>
      </w:r>
      <w:r w:rsidRPr="002E782C">
        <w:rPr>
          <w:rFonts w:asciiTheme="majorHAnsi" w:eastAsia="Arial" w:hAnsiTheme="majorHAnsi" w:cstheme="majorHAnsi"/>
          <w:spacing w:val="-1"/>
        </w:rPr>
        <w:t>et</w:t>
      </w:r>
      <w:r w:rsidRPr="002E782C">
        <w:rPr>
          <w:rFonts w:asciiTheme="majorHAnsi" w:eastAsia="Arial" w:hAnsiTheme="majorHAnsi" w:cstheme="majorHAnsi"/>
          <w:spacing w:val="-3"/>
        </w:rPr>
        <w:t xml:space="preserve"> </w:t>
      </w:r>
      <w:r w:rsidRPr="002E782C">
        <w:rPr>
          <w:rFonts w:asciiTheme="majorHAnsi" w:eastAsia="Arial" w:hAnsiTheme="majorHAnsi" w:cstheme="majorHAnsi"/>
        </w:rPr>
        <w:t>de</w:t>
      </w:r>
      <w:r w:rsidRPr="002E782C">
        <w:rPr>
          <w:rFonts w:asciiTheme="majorHAnsi" w:eastAsia="Arial" w:hAnsiTheme="majorHAnsi" w:cstheme="majorHAnsi"/>
          <w:spacing w:val="-3"/>
        </w:rPr>
        <w:t xml:space="preserve"> </w:t>
      </w:r>
      <w:r w:rsidRPr="002E782C">
        <w:rPr>
          <w:rFonts w:asciiTheme="majorHAnsi" w:eastAsia="Arial" w:hAnsiTheme="majorHAnsi" w:cstheme="majorHAnsi"/>
        </w:rPr>
        <w:t>ne</w:t>
      </w:r>
      <w:r w:rsidRPr="002E782C">
        <w:rPr>
          <w:rFonts w:asciiTheme="majorHAnsi" w:eastAsia="Arial" w:hAnsiTheme="majorHAnsi" w:cstheme="majorHAnsi"/>
          <w:spacing w:val="-2"/>
        </w:rPr>
        <w:t xml:space="preserve"> </w:t>
      </w:r>
      <w:r w:rsidRPr="002E782C">
        <w:rPr>
          <w:rFonts w:asciiTheme="majorHAnsi" w:eastAsia="Arial" w:hAnsiTheme="majorHAnsi" w:cstheme="majorHAnsi"/>
          <w:spacing w:val="-1"/>
        </w:rPr>
        <w:t>pas</w:t>
      </w:r>
      <w:r w:rsidRPr="002E782C">
        <w:rPr>
          <w:rFonts w:asciiTheme="majorHAnsi" w:eastAsia="Arial" w:hAnsiTheme="majorHAnsi" w:cstheme="majorHAnsi"/>
          <w:spacing w:val="-2"/>
        </w:rPr>
        <w:t xml:space="preserve"> </w:t>
      </w:r>
      <w:r w:rsidRPr="002E782C">
        <w:rPr>
          <w:rFonts w:asciiTheme="majorHAnsi" w:eastAsia="Arial" w:hAnsiTheme="majorHAnsi" w:cstheme="majorHAnsi"/>
          <w:spacing w:val="-1"/>
        </w:rPr>
        <w:t>appliquer</w:t>
      </w:r>
      <w:r w:rsidRPr="002E782C">
        <w:rPr>
          <w:rFonts w:asciiTheme="majorHAnsi" w:eastAsia="Arial" w:hAnsiTheme="majorHAnsi" w:cstheme="majorHAnsi"/>
          <w:spacing w:val="-3"/>
        </w:rPr>
        <w:t xml:space="preserve"> </w:t>
      </w:r>
      <w:r w:rsidRPr="002E782C">
        <w:rPr>
          <w:rFonts w:asciiTheme="majorHAnsi" w:eastAsia="Arial" w:hAnsiTheme="majorHAnsi" w:cstheme="majorHAnsi"/>
          <w:spacing w:val="-1"/>
        </w:rPr>
        <w:t>les</w:t>
      </w:r>
      <w:r w:rsidRPr="002E782C">
        <w:rPr>
          <w:rFonts w:asciiTheme="majorHAnsi" w:eastAsia="Arial" w:hAnsiTheme="majorHAnsi" w:cstheme="majorHAnsi"/>
          <w:spacing w:val="-3"/>
        </w:rPr>
        <w:t xml:space="preserve"> </w:t>
      </w:r>
      <w:r w:rsidRPr="002E782C">
        <w:rPr>
          <w:rFonts w:asciiTheme="majorHAnsi" w:eastAsia="Arial" w:hAnsiTheme="majorHAnsi" w:cstheme="majorHAnsi"/>
        </w:rPr>
        <w:t>pénalités</w:t>
      </w:r>
      <w:r w:rsidRPr="002E782C">
        <w:rPr>
          <w:rFonts w:asciiTheme="majorHAnsi" w:eastAsia="Arial" w:hAnsiTheme="majorHAnsi" w:cstheme="majorHAnsi"/>
          <w:spacing w:val="-2"/>
        </w:rPr>
        <w:t xml:space="preserve"> </w:t>
      </w:r>
      <w:r w:rsidRPr="002E782C">
        <w:rPr>
          <w:rFonts w:asciiTheme="majorHAnsi" w:eastAsia="Arial" w:hAnsiTheme="majorHAnsi" w:cstheme="majorHAnsi"/>
        </w:rPr>
        <w:t>de</w:t>
      </w:r>
      <w:r w:rsidRPr="002E782C">
        <w:rPr>
          <w:rFonts w:asciiTheme="majorHAnsi" w:eastAsia="Arial" w:hAnsiTheme="majorHAnsi" w:cstheme="majorHAnsi"/>
          <w:spacing w:val="-3"/>
        </w:rPr>
        <w:t xml:space="preserve"> </w:t>
      </w:r>
      <w:r w:rsidRPr="002E782C">
        <w:rPr>
          <w:rFonts w:asciiTheme="majorHAnsi" w:eastAsia="Arial" w:hAnsiTheme="majorHAnsi" w:cstheme="majorHAnsi"/>
        </w:rPr>
        <w:t>retard</w:t>
      </w:r>
      <w:r w:rsidRPr="002E782C">
        <w:rPr>
          <w:rFonts w:asciiTheme="majorHAnsi" w:eastAsia="Arial" w:hAnsiTheme="majorHAnsi" w:cstheme="majorHAnsi"/>
          <w:spacing w:val="-3"/>
        </w:rPr>
        <w:t xml:space="preserve"> </w:t>
      </w:r>
      <w:r w:rsidRPr="002E782C">
        <w:rPr>
          <w:rFonts w:asciiTheme="majorHAnsi" w:eastAsia="Arial" w:hAnsiTheme="majorHAnsi" w:cstheme="majorHAnsi"/>
        </w:rPr>
        <w:t>prévues</w:t>
      </w:r>
      <w:r w:rsidRPr="002E782C">
        <w:rPr>
          <w:rFonts w:asciiTheme="majorHAnsi" w:eastAsia="Arial" w:hAnsiTheme="majorHAnsi" w:cstheme="majorHAnsi"/>
          <w:spacing w:val="-2"/>
        </w:rPr>
        <w:t xml:space="preserve"> </w:t>
      </w:r>
      <w:r w:rsidRPr="002E782C">
        <w:rPr>
          <w:rFonts w:asciiTheme="majorHAnsi" w:eastAsia="Arial" w:hAnsiTheme="majorHAnsi" w:cstheme="majorHAnsi"/>
        </w:rPr>
        <w:t>à</w:t>
      </w:r>
      <w:r w:rsidRPr="002E782C">
        <w:rPr>
          <w:rFonts w:asciiTheme="majorHAnsi" w:eastAsia="Arial" w:hAnsiTheme="majorHAnsi" w:cstheme="majorHAnsi"/>
          <w:spacing w:val="-2"/>
        </w:rPr>
        <w:t xml:space="preserve"> </w:t>
      </w:r>
      <w:r w:rsidRPr="002E782C">
        <w:rPr>
          <w:rFonts w:asciiTheme="majorHAnsi" w:eastAsia="Arial" w:hAnsiTheme="majorHAnsi" w:cstheme="majorHAnsi"/>
        </w:rPr>
        <w:t>l’article </w:t>
      </w:r>
      <w:r w:rsidRPr="002E782C">
        <w:rPr>
          <w:rFonts w:asciiTheme="majorHAnsi" w:eastAsia="Arial" w:hAnsiTheme="majorHAnsi" w:cstheme="majorHAnsi"/>
          <w:color w:val="FF0000"/>
        </w:rPr>
        <w:t>………….</w:t>
      </w:r>
      <w:r w:rsidRPr="002E782C">
        <w:rPr>
          <w:rFonts w:asciiTheme="majorHAnsi" w:eastAsia="Arial" w:hAnsiTheme="majorHAnsi" w:cstheme="majorHAnsi"/>
          <w:color w:val="FF0000"/>
          <w:spacing w:val="-3"/>
        </w:rPr>
        <w:t xml:space="preserve"> </w:t>
      </w:r>
      <w:r w:rsidRPr="002E782C">
        <w:rPr>
          <w:rFonts w:asciiTheme="majorHAnsi" w:eastAsia="Arial" w:hAnsiTheme="majorHAnsi" w:cstheme="majorHAnsi"/>
        </w:rPr>
        <w:t>(</w:t>
      </w:r>
      <w:r w:rsidRPr="002E782C">
        <w:rPr>
          <w:rFonts w:asciiTheme="majorHAnsi" w:eastAsia="Arial" w:hAnsiTheme="majorHAnsi" w:cstheme="majorHAnsi"/>
          <w:color w:val="FF0000"/>
        </w:rPr>
        <w:t>du</w:t>
      </w:r>
      <w:r w:rsidRPr="002E782C">
        <w:rPr>
          <w:rFonts w:asciiTheme="majorHAnsi" w:eastAsia="Arial" w:hAnsiTheme="majorHAnsi" w:cstheme="majorHAnsi"/>
          <w:color w:val="FF0000"/>
          <w:spacing w:val="-2"/>
        </w:rPr>
        <w:t xml:space="preserve"> </w:t>
      </w:r>
      <w:r w:rsidRPr="002E782C">
        <w:rPr>
          <w:rFonts w:asciiTheme="majorHAnsi" w:eastAsia="Arial" w:hAnsiTheme="majorHAnsi" w:cstheme="majorHAnsi"/>
          <w:color w:val="FF0000"/>
        </w:rPr>
        <w:t>CCAP</w:t>
      </w:r>
      <w:r w:rsidRPr="002E782C">
        <w:rPr>
          <w:rFonts w:asciiTheme="majorHAnsi" w:eastAsia="Arial" w:hAnsiTheme="majorHAnsi" w:cstheme="majorHAnsi"/>
          <w:color w:val="FF0000"/>
          <w:spacing w:val="-2"/>
        </w:rPr>
        <w:t xml:space="preserve"> </w:t>
      </w:r>
      <w:r w:rsidRPr="002E782C">
        <w:rPr>
          <w:rFonts w:asciiTheme="majorHAnsi" w:eastAsia="Arial" w:hAnsiTheme="majorHAnsi" w:cstheme="majorHAnsi"/>
          <w:color w:val="FF0000"/>
        </w:rPr>
        <w:t>ou</w:t>
      </w:r>
      <w:r w:rsidRPr="002E782C">
        <w:rPr>
          <w:rFonts w:asciiTheme="majorHAnsi" w:eastAsia="Arial" w:hAnsiTheme="majorHAnsi" w:cstheme="majorHAnsi"/>
          <w:color w:val="FF0000"/>
          <w:spacing w:val="-3"/>
        </w:rPr>
        <w:t xml:space="preserve"> </w:t>
      </w:r>
      <w:r w:rsidRPr="002E782C">
        <w:rPr>
          <w:rFonts w:asciiTheme="majorHAnsi" w:eastAsia="Arial" w:hAnsiTheme="majorHAnsi" w:cstheme="majorHAnsi"/>
          <w:color w:val="FF0000"/>
        </w:rPr>
        <w:t>du</w:t>
      </w:r>
      <w:r w:rsidRPr="002E782C">
        <w:rPr>
          <w:rFonts w:asciiTheme="majorHAnsi" w:eastAsia="Arial" w:hAnsiTheme="majorHAnsi" w:cstheme="majorHAnsi"/>
          <w:color w:val="FF0000"/>
          <w:spacing w:val="27"/>
          <w:w w:val="99"/>
        </w:rPr>
        <w:t xml:space="preserve"> </w:t>
      </w:r>
      <w:r w:rsidRPr="002E782C">
        <w:rPr>
          <w:rFonts w:asciiTheme="majorHAnsi" w:eastAsia="Arial" w:hAnsiTheme="majorHAnsi" w:cstheme="majorHAnsi"/>
          <w:color w:val="FF0000"/>
          <w:spacing w:val="-1"/>
        </w:rPr>
        <w:t xml:space="preserve">CCAG </w:t>
      </w:r>
      <w:r w:rsidRPr="002E782C">
        <w:rPr>
          <w:rFonts w:asciiTheme="majorHAnsi" w:eastAsia="Arial" w:hAnsiTheme="majorHAnsi" w:cstheme="majorHAnsi"/>
          <w:color w:val="FF0000"/>
          <w:spacing w:val="-1"/>
          <w:vertAlign w:val="superscript"/>
        </w:rPr>
        <w:t>1</w:t>
      </w:r>
      <w:r w:rsidRPr="002E782C">
        <w:rPr>
          <w:rFonts w:asciiTheme="majorHAnsi" w:eastAsia="Arial" w:hAnsiTheme="majorHAnsi" w:cstheme="majorHAnsi"/>
          <w:i/>
          <w:color w:val="FF0000"/>
          <w:spacing w:val="-1"/>
        </w:rPr>
        <w:t>)</w:t>
      </w:r>
      <w:r w:rsidRPr="002E782C">
        <w:rPr>
          <w:rFonts w:asciiTheme="majorHAnsi" w:eastAsia="Arial" w:hAnsiTheme="majorHAnsi" w:cstheme="majorHAnsi"/>
          <w:color w:val="FF0000"/>
          <w:spacing w:val="-1"/>
        </w:rPr>
        <w:t>.</w:t>
      </w:r>
    </w:p>
    <w:p w14:paraId="1902E196" w14:textId="77777777" w:rsidR="002E3908" w:rsidRPr="002E782C" w:rsidRDefault="002E3908" w:rsidP="002E3908">
      <w:pPr>
        <w:widowControl w:val="0"/>
        <w:spacing w:after="0" w:line="240" w:lineRule="auto"/>
        <w:ind w:right="-46"/>
        <w:jc w:val="both"/>
        <w:rPr>
          <w:rFonts w:asciiTheme="majorHAnsi" w:eastAsia="Arial" w:hAnsiTheme="majorHAnsi" w:cstheme="majorHAnsi"/>
        </w:rPr>
      </w:pPr>
    </w:p>
    <w:p w14:paraId="1E94E6C6" w14:textId="77777777" w:rsidR="002E3908" w:rsidRPr="002E782C" w:rsidRDefault="002E3908" w:rsidP="002E3908">
      <w:pPr>
        <w:widowControl w:val="0"/>
        <w:spacing w:after="0" w:line="240" w:lineRule="auto"/>
        <w:ind w:right="-46"/>
        <w:jc w:val="both"/>
        <w:rPr>
          <w:rFonts w:asciiTheme="majorHAnsi" w:eastAsia="Arial" w:hAnsiTheme="majorHAnsi" w:cstheme="majorHAnsi"/>
          <w:spacing w:val="-1"/>
        </w:rPr>
      </w:pPr>
      <w:r w:rsidRPr="002E782C">
        <w:rPr>
          <w:rFonts w:asciiTheme="majorHAnsi" w:eastAsia="Arial" w:hAnsiTheme="majorHAnsi" w:cstheme="majorHAnsi"/>
        </w:rPr>
        <w:t>Vous</w:t>
      </w:r>
      <w:r w:rsidRPr="002E782C">
        <w:rPr>
          <w:rFonts w:asciiTheme="majorHAnsi" w:eastAsia="Arial" w:hAnsiTheme="majorHAnsi" w:cstheme="majorHAnsi"/>
          <w:spacing w:val="-8"/>
        </w:rPr>
        <w:t xml:space="preserve"> </w:t>
      </w:r>
      <w:r w:rsidRPr="002E782C">
        <w:rPr>
          <w:rFonts w:asciiTheme="majorHAnsi" w:eastAsia="Arial" w:hAnsiTheme="majorHAnsi" w:cstheme="majorHAnsi"/>
        </w:rPr>
        <w:t>en</w:t>
      </w:r>
      <w:r w:rsidRPr="002E782C">
        <w:rPr>
          <w:rFonts w:asciiTheme="majorHAnsi" w:eastAsia="Arial" w:hAnsiTheme="majorHAnsi" w:cstheme="majorHAnsi"/>
          <w:spacing w:val="-7"/>
        </w:rPr>
        <w:t xml:space="preserve"> </w:t>
      </w:r>
      <w:r w:rsidRPr="002E782C">
        <w:rPr>
          <w:rFonts w:asciiTheme="majorHAnsi" w:eastAsia="Arial" w:hAnsiTheme="majorHAnsi" w:cstheme="majorHAnsi"/>
        </w:rPr>
        <w:t>remerciant</w:t>
      </w:r>
      <w:r w:rsidRPr="002E782C">
        <w:rPr>
          <w:rFonts w:asciiTheme="majorHAnsi" w:eastAsia="Arial" w:hAnsiTheme="majorHAnsi" w:cstheme="majorHAnsi"/>
          <w:spacing w:val="-7"/>
        </w:rPr>
        <w:t xml:space="preserve"> </w:t>
      </w:r>
      <w:r w:rsidRPr="002E782C">
        <w:rPr>
          <w:rFonts w:asciiTheme="majorHAnsi" w:eastAsia="Arial" w:hAnsiTheme="majorHAnsi" w:cstheme="majorHAnsi"/>
        </w:rPr>
        <w:t>par</w:t>
      </w:r>
      <w:r w:rsidRPr="002E782C">
        <w:rPr>
          <w:rFonts w:asciiTheme="majorHAnsi" w:eastAsia="Arial" w:hAnsiTheme="majorHAnsi" w:cstheme="majorHAnsi"/>
          <w:spacing w:val="-7"/>
        </w:rPr>
        <w:t xml:space="preserve"> </w:t>
      </w:r>
      <w:r w:rsidRPr="002E782C">
        <w:rPr>
          <w:rFonts w:asciiTheme="majorHAnsi" w:eastAsia="Arial" w:hAnsiTheme="majorHAnsi" w:cstheme="majorHAnsi"/>
        </w:rPr>
        <w:t>avance,</w:t>
      </w:r>
      <w:r w:rsidRPr="002E782C">
        <w:rPr>
          <w:rFonts w:asciiTheme="majorHAnsi" w:eastAsia="Arial" w:hAnsiTheme="majorHAnsi" w:cstheme="majorHAnsi"/>
          <w:w w:val="99"/>
        </w:rPr>
        <w:t xml:space="preserve"> n</w:t>
      </w:r>
      <w:r w:rsidRPr="002E782C">
        <w:rPr>
          <w:rFonts w:asciiTheme="majorHAnsi" w:eastAsia="Arial" w:hAnsiTheme="majorHAnsi" w:cstheme="majorHAnsi"/>
        </w:rPr>
        <w:t>ous</w:t>
      </w:r>
      <w:r w:rsidRPr="002E782C">
        <w:rPr>
          <w:rFonts w:asciiTheme="majorHAnsi" w:eastAsia="Arial" w:hAnsiTheme="majorHAnsi" w:cstheme="majorHAnsi"/>
          <w:spacing w:val="-9"/>
        </w:rPr>
        <w:t xml:space="preserve"> </w:t>
      </w:r>
      <w:r w:rsidRPr="002E782C">
        <w:rPr>
          <w:rFonts w:asciiTheme="majorHAnsi" w:eastAsia="Arial" w:hAnsiTheme="majorHAnsi" w:cstheme="majorHAnsi"/>
        </w:rPr>
        <w:t>vous</w:t>
      </w:r>
      <w:r w:rsidRPr="002E782C">
        <w:rPr>
          <w:rFonts w:asciiTheme="majorHAnsi" w:eastAsia="Arial" w:hAnsiTheme="majorHAnsi" w:cstheme="majorHAnsi"/>
          <w:spacing w:val="-9"/>
        </w:rPr>
        <w:t xml:space="preserve"> </w:t>
      </w:r>
      <w:r w:rsidRPr="002E782C">
        <w:rPr>
          <w:rFonts w:asciiTheme="majorHAnsi" w:eastAsia="Arial" w:hAnsiTheme="majorHAnsi" w:cstheme="majorHAnsi"/>
        </w:rPr>
        <w:t>prions</w:t>
      </w:r>
      <w:r w:rsidRPr="002E782C">
        <w:rPr>
          <w:rFonts w:asciiTheme="majorHAnsi" w:eastAsia="Arial" w:hAnsiTheme="majorHAnsi" w:cstheme="majorHAnsi"/>
          <w:spacing w:val="-9"/>
        </w:rPr>
        <w:t xml:space="preserve"> </w:t>
      </w:r>
      <w:r w:rsidRPr="002E782C">
        <w:rPr>
          <w:rFonts w:asciiTheme="majorHAnsi" w:eastAsia="Arial" w:hAnsiTheme="majorHAnsi" w:cstheme="majorHAnsi"/>
          <w:spacing w:val="-1"/>
        </w:rPr>
        <w:t>d’agréer…………</w:t>
      </w:r>
    </w:p>
    <w:p w14:paraId="51660502" w14:textId="77777777" w:rsidR="002E3908" w:rsidRPr="002E782C" w:rsidRDefault="002E3908" w:rsidP="002E3908">
      <w:pPr>
        <w:widowControl w:val="0"/>
        <w:spacing w:after="0" w:line="240" w:lineRule="auto"/>
        <w:ind w:right="-46" w:firstLine="4986"/>
        <w:jc w:val="both"/>
        <w:rPr>
          <w:rFonts w:asciiTheme="majorHAnsi" w:eastAsia="Arial" w:hAnsiTheme="majorHAnsi" w:cstheme="majorHAnsi"/>
          <w:spacing w:val="-1"/>
        </w:rPr>
      </w:pPr>
    </w:p>
    <w:p w14:paraId="51DAF7B7" w14:textId="77777777" w:rsidR="002E3908" w:rsidRPr="002E782C" w:rsidRDefault="002E3908" w:rsidP="002E3908">
      <w:pPr>
        <w:widowControl w:val="0"/>
        <w:spacing w:after="0" w:line="240" w:lineRule="auto"/>
        <w:ind w:right="-46" w:firstLine="4986"/>
        <w:jc w:val="both"/>
        <w:rPr>
          <w:rFonts w:asciiTheme="majorHAnsi" w:eastAsia="Arial" w:hAnsiTheme="majorHAnsi" w:cstheme="majorHAnsi"/>
          <w:color w:val="FF0000"/>
        </w:rPr>
      </w:pPr>
      <w:r w:rsidRPr="002E782C">
        <w:rPr>
          <w:rFonts w:asciiTheme="majorHAnsi" w:eastAsia="Arial" w:hAnsiTheme="majorHAnsi" w:cstheme="majorHAnsi"/>
          <w:color w:val="FF0000"/>
          <w:spacing w:val="-1"/>
        </w:rPr>
        <w:t>Signature de l’entrepreneur</w:t>
      </w:r>
    </w:p>
    <w:p w14:paraId="585E0716" w14:textId="77777777" w:rsidR="002E3908" w:rsidRPr="002E782C" w:rsidRDefault="002E3908" w:rsidP="002E3908">
      <w:pPr>
        <w:widowControl w:val="0"/>
        <w:spacing w:after="0" w:line="240" w:lineRule="auto"/>
        <w:jc w:val="both"/>
        <w:rPr>
          <w:rFonts w:asciiTheme="majorHAnsi" w:eastAsia="Arial" w:hAnsiTheme="majorHAnsi" w:cstheme="majorHAnsi"/>
        </w:rPr>
      </w:pPr>
    </w:p>
    <w:p w14:paraId="2A42CE81" w14:textId="77777777" w:rsidR="002E3908" w:rsidRPr="002E782C" w:rsidRDefault="002E3908" w:rsidP="002E3908">
      <w:pPr>
        <w:widowControl w:val="0"/>
        <w:spacing w:after="0" w:line="240" w:lineRule="auto"/>
        <w:jc w:val="both"/>
        <w:rPr>
          <w:rFonts w:asciiTheme="majorHAnsi" w:eastAsia="Arial" w:hAnsiTheme="majorHAnsi" w:cstheme="majorHAnsi"/>
          <w:color w:val="FF0000"/>
        </w:rPr>
      </w:pPr>
      <w:r w:rsidRPr="002E782C">
        <w:rPr>
          <w:rFonts w:asciiTheme="majorHAnsi" w:eastAsia="Arial" w:hAnsiTheme="majorHAnsi" w:cstheme="majorHAnsi"/>
          <w:noProof/>
          <w:color w:val="FF0000"/>
          <w:lang w:eastAsia="fr-FR"/>
        </w:rPr>
        <mc:AlternateContent>
          <mc:Choice Requires="wpg">
            <w:drawing>
              <wp:inline distT="0" distB="0" distL="0" distR="0" wp14:anchorId="089E3CBA" wp14:editId="398C6E7B">
                <wp:extent cx="1837690" cy="8890"/>
                <wp:effectExtent l="9525" t="4445" r="635" b="5715"/>
                <wp:docPr id="11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7690" cy="8890"/>
                          <a:chOff x="0" y="0"/>
                          <a:chExt cx="2894" cy="14"/>
                        </a:xfrm>
                      </wpg:grpSpPr>
                      <wpg:grpSp>
                        <wpg:cNvPr id="112" name="Group 19"/>
                        <wpg:cNvGrpSpPr>
                          <a:grpSpLocks/>
                        </wpg:cNvGrpSpPr>
                        <wpg:grpSpPr bwMode="auto">
                          <a:xfrm>
                            <a:off x="7" y="7"/>
                            <a:ext cx="2880" cy="2"/>
                            <a:chOff x="7" y="7"/>
                            <a:chExt cx="2880" cy="2"/>
                          </a:xfrm>
                        </wpg:grpSpPr>
                        <wps:wsp>
                          <wps:cNvPr id="113" name="Freeform 20"/>
                          <wps:cNvSpPr>
                            <a:spLocks/>
                          </wps:cNvSpPr>
                          <wps:spPr bwMode="auto">
                            <a:xfrm>
                              <a:off x="7" y="7"/>
                              <a:ext cx="2880" cy="2"/>
                            </a:xfrm>
                            <a:custGeom>
                              <a:avLst/>
                              <a:gdLst>
                                <a:gd name="T0" fmla="+- 0 7 7"/>
                                <a:gd name="T1" fmla="*/ T0 w 2880"/>
                                <a:gd name="T2" fmla="+- 0 2887 7"/>
                                <a:gd name="T3" fmla="*/ T2 w 2880"/>
                              </a:gdLst>
                              <a:ahLst/>
                              <a:cxnLst>
                                <a:cxn ang="0">
                                  <a:pos x="T1" y="0"/>
                                </a:cxn>
                                <a:cxn ang="0">
                                  <a:pos x="T3" y="0"/>
                                </a:cxn>
                              </a:cxnLst>
                              <a:rect l="0" t="0" r="r" b="b"/>
                              <a:pathLst>
                                <a:path w="2880">
                                  <a:moveTo>
                                    <a:pt x="0" y="0"/>
                                  </a:moveTo>
                                  <a:lnTo>
                                    <a:pt x="288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E832F74" id="Group 18" o:spid="_x0000_s1026" style="width:144.7pt;height:.7pt;mso-position-horizontal-relative:char;mso-position-vertical-relative:line" coordsize="289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">
                <v:group id="Group 19" o:spid="_x0000_s1027" style="position:absolute;left:7;top:7;width:2880;height:2" coordorigin="7,7"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Freeform 20" o:spid="_x0000_s1028" style="position:absolute;left:7;top:7;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" path="m,l2880,e" filled="f" strokeweight=".7pt">
                    <v:path arrowok="t" o:connecttype="custom" o:connectlocs="0,0;2880,0" o:connectangles="0,0"/>
                  </v:shape>
                </v:group>
                <w10:anchorlock/>
              </v:group>
            </w:pict>
          </mc:Fallback>
        </mc:AlternateContent>
      </w:r>
    </w:p>
    <w:p w14:paraId="5FF8F9D6" w14:textId="77777777" w:rsidR="002E3908" w:rsidRPr="002E782C" w:rsidRDefault="002E3908" w:rsidP="002E3908">
      <w:pPr>
        <w:widowControl w:val="0"/>
        <w:spacing w:after="0" w:line="240" w:lineRule="auto"/>
        <w:jc w:val="both"/>
        <w:rPr>
          <w:rFonts w:asciiTheme="majorHAnsi" w:eastAsia="Arial" w:hAnsiTheme="majorHAnsi" w:cstheme="majorHAnsi"/>
          <w:color w:val="FF0000"/>
        </w:rPr>
      </w:pPr>
      <w:r w:rsidRPr="002E782C">
        <w:rPr>
          <w:rFonts w:asciiTheme="majorHAnsi" w:hAnsiTheme="majorHAnsi" w:cstheme="majorHAnsi"/>
          <w:color w:val="FF0000"/>
          <w:spacing w:val="-1"/>
          <w:vertAlign w:val="superscript"/>
        </w:rPr>
        <w:t>1</w:t>
      </w:r>
      <w:r w:rsidRPr="002E782C">
        <w:rPr>
          <w:rFonts w:asciiTheme="majorHAnsi" w:hAnsiTheme="majorHAnsi" w:cstheme="majorHAnsi"/>
          <w:color w:val="FF0000"/>
          <w:spacing w:val="-1"/>
        </w:rPr>
        <w:t xml:space="preserve"> Choisir</w:t>
      </w:r>
      <w:r w:rsidRPr="002E782C">
        <w:rPr>
          <w:rFonts w:asciiTheme="majorHAnsi" w:hAnsiTheme="majorHAnsi" w:cstheme="majorHAnsi"/>
          <w:color w:val="FF0000"/>
        </w:rPr>
        <w:t xml:space="preserve"> </w:t>
      </w:r>
      <w:r w:rsidRPr="002E782C">
        <w:rPr>
          <w:rFonts w:asciiTheme="majorHAnsi" w:hAnsiTheme="majorHAnsi" w:cstheme="majorHAnsi"/>
          <w:color w:val="FF0000"/>
          <w:spacing w:val="-1"/>
        </w:rPr>
        <w:t>le</w:t>
      </w:r>
      <w:r w:rsidRPr="002E782C">
        <w:rPr>
          <w:rFonts w:asciiTheme="majorHAnsi" w:hAnsiTheme="majorHAnsi" w:cstheme="majorHAnsi"/>
          <w:color w:val="FF0000"/>
        </w:rPr>
        <w:t xml:space="preserve"> </w:t>
      </w:r>
      <w:r w:rsidRPr="002E782C">
        <w:rPr>
          <w:rFonts w:asciiTheme="majorHAnsi" w:hAnsiTheme="majorHAnsi" w:cstheme="majorHAnsi"/>
          <w:color w:val="FF0000"/>
          <w:spacing w:val="-1"/>
        </w:rPr>
        <w:t xml:space="preserve">cas correspondant </w:t>
      </w:r>
      <w:r w:rsidRPr="002E782C">
        <w:rPr>
          <w:rFonts w:asciiTheme="majorHAnsi" w:hAnsiTheme="majorHAnsi" w:cstheme="majorHAnsi"/>
          <w:color w:val="FF0000"/>
        </w:rPr>
        <w:t>à</w:t>
      </w:r>
      <w:r w:rsidRPr="002E782C">
        <w:rPr>
          <w:rFonts w:asciiTheme="majorHAnsi" w:hAnsiTheme="majorHAnsi" w:cstheme="majorHAnsi"/>
          <w:color w:val="FF0000"/>
          <w:spacing w:val="-1"/>
        </w:rPr>
        <w:t xml:space="preserve"> votre</w:t>
      </w:r>
      <w:r w:rsidRPr="002E782C">
        <w:rPr>
          <w:rFonts w:asciiTheme="majorHAnsi" w:hAnsiTheme="majorHAnsi" w:cstheme="majorHAnsi"/>
          <w:color w:val="FF0000"/>
        </w:rPr>
        <w:t xml:space="preserve"> </w:t>
      </w:r>
      <w:r w:rsidRPr="002E782C">
        <w:rPr>
          <w:rFonts w:asciiTheme="majorHAnsi" w:hAnsiTheme="majorHAnsi" w:cstheme="majorHAnsi"/>
          <w:color w:val="FF0000"/>
          <w:spacing w:val="-1"/>
        </w:rPr>
        <w:t>situation</w:t>
      </w:r>
      <w:r w:rsidRPr="002E782C">
        <w:rPr>
          <w:rFonts w:asciiTheme="majorHAnsi" w:eastAsia="Times New Roman" w:hAnsiTheme="majorHAnsi" w:cstheme="majorHAnsi"/>
          <w:color w:val="FF0000"/>
        </w:rPr>
        <w:t>.</w:t>
      </w:r>
    </w:p>
    <w:p w14:paraId="6D9571D0" w14:textId="77777777" w:rsidR="00C61E1B" w:rsidRPr="002E782C" w:rsidRDefault="006F174A" w:rsidP="00C61E1B">
      <w:pPr>
        <w:pStyle w:val="Titre1"/>
        <w:jc w:val="center"/>
        <w:rPr>
          <w:rFonts w:cstheme="majorHAnsi"/>
          <w:sz w:val="22"/>
          <w:szCs w:val="22"/>
        </w:rPr>
      </w:pPr>
      <w:bookmarkStart w:id="157" w:name="_MODELE_9_:_1"/>
      <w:bookmarkStart w:id="158" w:name="_Toc37411409"/>
      <w:bookmarkEnd w:id="157"/>
      <w:r>
        <w:rPr>
          <w:rFonts w:cstheme="majorHAnsi"/>
          <w:sz w:val="22"/>
          <w:szCs w:val="22"/>
        </w:rPr>
        <w:t>M</w:t>
      </w:r>
      <w:r w:rsidR="00C61E1B" w:rsidRPr="002E782C">
        <w:rPr>
          <w:rFonts w:cstheme="majorHAnsi"/>
          <w:sz w:val="22"/>
          <w:szCs w:val="22"/>
        </w:rPr>
        <w:t xml:space="preserve">ODELE 9 : DEMANDE DE GARANTIE DE PAIEMENT </w:t>
      </w:r>
      <w:r w:rsidR="00C61E1B" w:rsidRPr="002E782C">
        <w:rPr>
          <w:rFonts w:cstheme="majorHAnsi"/>
          <w:sz w:val="22"/>
          <w:szCs w:val="22"/>
        </w:rPr>
        <w:br/>
        <w:t>A UN PROFESSIONNEL</w:t>
      </w:r>
      <w:bookmarkEnd w:id="158"/>
    </w:p>
    <w:p w14:paraId="193C280F" w14:textId="77777777" w:rsidR="00C61E1B" w:rsidRPr="002E782C" w:rsidRDefault="00C61E1B" w:rsidP="00C61E1B">
      <w:pPr>
        <w:tabs>
          <w:tab w:val="left" w:pos="2279"/>
        </w:tabs>
        <w:spacing w:after="0" w:line="240" w:lineRule="auto"/>
        <w:jc w:val="both"/>
        <w:rPr>
          <w:rFonts w:asciiTheme="majorHAnsi" w:hAnsiTheme="majorHAnsi" w:cstheme="majorHAnsi"/>
        </w:rPr>
      </w:pPr>
    </w:p>
    <w:p w14:paraId="33D985B7" w14:textId="77777777" w:rsidR="00C61E1B" w:rsidRPr="002E782C" w:rsidRDefault="00C61E1B" w:rsidP="00C61E1B">
      <w:pPr>
        <w:tabs>
          <w:tab w:val="left" w:pos="2279"/>
        </w:tabs>
        <w:spacing w:after="0" w:line="240" w:lineRule="auto"/>
        <w:jc w:val="both"/>
        <w:rPr>
          <w:rFonts w:asciiTheme="majorHAnsi" w:hAnsiTheme="majorHAnsi" w:cstheme="majorHAnsi"/>
        </w:rPr>
      </w:pPr>
    </w:p>
    <w:p w14:paraId="3AEB9526" w14:textId="77777777" w:rsidR="00EE14E3" w:rsidRPr="002E782C" w:rsidRDefault="00EE14E3" w:rsidP="00EE14E3">
      <w:pPr>
        <w:spacing w:line="276" w:lineRule="auto"/>
        <w:contextualSpacing/>
        <w:jc w:val="right"/>
        <w:rPr>
          <w:rFonts w:asciiTheme="majorHAnsi" w:hAnsiTheme="majorHAnsi" w:cstheme="majorHAnsi"/>
          <w:noProof/>
          <w:color w:val="FF0000"/>
        </w:rPr>
      </w:pPr>
      <w:r w:rsidRPr="002E782C">
        <w:rPr>
          <w:rFonts w:asciiTheme="majorHAnsi" w:hAnsiTheme="majorHAnsi" w:cstheme="majorHAnsi"/>
          <w:noProof/>
          <w:color w:val="FF0000"/>
        </w:rPr>
        <w:t xml:space="preserve">Coordonnées du maître de l’ouvrage </w:t>
      </w:r>
    </w:p>
    <w:p w14:paraId="7AC59A35" w14:textId="77777777" w:rsidR="00EE14E3" w:rsidRPr="002E782C" w:rsidRDefault="00EE14E3" w:rsidP="00EE14E3">
      <w:pPr>
        <w:spacing w:line="276" w:lineRule="auto"/>
        <w:ind w:left="85"/>
        <w:contextualSpacing/>
        <w:jc w:val="both"/>
        <w:rPr>
          <w:rFonts w:asciiTheme="majorHAnsi" w:hAnsiTheme="majorHAnsi" w:cstheme="majorHAnsi"/>
          <w:noProof/>
        </w:rPr>
      </w:pPr>
    </w:p>
    <w:p w14:paraId="09B9E76E" w14:textId="77777777" w:rsidR="00EE14E3" w:rsidRPr="002E782C" w:rsidRDefault="00EE14E3" w:rsidP="00EE14E3">
      <w:pPr>
        <w:spacing w:line="276" w:lineRule="auto"/>
        <w:ind w:left="85"/>
        <w:contextualSpacing/>
        <w:jc w:val="both"/>
        <w:rPr>
          <w:rFonts w:asciiTheme="majorHAnsi" w:hAnsiTheme="majorHAnsi" w:cstheme="majorHAnsi"/>
          <w:noProof/>
          <w:color w:val="FF0000"/>
          <w:vertAlign w:val="superscript"/>
        </w:rPr>
      </w:pPr>
      <w:r w:rsidRPr="002E782C">
        <w:rPr>
          <w:rFonts w:asciiTheme="majorHAnsi" w:hAnsiTheme="majorHAnsi" w:cstheme="majorHAnsi"/>
          <w:noProof/>
          <w:color w:val="FF0000"/>
        </w:rPr>
        <w:t>Courrier à envoyer au choix :</w:t>
      </w:r>
    </w:p>
    <w:p w14:paraId="3BF02A52" w14:textId="77777777" w:rsidR="00EE14E3" w:rsidRPr="002E782C" w:rsidRDefault="00EE14E3" w:rsidP="00EE14E3">
      <w:pPr>
        <w:spacing w:line="276" w:lineRule="auto"/>
        <w:ind w:left="85"/>
        <w:contextualSpacing/>
        <w:jc w:val="both"/>
        <w:rPr>
          <w:rFonts w:asciiTheme="majorHAnsi" w:hAnsiTheme="majorHAnsi" w:cstheme="majorHAnsi"/>
          <w:noProof/>
          <w:color w:val="FF0000"/>
        </w:rPr>
      </w:pPr>
      <w:r w:rsidRPr="002E782C">
        <w:rPr>
          <w:rFonts w:asciiTheme="majorHAnsi" w:hAnsiTheme="majorHAnsi" w:cstheme="majorHAnsi"/>
          <w:noProof/>
          <w:color w:val="FF0000"/>
        </w:rPr>
        <w:t xml:space="preserve">Lettre recommandée électronique </w:t>
      </w:r>
    </w:p>
    <w:p w14:paraId="079470F2" w14:textId="77777777" w:rsidR="00EE14E3" w:rsidRPr="002E782C" w:rsidRDefault="00EE14E3" w:rsidP="00EE14E3">
      <w:pPr>
        <w:spacing w:line="276" w:lineRule="auto"/>
        <w:ind w:left="85"/>
        <w:contextualSpacing/>
        <w:jc w:val="both"/>
        <w:rPr>
          <w:rFonts w:asciiTheme="majorHAnsi" w:hAnsiTheme="majorHAnsi" w:cstheme="majorHAnsi"/>
          <w:noProof/>
          <w:color w:val="FF0000"/>
        </w:rPr>
      </w:pPr>
      <w:r w:rsidRPr="002E782C">
        <w:rPr>
          <w:rFonts w:asciiTheme="majorHAnsi" w:hAnsiTheme="majorHAnsi" w:cstheme="majorHAnsi"/>
          <w:noProof/>
          <w:color w:val="FF0000"/>
        </w:rPr>
        <w:t xml:space="preserve">en RAR  / mail </w:t>
      </w:r>
    </w:p>
    <w:p w14:paraId="64BDAFA1" w14:textId="77777777" w:rsidR="00EE14E3" w:rsidRPr="002E782C" w:rsidRDefault="00EE14E3" w:rsidP="00EE14E3">
      <w:pPr>
        <w:spacing w:line="276" w:lineRule="auto"/>
        <w:ind w:left="85"/>
        <w:contextualSpacing/>
        <w:jc w:val="both"/>
        <w:rPr>
          <w:rFonts w:asciiTheme="majorHAnsi" w:hAnsiTheme="majorHAnsi" w:cstheme="majorHAnsi"/>
          <w:noProof/>
          <w:color w:val="FF0000"/>
        </w:rPr>
      </w:pPr>
      <w:r w:rsidRPr="002E782C">
        <w:rPr>
          <w:rFonts w:asciiTheme="majorHAnsi" w:hAnsiTheme="majorHAnsi" w:cstheme="majorHAnsi"/>
          <w:noProof/>
          <w:color w:val="FF0000"/>
        </w:rPr>
        <w:t xml:space="preserve">Sur le profil d’acheteur du maître de l’ouvrage </w:t>
      </w:r>
    </w:p>
    <w:p w14:paraId="5C07AAC6" w14:textId="77777777" w:rsidR="00C61E1B" w:rsidRPr="002E782C" w:rsidRDefault="00C61E1B" w:rsidP="00C61E1B">
      <w:pPr>
        <w:tabs>
          <w:tab w:val="left" w:pos="2279"/>
        </w:tabs>
        <w:spacing w:after="0" w:line="240" w:lineRule="auto"/>
        <w:jc w:val="both"/>
        <w:rPr>
          <w:rFonts w:asciiTheme="majorHAnsi" w:hAnsiTheme="majorHAnsi" w:cstheme="majorHAnsi"/>
        </w:rPr>
      </w:pPr>
    </w:p>
    <w:p w14:paraId="2D2F4E5D" w14:textId="77777777" w:rsidR="00C61E1B" w:rsidRPr="002E782C" w:rsidRDefault="00C61E1B" w:rsidP="00C61E1B">
      <w:pPr>
        <w:tabs>
          <w:tab w:val="left" w:pos="2279"/>
        </w:tabs>
        <w:spacing w:after="0" w:line="240" w:lineRule="auto"/>
        <w:jc w:val="both"/>
        <w:rPr>
          <w:rFonts w:asciiTheme="majorHAnsi" w:hAnsiTheme="majorHAnsi" w:cstheme="majorHAnsi"/>
        </w:rPr>
      </w:pPr>
    </w:p>
    <w:p w14:paraId="0ADE16DC" w14:textId="77777777" w:rsidR="00EE14E3" w:rsidRPr="002E782C" w:rsidRDefault="00EE14E3" w:rsidP="00EE14E3">
      <w:pPr>
        <w:widowControl w:val="0"/>
        <w:spacing w:after="0" w:line="240" w:lineRule="auto"/>
        <w:jc w:val="both"/>
        <w:rPr>
          <w:rFonts w:asciiTheme="majorHAnsi" w:eastAsia="Arial" w:hAnsiTheme="majorHAnsi" w:cstheme="majorHAnsi"/>
        </w:rPr>
      </w:pPr>
      <w:r w:rsidRPr="002E782C">
        <w:rPr>
          <w:rFonts w:asciiTheme="majorHAnsi" w:eastAsia="Arial" w:hAnsiTheme="majorHAnsi" w:cstheme="majorHAnsi"/>
        </w:rPr>
        <w:t>Objet</w:t>
      </w:r>
      <w:r w:rsidRPr="002E782C">
        <w:rPr>
          <w:rFonts w:asciiTheme="majorHAnsi" w:eastAsia="Arial" w:hAnsiTheme="majorHAnsi" w:cstheme="majorHAnsi"/>
          <w:spacing w:val="-6"/>
        </w:rPr>
        <w:t xml:space="preserve"> </w:t>
      </w:r>
      <w:r w:rsidRPr="002E782C">
        <w:rPr>
          <w:rFonts w:asciiTheme="majorHAnsi" w:eastAsia="Arial" w:hAnsiTheme="majorHAnsi" w:cstheme="majorHAnsi"/>
        </w:rPr>
        <w:t>:</w:t>
      </w:r>
      <w:r w:rsidRPr="002E782C">
        <w:rPr>
          <w:rFonts w:asciiTheme="majorHAnsi" w:eastAsia="Arial" w:hAnsiTheme="majorHAnsi" w:cstheme="majorHAnsi"/>
          <w:spacing w:val="-6"/>
        </w:rPr>
        <w:t xml:space="preserve"> </w:t>
      </w:r>
      <w:r w:rsidRPr="002E782C">
        <w:rPr>
          <w:rFonts w:asciiTheme="majorHAnsi" w:eastAsia="Arial" w:hAnsiTheme="majorHAnsi" w:cstheme="majorHAnsi"/>
        </w:rPr>
        <w:t>Demande de garantie de paiement</w:t>
      </w:r>
    </w:p>
    <w:p w14:paraId="051FBDEF" w14:textId="77777777" w:rsidR="00EE14E3" w:rsidRPr="002E782C" w:rsidRDefault="00EE14E3" w:rsidP="00C61E1B">
      <w:pPr>
        <w:tabs>
          <w:tab w:val="left" w:pos="2279"/>
        </w:tabs>
        <w:spacing w:after="0" w:line="240" w:lineRule="auto"/>
        <w:jc w:val="both"/>
        <w:rPr>
          <w:rFonts w:asciiTheme="majorHAnsi" w:hAnsiTheme="majorHAnsi" w:cstheme="majorHAnsi"/>
        </w:rPr>
      </w:pPr>
    </w:p>
    <w:p w14:paraId="2DC61C4B" w14:textId="77777777" w:rsidR="00C61E1B" w:rsidRPr="002E782C" w:rsidRDefault="00C61E1B" w:rsidP="00C61E1B">
      <w:pPr>
        <w:tabs>
          <w:tab w:val="left" w:pos="2279"/>
        </w:tabs>
        <w:spacing w:after="0" w:line="240" w:lineRule="auto"/>
        <w:jc w:val="both"/>
        <w:rPr>
          <w:rFonts w:asciiTheme="majorHAnsi" w:hAnsiTheme="majorHAnsi" w:cstheme="majorHAnsi"/>
        </w:rPr>
      </w:pPr>
      <w:r w:rsidRPr="002E782C">
        <w:rPr>
          <w:rFonts w:asciiTheme="majorHAnsi" w:hAnsiTheme="majorHAnsi" w:cstheme="majorHAnsi"/>
        </w:rPr>
        <w:t>Monsieur,</w:t>
      </w:r>
    </w:p>
    <w:p w14:paraId="24383201" w14:textId="77777777" w:rsidR="00C61E1B" w:rsidRPr="002E782C" w:rsidRDefault="00C61E1B" w:rsidP="00C61E1B">
      <w:pPr>
        <w:tabs>
          <w:tab w:val="left" w:pos="2279"/>
        </w:tabs>
        <w:spacing w:after="0" w:line="240" w:lineRule="auto"/>
        <w:jc w:val="both"/>
        <w:rPr>
          <w:rFonts w:asciiTheme="majorHAnsi" w:hAnsiTheme="majorHAnsi" w:cstheme="majorHAnsi"/>
        </w:rPr>
      </w:pPr>
    </w:p>
    <w:p w14:paraId="1AE31227" w14:textId="77777777" w:rsidR="00C61E1B" w:rsidRPr="002E782C" w:rsidRDefault="00C61E1B" w:rsidP="00C61E1B">
      <w:pPr>
        <w:tabs>
          <w:tab w:val="left" w:pos="2279"/>
        </w:tabs>
        <w:spacing w:after="0" w:line="240" w:lineRule="auto"/>
        <w:jc w:val="both"/>
        <w:rPr>
          <w:rFonts w:asciiTheme="majorHAnsi" w:hAnsiTheme="majorHAnsi" w:cstheme="majorHAnsi"/>
        </w:rPr>
      </w:pPr>
      <w:r w:rsidRPr="002E782C">
        <w:rPr>
          <w:rFonts w:asciiTheme="majorHAnsi" w:hAnsiTheme="majorHAnsi" w:cstheme="majorHAnsi"/>
        </w:rPr>
        <w:t>Vous avez bien voulu nous commander des travaux de …………………………..</w:t>
      </w:r>
    </w:p>
    <w:p w14:paraId="143C2814" w14:textId="77777777" w:rsidR="00C61E1B" w:rsidRPr="002E782C" w:rsidRDefault="00C61E1B" w:rsidP="00C61E1B">
      <w:pPr>
        <w:tabs>
          <w:tab w:val="left" w:pos="2279"/>
        </w:tabs>
        <w:spacing w:after="0" w:line="240" w:lineRule="auto"/>
        <w:jc w:val="both"/>
        <w:rPr>
          <w:rFonts w:asciiTheme="majorHAnsi" w:hAnsiTheme="majorHAnsi" w:cstheme="majorHAnsi"/>
        </w:rPr>
      </w:pPr>
    </w:p>
    <w:p w14:paraId="62DA4CCC" w14:textId="77777777" w:rsidR="00C61E1B" w:rsidRPr="002E782C" w:rsidRDefault="00C61E1B" w:rsidP="00C61E1B">
      <w:pPr>
        <w:tabs>
          <w:tab w:val="left" w:pos="2279"/>
        </w:tabs>
        <w:spacing w:after="0" w:line="240" w:lineRule="auto"/>
        <w:jc w:val="both"/>
        <w:rPr>
          <w:rFonts w:asciiTheme="majorHAnsi" w:hAnsiTheme="majorHAnsi" w:cstheme="majorHAnsi"/>
        </w:rPr>
      </w:pPr>
      <w:r w:rsidRPr="002E782C">
        <w:rPr>
          <w:rFonts w:asciiTheme="majorHAnsi" w:hAnsiTheme="majorHAnsi" w:cstheme="majorHAnsi"/>
        </w:rPr>
        <w:lastRenderedPageBreak/>
        <w:t>En application de l’article 1799-1 du code civil, le maître de l’ouvrage qui conclut un marché de travaux doit garantir à l’entrepreneur le paiement des sommes dues.</w:t>
      </w:r>
    </w:p>
    <w:p w14:paraId="6BC11D87" w14:textId="77777777" w:rsidR="00C61E1B" w:rsidRPr="002E782C" w:rsidRDefault="00C61E1B" w:rsidP="00C61E1B">
      <w:pPr>
        <w:tabs>
          <w:tab w:val="left" w:pos="2279"/>
        </w:tabs>
        <w:spacing w:after="0" w:line="240" w:lineRule="auto"/>
        <w:jc w:val="both"/>
        <w:rPr>
          <w:rFonts w:asciiTheme="majorHAnsi" w:hAnsiTheme="majorHAnsi" w:cstheme="majorHAnsi"/>
        </w:rPr>
      </w:pPr>
    </w:p>
    <w:p w14:paraId="6A96A1B3" w14:textId="77777777" w:rsidR="00C61E1B" w:rsidRPr="002E782C" w:rsidRDefault="00C61E1B" w:rsidP="00C61E1B">
      <w:pPr>
        <w:tabs>
          <w:tab w:val="left" w:pos="2279"/>
        </w:tabs>
        <w:spacing w:after="0" w:line="240" w:lineRule="auto"/>
        <w:jc w:val="both"/>
        <w:rPr>
          <w:rFonts w:asciiTheme="majorHAnsi" w:hAnsiTheme="majorHAnsi" w:cstheme="majorHAnsi"/>
        </w:rPr>
      </w:pPr>
      <w:r w:rsidRPr="002E782C">
        <w:rPr>
          <w:rFonts w:asciiTheme="majorHAnsi" w:hAnsiTheme="majorHAnsi" w:cstheme="majorHAnsi"/>
        </w:rPr>
        <w:t xml:space="preserve">Conformément au décret du 30 juillet 1999, le marché que nous venons de signer </w:t>
      </w:r>
      <w:r w:rsidR="00D2640D">
        <w:rPr>
          <w:rFonts w:asciiTheme="majorHAnsi" w:hAnsiTheme="majorHAnsi" w:cstheme="majorHAnsi"/>
        </w:rPr>
        <w:t>est soumis</w:t>
      </w:r>
      <w:r w:rsidR="00D2640D" w:rsidRPr="002E782C">
        <w:rPr>
          <w:rFonts w:asciiTheme="majorHAnsi" w:hAnsiTheme="majorHAnsi" w:cstheme="majorHAnsi"/>
        </w:rPr>
        <w:t xml:space="preserve"> </w:t>
      </w:r>
      <w:r w:rsidRPr="002E782C">
        <w:rPr>
          <w:rFonts w:asciiTheme="majorHAnsi" w:hAnsiTheme="majorHAnsi" w:cstheme="majorHAnsi"/>
        </w:rPr>
        <w:t>à ces dispositions.</w:t>
      </w:r>
    </w:p>
    <w:p w14:paraId="2FC65254" w14:textId="77777777" w:rsidR="00C61E1B" w:rsidRPr="002E782C" w:rsidRDefault="00C61E1B" w:rsidP="00C61E1B">
      <w:pPr>
        <w:tabs>
          <w:tab w:val="left" w:pos="2279"/>
        </w:tabs>
        <w:spacing w:after="0" w:line="240" w:lineRule="auto"/>
        <w:jc w:val="both"/>
        <w:rPr>
          <w:rFonts w:asciiTheme="majorHAnsi" w:hAnsiTheme="majorHAnsi" w:cstheme="majorHAnsi"/>
        </w:rPr>
      </w:pPr>
    </w:p>
    <w:p w14:paraId="6651357B" w14:textId="77777777" w:rsidR="00C61E1B" w:rsidRPr="002E782C" w:rsidRDefault="00C61E1B" w:rsidP="00C61E1B">
      <w:pPr>
        <w:tabs>
          <w:tab w:val="left" w:pos="2279"/>
        </w:tabs>
        <w:spacing w:after="0" w:line="240" w:lineRule="auto"/>
        <w:jc w:val="both"/>
        <w:rPr>
          <w:rFonts w:asciiTheme="majorHAnsi" w:hAnsiTheme="majorHAnsi" w:cstheme="majorHAnsi"/>
        </w:rPr>
      </w:pPr>
      <w:r w:rsidRPr="002E782C">
        <w:rPr>
          <w:rFonts w:asciiTheme="majorHAnsi" w:hAnsiTheme="majorHAnsi" w:cstheme="majorHAnsi"/>
        </w:rPr>
        <w:t>Si vous avez fait appel à un crédit spécifique pour financer l’intégralité des travaux, vous voudrez bien nous adresser copie du contrat de prêt et prendre contact avec l’établissement prêteur afin que les versements nous parviennent directement aux échéances convenues dans le marché.</w:t>
      </w:r>
    </w:p>
    <w:p w14:paraId="547DAF23" w14:textId="77777777" w:rsidR="00C61E1B" w:rsidRPr="002E782C" w:rsidRDefault="00C61E1B" w:rsidP="00C61E1B">
      <w:pPr>
        <w:tabs>
          <w:tab w:val="left" w:pos="2279"/>
        </w:tabs>
        <w:spacing w:after="0" w:line="240" w:lineRule="auto"/>
        <w:jc w:val="both"/>
        <w:rPr>
          <w:rFonts w:asciiTheme="majorHAnsi" w:hAnsiTheme="majorHAnsi" w:cstheme="majorHAnsi"/>
        </w:rPr>
      </w:pPr>
    </w:p>
    <w:p w14:paraId="74B4AA6D" w14:textId="77777777" w:rsidR="00C61E1B" w:rsidRPr="002E782C" w:rsidRDefault="00C61E1B" w:rsidP="00C61E1B">
      <w:pPr>
        <w:tabs>
          <w:tab w:val="left" w:pos="2279"/>
        </w:tabs>
        <w:spacing w:after="0" w:line="240" w:lineRule="auto"/>
        <w:jc w:val="both"/>
        <w:rPr>
          <w:rFonts w:asciiTheme="majorHAnsi" w:hAnsiTheme="majorHAnsi" w:cstheme="majorHAnsi"/>
        </w:rPr>
      </w:pPr>
      <w:r w:rsidRPr="002E782C">
        <w:rPr>
          <w:rFonts w:asciiTheme="majorHAnsi" w:hAnsiTheme="majorHAnsi" w:cstheme="majorHAnsi"/>
        </w:rPr>
        <w:t>Si vous n’avez pas souscrit de crédit spécifique, le paiement doit être garanti par un cautionnement fourni par l’établissement bancaire de votre choix.</w:t>
      </w:r>
    </w:p>
    <w:p w14:paraId="51FB1A32" w14:textId="77777777" w:rsidR="00C61E1B" w:rsidRPr="002E782C" w:rsidRDefault="00C61E1B" w:rsidP="00C61E1B">
      <w:pPr>
        <w:tabs>
          <w:tab w:val="left" w:pos="2279"/>
        </w:tabs>
        <w:spacing w:after="0" w:line="240" w:lineRule="auto"/>
        <w:jc w:val="both"/>
        <w:rPr>
          <w:rFonts w:asciiTheme="majorHAnsi" w:hAnsiTheme="majorHAnsi" w:cstheme="majorHAnsi"/>
        </w:rPr>
      </w:pPr>
    </w:p>
    <w:p w14:paraId="2928E115" w14:textId="77777777" w:rsidR="00C61E1B" w:rsidRPr="002E782C" w:rsidRDefault="00C61E1B" w:rsidP="00C61E1B">
      <w:pPr>
        <w:tabs>
          <w:tab w:val="left" w:pos="2279"/>
        </w:tabs>
        <w:spacing w:after="0" w:line="240" w:lineRule="auto"/>
        <w:jc w:val="both"/>
        <w:rPr>
          <w:rFonts w:asciiTheme="majorHAnsi" w:hAnsiTheme="majorHAnsi" w:cstheme="majorHAnsi"/>
        </w:rPr>
      </w:pPr>
      <w:r w:rsidRPr="002E782C">
        <w:rPr>
          <w:rFonts w:asciiTheme="majorHAnsi" w:hAnsiTheme="majorHAnsi" w:cstheme="majorHAnsi"/>
        </w:rPr>
        <w:t>Nous restons, bien entendu, à votre disposition pour examiner les modalités pratiques de délivrance de la garantie.</w:t>
      </w:r>
    </w:p>
    <w:p w14:paraId="204FB234" w14:textId="77777777" w:rsidR="00C61E1B" w:rsidRPr="002E782C" w:rsidRDefault="00C61E1B" w:rsidP="00C61E1B">
      <w:pPr>
        <w:tabs>
          <w:tab w:val="left" w:pos="2279"/>
        </w:tabs>
        <w:spacing w:after="0" w:line="240" w:lineRule="auto"/>
        <w:jc w:val="both"/>
        <w:rPr>
          <w:rFonts w:asciiTheme="majorHAnsi" w:hAnsiTheme="majorHAnsi" w:cstheme="majorHAnsi"/>
        </w:rPr>
      </w:pPr>
    </w:p>
    <w:p w14:paraId="2C744AFC" w14:textId="77777777" w:rsidR="00C61E1B" w:rsidRPr="002E782C" w:rsidRDefault="00C61E1B" w:rsidP="00C61E1B">
      <w:pPr>
        <w:tabs>
          <w:tab w:val="left" w:pos="2279"/>
        </w:tabs>
        <w:spacing w:after="0" w:line="240" w:lineRule="auto"/>
        <w:jc w:val="both"/>
        <w:rPr>
          <w:rFonts w:asciiTheme="majorHAnsi" w:hAnsiTheme="majorHAnsi" w:cstheme="majorHAnsi"/>
        </w:rPr>
      </w:pPr>
      <w:r w:rsidRPr="002E782C">
        <w:rPr>
          <w:rFonts w:asciiTheme="majorHAnsi" w:hAnsiTheme="majorHAnsi" w:cstheme="majorHAnsi"/>
        </w:rPr>
        <w:t>Vous remerciant de votre confiance,</w:t>
      </w:r>
    </w:p>
    <w:p w14:paraId="046D7413" w14:textId="77777777" w:rsidR="00C61E1B" w:rsidRPr="002E782C" w:rsidRDefault="00C61E1B" w:rsidP="00C61E1B">
      <w:pPr>
        <w:tabs>
          <w:tab w:val="left" w:pos="2279"/>
        </w:tabs>
        <w:spacing w:after="0" w:line="240" w:lineRule="auto"/>
        <w:jc w:val="both"/>
        <w:rPr>
          <w:rFonts w:asciiTheme="majorHAnsi" w:hAnsiTheme="majorHAnsi" w:cstheme="majorHAnsi"/>
        </w:rPr>
      </w:pPr>
    </w:p>
    <w:p w14:paraId="760ABE29" w14:textId="77777777" w:rsidR="00C61E1B" w:rsidRPr="002E782C" w:rsidRDefault="00C61E1B" w:rsidP="00C61E1B">
      <w:pPr>
        <w:tabs>
          <w:tab w:val="left" w:pos="2279"/>
        </w:tabs>
        <w:spacing w:after="0" w:line="240" w:lineRule="auto"/>
        <w:jc w:val="both"/>
        <w:rPr>
          <w:rFonts w:asciiTheme="majorHAnsi" w:hAnsiTheme="majorHAnsi" w:cstheme="majorHAnsi"/>
        </w:rPr>
      </w:pPr>
      <w:r w:rsidRPr="002E782C">
        <w:rPr>
          <w:rFonts w:asciiTheme="majorHAnsi" w:hAnsiTheme="majorHAnsi" w:cstheme="majorHAnsi"/>
        </w:rPr>
        <w:t>Nous vous prions d’agréer, ………………</w:t>
      </w:r>
    </w:p>
    <w:p w14:paraId="152E331E" w14:textId="77777777" w:rsidR="00C61E1B" w:rsidRPr="002E782C" w:rsidRDefault="00C61E1B" w:rsidP="00C61E1B">
      <w:pPr>
        <w:rPr>
          <w:rFonts w:asciiTheme="majorHAnsi" w:hAnsiTheme="majorHAnsi" w:cstheme="majorHAnsi"/>
        </w:rPr>
      </w:pPr>
    </w:p>
    <w:p w14:paraId="286BC211" w14:textId="77777777" w:rsidR="00DF21F7" w:rsidRDefault="00DF21F7">
      <w:pPr>
        <w:rPr>
          <w:rFonts w:asciiTheme="majorHAnsi" w:hAnsiTheme="majorHAnsi" w:cstheme="majorHAnsi"/>
        </w:rPr>
      </w:pPr>
      <w:r>
        <w:rPr>
          <w:rFonts w:asciiTheme="majorHAnsi" w:hAnsiTheme="majorHAnsi" w:cstheme="majorHAnsi"/>
        </w:rPr>
        <w:br w:type="page"/>
      </w:r>
    </w:p>
    <w:p w14:paraId="4900DA8B" w14:textId="77777777" w:rsidR="00CB7FDB" w:rsidRPr="002E782C" w:rsidRDefault="00CB7FDB" w:rsidP="00CB7FDB">
      <w:pPr>
        <w:pStyle w:val="Titre1"/>
        <w:jc w:val="center"/>
        <w:rPr>
          <w:rFonts w:cstheme="majorHAnsi"/>
          <w:b/>
          <w:sz w:val="22"/>
          <w:szCs w:val="22"/>
          <w:u w:val="single"/>
        </w:rPr>
      </w:pPr>
      <w:bookmarkStart w:id="159" w:name="_Toc37411410"/>
      <w:r w:rsidRPr="002E782C">
        <w:rPr>
          <w:rFonts w:cstheme="majorHAnsi"/>
          <w:sz w:val="22"/>
          <w:szCs w:val="22"/>
        </w:rPr>
        <w:lastRenderedPageBreak/>
        <w:t>MODELE 10 : MISE EN DEMEURE GARANTIE DE PAIEMENT</w:t>
      </w:r>
      <w:bookmarkEnd w:id="159"/>
    </w:p>
    <w:p w14:paraId="40CCF491" w14:textId="77777777" w:rsidR="00CB7FDB" w:rsidRPr="002E782C" w:rsidRDefault="00CB7FDB" w:rsidP="00CB7FDB">
      <w:pPr>
        <w:tabs>
          <w:tab w:val="left" w:pos="2279"/>
        </w:tabs>
        <w:spacing w:after="0" w:line="240" w:lineRule="auto"/>
        <w:jc w:val="both"/>
        <w:rPr>
          <w:rFonts w:asciiTheme="majorHAnsi" w:hAnsiTheme="majorHAnsi" w:cstheme="majorHAnsi"/>
          <w:b/>
          <w:u w:val="single"/>
        </w:rPr>
      </w:pPr>
    </w:p>
    <w:p w14:paraId="11CF3200" w14:textId="77777777" w:rsidR="00CB7FDB" w:rsidRPr="002E782C" w:rsidRDefault="00CB7FDB" w:rsidP="00CB7FDB">
      <w:pPr>
        <w:tabs>
          <w:tab w:val="left" w:pos="2279"/>
        </w:tabs>
        <w:spacing w:after="0" w:line="240" w:lineRule="auto"/>
        <w:jc w:val="both"/>
        <w:rPr>
          <w:rFonts w:asciiTheme="majorHAnsi" w:hAnsiTheme="majorHAnsi" w:cstheme="majorHAnsi"/>
          <w:b/>
          <w:u w:val="single"/>
        </w:rPr>
      </w:pPr>
    </w:p>
    <w:p w14:paraId="54BDDCE0" w14:textId="77777777" w:rsidR="00A04B97" w:rsidRPr="002E782C" w:rsidRDefault="00A04B97" w:rsidP="00A04B97">
      <w:pPr>
        <w:tabs>
          <w:tab w:val="left" w:pos="2279"/>
        </w:tabs>
        <w:spacing w:after="0" w:line="240" w:lineRule="auto"/>
        <w:jc w:val="both"/>
        <w:rPr>
          <w:rFonts w:asciiTheme="majorHAnsi" w:hAnsiTheme="majorHAnsi" w:cstheme="majorHAnsi"/>
        </w:rPr>
      </w:pPr>
    </w:p>
    <w:p w14:paraId="12CF6408" w14:textId="77777777" w:rsidR="00A04B97" w:rsidRPr="002E782C" w:rsidRDefault="00A04B97" w:rsidP="00A04B97">
      <w:pPr>
        <w:spacing w:line="276" w:lineRule="auto"/>
        <w:contextualSpacing/>
        <w:jc w:val="right"/>
        <w:rPr>
          <w:rFonts w:asciiTheme="majorHAnsi" w:hAnsiTheme="majorHAnsi" w:cstheme="majorHAnsi"/>
          <w:noProof/>
          <w:color w:val="FF0000"/>
        </w:rPr>
      </w:pPr>
      <w:r w:rsidRPr="002E782C">
        <w:rPr>
          <w:rFonts w:asciiTheme="majorHAnsi" w:hAnsiTheme="majorHAnsi" w:cstheme="majorHAnsi"/>
          <w:noProof/>
          <w:color w:val="FF0000"/>
        </w:rPr>
        <w:t xml:space="preserve">Coordonnées du maître de l’ouvrage </w:t>
      </w:r>
    </w:p>
    <w:p w14:paraId="393D348A" w14:textId="77777777" w:rsidR="00A04B97" w:rsidRPr="002E782C" w:rsidRDefault="00A04B97" w:rsidP="00A04B97">
      <w:pPr>
        <w:spacing w:line="276" w:lineRule="auto"/>
        <w:ind w:left="85"/>
        <w:contextualSpacing/>
        <w:jc w:val="both"/>
        <w:rPr>
          <w:rFonts w:asciiTheme="majorHAnsi" w:hAnsiTheme="majorHAnsi" w:cstheme="majorHAnsi"/>
          <w:noProof/>
        </w:rPr>
      </w:pPr>
    </w:p>
    <w:p w14:paraId="7C155D5C" w14:textId="77777777" w:rsidR="00A04B97" w:rsidRPr="002E782C" w:rsidRDefault="00A04B97" w:rsidP="00A04B97">
      <w:pPr>
        <w:spacing w:line="276" w:lineRule="auto"/>
        <w:ind w:left="85"/>
        <w:contextualSpacing/>
        <w:jc w:val="both"/>
        <w:rPr>
          <w:rFonts w:asciiTheme="majorHAnsi" w:hAnsiTheme="majorHAnsi" w:cstheme="majorHAnsi"/>
          <w:noProof/>
          <w:color w:val="FF0000"/>
          <w:vertAlign w:val="superscript"/>
        </w:rPr>
      </w:pPr>
      <w:r w:rsidRPr="002E782C">
        <w:rPr>
          <w:rFonts w:asciiTheme="majorHAnsi" w:hAnsiTheme="majorHAnsi" w:cstheme="majorHAnsi"/>
          <w:noProof/>
          <w:color w:val="FF0000"/>
        </w:rPr>
        <w:t>Courrier à envoyer au choix :</w:t>
      </w:r>
    </w:p>
    <w:p w14:paraId="5AAB7A59" w14:textId="77777777" w:rsidR="00A04B97" w:rsidRPr="002E782C" w:rsidRDefault="00A04B97" w:rsidP="00A04B97">
      <w:pPr>
        <w:spacing w:line="276" w:lineRule="auto"/>
        <w:ind w:left="85"/>
        <w:contextualSpacing/>
        <w:jc w:val="both"/>
        <w:rPr>
          <w:rFonts w:asciiTheme="majorHAnsi" w:hAnsiTheme="majorHAnsi" w:cstheme="majorHAnsi"/>
          <w:noProof/>
          <w:color w:val="FF0000"/>
        </w:rPr>
      </w:pPr>
      <w:r w:rsidRPr="002E782C">
        <w:rPr>
          <w:rFonts w:asciiTheme="majorHAnsi" w:hAnsiTheme="majorHAnsi" w:cstheme="majorHAnsi"/>
          <w:noProof/>
          <w:color w:val="FF0000"/>
        </w:rPr>
        <w:t xml:space="preserve">Lettre recommandée électronique </w:t>
      </w:r>
    </w:p>
    <w:p w14:paraId="7F817FC5" w14:textId="77777777" w:rsidR="00A04B97" w:rsidRPr="002E782C" w:rsidRDefault="00A04B97" w:rsidP="00A04B97">
      <w:pPr>
        <w:spacing w:line="276" w:lineRule="auto"/>
        <w:ind w:left="85"/>
        <w:contextualSpacing/>
        <w:jc w:val="both"/>
        <w:rPr>
          <w:rFonts w:asciiTheme="majorHAnsi" w:hAnsiTheme="majorHAnsi" w:cstheme="majorHAnsi"/>
          <w:noProof/>
          <w:color w:val="FF0000"/>
        </w:rPr>
      </w:pPr>
      <w:r w:rsidRPr="002E782C">
        <w:rPr>
          <w:rFonts w:asciiTheme="majorHAnsi" w:hAnsiTheme="majorHAnsi" w:cstheme="majorHAnsi"/>
          <w:noProof/>
          <w:color w:val="FF0000"/>
        </w:rPr>
        <w:t xml:space="preserve">en RAR  / mail </w:t>
      </w:r>
    </w:p>
    <w:p w14:paraId="260FA7CC" w14:textId="77777777" w:rsidR="00A04B97" w:rsidRPr="002E782C" w:rsidRDefault="00A04B97" w:rsidP="00A04B97">
      <w:pPr>
        <w:spacing w:line="276" w:lineRule="auto"/>
        <w:ind w:left="85"/>
        <w:contextualSpacing/>
        <w:jc w:val="both"/>
        <w:rPr>
          <w:rFonts w:asciiTheme="majorHAnsi" w:hAnsiTheme="majorHAnsi" w:cstheme="majorHAnsi"/>
          <w:noProof/>
          <w:color w:val="FF0000"/>
        </w:rPr>
      </w:pPr>
      <w:r w:rsidRPr="002E782C">
        <w:rPr>
          <w:rFonts w:asciiTheme="majorHAnsi" w:hAnsiTheme="majorHAnsi" w:cstheme="majorHAnsi"/>
          <w:noProof/>
          <w:color w:val="FF0000"/>
        </w:rPr>
        <w:t xml:space="preserve">Sur le profil d’acheteur du maître de l’ouvrage </w:t>
      </w:r>
    </w:p>
    <w:p w14:paraId="41A50112" w14:textId="77777777" w:rsidR="00CB7FDB" w:rsidRPr="002E782C" w:rsidRDefault="00CB7FDB" w:rsidP="00CB7FDB">
      <w:pPr>
        <w:tabs>
          <w:tab w:val="left" w:pos="2279"/>
        </w:tabs>
        <w:spacing w:after="0" w:line="240" w:lineRule="auto"/>
        <w:jc w:val="both"/>
        <w:rPr>
          <w:rFonts w:asciiTheme="majorHAnsi" w:hAnsiTheme="majorHAnsi" w:cstheme="majorHAnsi"/>
        </w:rPr>
      </w:pPr>
    </w:p>
    <w:p w14:paraId="7226DFB6" w14:textId="77777777" w:rsidR="00CB7FDB" w:rsidRPr="002E782C" w:rsidRDefault="00CB7FDB" w:rsidP="00CB7FDB">
      <w:pPr>
        <w:tabs>
          <w:tab w:val="left" w:pos="2279"/>
        </w:tabs>
        <w:spacing w:after="0" w:line="240" w:lineRule="auto"/>
        <w:jc w:val="both"/>
        <w:rPr>
          <w:rFonts w:asciiTheme="majorHAnsi" w:hAnsiTheme="majorHAnsi" w:cstheme="majorHAnsi"/>
        </w:rPr>
      </w:pPr>
    </w:p>
    <w:p w14:paraId="58613098" w14:textId="77777777" w:rsidR="00CB7FDB" w:rsidRPr="002E782C" w:rsidRDefault="006706F3" w:rsidP="00CB7FDB">
      <w:pPr>
        <w:tabs>
          <w:tab w:val="left" w:pos="2279"/>
        </w:tabs>
        <w:spacing w:after="0" w:line="240" w:lineRule="auto"/>
        <w:jc w:val="both"/>
        <w:rPr>
          <w:rFonts w:asciiTheme="majorHAnsi" w:hAnsiTheme="majorHAnsi" w:cstheme="majorHAnsi"/>
        </w:rPr>
      </w:pPr>
      <w:r w:rsidRPr="002E782C">
        <w:rPr>
          <w:rFonts w:asciiTheme="majorHAnsi" w:hAnsiTheme="majorHAnsi" w:cstheme="majorHAnsi"/>
        </w:rPr>
        <w:t>Objet : Mise en demeure – Fourniture garantie de paiement</w:t>
      </w:r>
    </w:p>
    <w:p w14:paraId="23920B37" w14:textId="77777777" w:rsidR="006706F3" w:rsidRPr="002E782C" w:rsidRDefault="006706F3" w:rsidP="00CB7FDB">
      <w:pPr>
        <w:tabs>
          <w:tab w:val="left" w:pos="2279"/>
        </w:tabs>
        <w:spacing w:after="0" w:line="240" w:lineRule="auto"/>
        <w:jc w:val="both"/>
        <w:rPr>
          <w:rFonts w:asciiTheme="majorHAnsi" w:hAnsiTheme="majorHAnsi" w:cstheme="majorHAnsi"/>
        </w:rPr>
      </w:pPr>
    </w:p>
    <w:p w14:paraId="34C50836" w14:textId="77777777" w:rsidR="00CB7FDB" w:rsidRPr="002E782C" w:rsidRDefault="00CB7FDB" w:rsidP="00CB7FDB">
      <w:pPr>
        <w:tabs>
          <w:tab w:val="left" w:pos="2279"/>
        </w:tabs>
        <w:spacing w:after="0" w:line="240" w:lineRule="auto"/>
        <w:jc w:val="both"/>
        <w:rPr>
          <w:rFonts w:asciiTheme="majorHAnsi" w:hAnsiTheme="majorHAnsi" w:cstheme="majorHAnsi"/>
        </w:rPr>
      </w:pPr>
      <w:r w:rsidRPr="002E782C">
        <w:rPr>
          <w:rFonts w:asciiTheme="majorHAnsi" w:hAnsiTheme="majorHAnsi" w:cstheme="majorHAnsi"/>
        </w:rPr>
        <w:t>Monsieur,</w:t>
      </w:r>
    </w:p>
    <w:p w14:paraId="05D8C12F" w14:textId="77777777" w:rsidR="00CB7FDB" w:rsidRPr="002E782C" w:rsidRDefault="00CB7FDB" w:rsidP="00CB7FDB">
      <w:pPr>
        <w:tabs>
          <w:tab w:val="left" w:pos="2279"/>
        </w:tabs>
        <w:spacing w:after="0" w:line="240" w:lineRule="auto"/>
        <w:jc w:val="both"/>
        <w:rPr>
          <w:rFonts w:asciiTheme="majorHAnsi" w:hAnsiTheme="majorHAnsi" w:cstheme="majorHAnsi"/>
        </w:rPr>
      </w:pPr>
    </w:p>
    <w:p w14:paraId="6777D913" w14:textId="77777777" w:rsidR="00CB7FDB" w:rsidRPr="002E782C" w:rsidRDefault="00CB7FDB" w:rsidP="00CB7FDB">
      <w:pPr>
        <w:tabs>
          <w:tab w:val="left" w:pos="2279"/>
        </w:tabs>
        <w:spacing w:after="0" w:line="240" w:lineRule="auto"/>
        <w:jc w:val="both"/>
        <w:rPr>
          <w:rFonts w:asciiTheme="majorHAnsi" w:hAnsiTheme="majorHAnsi" w:cstheme="majorHAnsi"/>
        </w:rPr>
      </w:pPr>
      <w:r w:rsidRPr="002E782C">
        <w:rPr>
          <w:rFonts w:asciiTheme="majorHAnsi" w:hAnsiTheme="majorHAnsi" w:cstheme="majorHAnsi"/>
        </w:rPr>
        <w:t>Nous vous rappelons notre courrier du …………………………, resté sans réponse de votre part, et dont vous trouverez, ci-joint, une copie.</w:t>
      </w:r>
    </w:p>
    <w:p w14:paraId="7BCFA629" w14:textId="77777777" w:rsidR="00CB7FDB" w:rsidRPr="002E782C" w:rsidRDefault="00CB7FDB" w:rsidP="00CB7FDB">
      <w:pPr>
        <w:tabs>
          <w:tab w:val="left" w:pos="2279"/>
        </w:tabs>
        <w:spacing w:after="0" w:line="240" w:lineRule="auto"/>
        <w:jc w:val="both"/>
        <w:rPr>
          <w:rFonts w:asciiTheme="majorHAnsi" w:hAnsiTheme="majorHAnsi" w:cstheme="majorHAnsi"/>
        </w:rPr>
      </w:pPr>
    </w:p>
    <w:p w14:paraId="68266130" w14:textId="77777777" w:rsidR="00CB7FDB" w:rsidRPr="002E782C" w:rsidRDefault="00CB7FDB" w:rsidP="00CB7FDB">
      <w:pPr>
        <w:tabs>
          <w:tab w:val="left" w:pos="2279"/>
        </w:tabs>
        <w:spacing w:after="0" w:line="240" w:lineRule="auto"/>
        <w:jc w:val="both"/>
        <w:rPr>
          <w:rFonts w:asciiTheme="majorHAnsi" w:hAnsiTheme="majorHAnsi" w:cstheme="majorHAnsi"/>
        </w:rPr>
      </w:pPr>
      <w:r w:rsidRPr="002E782C">
        <w:rPr>
          <w:rFonts w:asciiTheme="majorHAnsi" w:hAnsiTheme="majorHAnsi" w:cstheme="majorHAnsi"/>
        </w:rPr>
        <w:t>Par conséquent, nous vous mettons en demeure de procéder, dans les plus brefs délais, à la délivrance de la garantie de paiement qui m’est due.</w:t>
      </w:r>
    </w:p>
    <w:p w14:paraId="236B56AA" w14:textId="77777777" w:rsidR="00CB7FDB" w:rsidRPr="002E782C" w:rsidRDefault="00CB7FDB" w:rsidP="00CB7FDB">
      <w:pPr>
        <w:tabs>
          <w:tab w:val="left" w:pos="2279"/>
        </w:tabs>
        <w:spacing w:after="0" w:line="240" w:lineRule="auto"/>
        <w:jc w:val="both"/>
        <w:rPr>
          <w:rFonts w:asciiTheme="majorHAnsi" w:hAnsiTheme="majorHAnsi" w:cstheme="majorHAnsi"/>
        </w:rPr>
      </w:pPr>
    </w:p>
    <w:p w14:paraId="67E884A2" w14:textId="77777777" w:rsidR="00CB7FDB" w:rsidRPr="002E782C" w:rsidRDefault="00CB7FDB" w:rsidP="00CB7FDB">
      <w:pPr>
        <w:tabs>
          <w:tab w:val="left" w:pos="2279"/>
        </w:tabs>
        <w:spacing w:after="0" w:line="240" w:lineRule="auto"/>
        <w:jc w:val="both"/>
        <w:rPr>
          <w:rFonts w:asciiTheme="majorHAnsi" w:hAnsiTheme="majorHAnsi" w:cstheme="majorHAnsi"/>
        </w:rPr>
      </w:pPr>
      <w:r w:rsidRPr="002E782C">
        <w:rPr>
          <w:rFonts w:asciiTheme="majorHAnsi" w:hAnsiTheme="majorHAnsi" w:cstheme="majorHAnsi"/>
        </w:rPr>
        <w:t>Nous vous informons que si la garantie ne nous est pas fournie à l’issue d’un délai de 15 jours suivant la réception de la présente, la loi nous autorise à surseoir à l’exécution du contrat.</w:t>
      </w:r>
    </w:p>
    <w:p w14:paraId="5E3522A0" w14:textId="77777777" w:rsidR="00CB7FDB" w:rsidRPr="002E782C" w:rsidRDefault="00CB7FDB" w:rsidP="00CB7FDB">
      <w:pPr>
        <w:tabs>
          <w:tab w:val="left" w:pos="2279"/>
        </w:tabs>
        <w:spacing w:after="0" w:line="240" w:lineRule="auto"/>
        <w:jc w:val="both"/>
        <w:rPr>
          <w:rFonts w:asciiTheme="majorHAnsi" w:hAnsiTheme="majorHAnsi" w:cstheme="majorHAnsi"/>
        </w:rPr>
      </w:pPr>
    </w:p>
    <w:p w14:paraId="377E43EB" w14:textId="77777777" w:rsidR="00CB7FDB" w:rsidRPr="002E782C" w:rsidRDefault="00CB7FDB" w:rsidP="00CB7FDB">
      <w:pPr>
        <w:tabs>
          <w:tab w:val="left" w:pos="2279"/>
        </w:tabs>
        <w:spacing w:after="0" w:line="240" w:lineRule="auto"/>
        <w:jc w:val="both"/>
        <w:rPr>
          <w:rFonts w:asciiTheme="majorHAnsi" w:hAnsiTheme="majorHAnsi" w:cstheme="majorHAnsi"/>
        </w:rPr>
      </w:pPr>
      <w:r w:rsidRPr="002E782C">
        <w:rPr>
          <w:rFonts w:asciiTheme="majorHAnsi" w:hAnsiTheme="majorHAnsi" w:cstheme="majorHAnsi"/>
        </w:rPr>
        <w:t>Nous restons, bien entendu, à votre disposition pour examiner les modalités pratiques de délivrance de la garantie.</w:t>
      </w:r>
    </w:p>
    <w:p w14:paraId="02006884" w14:textId="77777777" w:rsidR="00CB7FDB" w:rsidRPr="002E782C" w:rsidRDefault="00CB7FDB" w:rsidP="00CB7FDB">
      <w:pPr>
        <w:tabs>
          <w:tab w:val="left" w:pos="2279"/>
        </w:tabs>
        <w:spacing w:after="0" w:line="240" w:lineRule="auto"/>
        <w:jc w:val="both"/>
        <w:rPr>
          <w:rFonts w:asciiTheme="majorHAnsi" w:hAnsiTheme="majorHAnsi" w:cstheme="majorHAnsi"/>
        </w:rPr>
      </w:pPr>
    </w:p>
    <w:p w14:paraId="64B630C5" w14:textId="77777777" w:rsidR="00CB7FDB" w:rsidRPr="002E782C" w:rsidRDefault="00CB7FDB" w:rsidP="00CB7FDB">
      <w:pPr>
        <w:tabs>
          <w:tab w:val="left" w:pos="2279"/>
        </w:tabs>
        <w:spacing w:after="0" w:line="240" w:lineRule="auto"/>
        <w:jc w:val="both"/>
        <w:rPr>
          <w:rFonts w:asciiTheme="majorHAnsi" w:hAnsiTheme="majorHAnsi" w:cstheme="majorHAnsi"/>
        </w:rPr>
      </w:pPr>
      <w:r w:rsidRPr="002E782C">
        <w:rPr>
          <w:rFonts w:asciiTheme="majorHAnsi" w:hAnsiTheme="majorHAnsi" w:cstheme="majorHAnsi"/>
        </w:rPr>
        <w:t>La présente mise en demeure fait courir tous délais, intérêts et autres conséquences que la loi, notamment l’article 1153 du code civil, et les Tribunaux attachent aux mises en demeure.</w:t>
      </w:r>
    </w:p>
    <w:p w14:paraId="3C79E4D6" w14:textId="77777777" w:rsidR="00CB7FDB" w:rsidRPr="002E782C" w:rsidRDefault="00CB7FDB" w:rsidP="00CB7FDB">
      <w:pPr>
        <w:tabs>
          <w:tab w:val="left" w:pos="2279"/>
        </w:tabs>
        <w:spacing w:after="0" w:line="240" w:lineRule="auto"/>
        <w:jc w:val="both"/>
        <w:rPr>
          <w:rFonts w:asciiTheme="majorHAnsi" w:hAnsiTheme="majorHAnsi" w:cstheme="majorHAnsi"/>
        </w:rPr>
      </w:pPr>
    </w:p>
    <w:p w14:paraId="2B4CCC78" w14:textId="77777777" w:rsidR="00C36202" w:rsidRPr="002E782C" w:rsidRDefault="00CB7FDB" w:rsidP="00CB7FDB">
      <w:pPr>
        <w:tabs>
          <w:tab w:val="left" w:pos="2279"/>
        </w:tabs>
        <w:spacing w:after="0" w:line="240" w:lineRule="auto"/>
        <w:jc w:val="both"/>
        <w:rPr>
          <w:rFonts w:asciiTheme="majorHAnsi" w:hAnsiTheme="majorHAnsi" w:cstheme="majorHAnsi"/>
        </w:rPr>
      </w:pPr>
      <w:r w:rsidRPr="002E782C">
        <w:rPr>
          <w:rFonts w:asciiTheme="majorHAnsi" w:hAnsiTheme="majorHAnsi" w:cstheme="majorHAnsi"/>
        </w:rPr>
        <w:t>Nous vous prions d’agréer, ………………</w:t>
      </w:r>
    </w:p>
    <w:p w14:paraId="3C4CF28F" w14:textId="77777777" w:rsidR="00C36202" w:rsidRPr="002E782C" w:rsidRDefault="00C36202">
      <w:pPr>
        <w:rPr>
          <w:rFonts w:asciiTheme="majorHAnsi" w:hAnsiTheme="majorHAnsi" w:cstheme="majorHAnsi"/>
        </w:rPr>
      </w:pPr>
      <w:r w:rsidRPr="002E782C">
        <w:rPr>
          <w:rFonts w:asciiTheme="majorHAnsi" w:hAnsiTheme="majorHAnsi" w:cstheme="majorHAnsi"/>
        </w:rPr>
        <w:br w:type="page"/>
      </w:r>
    </w:p>
    <w:p w14:paraId="6F021F0E" w14:textId="77777777" w:rsidR="00A04B97" w:rsidRPr="002E782C" w:rsidRDefault="00C36202" w:rsidP="00910F0A">
      <w:pPr>
        <w:pStyle w:val="Titre1"/>
        <w:jc w:val="center"/>
        <w:rPr>
          <w:rFonts w:cstheme="majorHAnsi"/>
          <w:sz w:val="22"/>
          <w:szCs w:val="22"/>
        </w:rPr>
      </w:pPr>
      <w:bookmarkStart w:id="160" w:name="_MODELE_14_:"/>
      <w:bookmarkStart w:id="161" w:name="_Toc37411411"/>
      <w:bookmarkEnd w:id="160"/>
      <w:r w:rsidRPr="002E782C">
        <w:rPr>
          <w:rFonts w:cstheme="majorHAnsi"/>
          <w:sz w:val="22"/>
          <w:szCs w:val="22"/>
        </w:rPr>
        <w:lastRenderedPageBreak/>
        <w:t xml:space="preserve">MODELE 14 : </w:t>
      </w:r>
      <w:r w:rsidR="00A04B97" w:rsidRPr="002E782C">
        <w:rPr>
          <w:rFonts w:cstheme="majorHAnsi"/>
          <w:sz w:val="22"/>
          <w:szCs w:val="22"/>
        </w:rPr>
        <w:t>REPONSE A UNE DEMANDE OFFICIELLE (par OS, avenant, LRAR) OU OFFICIEUSE (par téléphone) DU MAITRE D’OUVRAGE (public ou privé professionnel) DE REPRENDRE LES TRAVAUX</w:t>
      </w:r>
      <w:r w:rsidR="006706F3" w:rsidRPr="002E782C">
        <w:rPr>
          <w:rFonts w:cstheme="majorHAnsi"/>
          <w:sz w:val="22"/>
          <w:szCs w:val="22"/>
        </w:rPr>
        <w:t xml:space="preserve"> (mis à jour, version 2 du présent Guide)</w:t>
      </w:r>
      <w:bookmarkEnd w:id="161"/>
    </w:p>
    <w:p w14:paraId="3F6E4463" w14:textId="77777777" w:rsidR="00910F0A" w:rsidRPr="002E782C" w:rsidRDefault="00910F0A" w:rsidP="00910F0A">
      <w:pPr>
        <w:tabs>
          <w:tab w:val="left" w:pos="2279"/>
        </w:tabs>
        <w:spacing w:after="0" w:line="240" w:lineRule="auto"/>
        <w:jc w:val="both"/>
        <w:rPr>
          <w:rFonts w:asciiTheme="majorHAnsi" w:hAnsiTheme="majorHAnsi" w:cstheme="majorHAnsi"/>
        </w:rPr>
      </w:pPr>
    </w:p>
    <w:p w14:paraId="04425DD0" w14:textId="77777777" w:rsidR="00910F0A" w:rsidRPr="002E782C" w:rsidRDefault="00910F0A" w:rsidP="00910F0A">
      <w:pPr>
        <w:spacing w:line="276" w:lineRule="auto"/>
        <w:contextualSpacing/>
        <w:jc w:val="right"/>
        <w:rPr>
          <w:rFonts w:asciiTheme="majorHAnsi" w:hAnsiTheme="majorHAnsi" w:cstheme="majorHAnsi"/>
          <w:noProof/>
          <w:color w:val="FF0000"/>
        </w:rPr>
      </w:pPr>
      <w:r w:rsidRPr="002E782C">
        <w:rPr>
          <w:rFonts w:asciiTheme="majorHAnsi" w:hAnsiTheme="majorHAnsi" w:cstheme="majorHAnsi"/>
          <w:noProof/>
          <w:color w:val="FF0000"/>
        </w:rPr>
        <w:t xml:space="preserve">Coordonnées du maître de l’ouvrage </w:t>
      </w:r>
    </w:p>
    <w:p w14:paraId="0115B1DC" w14:textId="77777777" w:rsidR="00910F0A" w:rsidRPr="002E782C" w:rsidRDefault="00910F0A" w:rsidP="00910F0A">
      <w:pPr>
        <w:spacing w:line="276" w:lineRule="auto"/>
        <w:ind w:left="85"/>
        <w:contextualSpacing/>
        <w:jc w:val="both"/>
        <w:rPr>
          <w:rFonts w:asciiTheme="majorHAnsi" w:hAnsiTheme="majorHAnsi" w:cstheme="majorHAnsi"/>
          <w:noProof/>
        </w:rPr>
      </w:pPr>
    </w:p>
    <w:p w14:paraId="3854E85D" w14:textId="77777777" w:rsidR="00910F0A" w:rsidRPr="002E782C" w:rsidRDefault="00910F0A" w:rsidP="00910F0A">
      <w:pPr>
        <w:spacing w:line="276" w:lineRule="auto"/>
        <w:ind w:left="85"/>
        <w:contextualSpacing/>
        <w:jc w:val="both"/>
        <w:rPr>
          <w:rFonts w:asciiTheme="majorHAnsi" w:hAnsiTheme="majorHAnsi" w:cstheme="majorHAnsi"/>
          <w:noProof/>
          <w:color w:val="FF0000"/>
          <w:vertAlign w:val="superscript"/>
        </w:rPr>
      </w:pPr>
      <w:r w:rsidRPr="002E782C">
        <w:rPr>
          <w:rFonts w:asciiTheme="majorHAnsi" w:hAnsiTheme="majorHAnsi" w:cstheme="majorHAnsi"/>
          <w:noProof/>
          <w:color w:val="FF0000"/>
        </w:rPr>
        <w:t>Courrier à envoyer au choix :</w:t>
      </w:r>
    </w:p>
    <w:p w14:paraId="2C630E68" w14:textId="77777777" w:rsidR="00910F0A" w:rsidRPr="002E782C" w:rsidRDefault="00910F0A" w:rsidP="00910F0A">
      <w:pPr>
        <w:spacing w:line="276" w:lineRule="auto"/>
        <w:ind w:left="85"/>
        <w:contextualSpacing/>
        <w:jc w:val="both"/>
        <w:rPr>
          <w:rFonts w:asciiTheme="majorHAnsi" w:hAnsiTheme="majorHAnsi" w:cstheme="majorHAnsi"/>
          <w:noProof/>
          <w:color w:val="FF0000"/>
        </w:rPr>
      </w:pPr>
      <w:r w:rsidRPr="002E782C">
        <w:rPr>
          <w:rFonts w:asciiTheme="majorHAnsi" w:hAnsiTheme="majorHAnsi" w:cstheme="majorHAnsi"/>
          <w:noProof/>
          <w:color w:val="FF0000"/>
        </w:rPr>
        <w:t xml:space="preserve">Lettre recommandée électronique </w:t>
      </w:r>
    </w:p>
    <w:p w14:paraId="6F2C69D2" w14:textId="77777777" w:rsidR="00910F0A" w:rsidRPr="002E782C" w:rsidRDefault="00910F0A" w:rsidP="00910F0A">
      <w:pPr>
        <w:spacing w:line="276" w:lineRule="auto"/>
        <w:ind w:left="85"/>
        <w:contextualSpacing/>
        <w:jc w:val="both"/>
        <w:rPr>
          <w:rFonts w:asciiTheme="majorHAnsi" w:hAnsiTheme="majorHAnsi" w:cstheme="majorHAnsi"/>
          <w:noProof/>
          <w:color w:val="FF0000"/>
        </w:rPr>
      </w:pPr>
      <w:r w:rsidRPr="002E782C">
        <w:rPr>
          <w:rFonts w:asciiTheme="majorHAnsi" w:hAnsiTheme="majorHAnsi" w:cstheme="majorHAnsi"/>
          <w:noProof/>
          <w:color w:val="FF0000"/>
        </w:rPr>
        <w:t xml:space="preserve">en RAR  / mail </w:t>
      </w:r>
    </w:p>
    <w:p w14:paraId="15E4866B" w14:textId="77777777" w:rsidR="00910F0A" w:rsidRPr="002E782C" w:rsidRDefault="00910F0A" w:rsidP="00910F0A">
      <w:pPr>
        <w:spacing w:line="276" w:lineRule="auto"/>
        <w:ind w:left="85"/>
        <w:contextualSpacing/>
        <w:jc w:val="both"/>
        <w:rPr>
          <w:rFonts w:asciiTheme="majorHAnsi" w:hAnsiTheme="majorHAnsi" w:cstheme="majorHAnsi"/>
          <w:noProof/>
          <w:color w:val="FF0000"/>
        </w:rPr>
      </w:pPr>
      <w:r w:rsidRPr="002E782C">
        <w:rPr>
          <w:rFonts w:asciiTheme="majorHAnsi" w:hAnsiTheme="majorHAnsi" w:cstheme="majorHAnsi"/>
          <w:noProof/>
          <w:color w:val="FF0000"/>
        </w:rPr>
        <w:t xml:space="preserve">Sur le profil d’acheteur du maître de l’ouvrage </w:t>
      </w:r>
    </w:p>
    <w:p w14:paraId="7B056459" w14:textId="77777777" w:rsidR="00A04B97" w:rsidRPr="002E782C" w:rsidRDefault="00A04B97" w:rsidP="00A04B97">
      <w:pPr>
        <w:spacing w:line="276" w:lineRule="auto"/>
        <w:ind w:left="85"/>
        <w:jc w:val="both"/>
        <w:rPr>
          <w:rFonts w:asciiTheme="majorHAnsi" w:hAnsiTheme="majorHAnsi" w:cstheme="majorHAnsi"/>
          <w:color w:val="C00000"/>
        </w:rPr>
      </w:pPr>
    </w:p>
    <w:p w14:paraId="18E7B45A" w14:textId="77777777" w:rsidR="00A04B97" w:rsidRPr="002E782C" w:rsidRDefault="00A04B97" w:rsidP="00A04B97">
      <w:pPr>
        <w:spacing w:line="276" w:lineRule="auto"/>
        <w:ind w:left="85"/>
        <w:jc w:val="both"/>
        <w:rPr>
          <w:rFonts w:asciiTheme="majorHAnsi" w:hAnsiTheme="majorHAnsi" w:cstheme="majorHAnsi"/>
          <w:color w:val="FF0000"/>
        </w:rPr>
      </w:pPr>
      <w:r w:rsidRPr="002E782C">
        <w:rPr>
          <w:rFonts w:asciiTheme="majorHAnsi" w:hAnsiTheme="majorHAnsi" w:cstheme="majorHAnsi"/>
          <w:color w:val="FF0000"/>
        </w:rPr>
        <w:t xml:space="preserve">Objet : chantier ….. – </w:t>
      </w:r>
    </w:p>
    <w:p w14:paraId="0BFEAAA7" w14:textId="77777777" w:rsidR="00A04B97" w:rsidRPr="002E782C" w:rsidRDefault="00A04B97" w:rsidP="00A04B97">
      <w:pPr>
        <w:spacing w:line="276" w:lineRule="auto"/>
        <w:ind w:left="85"/>
        <w:jc w:val="both"/>
        <w:rPr>
          <w:rFonts w:asciiTheme="majorHAnsi" w:hAnsiTheme="majorHAnsi" w:cstheme="majorHAnsi"/>
          <w:color w:val="FF0000"/>
        </w:rPr>
      </w:pPr>
      <w:r w:rsidRPr="002E782C">
        <w:rPr>
          <w:rFonts w:asciiTheme="majorHAnsi" w:hAnsiTheme="majorHAnsi" w:cstheme="majorHAnsi"/>
          <w:color w:val="FF0000"/>
        </w:rPr>
        <w:t xml:space="preserve">(si aucune suspension officielle n’a été actée jusqu’à ce jour) </w:t>
      </w:r>
      <w:r w:rsidRPr="002E782C">
        <w:rPr>
          <w:rFonts w:asciiTheme="majorHAnsi" w:hAnsiTheme="majorHAnsi" w:cstheme="majorHAnsi"/>
        </w:rPr>
        <w:t>Demande de suspension</w:t>
      </w:r>
    </w:p>
    <w:p w14:paraId="43E586DC" w14:textId="77777777" w:rsidR="00A04B97" w:rsidRPr="002E782C" w:rsidRDefault="00A04B97" w:rsidP="00A04B97">
      <w:pPr>
        <w:spacing w:line="276" w:lineRule="auto"/>
        <w:ind w:left="85"/>
        <w:jc w:val="both"/>
        <w:rPr>
          <w:rFonts w:asciiTheme="majorHAnsi" w:hAnsiTheme="majorHAnsi" w:cstheme="majorHAnsi"/>
          <w:color w:val="FF0000"/>
        </w:rPr>
      </w:pPr>
      <w:r w:rsidRPr="002E782C">
        <w:rPr>
          <w:rFonts w:asciiTheme="majorHAnsi" w:hAnsiTheme="majorHAnsi" w:cstheme="majorHAnsi"/>
          <w:color w:val="FF0000"/>
        </w:rPr>
        <w:t xml:space="preserve">(si la suspension officielle a déjà été actée) </w:t>
      </w:r>
      <w:r w:rsidRPr="002E782C">
        <w:rPr>
          <w:rFonts w:asciiTheme="majorHAnsi" w:hAnsiTheme="majorHAnsi" w:cstheme="majorHAnsi"/>
        </w:rPr>
        <w:t>Suspension prolongée</w:t>
      </w:r>
    </w:p>
    <w:p w14:paraId="5773769E" w14:textId="77777777" w:rsidR="00A04B97" w:rsidRPr="002E782C" w:rsidRDefault="00A04B97" w:rsidP="00A04B97">
      <w:pPr>
        <w:pStyle w:val="Intitule"/>
        <w:spacing w:before="840"/>
        <w:ind w:left="0" w:right="-652"/>
        <w:jc w:val="both"/>
        <w:rPr>
          <w:rFonts w:asciiTheme="majorHAnsi" w:hAnsiTheme="majorHAnsi" w:cstheme="majorHAnsi"/>
          <w:color w:val="C00000"/>
          <w:sz w:val="22"/>
          <w:szCs w:val="22"/>
        </w:rPr>
      </w:pPr>
      <w:r w:rsidRPr="002E782C">
        <w:rPr>
          <w:rFonts w:asciiTheme="majorHAnsi" w:hAnsiTheme="majorHAnsi" w:cstheme="majorHAnsi"/>
          <w:color w:val="FF0000"/>
          <w:sz w:val="22"/>
          <w:szCs w:val="22"/>
        </w:rPr>
        <w:t>Nom du maître de l’ouvrage</w:t>
      </w:r>
    </w:p>
    <w:p w14:paraId="039A7D4B" w14:textId="77777777" w:rsidR="00A04B97" w:rsidRPr="002E782C" w:rsidRDefault="00A04B97" w:rsidP="00A04B97">
      <w:pPr>
        <w:pStyle w:val="Retraitcorpsdetexte2"/>
        <w:ind w:left="0" w:right="28"/>
        <w:jc w:val="both"/>
        <w:rPr>
          <w:rFonts w:asciiTheme="majorHAnsi" w:hAnsiTheme="majorHAnsi" w:cstheme="majorHAnsi"/>
          <w:sz w:val="22"/>
          <w:szCs w:val="22"/>
        </w:rPr>
      </w:pPr>
    </w:p>
    <w:p w14:paraId="58C55D51" w14:textId="77777777" w:rsidR="00A04B97" w:rsidRPr="002E782C" w:rsidRDefault="00A04B97" w:rsidP="00A04B97">
      <w:pPr>
        <w:pStyle w:val="Retraitcorpsdetexte2"/>
        <w:ind w:left="0" w:right="28"/>
        <w:jc w:val="both"/>
        <w:rPr>
          <w:rFonts w:asciiTheme="majorHAnsi" w:hAnsiTheme="majorHAnsi" w:cstheme="majorHAnsi"/>
          <w:sz w:val="22"/>
          <w:szCs w:val="22"/>
        </w:rPr>
      </w:pPr>
      <w:r w:rsidRPr="002E782C">
        <w:rPr>
          <w:rFonts w:asciiTheme="majorHAnsi" w:hAnsiTheme="majorHAnsi" w:cstheme="majorHAnsi"/>
          <w:sz w:val="22"/>
          <w:szCs w:val="22"/>
        </w:rPr>
        <w:t>Notre entreprise est titulaire du marché sis à…… et y intervient depuis le….</w:t>
      </w:r>
    </w:p>
    <w:p w14:paraId="2699D9AC" w14:textId="77777777" w:rsidR="00A04B97" w:rsidRPr="002E782C" w:rsidRDefault="00A04B97" w:rsidP="00A04B97">
      <w:pPr>
        <w:pStyle w:val="Retraitcorpsdetexte2"/>
        <w:ind w:left="0" w:right="28"/>
        <w:jc w:val="both"/>
        <w:rPr>
          <w:rFonts w:asciiTheme="majorHAnsi" w:hAnsiTheme="majorHAnsi" w:cstheme="majorHAnsi"/>
          <w:color w:val="C00000"/>
          <w:sz w:val="22"/>
          <w:szCs w:val="22"/>
        </w:rPr>
      </w:pPr>
    </w:p>
    <w:p w14:paraId="77406EE0" w14:textId="77777777" w:rsidR="00A04B97" w:rsidRPr="002E782C" w:rsidRDefault="00A04B97" w:rsidP="00A04B97">
      <w:pPr>
        <w:pStyle w:val="Retraitcorpsdetexte2"/>
        <w:ind w:left="0" w:right="28"/>
        <w:jc w:val="both"/>
        <w:rPr>
          <w:rFonts w:asciiTheme="majorHAnsi" w:hAnsiTheme="majorHAnsi" w:cstheme="majorHAnsi"/>
          <w:sz w:val="22"/>
          <w:szCs w:val="22"/>
        </w:rPr>
      </w:pPr>
      <w:r w:rsidRPr="002E782C">
        <w:rPr>
          <w:rFonts w:asciiTheme="majorHAnsi" w:hAnsiTheme="majorHAnsi" w:cstheme="majorHAnsi"/>
          <w:sz w:val="22"/>
          <w:szCs w:val="22"/>
        </w:rPr>
        <w:t xml:space="preserve">Nous accusons bonne réception en date du </w:t>
      </w:r>
      <w:r w:rsidRPr="002E782C">
        <w:rPr>
          <w:rFonts w:asciiTheme="majorHAnsi" w:hAnsiTheme="majorHAnsi" w:cstheme="majorHAnsi"/>
          <w:color w:val="FF0000"/>
          <w:sz w:val="22"/>
          <w:szCs w:val="22"/>
        </w:rPr>
        <w:t xml:space="preserve">…….. </w:t>
      </w:r>
      <w:r w:rsidRPr="002E782C">
        <w:rPr>
          <w:rFonts w:asciiTheme="majorHAnsi" w:hAnsiTheme="majorHAnsi" w:cstheme="majorHAnsi"/>
          <w:sz w:val="22"/>
          <w:szCs w:val="22"/>
        </w:rPr>
        <w:t xml:space="preserve">de votre demande de reprise de notre marché formalisée par </w:t>
      </w:r>
      <w:r w:rsidRPr="002E782C">
        <w:rPr>
          <w:rFonts w:asciiTheme="majorHAnsi" w:hAnsiTheme="majorHAnsi" w:cstheme="majorHAnsi"/>
          <w:color w:val="FF0000"/>
          <w:sz w:val="22"/>
          <w:szCs w:val="22"/>
        </w:rPr>
        <w:t xml:space="preserve">……………… </w:t>
      </w:r>
      <w:r w:rsidRPr="002E782C">
        <w:rPr>
          <w:rFonts w:asciiTheme="majorHAnsi" w:hAnsiTheme="majorHAnsi" w:cstheme="majorHAnsi"/>
          <w:i/>
          <w:color w:val="FF0000"/>
          <w:sz w:val="22"/>
          <w:szCs w:val="22"/>
        </w:rPr>
        <w:t>(préciser la forme de la demande, par OS, avenant, LRAR, téléphone)</w:t>
      </w:r>
      <w:r w:rsidRPr="002E782C">
        <w:rPr>
          <w:rFonts w:asciiTheme="majorHAnsi" w:hAnsiTheme="majorHAnsi" w:cstheme="majorHAnsi"/>
          <w:color w:val="FF0000"/>
          <w:sz w:val="22"/>
          <w:szCs w:val="22"/>
        </w:rPr>
        <w:t xml:space="preserve">. </w:t>
      </w:r>
    </w:p>
    <w:p w14:paraId="7DEA8DF1" w14:textId="77777777" w:rsidR="00A04B97" w:rsidRPr="002E782C" w:rsidRDefault="00A04B97" w:rsidP="00A04B97">
      <w:pPr>
        <w:pStyle w:val="Retraitcorpsdetexte2"/>
        <w:ind w:left="0" w:right="28"/>
        <w:jc w:val="both"/>
        <w:rPr>
          <w:rFonts w:asciiTheme="majorHAnsi" w:hAnsiTheme="majorHAnsi" w:cstheme="majorHAnsi"/>
          <w:sz w:val="22"/>
          <w:szCs w:val="22"/>
        </w:rPr>
      </w:pPr>
    </w:p>
    <w:p w14:paraId="2A545F72" w14:textId="77777777" w:rsidR="00A04B97" w:rsidRPr="002E782C" w:rsidRDefault="00A04B97" w:rsidP="00A04B97">
      <w:pPr>
        <w:pStyle w:val="Retraitcorpsdetexte2"/>
        <w:ind w:left="0" w:right="28"/>
        <w:jc w:val="both"/>
        <w:rPr>
          <w:rFonts w:asciiTheme="majorHAnsi" w:hAnsiTheme="majorHAnsi" w:cstheme="majorHAnsi"/>
          <w:color w:val="000000" w:themeColor="text1"/>
          <w:sz w:val="22"/>
          <w:szCs w:val="22"/>
        </w:rPr>
      </w:pPr>
      <w:r w:rsidRPr="002E782C">
        <w:rPr>
          <w:rFonts w:asciiTheme="majorHAnsi" w:hAnsiTheme="majorHAnsi" w:cstheme="majorHAnsi"/>
          <w:color w:val="000000" w:themeColor="text1"/>
          <w:sz w:val="22"/>
          <w:szCs w:val="22"/>
        </w:rPr>
        <w:t>Conformément aux préconisations de sécurité sanitaire pour la continuité des activités de la construction suite au Covid-19 publié par l’</w:t>
      </w:r>
      <w:r w:rsidRPr="002E782C">
        <w:rPr>
          <w:rFonts w:asciiTheme="majorHAnsi" w:hAnsiTheme="majorHAnsi" w:cstheme="majorHAnsi"/>
          <w:sz w:val="22"/>
          <w:szCs w:val="22"/>
        </w:rPr>
        <w:t xml:space="preserve">OPPBTP le 2 avril 2020 édictant </w:t>
      </w:r>
      <w:r w:rsidRPr="002E782C">
        <w:rPr>
          <w:rFonts w:asciiTheme="majorHAnsi" w:hAnsiTheme="majorHAnsi" w:cstheme="majorHAnsi"/>
          <w:color w:val="000000" w:themeColor="text1"/>
          <w:sz w:val="22"/>
          <w:szCs w:val="22"/>
        </w:rPr>
        <w:t xml:space="preserve">les préconisations à prendre en vue d’assurer la sécurité sanitaire des salariés sur les chantiers et </w:t>
      </w:r>
      <w:r w:rsidRPr="002E782C">
        <w:rPr>
          <w:rFonts w:asciiTheme="majorHAnsi" w:hAnsiTheme="majorHAnsi" w:cstheme="majorHAnsi"/>
          <w:sz w:val="22"/>
          <w:szCs w:val="22"/>
        </w:rPr>
        <w:t>compte tenu de ce qui précède, nous tenons à vous faire part des réserves qui suivent concernant la reprise des travaux.</w:t>
      </w:r>
    </w:p>
    <w:p w14:paraId="01DE6CDD" w14:textId="77777777" w:rsidR="00A04B97" w:rsidRPr="002E782C" w:rsidRDefault="00A04B97" w:rsidP="00A04B97">
      <w:pPr>
        <w:pStyle w:val="Retraitcorpsdetexte2"/>
        <w:ind w:left="0" w:right="28"/>
        <w:jc w:val="both"/>
        <w:rPr>
          <w:rFonts w:asciiTheme="majorHAnsi" w:hAnsiTheme="majorHAnsi" w:cstheme="majorHAnsi"/>
          <w:color w:val="000000" w:themeColor="text1"/>
          <w:sz w:val="22"/>
          <w:szCs w:val="22"/>
        </w:rPr>
      </w:pPr>
    </w:p>
    <w:p w14:paraId="4D030299" w14:textId="77777777" w:rsidR="00A04B97" w:rsidRPr="002E782C" w:rsidRDefault="00A04B97" w:rsidP="00A04B97">
      <w:pPr>
        <w:pStyle w:val="Retraitcorpsdetexte2"/>
        <w:ind w:left="0" w:right="28"/>
        <w:jc w:val="both"/>
        <w:rPr>
          <w:rFonts w:asciiTheme="majorHAnsi" w:hAnsiTheme="majorHAnsi" w:cstheme="majorHAnsi"/>
          <w:color w:val="000000" w:themeColor="text1"/>
          <w:sz w:val="22"/>
          <w:szCs w:val="22"/>
        </w:rPr>
      </w:pPr>
      <w:r w:rsidRPr="002E782C">
        <w:rPr>
          <w:rFonts w:asciiTheme="majorHAnsi" w:hAnsiTheme="majorHAnsi" w:cstheme="majorHAnsi"/>
          <w:color w:val="000000" w:themeColor="text1"/>
          <w:sz w:val="22"/>
          <w:szCs w:val="22"/>
        </w:rPr>
        <w:lastRenderedPageBreak/>
        <w:t xml:space="preserve">Avant toute reprise du chantier, il vous appartient en tant que maître d’ouvrage, après avoir officiellement suspendu le marché (à la date du 12 mars 2020), d’analyser, le cas échéant par le biais du maître d’œuvre et du coordonnateur SPS </w:t>
      </w:r>
      <w:r w:rsidRPr="002E782C">
        <w:rPr>
          <w:rFonts w:asciiTheme="majorHAnsi" w:hAnsiTheme="majorHAnsi" w:cstheme="majorHAnsi"/>
          <w:color w:val="FF0000"/>
          <w:sz w:val="22"/>
          <w:szCs w:val="22"/>
        </w:rPr>
        <w:t>(lorsque l’opération est soumise à ce dispositif)</w:t>
      </w:r>
      <w:r w:rsidRPr="002E782C">
        <w:rPr>
          <w:rFonts w:asciiTheme="majorHAnsi" w:hAnsiTheme="majorHAnsi" w:cstheme="majorHAnsi"/>
          <w:color w:val="000000" w:themeColor="text1"/>
          <w:sz w:val="22"/>
          <w:szCs w:val="22"/>
        </w:rPr>
        <w:t xml:space="preserve"> la situation globale du chantier auprès de ses différents acteurs. Vous devez ensuite nous proposer une organisation préalable, compatible avec la coactivité de nos métiers et avec les consignes générales sanitaires et de distanciation. </w:t>
      </w:r>
    </w:p>
    <w:p w14:paraId="078776CA" w14:textId="77777777" w:rsidR="00A04B97" w:rsidRPr="002E782C" w:rsidRDefault="00A04B97" w:rsidP="00A04B97">
      <w:pPr>
        <w:pStyle w:val="Retraitcorpsdetexte2"/>
        <w:ind w:left="0" w:right="28"/>
        <w:jc w:val="both"/>
        <w:rPr>
          <w:rFonts w:asciiTheme="majorHAnsi" w:hAnsiTheme="majorHAnsi" w:cstheme="majorHAnsi"/>
          <w:color w:val="000000" w:themeColor="text1"/>
          <w:sz w:val="22"/>
          <w:szCs w:val="22"/>
        </w:rPr>
      </w:pPr>
    </w:p>
    <w:p w14:paraId="72E4C745" w14:textId="77777777" w:rsidR="00A04B97" w:rsidRPr="002E782C" w:rsidRDefault="00A04B97" w:rsidP="00A04B97">
      <w:pPr>
        <w:pStyle w:val="Retraitcorpsdetexte2"/>
        <w:ind w:left="0" w:right="28"/>
        <w:jc w:val="both"/>
        <w:rPr>
          <w:rFonts w:asciiTheme="majorHAnsi" w:hAnsiTheme="majorHAnsi" w:cstheme="majorHAnsi"/>
          <w:color w:val="000000" w:themeColor="text1"/>
          <w:sz w:val="22"/>
          <w:szCs w:val="22"/>
        </w:rPr>
      </w:pPr>
      <w:r w:rsidRPr="002E782C">
        <w:rPr>
          <w:rFonts w:asciiTheme="majorHAnsi" w:hAnsiTheme="majorHAnsi" w:cstheme="majorHAnsi"/>
          <w:color w:val="000000" w:themeColor="text1"/>
          <w:sz w:val="22"/>
          <w:szCs w:val="22"/>
        </w:rPr>
        <w:t>A réception de cette proposition, nous mettrons en œuvre nos meilleurs moyens pour reprendre le chantier, dans des conditions économiques et de délais acceptables pour vous comme pour nous.</w:t>
      </w:r>
    </w:p>
    <w:p w14:paraId="4DBDA27E" w14:textId="77777777" w:rsidR="00A04B97" w:rsidRPr="002E782C" w:rsidRDefault="00A04B97" w:rsidP="00A04B97">
      <w:pPr>
        <w:pStyle w:val="Retraitcorpsdetexte2"/>
        <w:ind w:left="0" w:right="28"/>
        <w:jc w:val="both"/>
        <w:rPr>
          <w:rFonts w:asciiTheme="majorHAnsi" w:hAnsiTheme="majorHAnsi" w:cstheme="majorHAnsi"/>
          <w:color w:val="000000" w:themeColor="text1"/>
          <w:sz w:val="22"/>
          <w:szCs w:val="22"/>
        </w:rPr>
      </w:pPr>
    </w:p>
    <w:p w14:paraId="7F0FA27F" w14:textId="77777777" w:rsidR="00A04B97" w:rsidRPr="002E782C" w:rsidRDefault="00A04B97" w:rsidP="00A04B97">
      <w:pPr>
        <w:pStyle w:val="Retraitcorpsdetexte2"/>
        <w:ind w:left="0" w:right="28"/>
        <w:jc w:val="both"/>
        <w:rPr>
          <w:rFonts w:asciiTheme="majorHAnsi" w:hAnsiTheme="majorHAnsi" w:cstheme="majorHAnsi"/>
          <w:sz w:val="22"/>
          <w:szCs w:val="22"/>
        </w:rPr>
      </w:pPr>
      <w:r w:rsidRPr="002E782C">
        <w:rPr>
          <w:rFonts w:asciiTheme="majorHAnsi" w:hAnsiTheme="majorHAnsi" w:cstheme="majorHAnsi"/>
          <w:color w:val="000000" w:themeColor="text1"/>
          <w:sz w:val="22"/>
          <w:szCs w:val="22"/>
        </w:rPr>
        <w:t xml:space="preserve">Nous nous réservons toutefois la possibilité de refuser cette proposition si nous ne disposions pas des moyens matériels </w:t>
      </w:r>
      <w:r w:rsidRPr="002E782C">
        <w:rPr>
          <w:rFonts w:asciiTheme="majorHAnsi" w:hAnsiTheme="majorHAnsi" w:cstheme="majorHAnsi"/>
          <w:sz w:val="22"/>
          <w:szCs w:val="22"/>
        </w:rPr>
        <w:t xml:space="preserve">nécessaires pour mettre en place les mesures que vous aurez prescrites et ce, afin de protéger la santé et la sécurité de nos collaborateurs ainsi que celle de leur entourage. En effet, préalablement à notre intervention, il convient de compléter le questionnaire du guide OPPBTP </w:t>
      </w:r>
      <w:r w:rsidR="00D2640D" w:rsidRPr="00D2640D">
        <w:rPr>
          <w:rFonts w:asciiTheme="majorHAnsi" w:hAnsiTheme="majorHAnsi" w:cstheme="majorHAnsi"/>
          <w:sz w:val="22"/>
          <w:szCs w:val="22"/>
        </w:rPr>
        <w:t xml:space="preserve">de préconisations de sécurité sanitaire en période d’épidémie de coronavirus Covid-19 </w:t>
      </w:r>
      <w:r w:rsidRPr="002E782C">
        <w:rPr>
          <w:rFonts w:asciiTheme="majorHAnsi" w:hAnsiTheme="majorHAnsi" w:cstheme="majorHAnsi"/>
          <w:sz w:val="22"/>
          <w:szCs w:val="22"/>
        </w:rPr>
        <w:t xml:space="preserve">ci-joint </w:t>
      </w:r>
      <w:r w:rsidRPr="002E782C">
        <w:rPr>
          <w:rFonts w:asciiTheme="majorHAnsi" w:hAnsiTheme="majorHAnsi" w:cstheme="majorHAnsi"/>
          <w:color w:val="FF0000"/>
          <w:sz w:val="22"/>
          <w:szCs w:val="22"/>
        </w:rPr>
        <w:t xml:space="preserve">(joindre le questionnaire </w:t>
      </w:r>
      <w:r w:rsidR="00D2640D">
        <w:rPr>
          <w:rFonts w:asciiTheme="majorHAnsi" w:hAnsiTheme="majorHAnsi" w:cstheme="majorHAnsi"/>
          <w:color w:val="FF0000"/>
          <w:sz w:val="22"/>
          <w:szCs w:val="22"/>
        </w:rPr>
        <w:t>du</w:t>
      </w:r>
      <w:r w:rsidRPr="002E782C">
        <w:rPr>
          <w:rFonts w:asciiTheme="majorHAnsi" w:hAnsiTheme="majorHAnsi" w:cstheme="majorHAnsi"/>
          <w:color w:val="FF0000"/>
          <w:sz w:val="22"/>
          <w:szCs w:val="22"/>
        </w:rPr>
        <w:t xml:space="preserve"> Guide OPPBTP)</w:t>
      </w:r>
      <w:r w:rsidRPr="002E782C">
        <w:rPr>
          <w:rFonts w:asciiTheme="majorHAnsi" w:hAnsiTheme="majorHAnsi" w:cstheme="majorHAnsi"/>
          <w:sz w:val="22"/>
          <w:szCs w:val="22"/>
        </w:rPr>
        <w:t>.</w:t>
      </w:r>
    </w:p>
    <w:p w14:paraId="15D9E377" w14:textId="77777777" w:rsidR="00A04B97" w:rsidRPr="002E782C" w:rsidRDefault="00A04B97" w:rsidP="00A04B97">
      <w:pPr>
        <w:pStyle w:val="Retraitcorpsdetexte2"/>
        <w:ind w:left="0" w:right="28"/>
        <w:jc w:val="both"/>
        <w:rPr>
          <w:rFonts w:asciiTheme="majorHAnsi" w:hAnsiTheme="majorHAnsi" w:cstheme="majorHAnsi"/>
          <w:sz w:val="22"/>
          <w:szCs w:val="22"/>
        </w:rPr>
      </w:pPr>
    </w:p>
    <w:p w14:paraId="62F8137C" w14:textId="77777777" w:rsidR="00A04B97" w:rsidRPr="002E782C" w:rsidRDefault="00A04B97" w:rsidP="00A04B97">
      <w:pPr>
        <w:pStyle w:val="Retraitcorpsdetexte2"/>
        <w:ind w:left="0" w:right="28"/>
        <w:jc w:val="both"/>
        <w:rPr>
          <w:rFonts w:asciiTheme="majorHAnsi" w:hAnsiTheme="majorHAnsi" w:cstheme="majorHAnsi"/>
          <w:color w:val="000000" w:themeColor="text1"/>
          <w:sz w:val="22"/>
          <w:szCs w:val="22"/>
        </w:rPr>
      </w:pPr>
    </w:p>
    <w:p w14:paraId="62107248" w14:textId="77777777" w:rsidR="00A04B97" w:rsidRPr="002E782C" w:rsidRDefault="00A04B97" w:rsidP="00A04B97">
      <w:pPr>
        <w:pStyle w:val="Retraitcorpsdetexte2"/>
        <w:ind w:left="0" w:right="28"/>
        <w:jc w:val="both"/>
        <w:rPr>
          <w:rFonts w:asciiTheme="majorHAnsi" w:hAnsiTheme="majorHAnsi" w:cstheme="majorHAnsi"/>
          <w:sz w:val="22"/>
          <w:szCs w:val="22"/>
        </w:rPr>
      </w:pPr>
      <w:r w:rsidRPr="002E782C">
        <w:rPr>
          <w:rFonts w:asciiTheme="majorHAnsi" w:hAnsiTheme="majorHAnsi" w:cstheme="majorHAnsi"/>
          <w:i/>
          <w:color w:val="FF0000"/>
          <w:sz w:val="22"/>
          <w:szCs w:val="22"/>
        </w:rPr>
        <w:t>(pour les marchés publics)</w:t>
      </w:r>
      <w:r w:rsidRPr="002E782C">
        <w:rPr>
          <w:rFonts w:asciiTheme="majorHAnsi" w:hAnsiTheme="majorHAnsi" w:cstheme="majorHAnsi"/>
          <w:color w:val="FF0000"/>
          <w:sz w:val="22"/>
          <w:szCs w:val="22"/>
        </w:rPr>
        <w:t xml:space="preserve"> </w:t>
      </w:r>
      <w:r w:rsidRPr="002E782C">
        <w:rPr>
          <w:rFonts w:asciiTheme="majorHAnsi" w:hAnsiTheme="majorHAnsi" w:cstheme="majorHAnsi"/>
          <w:color w:val="000000" w:themeColor="text1"/>
          <w:sz w:val="22"/>
          <w:szCs w:val="22"/>
        </w:rPr>
        <w:t xml:space="preserve">Pour mémoire, si notre entreprise se retrouvait dans l’impossibilité de respecter les mesures sanitaires formulées, nous serions en droit de vous demander de prolonger </w:t>
      </w:r>
      <w:r w:rsidRPr="002E782C">
        <w:rPr>
          <w:rFonts w:asciiTheme="majorHAnsi" w:hAnsiTheme="majorHAnsi" w:cstheme="majorHAnsi"/>
          <w:sz w:val="22"/>
          <w:szCs w:val="22"/>
        </w:rPr>
        <w:t>le délai contractuel d’exécution d’une durée égale à celle de l’état d’urgence sanitaire majorée de deux mois. Par ailleurs, ni pénalité de retard ne pourra être exigée, ni résiliation aux frais et risques ne pourra être mise en œuvre conformément à l’article 6 de l’ordonnance n°2020-319 du 25 mars 2020</w:t>
      </w:r>
      <w:r w:rsidRPr="002E782C">
        <w:rPr>
          <w:rFonts w:asciiTheme="majorHAnsi" w:hAnsiTheme="majorHAnsi" w:cstheme="majorHAnsi"/>
          <w:i/>
          <w:sz w:val="22"/>
          <w:szCs w:val="22"/>
        </w:rPr>
        <w:t>.</w:t>
      </w:r>
      <w:r w:rsidRPr="002E782C">
        <w:rPr>
          <w:rFonts w:asciiTheme="majorHAnsi" w:hAnsiTheme="majorHAnsi" w:cstheme="majorHAnsi"/>
          <w:sz w:val="22"/>
          <w:szCs w:val="22"/>
        </w:rPr>
        <w:t xml:space="preserve"> </w:t>
      </w:r>
    </w:p>
    <w:p w14:paraId="2BFD2620" w14:textId="77777777" w:rsidR="00A04B97" w:rsidRPr="002E782C" w:rsidRDefault="00A04B97" w:rsidP="00A04B97">
      <w:pPr>
        <w:pStyle w:val="Retraitcorpsdetexte2"/>
        <w:ind w:left="0" w:right="28"/>
        <w:jc w:val="both"/>
        <w:rPr>
          <w:rFonts w:asciiTheme="majorHAnsi" w:hAnsiTheme="majorHAnsi" w:cstheme="majorHAnsi"/>
          <w:sz w:val="22"/>
          <w:szCs w:val="22"/>
        </w:rPr>
      </w:pPr>
    </w:p>
    <w:p w14:paraId="29AC57AB" w14:textId="77777777" w:rsidR="00A04B97" w:rsidRPr="002E782C" w:rsidRDefault="00A04B97" w:rsidP="00A04B97">
      <w:pPr>
        <w:pStyle w:val="Retraitcorpsdetexte2"/>
        <w:ind w:left="0" w:right="28"/>
        <w:jc w:val="both"/>
        <w:rPr>
          <w:rFonts w:asciiTheme="majorHAnsi" w:hAnsiTheme="majorHAnsi" w:cstheme="majorHAnsi"/>
          <w:i/>
          <w:color w:val="C00000"/>
          <w:sz w:val="22"/>
          <w:szCs w:val="22"/>
        </w:rPr>
      </w:pPr>
      <w:r w:rsidRPr="002E782C">
        <w:rPr>
          <w:rFonts w:asciiTheme="majorHAnsi" w:hAnsiTheme="majorHAnsi" w:cstheme="majorHAnsi"/>
          <w:i/>
          <w:color w:val="FF0000"/>
          <w:sz w:val="22"/>
          <w:szCs w:val="22"/>
        </w:rPr>
        <w:t xml:space="preserve">(pour les marchés privés et contrats de sous-traitance) </w:t>
      </w:r>
      <w:r w:rsidRPr="002E782C">
        <w:rPr>
          <w:rFonts w:asciiTheme="majorHAnsi" w:hAnsiTheme="majorHAnsi" w:cstheme="majorHAnsi"/>
          <w:color w:val="000000" w:themeColor="text1"/>
          <w:sz w:val="22"/>
          <w:szCs w:val="22"/>
        </w:rPr>
        <w:t xml:space="preserve">Pour mémoire, aucune </w:t>
      </w:r>
      <w:r w:rsidRPr="002E782C">
        <w:rPr>
          <w:rFonts w:asciiTheme="majorHAnsi" w:hAnsiTheme="majorHAnsi" w:cstheme="majorHAnsi"/>
          <w:sz w:val="22"/>
          <w:szCs w:val="22"/>
        </w:rPr>
        <w:t>pénalité de retard ne pourra être exigée conformément à l’article 4 de l’ordonnance n°2020-306 du 25 mars 2020.</w:t>
      </w:r>
    </w:p>
    <w:p w14:paraId="53ABFDE2" w14:textId="77777777" w:rsidR="00A04B97" w:rsidRPr="002E782C" w:rsidRDefault="00A04B97" w:rsidP="00A04B97">
      <w:pPr>
        <w:pStyle w:val="Retraitcorpsdetexte2"/>
        <w:ind w:left="0" w:right="28"/>
        <w:jc w:val="both"/>
        <w:rPr>
          <w:rFonts w:asciiTheme="majorHAnsi" w:hAnsiTheme="majorHAnsi" w:cstheme="majorHAnsi"/>
          <w:i/>
          <w:color w:val="C00000"/>
          <w:sz w:val="22"/>
          <w:szCs w:val="22"/>
        </w:rPr>
      </w:pPr>
    </w:p>
    <w:p w14:paraId="08379AE0" w14:textId="77777777" w:rsidR="00A04B97" w:rsidRPr="002E782C" w:rsidRDefault="00A04B97" w:rsidP="00A04B97">
      <w:pPr>
        <w:pStyle w:val="Retraitcorpsdetexte2"/>
        <w:ind w:left="0" w:right="28"/>
        <w:jc w:val="both"/>
        <w:rPr>
          <w:rFonts w:asciiTheme="majorHAnsi" w:hAnsiTheme="majorHAnsi" w:cstheme="majorHAnsi"/>
          <w:b/>
          <w:sz w:val="22"/>
          <w:szCs w:val="22"/>
        </w:rPr>
      </w:pPr>
    </w:p>
    <w:p w14:paraId="583D39B2" w14:textId="77777777" w:rsidR="00A04B97" w:rsidRPr="002E782C" w:rsidRDefault="00A04B97" w:rsidP="00A04B97">
      <w:pPr>
        <w:pStyle w:val="Retraitcorpsdetexte2"/>
        <w:ind w:left="0" w:right="28"/>
        <w:jc w:val="both"/>
        <w:rPr>
          <w:rFonts w:asciiTheme="majorHAnsi" w:hAnsiTheme="majorHAnsi" w:cstheme="majorHAnsi"/>
          <w:b/>
          <w:sz w:val="22"/>
          <w:szCs w:val="22"/>
        </w:rPr>
      </w:pPr>
      <w:r w:rsidRPr="002E782C">
        <w:rPr>
          <w:rFonts w:asciiTheme="majorHAnsi" w:hAnsiTheme="majorHAnsi" w:cstheme="majorHAnsi"/>
          <w:color w:val="FF0000"/>
          <w:sz w:val="22"/>
          <w:szCs w:val="22"/>
        </w:rPr>
        <w:lastRenderedPageBreak/>
        <w:t xml:space="preserve">(si aucune suspension officielle n’a été actée jusqu’à ce jour) </w:t>
      </w:r>
      <w:r w:rsidRPr="002E782C">
        <w:rPr>
          <w:rFonts w:asciiTheme="majorHAnsi" w:hAnsiTheme="majorHAnsi" w:cstheme="majorHAnsi"/>
          <w:b/>
          <w:sz w:val="22"/>
          <w:szCs w:val="22"/>
        </w:rPr>
        <w:t xml:space="preserve">Compte tenu de ce qui précède, nous vous remercions de bien vouloir nous faire parvenir la suspension officielle du chantier. </w:t>
      </w:r>
    </w:p>
    <w:p w14:paraId="3FDB55F4" w14:textId="77777777" w:rsidR="00A04B97" w:rsidRPr="002E782C" w:rsidRDefault="00A04B97" w:rsidP="00A04B97">
      <w:pPr>
        <w:pStyle w:val="Retraitcorpsdetexte2"/>
        <w:ind w:left="0" w:right="28"/>
        <w:jc w:val="both"/>
        <w:rPr>
          <w:rFonts w:asciiTheme="majorHAnsi" w:hAnsiTheme="majorHAnsi" w:cstheme="majorHAnsi"/>
          <w:b/>
          <w:sz w:val="22"/>
          <w:szCs w:val="22"/>
        </w:rPr>
      </w:pPr>
      <w:r w:rsidRPr="002E782C">
        <w:rPr>
          <w:rFonts w:asciiTheme="majorHAnsi" w:hAnsiTheme="majorHAnsi" w:cstheme="majorHAnsi"/>
          <w:color w:val="FF0000"/>
          <w:sz w:val="22"/>
          <w:szCs w:val="22"/>
        </w:rPr>
        <w:t xml:space="preserve">(si la suspension officielle a déjà été actée) </w:t>
      </w:r>
      <w:r w:rsidRPr="002E782C">
        <w:rPr>
          <w:rFonts w:asciiTheme="majorHAnsi" w:hAnsiTheme="majorHAnsi" w:cstheme="majorHAnsi"/>
          <w:b/>
          <w:sz w:val="22"/>
          <w:szCs w:val="22"/>
        </w:rPr>
        <w:t>En ces circonstances, la suspension du marché décidée par vos soins en date du </w:t>
      </w:r>
      <w:r w:rsidRPr="002E782C">
        <w:rPr>
          <w:rFonts w:asciiTheme="majorHAnsi" w:hAnsiTheme="majorHAnsi" w:cstheme="majorHAnsi"/>
          <w:b/>
          <w:color w:val="FF0000"/>
          <w:sz w:val="22"/>
          <w:szCs w:val="22"/>
        </w:rPr>
        <w:t xml:space="preserve">12 mars 2020 </w:t>
      </w:r>
      <w:r w:rsidRPr="002E782C">
        <w:rPr>
          <w:rFonts w:asciiTheme="majorHAnsi" w:hAnsiTheme="majorHAnsi" w:cstheme="majorHAnsi"/>
          <w:b/>
          <w:sz w:val="22"/>
          <w:szCs w:val="22"/>
        </w:rPr>
        <w:t>continue de faire effet.</w:t>
      </w:r>
    </w:p>
    <w:p w14:paraId="5C7D47E2" w14:textId="77777777" w:rsidR="00A04B97" w:rsidRPr="002E782C" w:rsidRDefault="00A04B97" w:rsidP="00A04B97">
      <w:pPr>
        <w:pStyle w:val="Retraitcorpsdetexte2"/>
        <w:ind w:left="0" w:right="28"/>
        <w:jc w:val="both"/>
        <w:rPr>
          <w:rFonts w:asciiTheme="majorHAnsi" w:hAnsiTheme="majorHAnsi" w:cstheme="majorHAnsi"/>
          <w:b/>
          <w:sz w:val="22"/>
          <w:szCs w:val="22"/>
        </w:rPr>
      </w:pPr>
    </w:p>
    <w:p w14:paraId="4D3B8590" w14:textId="77777777" w:rsidR="00A04B97" w:rsidRPr="002E782C" w:rsidRDefault="00A04B97" w:rsidP="00A04B97">
      <w:pPr>
        <w:pStyle w:val="Retraitcorpsdetexte2"/>
        <w:ind w:left="0" w:right="28"/>
        <w:jc w:val="both"/>
        <w:rPr>
          <w:rFonts w:asciiTheme="majorHAnsi" w:hAnsiTheme="majorHAnsi" w:cstheme="majorHAnsi"/>
          <w:b/>
          <w:sz w:val="22"/>
          <w:szCs w:val="22"/>
        </w:rPr>
      </w:pPr>
      <w:r w:rsidRPr="002E782C">
        <w:rPr>
          <w:rFonts w:asciiTheme="majorHAnsi" w:hAnsiTheme="majorHAnsi" w:cstheme="majorHAnsi"/>
          <w:b/>
          <w:sz w:val="22"/>
          <w:szCs w:val="22"/>
        </w:rPr>
        <w:t>Nous restons à votre disposition pour la réalisation du constat contradictoire y afférant.</w:t>
      </w:r>
    </w:p>
    <w:p w14:paraId="7F7FC4B1" w14:textId="77777777" w:rsidR="00A04B97" w:rsidRPr="002E782C" w:rsidRDefault="00A04B97" w:rsidP="00A04B97">
      <w:pPr>
        <w:contextualSpacing/>
        <w:jc w:val="both"/>
        <w:rPr>
          <w:rFonts w:asciiTheme="majorHAnsi" w:hAnsiTheme="majorHAnsi" w:cstheme="majorHAnsi"/>
        </w:rPr>
      </w:pPr>
      <w:r w:rsidRPr="002E782C">
        <w:rPr>
          <w:rFonts w:asciiTheme="majorHAnsi" w:hAnsiTheme="majorHAnsi" w:cstheme="majorHAnsi"/>
          <w:b/>
        </w:rPr>
        <w:br/>
      </w:r>
      <w:r w:rsidRPr="002E782C">
        <w:rPr>
          <w:rFonts w:asciiTheme="majorHAnsi" w:hAnsiTheme="majorHAnsi" w:cstheme="majorHAnsi"/>
        </w:rPr>
        <w:t xml:space="preserve">Enfin, vous trouverez ci-après le chiffrage de notre indemnité d’attente pendant la suspension </w:t>
      </w:r>
      <w:r w:rsidRPr="002E782C">
        <w:rPr>
          <w:rFonts w:asciiTheme="majorHAnsi" w:hAnsiTheme="majorHAnsi" w:cstheme="majorHAnsi"/>
          <w:color w:val="FF0000"/>
        </w:rPr>
        <w:t>(celle-ci comprendra les immobilisations de matériels, de personnels, les frais financiers … dus à l’ajournement du chantier et elle peut par exemple être chiffrée par semaine)</w:t>
      </w:r>
      <w:r w:rsidRPr="002E782C">
        <w:rPr>
          <w:rFonts w:asciiTheme="majorHAnsi" w:hAnsiTheme="majorHAnsi" w:cstheme="majorHAnsi"/>
        </w:rPr>
        <w:t> :</w:t>
      </w:r>
    </w:p>
    <w:p w14:paraId="63A9C345" w14:textId="77777777" w:rsidR="00A04B97" w:rsidRPr="002E782C" w:rsidRDefault="00A04B97" w:rsidP="00F44B21">
      <w:pPr>
        <w:pStyle w:val="Paragraphedeliste"/>
        <w:numPr>
          <w:ilvl w:val="0"/>
          <w:numId w:val="24"/>
        </w:numPr>
        <w:spacing w:after="160" w:line="259" w:lineRule="auto"/>
        <w:jc w:val="both"/>
        <w:rPr>
          <w:rFonts w:asciiTheme="majorHAnsi" w:hAnsiTheme="majorHAnsi" w:cstheme="majorHAnsi"/>
          <w:sz w:val="22"/>
          <w:szCs w:val="22"/>
        </w:rPr>
      </w:pPr>
      <w:r w:rsidRPr="002E782C">
        <w:rPr>
          <w:rFonts w:asciiTheme="majorHAnsi" w:hAnsiTheme="majorHAnsi" w:cstheme="majorHAnsi"/>
          <w:sz w:val="22"/>
          <w:szCs w:val="22"/>
        </w:rPr>
        <w:t>Immobilisation de personnel (coût par semaine)</w:t>
      </w:r>
    </w:p>
    <w:p w14:paraId="02B50968" w14:textId="77777777" w:rsidR="00A04B97" w:rsidRPr="002E782C" w:rsidRDefault="00A04B97" w:rsidP="00F44B21">
      <w:pPr>
        <w:pStyle w:val="Paragraphedeliste"/>
        <w:numPr>
          <w:ilvl w:val="0"/>
          <w:numId w:val="24"/>
        </w:numPr>
        <w:spacing w:after="160" w:line="259" w:lineRule="auto"/>
        <w:jc w:val="both"/>
        <w:rPr>
          <w:rFonts w:asciiTheme="majorHAnsi" w:hAnsiTheme="majorHAnsi" w:cstheme="majorHAnsi"/>
          <w:sz w:val="22"/>
          <w:szCs w:val="22"/>
        </w:rPr>
      </w:pPr>
      <w:r w:rsidRPr="002E782C">
        <w:rPr>
          <w:rFonts w:asciiTheme="majorHAnsi" w:hAnsiTheme="majorHAnsi" w:cstheme="majorHAnsi"/>
          <w:sz w:val="22"/>
          <w:szCs w:val="22"/>
        </w:rPr>
        <w:t>Immobilisation du matériel (coût par semaine)</w:t>
      </w:r>
    </w:p>
    <w:p w14:paraId="76369E5D" w14:textId="77777777" w:rsidR="00A04B97" w:rsidRPr="002E782C" w:rsidRDefault="00A04B97" w:rsidP="00F44B21">
      <w:pPr>
        <w:pStyle w:val="Paragraphedeliste"/>
        <w:numPr>
          <w:ilvl w:val="0"/>
          <w:numId w:val="24"/>
        </w:numPr>
        <w:spacing w:after="160" w:line="259" w:lineRule="auto"/>
        <w:jc w:val="both"/>
        <w:rPr>
          <w:rFonts w:asciiTheme="majorHAnsi" w:hAnsiTheme="majorHAnsi" w:cstheme="majorHAnsi"/>
          <w:sz w:val="22"/>
          <w:szCs w:val="22"/>
        </w:rPr>
      </w:pPr>
      <w:r w:rsidRPr="002E782C">
        <w:rPr>
          <w:rFonts w:asciiTheme="majorHAnsi" w:hAnsiTheme="majorHAnsi" w:cstheme="majorHAnsi"/>
          <w:sz w:val="22"/>
          <w:szCs w:val="22"/>
        </w:rPr>
        <w:t>Frais financiers (prolongation de la caution de retenue de garantie …)</w:t>
      </w:r>
    </w:p>
    <w:p w14:paraId="28664FD9" w14:textId="77777777" w:rsidR="00A04B97" w:rsidRPr="002E782C" w:rsidRDefault="00A04B97" w:rsidP="00F44B21">
      <w:pPr>
        <w:pStyle w:val="Paragraphedeliste"/>
        <w:numPr>
          <w:ilvl w:val="0"/>
          <w:numId w:val="24"/>
        </w:numPr>
        <w:spacing w:after="160" w:line="259" w:lineRule="auto"/>
        <w:jc w:val="both"/>
        <w:rPr>
          <w:rFonts w:asciiTheme="majorHAnsi" w:hAnsiTheme="majorHAnsi" w:cstheme="majorHAnsi"/>
          <w:color w:val="FF0000"/>
          <w:sz w:val="22"/>
          <w:szCs w:val="22"/>
        </w:rPr>
      </w:pPr>
      <w:r w:rsidRPr="002E782C">
        <w:rPr>
          <w:rFonts w:asciiTheme="majorHAnsi" w:hAnsiTheme="majorHAnsi" w:cstheme="majorHAnsi"/>
          <w:color w:val="FF0000"/>
          <w:sz w:val="22"/>
          <w:szCs w:val="22"/>
        </w:rPr>
        <w:t>…</w:t>
      </w:r>
    </w:p>
    <w:p w14:paraId="7811FE30" w14:textId="77777777" w:rsidR="00A04B97" w:rsidRPr="002E782C" w:rsidRDefault="00A04B97" w:rsidP="00A04B97">
      <w:pPr>
        <w:pStyle w:val="Retraitcorpsdetexte2"/>
        <w:ind w:left="0" w:right="28"/>
        <w:jc w:val="both"/>
        <w:rPr>
          <w:rFonts w:asciiTheme="majorHAnsi" w:hAnsiTheme="majorHAnsi" w:cstheme="majorHAnsi"/>
          <w:sz w:val="22"/>
          <w:szCs w:val="22"/>
        </w:rPr>
      </w:pPr>
      <w:r w:rsidRPr="002E782C">
        <w:rPr>
          <w:rFonts w:asciiTheme="majorHAnsi" w:hAnsiTheme="majorHAnsi" w:cstheme="majorHAnsi"/>
          <w:sz w:val="22"/>
          <w:szCs w:val="22"/>
        </w:rPr>
        <w:t xml:space="preserve">Une nouvelle fois, soyez assurés que notre entreprise mettra tout en œuvre pour une reprise rapide du chantier, dès la levée des mesures liées au coronavirus. </w:t>
      </w:r>
    </w:p>
    <w:p w14:paraId="655166C7" w14:textId="77777777" w:rsidR="00A04B97" w:rsidRPr="002E782C" w:rsidRDefault="00A04B97" w:rsidP="00A04B97">
      <w:pPr>
        <w:pStyle w:val="Retraitcorpsdetexte2"/>
        <w:ind w:left="0" w:right="28"/>
        <w:jc w:val="both"/>
        <w:rPr>
          <w:rFonts w:asciiTheme="majorHAnsi" w:hAnsiTheme="majorHAnsi" w:cstheme="majorHAnsi"/>
          <w:color w:val="000000" w:themeColor="text1"/>
          <w:sz w:val="22"/>
          <w:szCs w:val="22"/>
        </w:rPr>
      </w:pPr>
    </w:p>
    <w:p w14:paraId="7EE0DD7F" w14:textId="77777777" w:rsidR="00A04B97" w:rsidRPr="002E782C" w:rsidRDefault="00A04B97" w:rsidP="00A04B97">
      <w:pPr>
        <w:pStyle w:val="Retraitcorpsdetexte2"/>
        <w:ind w:left="0" w:right="28"/>
        <w:jc w:val="both"/>
        <w:rPr>
          <w:rFonts w:asciiTheme="majorHAnsi" w:hAnsiTheme="majorHAnsi" w:cstheme="majorHAnsi"/>
          <w:color w:val="000000" w:themeColor="text1"/>
          <w:sz w:val="22"/>
          <w:szCs w:val="22"/>
        </w:rPr>
      </w:pPr>
      <w:r w:rsidRPr="002E782C">
        <w:rPr>
          <w:rFonts w:asciiTheme="majorHAnsi" w:hAnsiTheme="majorHAnsi" w:cstheme="majorHAnsi"/>
          <w:color w:val="000000" w:themeColor="text1"/>
          <w:sz w:val="22"/>
          <w:szCs w:val="22"/>
        </w:rPr>
        <w:t xml:space="preserve">En espérant trouver auprès de vous une écoute attentive, je vous prise de croire, </w:t>
      </w:r>
      <w:r w:rsidRPr="002E782C">
        <w:rPr>
          <w:rFonts w:asciiTheme="majorHAnsi" w:hAnsiTheme="majorHAnsi" w:cstheme="majorHAnsi"/>
          <w:color w:val="FF0000"/>
          <w:sz w:val="22"/>
          <w:szCs w:val="22"/>
        </w:rPr>
        <w:t>nom du maître de l’ouvrage</w:t>
      </w:r>
      <w:r w:rsidRPr="002E782C">
        <w:rPr>
          <w:rFonts w:asciiTheme="majorHAnsi" w:hAnsiTheme="majorHAnsi" w:cstheme="majorHAnsi"/>
          <w:color w:val="000000" w:themeColor="text1"/>
          <w:sz w:val="22"/>
          <w:szCs w:val="22"/>
        </w:rPr>
        <w:t xml:space="preserve">, l’expression de mes salutations distinguées. </w:t>
      </w:r>
    </w:p>
    <w:p w14:paraId="139E3EFC" w14:textId="77777777" w:rsidR="00A04B97" w:rsidRPr="002E782C" w:rsidRDefault="00A04B97" w:rsidP="00A04B97">
      <w:pPr>
        <w:pStyle w:val="Retraitcorpsdetexte2"/>
        <w:ind w:left="0" w:right="28"/>
        <w:jc w:val="both"/>
        <w:rPr>
          <w:rFonts w:asciiTheme="majorHAnsi" w:hAnsiTheme="majorHAnsi" w:cstheme="majorHAnsi"/>
          <w:sz w:val="22"/>
          <w:szCs w:val="22"/>
        </w:rPr>
      </w:pPr>
    </w:p>
    <w:p w14:paraId="38E3081D" w14:textId="77777777" w:rsidR="00A04B97" w:rsidRPr="002E782C" w:rsidRDefault="00A04B97" w:rsidP="00A04B97">
      <w:pPr>
        <w:pStyle w:val="Retraitcorpsdetexte2"/>
        <w:ind w:left="0" w:right="28"/>
        <w:jc w:val="both"/>
        <w:rPr>
          <w:rFonts w:asciiTheme="majorHAnsi" w:hAnsiTheme="majorHAnsi" w:cstheme="majorHAnsi"/>
          <w:sz w:val="22"/>
          <w:szCs w:val="22"/>
        </w:rPr>
      </w:pPr>
    </w:p>
    <w:p w14:paraId="78BB0DB5" w14:textId="77777777" w:rsidR="00A04B97" w:rsidRPr="002E782C" w:rsidRDefault="00A04B97" w:rsidP="00A04B97">
      <w:pPr>
        <w:pStyle w:val="Retraitcorpsdetexte2"/>
        <w:ind w:left="0" w:right="28"/>
        <w:jc w:val="right"/>
        <w:rPr>
          <w:rFonts w:asciiTheme="majorHAnsi" w:hAnsiTheme="majorHAnsi" w:cstheme="majorHAnsi"/>
          <w:color w:val="FF0000"/>
          <w:sz w:val="22"/>
          <w:szCs w:val="22"/>
        </w:rPr>
      </w:pPr>
      <w:r w:rsidRPr="002E782C">
        <w:rPr>
          <w:rFonts w:asciiTheme="majorHAnsi" w:hAnsiTheme="majorHAnsi" w:cstheme="majorHAnsi"/>
          <w:color w:val="FF0000"/>
          <w:sz w:val="22"/>
          <w:szCs w:val="22"/>
        </w:rPr>
        <w:t>Signature de l’entrepreneur</w:t>
      </w:r>
    </w:p>
    <w:p w14:paraId="3B09DC67" w14:textId="77777777" w:rsidR="00DF21F7" w:rsidRDefault="00DF21F7">
      <w:pPr>
        <w:rPr>
          <w:rFonts w:asciiTheme="majorHAnsi" w:hAnsiTheme="majorHAnsi" w:cstheme="majorHAnsi"/>
        </w:rPr>
      </w:pPr>
      <w:r>
        <w:rPr>
          <w:rFonts w:asciiTheme="majorHAnsi" w:hAnsiTheme="majorHAnsi" w:cstheme="majorHAnsi"/>
        </w:rPr>
        <w:br w:type="page"/>
      </w:r>
    </w:p>
    <w:p w14:paraId="04593ACE" w14:textId="77777777" w:rsidR="00BE28A6" w:rsidRPr="002E782C" w:rsidRDefault="00BE28A6" w:rsidP="00C61E1B">
      <w:pPr>
        <w:widowControl w:val="0"/>
        <w:tabs>
          <w:tab w:val="center" w:pos="4536"/>
        </w:tabs>
        <w:spacing w:before="120" w:after="0" w:line="240" w:lineRule="auto"/>
        <w:jc w:val="both"/>
        <w:rPr>
          <w:rFonts w:asciiTheme="majorHAnsi" w:hAnsiTheme="majorHAnsi" w:cstheme="majorHAnsi"/>
          <w:vanish/>
          <w:specVanish/>
        </w:rPr>
      </w:pPr>
    </w:p>
    <w:p w14:paraId="6E31AD13" w14:textId="77777777" w:rsidR="00444C68" w:rsidRPr="002E782C" w:rsidRDefault="00444C68" w:rsidP="00E253D2">
      <w:pPr>
        <w:pStyle w:val="Titre1"/>
        <w:jc w:val="center"/>
        <w:rPr>
          <w:rFonts w:cstheme="majorHAnsi"/>
          <w:sz w:val="22"/>
          <w:szCs w:val="22"/>
        </w:rPr>
      </w:pPr>
      <w:bookmarkStart w:id="162" w:name="_Modèle_15_:"/>
      <w:bookmarkStart w:id="163" w:name="_Toc37411412"/>
      <w:bookmarkEnd w:id="162"/>
      <w:r w:rsidRPr="002E782C">
        <w:rPr>
          <w:rFonts w:cstheme="majorHAnsi"/>
          <w:sz w:val="22"/>
          <w:szCs w:val="22"/>
        </w:rPr>
        <w:t>M</w:t>
      </w:r>
      <w:r w:rsidR="00046093" w:rsidRPr="002E782C">
        <w:rPr>
          <w:rFonts w:cstheme="majorHAnsi"/>
          <w:sz w:val="22"/>
          <w:szCs w:val="22"/>
        </w:rPr>
        <w:t>ODELE</w:t>
      </w:r>
      <w:r w:rsidRPr="002E782C">
        <w:rPr>
          <w:rFonts w:cstheme="majorHAnsi"/>
          <w:sz w:val="22"/>
          <w:szCs w:val="22"/>
        </w:rPr>
        <w:t xml:space="preserve"> 15 : D</w:t>
      </w:r>
      <w:r w:rsidR="008214EE" w:rsidRPr="002E782C">
        <w:rPr>
          <w:rFonts w:cstheme="majorHAnsi"/>
          <w:sz w:val="22"/>
          <w:szCs w:val="22"/>
        </w:rPr>
        <w:t>EMANDE DE PROLONGATION DU DELAI D’EXECUTION DU MARCHE PUBLIC (nouveau modèle, version 2</w:t>
      </w:r>
      <w:r w:rsidR="000B00F0" w:rsidRPr="002E782C">
        <w:rPr>
          <w:rFonts w:cstheme="majorHAnsi"/>
          <w:sz w:val="22"/>
          <w:szCs w:val="22"/>
        </w:rPr>
        <w:t xml:space="preserve"> </w:t>
      </w:r>
      <w:r w:rsidR="00BC5B2E" w:rsidRPr="002E782C">
        <w:rPr>
          <w:rFonts w:cstheme="majorHAnsi"/>
          <w:sz w:val="22"/>
          <w:szCs w:val="22"/>
        </w:rPr>
        <w:t>d</w:t>
      </w:r>
      <w:r w:rsidR="009E0AFF" w:rsidRPr="002E782C">
        <w:rPr>
          <w:rFonts w:cstheme="majorHAnsi"/>
          <w:sz w:val="22"/>
          <w:szCs w:val="22"/>
        </w:rPr>
        <w:t>u présent Guide</w:t>
      </w:r>
      <w:r w:rsidR="008214EE" w:rsidRPr="002E782C">
        <w:rPr>
          <w:rFonts w:cstheme="majorHAnsi"/>
          <w:sz w:val="22"/>
          <w:szCs w:val="22"/>
        </w:rPr>
        <w:t>)</w:t>
      </w:r>
      <w:bookmarkEnd w:id="163"/>
    </w:p>
    <w:p w14:paraId="02C9B39B" w14:textId="77777777" w:rsidR="00E253D2" w:rsidRPr="002E782C" w:rsidRDefault="00E253D2" w:rsidP="00444C68">
      <w:pPr>
        <w:pStyle w:val="Intitule"/>
        <w:spacing w:before="840"/>
        <w:ind w:left="0" w:right="-652"/>
        <w:jc w:val="both"/>
        <w:rPr>
          <w:rFonts w:asciiTheme="majorHAnsi" w:hAnsiTheme="majorHAnsi" w:cstheme="majorHAnsi"/>
          <w:color w:val="FF0000"/>
          <w:sz w:val="22"/>
          <w:szCs w:val="22"/>
        </w:rPr>
      </w:pPr>
    </w:p>
    <w:p w14:paraId="0EFC04F9" w14:textId="77777777" w:rsidR="00E253D2" w:rsidRPr="002E782C" w:rsidRDefault="00E253D2" w:rsidP="00E253D2">
      <w:pPr>
        <w:spacing w:line="276" w:lineRule="auto"/>
        <w:contextualSpacing/>
        <w:jc w:val="right"/>
        <w:rPr>
          <w:rFonts w:asciiTheme="majorHAnsi" w:hAnsiTheme="majorHAnsi" w:cstheme="majorHAnsi"/>
          <w:noProof/>
          <w:color w:val="FF0000"/>
        </w:rPr>
      </w:pPr>
      <w:r w:rsidRPr="002E782C">
        <w:rPr>
          <w:rFonts w:asciiTheme="majorHAnsi" w:hAnsiTheme="majorHAnsi" w:cstheme="majorHAnsi"/>
          <w:noProof/>
          <w:color w:val="FF0000"/>
        </w:rPr>
        <w:t xml:space="preserve">Coordonnées du maître de l’ouvrage </w:t>
      </w:r>
    </w:p>
    <w:p w14:paraId="755778C2" w14:textId="77777777" w:rsidR="00E253D2" w:rsidRPr="002E782C" w:rsidRDefault="00E253D2" w:rsidP="00E253D2">
      <w:pPr>
        <w:spacing w:line="276" w:lineRule="auto"/>
        <w:ind w:left="85"/>
        <w:contextualSpacing/>
        <w:jc w:val="both"/>
        <w:rPr>
          <w:rFonts w:asciiTheme="majorHAnsi" w:hAnsiTheme="majorHAnsi" w:cstheme="majorHAnsi"/>
          <w:noProof/>
        </w:rPr>
      </w:pPr>
    </w:p>
    <w:p w14:paraId="37C09314" w14:textId="77777777" w:rsidR="00E253D2" w:rsidRPr="002E782C" w:rsidRDefault="00E253D2" w:rsidP="00E253D2">
      <w:pPr>
        <w:spacing w:line="276" w:lineRule="auto"/>
        <w:ind w:left="85"/>
        <w:contextualSpacing/>
        <w:jc w:val="both"/>
        <w:rPr>
          <w:rFonts w:asciiTheme="majorHAnsi" w:hAnsiTheme="majorHAnsi" w:cstheme="majorHAnsi"/>
          <w:noProof/>
          <w:color w:val="FF0000"/>
          <w:vertAlign w:val="superscript"/>
        </w:rPr>
      </w:pPr>
      <w:r w:rsidRPr="002E782C">
        <w:rPr>
          <w:rFonts w:asciiTheme="majorHAnsi" w:hAnsiTheme="majorHAnsi" w:cstheme="majorHAnsi"/>
          <w:noProof/>
          <w:color w:val="FF0000"/>
        </w:rPr>
        <w:t>Courrier à envoyer au choix :</w:t>
      </w:r>
    </w:p>
    <w:p w14:paraId="71D72F9E" w14:textId="77777777" w:rsidR="00E253D2" w:rsidRPr="002E782C" w:rsidRDefault="00E253D2" w:rsidP="00E253D2">
      <w:pPr>
        <w:spacing w:line="276" w:lineRule="auto"/>
        <w:ind w:left="85"/>
        <w:contextualSpacing/>
        <w:jc w:val="both"/>
        <w:rPr>
          <w:rFonts w:asciiTheme="majorHAnsi" w:hAnsiTheme="majorHAnsi" w:cstheme="majorHAnsi"/>
          <w:noProof/>
          <w:color w:val="FF0000"/>
        </w:rPr>
      </w:pPr>
      <w:r w:rsidRPr="002E782C">
        <w:rPr>
          <w:rFonts w:asciiTheme="majorHAnsi" w:hAnsiTheme="majorHAnsi" w:cstheme="majorHAnsi"/>
          <w:noProof/>
          <w:color w:val="FF0000"/>
        </w:rPr>
        <w:t xml:space="preserve">Lettre recommandée électronique </w:t>
      </w:r>
    </w:p>
    <w:p w14:paraId="674AB9EE" w14:textId="77777777" w:rsidR="00E253D2" w:rsidRPr="002E782C" w:rsidRDefault="00E253D2" w:rsidP="00E253D2">
      <w:pPr>
        <w:spacing w:line="276" w:lineRule="auto"/>
        <w:ind w:left="85"/>
        <w:contextualSpacing/>
        <w:jc w:val="both"/>
        <w:rPr>
          <w:rFonts w:asciiTheme="majorHAnsi" w:hAnsiTheme="majorHAnsi" w:cstheme="majorHAnsi"/>
          <w:noProof/>
          <w:color w:val="FF0000"/>
        </w:rPr>
      </w:pPr>
      <w:r w:rsidRPr="002E782C">
        <w:rPr>
          <w:rFonts w:asciiTheme="majorHAnsi" w:hAnsiTheme="majorHAnsi" w:cstheme="majorHAnsi"/>
          <w:noProof/>
          <w:color w:val="FF0000"/>
        </w:rPr>
        <w:t xml:space="preserve">en RAR  / mail </w:t>
      </w:r>
    </w:p>
    <w:p w14:paraId="38CBD147" w14:textId="77777777" w:rsidR="00E253D2" w:rsidRPr="002E782C" w:rsidRDefault="00E253D2" w:rsidP="00E253D2">
      <w:pPr>
        <w:spacing w:line="276" w:lineRule="auto"/>
        <w:ind w:left="85"/>
        <w:contextualSpacing/>
        <w:jc w:val="both"/>
        <w:rPr>
          <w:rFonts w:asciiTheme="majorHAnsi" w:hAnsiTheme="majorHAnsi" w:cstheme="majorHAnsi"/>
          <w:noProof/>
          <w:color w:val="FF0000"/>
        </w:rPr>
      </w:pPr>
      <w:r w:rsidRPr="002E782C">
        <w:rPr>
          <w:rFonts w:asciiTheme="majorHAnsi" w:hAnsiTheme="majorHAnsi" w:cstheme="majorHAnsi"/>
          <w:noProof/>
          <w:color w:val="FF0000"/>
        </w:rPr>
        <w:t xml:space="preserve">Sur le profil d’acheteur du maître de l’ouvrage </w:t>
      </w:r>
    </w:p>
    <w:p w14:paraId="7E286742" w14:textId="77777777" w:rsidR="00E253D2" w:rsidRPr="002E782C" w:rsidRDefault="00E253D2" w:rsidP="00E253D2">
      <w:pPr>
        <w:rPr>
          <w:rFonts w:asciiTheme="majorHAnsi" w:hAnsiTheme="majorHAnsi" w:cstheme="majorHAnsi"/>
        </w:rPr>
      </w:pPr>
    </w:p>
    <w:p w14:paraId="6F0E4057" w14:textId="77777777" w:rsidR="00E253D2" w:rsidRPr="002E782C" w:rsidRDefault="00E253D2" w:rsidP="00E253D2">
      <w:pPr>
        <w:rPr>
          <w:rFonts w:asciiTheme="majorHAnsi" w:hAnsiTheme="majorHAnsi" w:cstheme="majorHAnsi"/>
        </w:rPr>
      </w:pPr>
      <w:r w:rsidRPr="002E782C">
        <w:rPr>
          <w:rFonts w:asciiTheme="majorHAnsi" w:hAnsiTheme="majorHAnsi" w:cstheme="majorHAnsi"/>
        </w:rPr>
        <w:t>Objet : demande de prolongation du délai d’exécution du marché</w:t>
      </w:r>
    </w:p>
    <w:p w14:paraId="10C74311" w14:textId="77777777" w:rsidR="00E253D2" w:rsidRPr="002E782C" w:rsidRDefault="00E253D2" w:rsidP="00E253D2">
      <w:pPr>
        <w:rPr>
          <w:rFonts w:asciiTheme="majorHAnsi" w:hAnsiTheme="majorHAnsi" w:cstheme="majorHAnsi"/>
        </w:rPr>
      </w:pPr>
    </w:p>
    <w:p w14:paraId="4764A796" w14:textId="77777777" w:rsidR="00444C68" w:rsidRPr="002E782C" w:rsidRDefault="00444C68" w:rsidP="00444C68">
      <w:pPr>
        <w:rPr>
          <w:rFonts w:asciiTheme="majorHAnsi" w:hAnsiTheme="majorHAnsi" w:cstheme="majorHAnsi"/>
        </w:rPr>
      </w:pPr>
      <w:r w:rsidRPr="002E782C">
        <w:rPr>
          <w:rFonts w:asciiTheme="majorHAnsi" w:hAnsiTheme="majorHAnsi" w:cstheme="majorHAnsi"/>
          <w:color w:val="FF0000"/>
        </w:rPr>
        <w:t>Nom du maître de l’ouvrage</w:t>
      </w:r>
      <w:r w:rsidR="00E253D2" w:rsidRPr="002E782C">
        <w:rPr>
          <w:rFonts w:asciiTheme="majorHAnsi" w:hAnsiTheme="majorHAnsi" w:cstheme="majorHAnsi"/>
          <w:color w:val="FF0000"/>
        </w:rPr>
        <w:t>,</w:t>
      </w:r>
    </w:p>
    <w:p w14:paraId="7B7DF91C" w14:textId="77777777" w:rsidR="00444C68" w:rsidRPr="002E782C" w:rsidRDefault="00444C68" w:rsidP="00444C68">
      <w:pPr>
        <w:pStyle w:val="Retraitcorpsdetexte2"/>
        <w:ind w:left="0" w:right="28"/>
        <w:jc w:val="both"/>
        <w:rPr>
          <w:rFonts w:asciiTheme="majorHAnsi" w:hAnsiTheme="majorHAnsi" w:cstheme="majorHAnsi"/>
          <w:sz w:val="22"/>
          <w:szCs w:val="22"/>
        </w:rPr>
      </w:pPr>
      <w:r w:rsidRPr="002E782C">
        <w:rPr>
          <w:rFonts w:asciiTheme="majorHAnsi" w:hAnsiTheme="majorHAnsi" w:cstheme="majorHAnsi"/>
          <w:sz w:val="22"/>
          <w:szCs w:val="22"/>
        </w:rPr>
        <w:t>Notre entreprise est titulaire du marché sis à…… et y intervient depuis le….</w:t>
      </w:r>
    </w:p>
    <w:p w14:paraId="2ACA9C49" w14:textId="77777777" w:rsidR="00444C68" w:rsidRPr="002E782C" w:rsidRDefault="00444C68" w:rsidP="00444C68">
      <w:pPr>
        <w:pStyle w:val="Retraitcorpsdetexte2"/>
        <w:ind w:left="0" w:right="28"/>
        <w:jc w:val="both"/>
        <w:rPr>
          <w:rFonts w:asciiTheme="majorHAnsi" w:hAnsiTheme="majorHAnsi" w:cstheme="majorHAnsi"/>
          <w:sz w:val="22"/>
          <w:szCs w:val="22"/>
        </w:rPr>
      </w:pPr>
      <w:r w:rsidRPr="002E782C">
        <w:rPr>
          <w:rFonts w:asciiTheme="majorHAnsi" w:hAnsiTheme="majorHAnsi" w:cstheme="majorHAnsi"/>
          <w:sz w:val="22"/>
          <w:szCs w:val="22"/>
        </w:rPr>
        <w:br/>
        <w:t xml:space="preserve">Compte tenu de l’épidémie de coronavirus qui touche tout le pays, la plupart des travaux de Bâtiment sur chantier ne peuvent être réalisés comme il y est habituellement procédé, eu égard aux difficultés d’approvisionnement, aux droits de retraits exercés par certains salariés, à l’arrêt de l’activité de notre/nos sous-traitants, aux exigences minimales de prévention à respecter : </w:t>
      </w:r>
    </w:p>
    <w:p w14:paraId="39DA72C3" w14:textId="77777777" w:rsidR="00444C68" w:rsidRPr="002E782C" w:rsidRDefault="00444C68" w:rsidP="00444C68">
      <w:pPr>
        <w:pStyle w:val="Paragraphedeliste"/>
        <w:autoSpaceDE w:val="0"/>
        <w:autoSpaceDN w:val="0"/>
        <w:spacing w:before="40" w:after="40"/>
        <w:ind w:left="426"/>
        <w:jc w:val="both"/>
        <w:rPr>
          <w:rFonts w:asciiTheme="majorHAnsi" w:hAnsiTheme="majorHAnsi" w:cstheme="majorHAnsi"/>
          <w:sz w:val="22"/>
          <w:szCs w:val="22"/>
        </w:rPr>
      </w:pPr>
      <w:r w:rsidRPr="002E782C">
        <w:rPr>
          <w:rFonts w:asciiTheme="majorHAnsi" w:hAnsiTheme="majorHAnsi" w:cstheme="majorHAnsi"/>
          <w:sz w:val="22"/>
          <w:szCs w:val="22"/>
        </w:rPr>
        <w:t>-</w:t>
      </w:r>
      <w:r w:rsidRPr="002E782C">
        <w:rPr>
          <w:rFonts w:asciiTheme="majorHAnsi" w:hAnsiTheme="majorHAnsi" w:cstheme="majorHAnsi"/>
          <w:sz w:val="22"/>
          <w:szCs w:val="22"/>
        </w:rPr>
        <w:tab/>
        <w:t>pas de travail à moins d’un mètre d’une autre personne et recommandation de port de masque lorsque cette exigence d’un mètre ne peut pas être respectée (</w:t>
      </w:r>
      <w:r w:rsidR="00D2640D">
        <w:rPr>
          <w:rFonts w:asciiTheme="majorHAnsi" w:hAnsiTheme="majorHAnsi" w:cstheme="majorHAnsi"/>
          <w:sz w:val="22"/>
          <w:szCs w:val="22"/>
        </w:rPr>
        <w:t xml:space="preserve">cf. le </w:t>
      </w:r>
      <w:r w:rsidRPr="002E782C">
        <w:rPr>
          <w:rFonts w:asciiTheme="majorHAnsi" w:hAnsiTheme="majorHAnsi" w:cstheme="majorHAnsi"/>
          <w:sz w:val="22"/>
          <w:szCs w:val="22"/>
        </w:rPr>
        <w:t xml:space="preserve">Guide </w:t>
      </w:r>
      <w:r w:rsidR="00D2640D" w:rsidRPr="00D2640D">
        <w:rPr>
          <w:rFonts w:asciiTheme="majorHAnsi" w:hAnsiTheme="majorHAnsi" w:cstheme="majorHAnsi"/>
          <w:sz w:val="22"/>
          <w:szCs w:val="22"/>
        </w:rPr>
        <w:t xml:space="preserve">de préconisations de sécurité sanitaire en période d’épidémie de coronavirus Covid-19 </w:t>
      </w:r>
      <w:r w:rsidR="00D2640D">
        <w:rPr>
          <w:rFonts w:asciiTheme="majorHAnsi" w:hAnsiTheme="majorHAnsi" w:cstheme="majorHAnsi"/>
          <w:sz w:val="22"/>
          <w:szCs w:val="22"/>
        </w:rPr>
        <w:t>de l’</w:t>
      </w:r>
      <w:r w:rsidRPr="002E782C">
        <w:rPr>
          <w:rFonts w:asciiTheme="majorHAnsi" w:hAnsiTheme="majorHAnsi" w:cstheme="majorHAnsi"/>
          <w:sz w:val="22"/>
          <w:szCs w:val="22"/>
        </w:rPr>
        <w:t xml:space="preserve">OPPBTP),  </w:t>
      </w:r>
    </w:p>
    <w:p w14:paraId="0C717F4E" w14:textId="77777777" w:rsidR="00444C68" w:rsidRPr="002E782C" w:rsidRDefault="00444C68" w:rsidP="00444C68">
      <w:pPr>
        <w:pStyle w:val="Paragraphedeliste"/>
        <w:autoSpaceDE w:val="0"/>
        <w:autoSpaceDN w:val="0"/>
        <w:spacing w:before="40" w:after="40"/>
        <w:ind w:left="426"/>
        <w:jc w:val="both"/>
        <w:rPr>
          <w:rFonts w:asciiTheme="majorHAnsi" w:hAnsiTheme="majorHAnsi" w:cstheme="majorHAnsi"/>
          <w:sz w:val="22"/>
          <w:szCs w:val="22"/>
        </w:rPr>
      </w:pPr>
      <w:r w:rsidRPr="002E782C">
        <w:rPr>
          <w:rFonts w:asciiTheme="majorHAnsi" w:hAnsiTheme="majorHAnsi" w:cstheme="majorHAnsi"/>
          <w:sz w:val="22"/>
          <w:szCs w:val="22"/>
        </w:rPr>
        <w:t>-</w:t>
      </w:r>
      <w:r w:rsidRPr="002E782C">
        <w:rPr>
          <w:rFonts w:asciiTheme="majorHAnsi" w:hAnsiTheme="majorHAnsi" w:cstheme="majorHAnsi"/>
          <w:sz w:val="22"/>
          <w:szCs w:val="22"/>
        </w:rPr>
        <w:tab/>
        <w:t xml:space="preserve">hygiène renforcée avec accès à un point d’eau pour se laver les mains régulièrement, </w:t>
      </w:r>
    </w:p>
    <w:p w14:paraId="792D8C5A" w14:textId="77777777" w:rsidR="00444C68" w:rsidRPr="002E782C" w:rsidRDefault="00444C68" w:rsidP="00444C68">
      <w:pPr>
        <w:pStyle w:val="Paragraphedeliste"/>
        <w:autoSpaceDE w:val="0"/>
        <w:autoSpaceDN w:val="0"/>
        <w:spacing w:before="40" w:after="40"/>
        <w:ind w:left="426"/>
        <w:jc w:val="both"/>
        <w:rPr>
          <w:rFonts w:asciiTheme="majorHAnsi" w:hAnsiTheme="majorHAnsi" w:cstheme="majorHAnsi"/>
          <w:sz w:val="22"/>
          <w:szCs w:val="22"/>
        </w:rPr>
      </w:pPr>
      <w:r w:rsidRPr="002E782C">
        <w:rPr>
          <w:rFonts w:asciiTheme="majorHAnsi" w:hAnsiTheme="majorHAnsi" w:cstheme="majorHAnsi"/>
          <w:sz w:val="22"/>
          <w:szCs w:val="22"/>
        </w:rPr>
        <w:t>-</w:t>
      </w:r>
      <w:r w:rsidRPr="002E782C">
        <w:rPr>
          <w:rFonts w:asciiTheme="majorHAnsi" w:hAnsiTheme="majorHAnsi" w:cstheme="majorHAnsi"/>
          <w:sz w:val="22"/>
          <w:szCs w:val="22"/>
        </w:rPr>
        <w:tab/>
        <w:t>nettoyage renforcé de toutes les surfaces pouvant être touchées (cantonnements, équipements de travail partagés, …),</w:t>
      </w:r>
    </w:p>
    <w:p w14:paraId="636E61AA" w14:textId="77777777" w:rsidR="00444C68" w:rsidRPr="002E782C" w:rsidRDefault="00444C68" w:rsidP="00444C68">
      <w:pPr>
        <w:pStyle w:val="Paragraphedeliste"/>
        <w:autoSpaceDE w:val="0"/>
        <w:autoSpaceDN w:val="0"/>
        <w:spacing w:before="40" w:after="40"/>
        <w:ind w:left="426"/>
        <w:jc w:val="both"/>
        <w:rPr>
          <w:rFonts w:asciiTheme="majorHAnsi" w:hAnsiTheme="majorHAnsi" w:cstheme="majorHAnsi"/>
          <w:sz w:val="22"/>
          <w:szCs w:val="22"/>
        </w:rPr>
      </w:pPr>
      <w:r w:rsidRPr="002E782C">
        <w:rPr>
          <w:rFonts w:asciiTheme="majorHAnsi" w:hAnsiTheme="majorHAnsi" w:cstheme="majorHAnsi"/>
          <w:sz w:val="22"/>
          <w:szCs w:val="22"/>
        </w:rPr>
        <w:t>-</w:t>
      </w:r>
      <w:r w:rsidRPr="002E782C">
        <w:rPr>
          <w:rFonts w:asciiTheme="majorHAnsi" w:hAnsiTheme="majorHAnsi" w:cstheme="majorHAnsi"/>
          <w:sz w:val="22"/>
          <w:szCs w:val="22"/>
        </w:rPr>
        <w:tab/>
        <w:t>….</w:t>
      </w:r>
    </w:p>
    <w:p w14:paraId="1CA59219" w14:textId="77777777" w:rsidR="00444C68" w:rsidRPr="002E782C" w:rsidRDefault="00444C68" w:rsidP="00444C68">
      <w:pPr>
        <w:jc w:val="both"/>
        <w:rPr>
          <w:rFonts w:asciiTheme="majorHAnsi" w:hAnsiTheme="majorHAnsi" w:cstheme="majorHAnsi"/>
          <w:color w:val="FF0000"/>
        </w:rPr>
      </w:pPr>
      <w:r w:rsidRPr="002E782C">
        <w:rPr>
          <w:rFonts w:asciiTheme="majorHAnsi" w:hAnsiTheme="majorHAnsi" w:cstheme="majorHAnsi"/>
        </w:rPr>
        <w:lastRenderedPageBreak/>
        <w:br/>
      </w:r>
      <w:r w:rsidRPr="002E782C">
        <w:rPr>
          <w:rFonts w:asciiTheme="majorHAnsi" w:hAnsiTheme="majorHAnsi" w:cstheme="majorHAnsi"/>
          <w:color w:val="FF0000"/>
        </w:rPr>
        <w:t>Au choix :</w:t>
      </w:r>
    </w:p>
    <w:p w14:paraId="16E28CAC" w14:textId="77777777" w:rsidR="00444C68" w:rsidRPr="002E782C" w:rsidRDefault="00444C68" w:rsidP="00F44B21">
      <w:pPr>
        <w:pStyle w:val="Paragraphedeliste"/>
        <w:numPr>
          <w:ilvl w:val="0"/>
          <w:numId w:val="63"/>
        </w:numPr>
        <w:jc w:val="both"/>
        <w:rPr>
          <w:rFonts w:asciiTheme="majorHAnsi" w:hAnsiTheme="majorHAnsi" w:cstheme="majorHAnsi"/>
          <w:sz w:val="22"/>
          <w:szCs w:val="22"/>
        </w:rPr>
      </w:pPr>
      <w:r w:rsidRPr="002E782C">
        <w:rPr>
          <w:rFonts w:asciiTheme="majorHAnsi" w:hAnsiTheme="majorHAnsi" w:cstheme="majorHAnsi"/>
          <w:sz w:val="22"/>
          <w:szCs w:val="22"/>
        </w:rPr>
        <w:t xml:space="preserve">Nous serons ainsi dans l’impossibilité d’exécuter nos obligations dans les délais convenus </w:t>
      </w:r>
      <w:r w:rsidRPr="002E782C">
        <w:rPr>
          <w:rFonts w:asciiTheme="majorHAnsi" w:hAnsiTheme="majorHAnsi" w:cstheme="majorHAnsi"/>
          <w:color w:val="FF0000"/>
          <w:sz w:val="22"/>
          <w:szCs w:val="22"/>
        </w:rPr>
        <w:t>(exercice du droit de retrait des salariés, impossibilité de respecter les règles d’hygiène … apporter le maximum de justifications et joindre les justificatifs s’il y en a)</w:t>
      </w:r>
      <w:r w:rsidRPr="002E782C">
        <w:rPr>
          <w:rFonts w:asciiTheme="majorHAnsi" w:hAnsiTheme="majorHAnsi" w:cstheme="majorHAnsi"/>
          <w:sz w:val="22"/>
          <w:szCs w:val="22"/>
        </w:rPr>
        <w:t>. Ainsi conformément à l’article 6 de l’ordonnance 2020-319 du 25 mars 2020, le délai d’exécution du marché est prolongé. Pour mémoire, cette Ordonnance indique qu’à défaut d’accord sur la durée de la prolongation, celle-ci sera au moins équivalente à la durée mentionnée à l’article 1 de cette ordonnance, c’est-à-dire de la durée de l’état d’urgence à laquelle s’ajoute deux mois.</w:t>
      </w:r>
    </w:p>
    <w:p w14:paraId="0C3B4FD2" w14:textId="77777777" w:rsidR="00444C68" w:rsidRPr="002E782C" w:rsidRDefault="00444C68" w:rsidP="00444C68">
      <w:pPr>
        <w:ind w:firstLine="360"/>
        <w:jc w:val="both"/>
        <w:rPr>
          <w:rFonts w:asciiTheme="majorHAnsi" w:hAnsiTheme="majorHAnsi" w:cstheme="majorHAnsi"/>
          <w:highlight w:val="yellow"/>
        </w:rPr>
      </w:pPr>
    </w:p>
    <w:p w14:paraId="5A71DAA4" w14:textId="77777777" w:rsidR="00444C68" w:rsidRPr="002E782C" w:rsidRDefault="00444C68" w:rsidP="00444C68">
      <w:pPr>
        <w:ind w:firstLine="360"/>
        <w:jc w:val="both"/>
        <w:rPr>
          <w:rFonts w:asciiTheme="majorHAnsi" w:hAnsiTheme="majorHAnsi" w:cstheme="majorHAnsi"/>
          <w:color w:val="FF0000"/>
        </w:rPr>
      </w:pPr>
      <w:r w:rsidRPr="002E782C">
        <w:rPr>
          <w:rFonts w:asciiTheme="majorHAnsi" w:hAnsiTheme="majorHAnsi" w:cstheme="majorHAnsi"/>
          <w:color w:val="FF0000"/>
        </w:rPr>
        <w:t>OU</w:t>
      </w:r>
    </w:p>
    <w:p w14:paraId="5CDDBDFD" w14:textId="77777777" w:rsidR="00491AC7" w:rsidRPr="002E782C" w:rsidRDefault="00444C68" w:rsidP="00F44B21">
      <w:pPr>
        <w:pStyle w:val="Paragraphedeliste"/>
        <w:numPr>
          <w:ilvl w:val="0"/>
          <w:numId w:val="63"/>
        </w:numPr>
        <w:jc w:val="both"/>
        <w:rPr>
          <w:rFonts w:asciiTheme="majorHAnsi" w:hAnsiTheme="majorHAnsi" w:cstheme="majorHAnsi"/>
          <w:sz w:val="22"/>
          <w:szCs w:val="22"/>
        </w:rPr>
      </w:pPr>
      <w:r w:rsidRPr="002E782C">
        <w:rPr>
          <w:rFonts w:asciiTheme="majorHAnsi" w:hAnsiTheme="majorHAnsi" w:cstheme="majorHAnsi"/>
          <w:sz w:val="22"/>
          <w:szCs w:val="22"/>
        </w:rPr>
        <w:t xml:space="preserve">La poursuite de l’exécution du chantier nécessite de mobiliser des moyens qui ferait peser sur notre entreprise une charge manifestement excessive </w:t>
      </w:r>
      <w:r w:rsidRPr="002E782C">
        <w:rPr>
          <w:rFonts w:asciiTheme="majorHAnsi" w:hAnsiTheme="majorHAnsi" w:cstheme="majorHAnsi"/>
          <w:color w:val="FF0000"/>
          <w:sz w:val="22"/>
          <w:szCs w:val="22"/>
        </w:rPr>
        <w:t>(</w:t>
      </w:r>
      <w:r w:rsidR="00D2640D">
        <w:rPr>
          <w:rFonts w:asciiTheme="majorHAnsi" w:hAnsiTheme="majorHAnsi" w:cstheme="majorHAnsi"/>
          <w:color w:val="FF0000"/>
          <w:sz w:val="22"/>
          <w:szCs w:val="22"/>
        </w:rPr>
        <w:t>recours à des</w:t>
      </w:r>
      <w:r w:rsidR="00D2640D" w:rsidRPr="002E782C">
        <w:rPr>
          <w:rFonts w:asciiTheme="majorHAnsi" w:hAnsiTheme="majorHAnsi" w:cstheme="majorHAnsi"/>
          <w:color w:val="FF0000"/>
          <w:sz w:val="22"/>
          <w:szCs w:val="22"/>
        </w:rPr>
        <w:t xml:space="preserve"> </w:t>
      </w:r>
      <w:r w:rsidRPr="002E782C">
        <w:rPr>
          <w:rFonts w:asciiTheme="majorHAnsi" w:hAnsiTheme="majorHAnsi" w:cstheme="majorHAnsi"/>
          <w:color w:val="FF0000"/>
          <w:sz w:val="22"/>
          <w:szCs w:val="22"/>
        </w:rPr>
        <w:t>intérimaires, respect des règles d’hygiène, recours à un nouveau sous-traitant, augmentation des prix des matériels et matériaux… apporter le maximum de justifications et joindre des justificatifs quand il y en a)</w:t>
      </w:r>
      <w:r w:rsidRPr="002E782C">
        <w:rPr>
          <w:rFonts w:asciiTheme="majorHAnsi" w:hAnsiTheme="majorHAnsi" w:cstheme="majorHAnsi"/>
          <w:sz w:val="22"/>
          <w:szCs w:val="22"/>
        </w:rPr>
        <w:t xml:space="preserve">. </w:t>
      </w:r>
    </w:p>
    <w:p w14:paraId="41CE68C7" w14:textId="77777777" w:rsidR="00444C68" w:rsidRPr="002E782C" w:rsidRDefault="00491AC7" w:rsidP="00491AC7">
      <w:pPr>
        <w:pStyle w:val="Paragraphedeliste"/>
        <w:jc w:val="both"/>
        <w:rPr>
          <w:rFonts w:asciiTheme="majorHAnsi" w:hAnsiTheme="majorHAnsi" w:cstheme="majorHAnsi"/>
          <w:sz w:val="22"/>
          <w:szCs w:val="22"/>
        </w:rPr>
      </w:pPr>
      <w:r w:rsidRPr="002E782C">
        <w:rPr>
          <w:rFonts w:asciiTheme="majorHAnsi" w:hAnsiTheme="majorHAnsi" w:cstheme="majorHAnsi"/>
          <w:sz w:val="22"/>
          <w:szCs w:val="22"/>
        </w:rPr>
        <w:t xml:space="preserve">Ainsi conformément à l’article 6 de l’ordonnance 2020-319 du 25 mars 2020, le délai d’exécution du marché est prolongé. </w:t>
      </w:r>
      <w:r w:rsidR="00444C68" w:rsidRPr="002E782C">
        <w:rPr>
          <w:rFonts w:asciiTheme="majorHAnsi" w:hAnsiTheme="majorHAnsi" w:cstheme="majorHAnsi"/>
          <w:sz w:val="22"/>
          <w:szCs w:val="22"/>
        </w:rPr>
        <w:t>Pour mémoire, cette Ordonnance indique qu’à défaut d’accord sur la durée de la prolongation, celle-ci sera au moins équivalente à la durée mentionnée à l’article 1 de cette ordonnance, c’est-à-dire de la durée de l’état d’urgence à laquelle s’ajoute deux mois.</w:t>
      </w:r>
    </w:p>
    <w:p w14:paraId="26967A47" w14:textId="77777777" w:rsidR="00444C68" w:rsidRPr="002E782C" w:rsidRDefault="00444C68" w:rsidP="00444C68">
      <w:pPr>
        <w:pStyle w:val="Paragraphedeliste"/>
        <w:jc w:val="both"/>
        <w:rPr>
          <w:rFonts w:asciiTheme="majorHAnsi" w:hAnsiTheme="majorHAnsi" w:cstheme="majorHAnsi"/>
          <w:sz w:val="22"/>
          <w:szCs w:val="22"/>
        </w:rPr>
      </w:pPr>
    </w:p>
    <w:p w14:paraId="75DDC36A" w14:textId="77777777" w:rsidR="00444C68" w:rsidRPr="002E782C" w:rsidRDefault="00444C68" w:rsidP="00444C68">
      <w:pPr>
        <w:jc w:val="both"/>
        <w:rPr>
          <w:rFonts w:asciiTheme="majorHAnsi" w:hAnsiTheme="majorHAnsi" w:cstheme="majorHAnsi"/>
        </w:rPr>
      </w:pPr>
      <w:r w:rsidRPr="002E782C">
        <w:rPr>
          <w:rFonts w:asciiTheme="majorHAnsi" w:hAnsiTheme="majorHAnsi" w:cstheme="majorHAnsi"/>
        </w:rPr>
        <w:t>En application de l’Ordonnance précitée, pendant cette prolongation, notre entreprise ne pourra pas voir sa responsabilité contractuelle engagée et aucune pénalité ne pourra nous être infligée.</w:t>
      </w:r>
    </w:p>
    <w:p w14:paraId="579EC09A" w14:textId="77777777" w:rsidR="00444C68" w:rsidRPr="002E782C" w:rsidRDefault="00444C68" w:rsidP="00444C68">
      <w:pPr>
        <w:contextualSpacing/>
        <w:jc w:val="both"/>
        <w:rPr>
          <w:rFonts w:asciiTheme="majorHAnsi" w:hAnsiTheme="majorHAnsi" w:cstheme="majorHAnsi"/>
        </w:rPr>
      </w:pPr>
      <w:r w:rsidRPr="002E782C">
        <w:rPr>
          <w:rFonts w:asciiTheme="majorHAnsi" w:hAnsiTheme="majorHAnsi" w:cstheme="majorHAnsi"/>
        </w:rPr>
        <w:lastRenderedPageBreak/>
        <w:t>Dans l’attente de notre rencontre de volontés qui sera actée par un avenant, nous vous prions de trouver ci-après les frais supplémentaires occasionnés par une telle prolongation de délai pour notre entreprise :</w:t>
      </w:r>
    </w:p>
    <w:p w14:paraId="004FC0F8" w14:textId="77777777" w:rsidR="00444C68" w:rsidRPr="002E782C" w:rsidRDefault="00444C68" w:rsidP="00F44B21">
      <w:pPr>
        <w:numPr>
          <w:ilvl w:val="0"/>
          <w:numId w:val="64"/>
        </w:numPr>
        <w:jc w:val="both"/>
        <w:rPr>
          <w:rFonts w:asciiTheme="majorHAnsi" w:hAnsiTheme="majorHAnsi" w:cstheme="majorHAnsi"/>
        </w:rPr>
      </w:pPr>
      <w:r w:rsidRPr="002E782C">
        <w:rPr>
          <w:rFonts w:asciiTheme="majorHAnsi" w:hAnsiTheme="majorHAnsi" w:cstheme="majorHAnsi"/>
        </w:rPr>
        <w:t>mobilisation de personnel (coût par semaine)</w:t>
      </w:r>
    </w:p>
    <w:p w14:paraId="0EAAA896" w14:textId="77777777" w:rsidR="00444C68" w:rsidRPr="002E782C" w:rsidRDefault="00444C68" w:rsidP="00F44B21">
      <w:pPr>
        <w:numPr>
          <w:ilvl w:val="0"/>
          <w:numId w:val="64"/>
        </w:numPr>
        <w:jc w:val="both"/>
        <w:rPr>
          <w:rFonts w:asciiTheme="majorHAnsi" w:hAnsiTheme="majorHAnsi" w:cstheme="majorHAnsi"/>
        </w:rPr>
      </w:pPr>
      <w:r w:rsidRPr="002E782C">
        <w:rPr>
          <w:rFonts w:asciiTheme="majorHAnsi" w:hAnsiTheme="majorHAnsi" w:cstheme="majorHAnsi"/>
        </w:rPr>
        <w:t>mobilisation du matériel (coût par semaine)</w:t>
      </w:r>
    </w:p>
    <w:p w14:paraId="441248B4" w14:textId="77777777" w:rsidR="00444C68" w:rsidRPr="002E782C" w:rsidRDefault="00444C68" w:rsidP="00F44B21">
      <w:pPr>
        <w:numPr>
          <w:ilvl w:val="0"/>
          <w:numId w:val="64"/>
        </w:numPr>
        <w:jc w:val="both"/>
        <w:rPr>
          <w:rFonts w:asciiTheme="majorHAnsi" w:hAnsiTheme="majorHAnsi" w:cstheme="majorHAnsi"/>
        </w:rPr>
      </w:pPr>
      <w:r w:rsidRPr="002E782C">
        <w:rPr>
          <w:rFonts w:asciiTheme="majorHAnsi" w:hAnsiTheme="majorHAnsi" w:cstheme="majorHAnsi"/>
        </w:rPr>
        <w:t>frais financiers (prolongation de la caution de retenue de garantie …)</w:t>
      </w:r>
    </w:p>
    <w:p w14:paraId="0C7BEACE" w14:textId="77777777" w:rsidR="00444C68" w:rsidRPr="002E782C" w:rsidRDefault="00444C68" w:rsidP="00F44B21">
      <w:pPr>
        <w:numPr>
          <w:ilvl w:val="0"/>
          <w:numId w:val="64"/>
        </w:numPr>
        <w:jc w:val="both"/>
        <w:rPr>
          <w:rFonts w:asciiTheme="majorHAnsi" w:hAnsiTheme="majorHAnsi" w:cstheme="majorHAnsi"/>
        </w:rPr>
      </w:pPr>
      <w:r w:rsidRPr="002E782C">
        <w:rPr>
          <w:rFonts w:asciiTheme="majorHAnsi" w:hAnsiTheme="majorHAnsi" w:cstheme="majorHAnsi"/>
        </w:rPr>
        <w:t>…</w:t>
      </w:r>
    </w:p>
    <w:p w14:paraId="08EB9C7C" w14:textId="77777777" w:rsidR="00444C68" w:rsidRPr="002E782C" w:rsidRDefault="00444C68" w:rsidP="00444C68">
      <w:pPr>
        <w:pStyle w:val="Paragraphedeliste"/>
        <w:rPr>
          <w:rFonts w:asciiTheme="majorHAnsi" w:hAnsiTheme="majorHAnsi" w:cstheme="majorHAnsi"/>
          <w:sz w:val="22"/>
          <w:szCs w:val="22"/>
          <w:highlight w:val="yellow"/>
        </w:rPr>
      </w:pPr>
    </w:p>
    <w:p w14:paraId="51DEE4A3" w14:textId="77777777" w:rsidR="00444C68" w:rsidRPr="002E782C" w:rsidRDefault="00444C68" w:rsidP="00444C68">
      <w:pPr>
        <w:spacing w:line="256" w:lineRule="auto"/>
        <w:jc w:val="both"/>
        <w:rPr>
          <w:rFonts w:asciiTheme="majorHAnsi" w:hAnsiTheme="majorHAnsi" w:cstheme="majorHAnsi"/>
        </w:rPr>
      </w:pPr>
      <w:r w:rsidRPr="002E782C">
        <w:rPr>
          <w:rFonts w:asciiTheme="majorHAnsi" w:hAnsiTheme="majorHAnsi" w:cstheme="majorHAnsi"/>
        </w:rPr>
        <w:t xml:space="preserve">En espérant trouver auprès de vous une écoute attentive, je vous prie de croire, </w:t>
      </w:r>
      <w:r w:rsidRPr="002E782C">
        <w:rPr>
          <w:rFonts w:asciiTheme="majorHAnsi" w:hAnsiTheme="majorHAnsi" w:cstheme="majorHAnsi"/>
          <w:color w:val="FF0000"/>
        </w:rPr>
        <w:t>nom du maître de l’ouvrage</w:t>
      </w:r>
      <w:r w:rsidRPr="002E782C">
        <w:rPr>
          <w:rFonts w:asciiTheme="majorHAnsi" w:hAnsiTheme="majorHAnsi" w:cstheme="majorHAnsi"/>
        </w:rPr>
        <w:t>, l’expression de mes salutations distinguées.</w:t>
      </w:r>
    </w:p>
    <w:p w14:paraId="6EF625C4" w14:textId="77777777" w:rsidR="00DA5BB8" w:rsidRPr="002E782C" w:rsidRDefault="00444C68" w:rsidP="00444C68">
      <w:pPr>
        <w:spacing w:line="256" w:lineRule="auto"/>
        <w:jc w:val="right"/>
        <w:rPr>
          <w:rFonts w:asciiTheme="majorHAnsi" w:hAnsiTheme="majorHAnsi" w:cstheme="majorHAnsi"/>
          <w:color w:val="FF0000"/>
        </w:rPr>
      </w:pPr>
      <w:r w:rsidRPr="002E782C">
        <w:rPr>
          <w:rFonts w:asciiTheme="majorHAnsi" w:hAnsiTheme="majorHAnsi" w:cstheme="majorHAnsi"/>
          <w:color w:val="FF0000"/>
        </w:rPr>
        <w:t>Signature de l’entrepreneur</w:t>
      </w:r>
    </w:p>
    <w:p w14:paraId="7413C743" w14:textId="77777777" w:rsidR="00DA5BB8" w:rsidRPr="002E782C" w:rsidRDefault="00DA5BB8">
      <w:pPr>
        <w:rPr>
          <w:rFonts w:asciiTheme="majorHAnsi" w:hAnsiTheme="majorHAnsi" w:cstheme="majorHAnsi"/>
          <w:color w:val="FF0000"/>
        </w:rPr>
      </w:pPr>
      <w:r w:rsidRPr="002E782C">
        <w:rPr>
          <w:rFonts w:asciiTheme="majorHAnsi" w:hAnsiTheme="majorHAnsi" w:cstheme="majorHAnsi"/>
          <w:color w:val="FF0000"/>
        </w:rPr>
        <w:br w:type="page"/>
      </w:r>
    </w:p>
    <w:p w14:paraId="35D0474F" w14:textId="77777777" w:rsidR="00DA5BB8" w:rsidRPr="002E782C" w:rsidRDefault="00DA5BB8" w:rsidP="00DA5BB8">
      <w:pPr>
        <w:pStyle w:val="Titre1"/>
        <w:jc w:val="center"/>
        <w:rPr>
          <w:rFonts w:cstheme="majorHAnsi"/>
          <w:sz w:val="22"/>
          <w:szCs w:val="22"/>
        </w:rPr>
      </w:pPr>
      <w:bookmarkStart w:id="164" w:name="_Modèle_16_:"/>
      <w:bookmarkStart w:id="165" w:name="_Toc37411413"/>
      <w:bookmarkEnd w:id="164"/>
      <w:r w:rsidRPr="002E782C">
        <w:rPr>
          <w:rFonts w:cstheme="majorHAnsi"/>
          <w:sz w:val="22"/>
          <w:szCs w:val="22"/>
        </w:rPr>
        <w:lastRenderedPageBreak/>
        <w:t>M</w:t>
      </w:r>
      <w:r w:rsidR="00046093" w:rsidRPr="002E782C">
        <w:rPr>
          <w:rFonts w:cstheme="majorHAnsi"/>
          <w:sz w:val="22"/>
          <w:szCs w:val="22"/>
        </w:rPr>
        <w:t xml:space="preserve">ODELE </w:t>
      </w:r>
      <w:r w:rsidRPr="002E782C">
        <w:rPr>
          <w:rFonts w:cstheme="majorHAnsi"/>
          <w:sz w:val="22"/>
          <w:szCs w:val="22"/>
        </w:rPr>
        <w:t>16 : D</w:t>
      </w:r>
      <w:r w:rsidR="008214EE" w:rsidRPr="002E782C">
        <w:rPr>
          <w:rFonts w:cstheme="majorHAnsi"/>
          <w:sz w:val="22"/>
          <w:szCs w:val="22"/>
        </w:rPr>
        <w:t xml:space="preserve">EMANDE DE SUSPENSION DU MARCHE PUBLIC (nouveau modèle, version </w:t>
      </w:r>
      <w:r w:rsidR="00FA7F69" w:rsidRPr="002E782C">
        <w:rPr>
          <w:rFonts w:cstheme="majorHAnsi"/>
          <w:sz w:val="22"/>
          <w:szCs w:val="22"/>
        </w:rPr>
        <w:t>2</w:t>
      </w:r>
      <w:r w:rsidR="000B00F0" w:rsidRPr="002E782C">
        <w:rPr>
          <w:rFonts w:cstheme="majorHAnsi"/>
          <w:sz w:val="22"/>
          <w:szCs w:val="22"/>
        </w:rPr>
        <w:t xml:space="preserve"> </w:t>
      </w:r>
      <w:r w:rsidR="00BC5B2E" w:rsidRPr="002E782C">
        <w:rPr>
          <w:rFonts w:cstheme="majorHAnsi"/>
          <w:sz w:val="22"/>
          <w:szCs w:val="22"/>
        </w:rPr>
        <w:t>d</w:t>
      </w:r>
      <w:r w:rsidR="009E0AFF" w:rsidRPr="002E782C">
        <w:rPr>
          <w:rFonts w:cstheme="majorHAnsi"/>
          <w:sz w:val="22"/>
          <w:szCs w:val="22"/>
        </w:rPr>
        <w:t>u présent Guide</w:t>
      </w:r>
      <w:r w:rsidR="00FA7F69" w:rsidRPr="002E782C">
        <w:rPr>
          <w:rFonts w:cstheme="majorHAnsi"/>
          <w:sz w:val="22"/>
          <w:szCs w:val="22"/>
        </w:rPr>
        <w:t>)</w:t>
      </w:r>
      <w:bookmarkEnd w:id="165"/>
      <w:r w:rsidR="00FA7F69" w:rsidRPr="002E782C">
        <w:rPr>
          <w:rFonts w:cstheme="majorHAnsi"/>
          <w:sz w:val="22"/>
          <w:szCs w:val="22"/>
        </w:rPr>
        <w:t xml:space="preserve"> </w:t>
      </w:r>
    </w:p>
    <w:p w14:paraId="124C5FD1" w14:textId="77777777" w:rsidR="00F001AE" w:rsidRPr="002E782C" w:rsidRDefault="00F001AE" w:rsidP="00F001AE">
      <w:pPr>
        <w:pStyle w:val="Intitule"/>
        <w:spacing w:before="840"/>
        <w:ind w:left="0" w:right="-652"/>
        <w:jc w:val="both"/>
        <w:rPr>
          <w:rFonts w:asciiTheme="majorHAnsi" w:hAnsiTheme="majorHAnsi" w:cstheme="majorHAnsi"/>
          <w:color w:val="FF0000"/>
          <w:sz w:val="22"/>
          <w:szCs w:val="22"/>
        </w:rPr>
      </w:pPr>
    </w:p>
    <w:p w14:paraId="17049EA8" w14:textId="77777777" w:rsidR="00F001AE" w:rsidRPr="002E782C" w:rsidRDefault="00F001AE" w:rsidP="00F001AE">
      <w:pPr>
        <w:spacing w:line="276" w:lineRule="auto"/>
        <w:contextualSpacing/>
        <w:jc w:val="right"/>
        <w:rPr>
          <w:rFonts w:asciiTheme="majorHAnsi" w:hAnsiTheme="majorHAnsi" w:cstheme="majorHAnsi"/>
          <w:noProof/>
          <w:color w:val="FF0000"/>
        </w:rPr>
      </w:pPr>
      <w:r w:rsidRPr="002E782C">
        <w:rPr>
          <w:rFonts w:asciiTheme="majorHAnsi" w:hAnsiTheme="majorHAnsi" w:cstheme="majorHAnsi"/>
          <w:noProof/>
          <w:color w:val="FF0000"/>
        </w:rPr>
        <w:t xml:space="preserve">Coordonnées du maître de l’ouvrage </w:t>
      </w:r>
    </w:p>
    <w:p w14:paraId="274762AF" w14:textId="77777777" w:rsidR="00F001AE" w:rsidRPr="002E782C" w:rsidRDefault="00F001AE" w:rsidP="00F001AE">
      <w:pPr>
        <w:spacing w:line="276" w:lineRule="auto"/>
        <w:ind w:left="85"/>
        <w:contextualSpacing/>
        <w:jc w:val="both"/>
        <w:rPr>
          <w:rFonts w:asciiTheme="majorHAnsi" w:hAnsiTheme="majorHAnsi" w:cstheme="majorHAnsi"/>
          <w:noProof/>
        </w:rPr>
      </w:pPr>
    </w:p>
    <w:p w14:paraId="78A18A45" w14:textId="77777777" w:rsidR="00F001AE" w:rsidRPr="002E782C" w:rsidRDefault="00F001AE" w:rsidP="00F001AE">
      <w:pPr>
        <w:spacing w:line="276" w:lineRule="auto"/>
        <w:ind w:left="85"/>
        <w:contextualSpacing/>
        <w:jc w:val="both"/>
        <w:rPr>
          <w:rFonts w:asciiTheme="majorHAnsi" w:hAnsiTheme="majorHAnsi" w:cstheme="majorHAnsi"/>
          <w:noProof/>
          <w:color w:val="FF0000"/>
          <w:vertAlign w:val="superscript"/>
        </w:rPr>
      </w:pPr>
      <w:r w:rsidRPr="002E782C">
        <w:rPr>
          <w:rFonts w:asciiTheme="majorHAnsi" w:hAnsiTheme="majorHAnsi" w:cstheme="majorHAnsi"/>
          <w:noProof/>
          <w:color w:val="FF0000"/>
        </w:rPr>
        <w:t>Courrier à envoyer au choix :</w:t>
      </w:r>
    </w:p>
    <w:p w14:paraId="684269D5" w14:textId="77777777" w:rsidR="00F001AE" w:rsidRPr="002E782C" w:rsidRDefault="00F001AE" w:rsidP="00F001AE">
      <w:pPr>
        <w:spacing w:line="276" w:lineRule="auto"/>
        <w:ind w:left="85"/>
        <w:contextualSpacing/>
        <w:jc w:val="both"/>
        <w:rPr>
          <w:rFonts w:asciiTheme="majorHAnsi" w:hAnsiTheme="majorHAnsi" w:cstheme="majorHAnsi"/>
          <w:noProof/>
          <w:color w:val="FF0000"/>
        </w:rPr>
      </w:pPr>
      <w:r w:rsidRPr="002E782C">
        <w:rPr>
          <w:rFonts w:asciiTheme="majorHAnsi" w:hAnsiTheme="majorHAnsi" w:cstheme="majorHAnsi"/>
          <w:noProof/>
          <w:color w:val="FF0000"/>
        </w:rPr>
        <w:t xml:space="preserve">Lettre recommandée électronique </w:t>
      </w:r>
    </w:p>
    <w:p w14:paraId="56E2F874" w14:textId="77777777" w:rsidR="00F001AE" w:rsidRPr="002E782C" w:rsidRDefault="00F001AE" w:rsidP="00F001AE">
      <w:pPr>
        <w:spacing w:line="276" w:lineRule="auto"/>
        <w:ind w:left="85"/>
        <w:contextualSpacing/>
        <w:jc w:val="both"/>
        <w:rPr>
          <w:rFonts w:asciiTheme="majorHAnsi" w:hAnsiTheme="majorHAnsi" w:cstheme="majorHAnsi"/>
          <w:noProof/>
          <w:color w:val="FF0000"/>
        </w:rPr>
      </w:pPr>
      <w:r w:rsidRPr="002E782C">
        <w:rPr>
          <w:rFonts w:asciiTheme="majorHAnsi" w:hAnsiTheme="majorHAnsi" w:cstheme="majorHAnsi"/>
          <w:noProof/>
          <w:color w:val="FF0000"/>
        </w:rPr>
        <w:t xml:space="preserve">en RAR  / mail </w:t>
      </w:r>
    </w:p>
    <w:p w14:paraId="5C625F71" w14:textId="77777777" w:rsidR="00F001AE" w:rsidRPr="002E782C" w:rsidRDefault="00F001AE" w:rsidP="00F001AE">
      <w:pPr>
        <w:spacing w:line="276" w:lineRule="auto"/>
        <w:ind w:left="85"/>
        <w:contextualSpacing/>
        <w:jc w:val="both"/>
        <w:rPr>
          <w:rFonts w:asciiTheme="majorHAnsi" w:hAnsiTheme="majorHAnsi" w:cstheme="majorHAnsi"/>
          <w:noProof/>
          <w:color w:val="FF0000"/>
        </w:rPr>
      </w:pPr>
      <w:r w:rsidRPr="002E782C">
        <w:rPr>
          <w:rFonts w:asciiTheme="majorHAnsi" w:hAnsiTheme="majorHAnsi" w:cstheme="majorHAnsi"/>
          <w:noProof/>
          <w:color w:val="FF0000"/>
        </w:rPr>
        <w:t xml:space="preserve">Sur le profil d’acheteur du maître de l’ouvrage </w:t>
      </w:r>
    </w:p>
    <w:p w14:paraId="44F46212" w14:textId="77777777" w:rsidR="00F001AE" w:rsidRPr="002E782C" w:rsidRDefault="00F001AE" w:rsidP="00F001AE">
      <w:pPr>
        <w:rPr>
          <w:rFonts w:asciiTheme="majorHAnsi" w:hAnsiTheme="majorHAnsi" w:cstheme="majorHAnsi"/>
        </w:rPr>
      </w:pPr>
    </w:p>
    <w:p w14:paraId="6E631538" w14:textId="77777777" w:rsidR="00F001AE" w:rsidRPr="002E782C" w:rsidRDefault="00F001AE" w:rsidP="00F001AE">
      <w:pPr>
        <w:rPr>
          <w:rFonts w:asciiTheme="majorHAnsi" w:hAnsiTheme="majorHAnsi" w:cstheme="majorHAnsi"/>
        </w:rPr>
      </w:pPr>
      <w:r w:rsidRPr="002E782C">
        <w:rPr>
          <w:rFonts w:asciiTheme="majorHAnsi" w:hAnsiTheme="majorHAnsi" w:cstheme="majorHAnsi"/>
        </w:rPr>
        <w:t>Objet : demande de suspension du marché</w:t>
      </w:r>
    </w:p>
    <w:p w14:paraId="6A31E686" w14:textId="77777777" w:rsidR="00F001AE" w:rsidRPr="002E782C" w:rsidRDefault="00F001AE" w:rsidP="00F001AE">
      <w:pPr>
        <w:rPr>
          <w:rFonts w:asciiTheme="majorHAnsi" w:hAnsiTheme="majorHAnsi" w:cstheme="majorHAnsi"/>
        </w:rPr>
      </w:pPr>
    </w:p>
    <w:p w14:paraId="17659326" w14:textId="77777777" w:rsidR="00DA5BB8" w:rsidRPr="002E782C" w:rsidRDefault="00DA5BB8" w:rsidP="00F001AE">
      <w:pPr>
        <w:rPr>
          <w:rFonts w:asciiTheme="majorHAnsi" w:hAnsiTheme="majorHAnsi" w:cstheme="majorHAnsi"/>
          <w:color w:val="FF0000"/>
        </w:rPr>
      </w:pPr>
      <w:r w:rsidRPr="002E782C">
        <w:rPr>
          <w:rFonts w:asciiTheme="majorHAnsi" w:hAnsiTheme="majorHAnsi" w:cstheme="majorHAnsi"/>
          <w:color w:val="FF0000"/>
        </w:rPr>
        <w:t>Nom du maître de l’ouvrage</w:t>
      </w:r>
      <w:r w:rsidR="00F001AE" w:rsidRPr="002E782C">
        <w:rPr>
          <w:rFonts w:asciiTheme="majorHAnsi" w:hAnsiTheme="majorHAnsi" w:cstheme="majorHAnsi"/>
          <w:color w:val="FF0000"/>
        </w:rPr>
        <w:t>,</w:t>
      </w:r>
    </w:p>
    <w:p w14:paraId="2ECAE4EF" w14:textId="77777777" w:rsidR="00DA5BB8" w:rsidRPr="002E782C" w:rsidRDefault="00DA5BB8" w:rsidP="00DA5BB8">
      <w:pPr>
        <w:rPr>
          <w:rFonts w:asciiTheme="majorHAnsi" w:hAnsiTheme="majorHAnsi" w:cstheme="majorHAnsi"/>
        </w:rPr>
      </w:pPr>
    </w:p>
    <w:p w14:paraId="38BD6D48" w14:textId="77777777" w:rsidR="00DA5BB8" w:rsidRPr="002E782C" w:rsidRDefault="00DA5BB8" w:rsidP="00DA5BB8">
      <w:pPr>
        <w:pStyle w:val="Retraitcorpsdetexte2"/>
        <w:ind w:left="0" w:right="28"/>
        <w:jc w:val="both"/>
        <w:rPr>
          <w:rFonts w:asciiTheme="majorHAnsi" w:hAnsiTheme="majorHAnsi" w:cstheme="majorHAnsi"/>
          <w:sz w:val="22"/>
          <w:szCs w:val="22"/>
        </w:rPr>
      </w:pPr>
      <w:r w:rsidRPr="002E782C">
        <w:rPr>
          <w:rFonts w:asciiTheme="majorHAnsi" w:hAnsiTheme="majorHAnsi" w:cstheme="majorHAnsi"/>
          <w:sz w:val="22"/>
          <w:szCs w:val="22"/>
        </w:rPr>
        <w:t>Notre entreprise est titulaire du marché sis à…… et y intervient depuis le….</w:t>
      </w:r>
    </w:p>
    <w:p w14:paraId="56162F6F" w14:textId="77777777" w:rsidR="00DA5BB8" w:rsidRPr="002E782C" w:rsidRDefault="00DA5BB8" w:rsidP="00DA5BB8">
      <w:pPr>
        <w:pStyle w:val="Retraitcorpsdetexte2"/>
        <w:ind w:left="0" w:right="28"/>
        <w:jc w:val="both"/>
        <w:rPr>
          <w:rFonts w:asciiTheme="majorHAnsi" w:hAnsiTheme="majorHAnsi" w:cstheme="majorHAnsi"/>
          <w:sz w:val="22"/>
          <w:szCs w:val="22"/>
        </w:rPr>
      </w:pPr>
      <w:r w:rsidRPr="002E782C">
        <w:rPr>
          <w:rFonts w:asciiTheme="majorHAnsi" w:hAnsiTheme="majorHAnsi" w:cstheme="majorHAnsi"/>
          <w:sz w:val="22"/>
          <w:szCs w:val="22"/>
        </w:rPr>
        <w:br/>
        <w:t xml:space="preserve">Compte tenu de l’épidémie de coronavirus qui touche tout le pays, la plupart des travaux de Bâtiment sur chantier ne peuvent être réalisés comme il y est habituellement procédé, eu égard aux difficultés d’approvisionnement, aux droits de retraits exercés par certains salariés, à l’arrêt de l’activité de notre/nos sous-traitants, aux exigences minimales de prévention à respecter : </w:t>
      </w:r>
    </w:p>
    <w:p w14:paraId="2C268BB8" w14:textId="77777777" w:rsidR="00DA5BB8" w:rsidRPr="002E782C" w:rsidRDefault="00DA5BB8" w:rsidP="00DA5BB8">
      <w:pPr>
        <w:pStyle w:val="Paragraphedeliste"/>
        <w:autoSpaceDE w:val="0"/>
        <w:autoSpaceDN w:val="0"/>
        <w:spacing w:before="40" w:after="40"/>
        <w:ind w:left="426"/>
        <w:jc w:val="both"/>
        <w:rPr>
          <w:rFonts w:asciiTheme="majorHAnsi" w:hAnsiTheme="majorHAnsi" w:cstheme="majorHAnsi"/>
          <w:sz w:val="22"/>
          <w:szCs w:val="22"/>
        </w:rPr>
      </w:pPr>
      <w:r w:rsidRPr="002E782C">
        <w:rPr>
          <w:rFonts w:asciiTheme="majorHAnsi" w:hAnsiTheme="majorHAnsi" w:cstheme="majorHAnsi"/>
          <w:sz w:val="22"/>
          <w:szCs w:val="22"/>
        </w:rPr>
        <w:t>-</w:t>
      </w:r>
      <w:r w:rsidRPr="002E782C">
        <w:rPr>
          <w:rFonts w:asciiTheme="majorHAnsi" w:hAnsiTheme="majorHAnsi" w:cstheme="majorHAnsi"/>
          <w:sz w:val="22"/>
          <w:szCs w:val="22"/>
        </w:rPr>
        <w:tab/>
        <w:t>pas de travail à moins d’un mètre d’une autre personne et recommandation de port de masque lorsque cette exigence d’un mètre ne peut pas être respectée (</w:t>
      </w:r>
      <w:r w:rsidR="00D2640D">
        <w:rPr>
          <w:rFonts w:asciiTheme="majorHAnsi" w:hAnsiTheme="majorHAnsi" w:cstheme="majorHAnsi"/>
          <w:sz w:val="22"/>
          <w:szCs w:val="22"/>
        </w:rPr>
        <w:t xml:space="preserve">cf. le </w:t>
      </w:r>
      <w:r w:rsidRPr="002E782C">
        <w:rPr>
          <w:rFonts w:asciiTheme="majorHAnsi" w:hAnsiTheme="majorHAnsi" w:cstheme="majorHAnsi"/>
          <w:sz w:val="22"/>
          <w:szCs w:val="22"/>
        </w:rPr>
        <w:t>Guide</w:t>
      </w:r>
      <w:r w:rsidR="00D2640D" w:rsidRPr="00D2640D">
        <w:t xml:space="preserve"> </w:t>
      </w:r>
      <w:r w:rsidR="00D2640D" w:rsidRPr="00D2640D">
        <w:rPr>
          <w:rFonts w:asciiTheme="majorHAnsi" w:hAnsiTheme="majorHAnsi" w:cstheme="majorHAnsi"/>
          <w:sz w:val="22"/>
          <w:szCs w:val="22"/>
        </w:rPr>
        <w:t xml:space="preserve">de préconisations de sécurité sanitaire en période d’épidémie de coronavirus Covid-19 </w:t>
      </w:r>
      <w:r w:rsidR="00D2640D">
        <w:rPr>
          <w:rFonts w:asciiTheme="majorHAnsi" w:hAnsiTheme="majorHAnsi" w:cstheme="majorHAnsi"/>
          <w:sz w:val="22"/>
          <w:szCs w:val="22"/>
        </w:rPr>
        <w:t>de l’</w:t>
      </w:r>
      <w:r w:rsidRPr="002E782C">
        <w:rPr>
          <w:rFonts w:asciiTheme="majorHAnsi" w:hAnsiTheme="majorHAnsi" w:cstheme="majorHAnsi"/>
          <w:sz w:val="22"/>
          <w:szCs w:val="22"/>
        </w:rPr>
        <w:t xml:space="preserve">OPPBTP),  </w:t>
      </w:r>
    </w:p>
    <w:p w14:paraId="5DCAD5E1" w14:textId="77777777" w:rsidR="00DA5BB8" w:rsidRPr="002E782C" w:rsidRDefault="00DA5BB8" w:rsidP="00DA5BB8">
      <w:pPr>
        <w:pStyle w:val="Paragraphedeliste"/>
        <w:autoSpaceDE w:val="0"/>
        <w:autoSpaceDN w:val="0"/>
        <w:spacing w:before="40" w:after="40"/>
        <w:ind w:left="426"/>
        <w:jc w:val="both"/>
        <w:rPr>
          <w:rFonts w:asciiTheme="majorHAnsi" w:hAnsiTheme="majorHAnsi" w:cstheme="majorHAnsi"/>
          <w:sz w:val="22"/>
          <w:szCs w:val="22"/>
        </w:rPr>
      </w:pPr>
      <w:r w:rsidRPr="002E782C">
        <w:rPr>
          <w:rFonts w:asciiTheme="majorHAnsi" w:hAnsiTheme="majorHAnsi" w:cstheme="majorHAnsi"/>
          <w:sz w:val="22"/>
          <w:szCs w:val="22"/>
        </w:rPr>
        <w:t>-</w:t>
      </w:r>
      <w:r w:rsidRPr="002E782C">
        <w:rPr>
          <w:rFonts w:asciiTheme="majorHAnsi" w:hAnsiTheme="majorHAnsi" w:cstheme="majorHAnsi"/>
          <w:sz w:val="22"/>
          <w:szCs w:val="22"/>
        </w:rPr>
        <w:tab/>
        <w:t xml:space="preserve">hygiène renforcée avec accès à un point d’eau pour se laver les mains régulièrement, </w:t>
      </w:r>
    </w:p>
    <w:p w14:paraId="497BEFE1" w14:textId="77777777" w:rsidR="00DA5BB8" w:rsidRPr="002E782C" w:rsidRDefault="00DA5BB8" w:rsidP="00DA5BB8">
      <w:pPr>
        <w:pStyle w:val="Paragraphedeliste"/>
        <w:autoSpaceDE w:val="0"/>
        <w:autoSpaceDN w:val="0"/>
        <w:spacing w:before="40" w:after="40"/>
        <w:ind w:left="426"/>
        <w:jc w:val="both"/>
        <w:rPr>
          <w:rFonts w:asciiTheme="majorHAnsi" w:hAnsiTheme="majorHAnsi" w:cstheme="majorHAnsi"/>
          <w:sz w:val="22"/>
          <w:szCs w:val="22"/>
        </w:rPr>
      </w:pPr>
      <w:r w:rsidRPr="002E782C">
        <w:rPr>
          <w:rFonts w:asciiTheme="majorHAnsi" w:hAnsiTheme="majorHAnsi" w:cstheme="majorHAnsi"/>
          <w:sz w:val="22"/>
          <w:szCs w:val="22"/>
        </w:rPr>
        <w:lastRenderedPageBreak/>
        <w:t>-</w:t>
      </w:r>
      <w:r w:rsidRPr="002E782C">
        <w:rPr>
          <w:rFonts w:asciiTheme="majorHAnsi" w:hAnsiTheme="majorHAnsi" w:cstheme="majorHAnsi"/>
          <w:sz w:val="22"/>
          <w:szCs w:val="22"/>
        </w:rPr>
        <w:tab/>
        <w:t>nettoyage renforcé de toutes les surfaces pouvant être touchées (cantonnements, équipements de travail partagés, …),</w:t>
      </w:r>
    </w:p>
    <w:p w14:paraId="32AE6E18" w14:textId="77777777" w:rsidR="00DA5BB8" w:rsidRPr="002E782C" w:rsidRDefault="00DA5BB8" w:rsidP="00DA5BB8">
      <w:pPr>
        <w:pStyle w:val="Paragraphedeliste"/>
        <w:autoSpaceDE w:val="0"/>
        <w:autoSpaceDN w:val="0"/>
        <w:spacing w:before="40" w:after="40"/>
        <w:ind w:left="426"/>
        <w:jc w:val="both"/>
        <w:rPr>
          <w:rFonts w:asciiTheme="majorHAnsi" w:hAnsiTheme="majorHAnsi" w:cstheme="majorHAnsi"/>
          <w:sz w:val="22"/>
          <w:szCs w:val="22"/>
        </w:rPr>
      </w:pPr>
      <w:r w:rsidRPr="002E782C">
        <w:rPr>
          <w:rFonts w:asciiTheme="majorHAnsi" w:hAnsiTheme="majorHAnsi" w:cstheme="majorHAnsi"/>
          <w:sz w:val="22"/>
          <w:szCs w:val="22"/>
        </w:rPr>
        <w:t>-</w:t>
      </w:r>
      <w:r w:rsidRPr="002E782C">
        <w:rPr>
          <w:rFonts w:asciiTheme="majorHAnsi" w:hAnsiTheme="majorHAnsi" w:cstheme="majorHAnsi"/>
          <w:sz w:val="22"/>
          <w:szCs w:val="22"/>
        </w:rPr>
        <w:tab/>
        <w:t>….</w:t>
      </w:r>
    </w:p>
    <w:p w14:paraId="68C26303" w14:textId="77777777" w:rsidR="00DA5BB8" w:rsidRPr="002E782C" w:rsidRDefault="00DA5BB8" w:rsidP="00DA5BB8">
      <w:pPr>
        <w:jc w:val="both"/>
        <w:rPr>
          <w:rFonts w:asciiTheme="majorHAnsi" w:hAnsiTheme="majorHAnsi" w:cstheme="majorHAnsi"/>
          <w:color w:val="FF0000"/>
        </w:rPr>
      </w:pPr>
    </w:p>
    <w:p w14:paraId="045D5132" w14:textId="77777777" w:rsidR="00DA5BB8" w:rsidRPr="002E782C" w:rsidRDefault="00DA5BB8" w:rsidP="00DA5BB8">
      <w:pPr>
        <w:jc w:val="both"/>
        <w:rPr>
          <w:rFonts w:asciiTheme="majorHAnsi" w:hAnsiTheme="majorHAnsi" w:cstheme="majorHAnsi"/>
          <w:color w:val="FF0000"/>
        </w:rPr>
      </w:pPr>
      <w:r w:rsidRPr="002E782C">
        <w:rPr>
          <w:rFonts w:asciiTheme="majorHAnsi" w:hAnsiTheme="majorHAnsi" w:cstheme="majorHAnsi"/>
          <w:color w:val="FF0000"/>
        </w:rPr>
        <w:t>Au choix :</w:t>
      </w:r>
    </w:p>
    <w:p w14:paraId="0B009C3F" w14:textId="77777777" w:rsidR="00DA5BB8" w:rsidRPr="002E782C" w:rsidRDefault="00DA5BB8" w:rsidP="00F44B21">
      <w:pPr>
        <w:pStyle w:val="Paragraphedeliste"/>
        <w:numPr>
          <w:ilvl w:val="0"/>
          <w:numId w:val="65"/>
        </w:numPr>
        <w:jc w:val="both"/>
        <w:rPr>
          <w:rFonts w:asciiTheme="majorHAnsi" w:hAnsiTheme="majorHAnsi" w:cstheme="majorHAnsi"/>
          <w:sz w:val="22"/>
          <w:szCs w:val="22"/>
        </w:rPr>
      </w:pPr>
      <w:r w:rsidRPr="002E782C">
        <w:rPr>
          <w:rFonts w:asciiTheme="majorHAnsi" w:hAnsiTheme="majorHAnsi" w:cstheme="majorHAnsi"/>
          <w:sz w:val="22"/>
          <w:szCs w:val="22"/>
        </w:rPr>
        <w:t xml:space="preserve">Nous ne disposons pas actuellement des moyens suffisants pour continuer le chantier </w:t>
      </w:r>
      <w:r w:rsidRPr="002E782C">
        <w:rPr>
          <w:rFonts w:asciiTheme="majorHAnsi" w:hAnsiTheme="majorHAnsi" w:cstheme="majorHAnsi"/>
          <w:color w:val="FF0000"/>
          <w:sz w:val="22"/>
          <w:szCs w:val="22"/>
        </w:rPr>
        <w:t>(exercice du droit de retrait des salariés, impossibilité de respecter les règles d’hygiène … apporter le maximum de justifications et joindre les justificatifs s’il y en a)</w:t>
      </w:r>
      <w:r w:rsidRPr="002E782C">
        <w:rPr>
          <w:rFonts w:asciiTheme="majorHAnsi" w:hAnsiTheme="majorHAnsi" w:cstheme="majorHAnsi"/>
          <w:sz w:val="22"/>
          <w:szCs w:val="22"/>
        </w:rPr>
        <w:t xml:space="preserve">. </w:t>
      </w:r>
    </w:p>
    <w:p w14:paraId="3176CF64" w14:textId="77777777" w:rsidR="00DA5BB8" w:rsidRPr="002E782C" w:rsidRDefault="00DA5BB8" w:rsidP="00DA5BB8">
      <w:pPr>
        <w:jc w:val="both"/>
        <w:rPr>
          <w:rFonts w:asciiTheme="majorHAnsi" w:hAnsiTheme="majorHAnsi" w:cstheme="majorHAnsi"/>
          <w:color w:val="FF0000"/>
        </w:rPr>
      </w:pPr>
      <w:r w:rsidRPr="002E782C">
        <w:rPr>
          <w:rFonts w:asciiTheme="majorHAnsi" w:hAnsiTheme="majorHAnsi" w:cstheme="majorHAnsi"/>
          <w:color w:val="FF0000"/>
        </w:rPr>
        <w:t>OU</w:t>
      </w:r>
    </w:p>
    <w:p w14:paraId="35FEF324" w14:textId="77777777" w:rsidR="00DA5BB8" w:rsidRPr="002E782C" w:rsidRDefault="00DA5BB8" w:rsidP="00F44B21">
      <w:pPr>
        <w:pStyle w:val="Paragraphedeliste"/>
        <w:numPr>
          <w:ilvl w:val="0"/>
          <w:numId w:val="65"/>
        </w:numPr>
        <w:jc w:val="both"/>
        <w:rPr>
          <w:rFonts w:asciiTheme="majorHAnsi" w:hAnsiTheme="majorHAnsi" w:cstheme="majorHAnsi"/>
          <w:sz w:val="22"/>
          <w:szCs w:val="22"/>
        </w:rPr>
      </w:pPr>
      <w:r w:rsidRPr="002E782C">
        <w:rPr>
          <w:rFonts w:asciiTheme="majorHAnsi" w:hAnsiTheme="majorHAnsi" w:cstheme="majorHAnsi"/>
          <w:sz w:val="22"/>
          <w:szCs w:val="22"/>
        </w:rPr>
        <w:t xml:space="preserve">La poursuite de l’exécution du chantier nécessite de mobiliser des moyens qui ferait peser sur notre entreprise une charge manifestement excessive </w:t>
      </w:r>
      <w:r w:rsidRPr="002E782C">
        <w:rPr>
          <w:rFonts w:asciiTheme="majorHAnsi" w:hAnsiTheme="majorHAnsi" w:cstheme="majorHAnsi"/>
          <w:color w:val="FF0000"/>
          <w:sz w:val="22"/>
          <w:szCs w:val="22"/>
        </w:rPr>
        <w:t>(recrutements d’intérimaires, respect des règles d’hygiène, recours à un nouveau sous-traitant, augmentation des prix des matériels et matériaux… apporter le maximum de justifications et joindre des justificatifs quand il y en a)</w:t>
      </w:r>
      <w:r w:rsidRPr="002E782C">
        <w:rPr>
          <w:rFonts w:asciiTheme="majorHAnsi" w:hAnsiTheme="majorHAnsi" w:cstheme="majorHAnsi"/>
          <w:sz w:val="22"/>
          <w:szCs w:val="22"/>
        </w:rPr>
        <w:t>.</w:t>
      </w:r>
    </w:p>
    <w:p w14:paraId="10C26E51" w14:textId="77777777" w:rsidR="00DA5BB8" w:rsidRPr="002E782C" w:rsidRDefault="00DA5BB8" w:rsidP="00DA5BB8">
      <w:pPr>
        <w:jc w:val="both"/>
        <w:rPr>
          <w:rFonts w:asciiTheme="majorHAnsi" w:hAnsiTheme="majorHAnsi" w:cstheme="majorHAnsi"/>
        </w:rPr>
      </w:pPr>
      <w:r w:rsidRPr="002E782C">
        <w:rPr>
          <w:rFonts w:asciiTheme="majorHAnsi" w:hAnsiTheme="majorHAnsi" w:cstheme="majorHAnsi"/>
        </w:rPr>
        <w:t xml:space="preserve">En application de l’Ordonnance n°2020-319 du 25 mars 2020, notre marché doit être suspendu. </w:t>
      </w:r>
    </w:p>
    <w:p w14:paraId="0E0EE2C9" w14:textId="77777777" w:rsidR="00DA5BB8" w:rsidRPr="002E782C" w:rsidRDefault="00DA5BB8" w:rsidP="00DA5BB8">
      <w:pPr>
        <w:jc w:val="both"/>
        <w:rPr>
          <w:rFonts w:asciiTheme="majorHAnsi" w:hAnsiTheme="majorHAnsi" w:cstheme="majorHAnsi"/>
        </w:rPr>
      </w:pPr>
      <w:r w:rsidRPr="002E782C">
        <w:rPr>
          <w:rFonts w:asciiTheme="majorHAnsi" w:hAnsiTheme="majorHAnsi" w:cstheme="majorHAnsi"/>
        </w:rPr>
        <w:t>Ladite Ordonnance indique que pendant cette suspension, notre entreprise ne pourra pas voir sa responsabilité contractuelle engagée et aucune pénalité ne pourra nous être infligée.</w:t>
      </w:r>
    </w:p>
    <w:p w14:paraId="6C1EE5D3" w14:textId="77777777" w:rsidR="00DA5BB8" w:rsidRPr="002E782C" w:rsidRDefault="00DA5BB8" w:rsidP="00DA5BB8">
      <w:pPr>
        <w:jc w:val="both"/>
        <w:rPr>
          <w:rFonts w:asciiTheme="majorHAnsi" w:hAnsiTheme="majorHAnsi" w:cstheme="majorHAnsi"/>
        </w:rPr>
      </w:pPr>
      <w:r w:rsidRPr="002E782C">
        <w:rPr>
          <w:rFonts w:asciiTheme="majorHAnsi" w:hAnsiTheme="majorHAnsi" w:cstheme="majorHAnsi"/>
        </w:rPr>
        <w:t xml:space="preserve">Nous vous demandons de bien vouloir procéder au constat contradictoire </w:t>
      </w:r>
      <w:r w:rsidRPr="002E782C">
        <w:rPr>
          <w:rFonts w:asciiTheme="majorHAnsi" w:hAnsiTheme="majorHAnsi" w:cstheme="majorHAnsi"/>
          <w:color w:val="FF0000"/>
        </w:rPr>
        <w:t xml:space="preserve">(si le CCAG-Travaux s’applique, conformément à l’article 12 du CCAG-Travaux 2009). </w:t>
      </w:r>
      <w:r w:rsidRPr="002E782C">
        <w:rPr>
          <w:rFonts w:asciiTheme="majorHAnsi" w:hAnsiTheme="majorHAnsi" w:cstheme="majorHAnsi"/>
        </w:rPr>
        <w:t>Pour cela, nous nous tenons à votre disposition pour l’effectuer dans le respect des gestes barrières. Cette opération de constat devra d’ailleurs être réitérée avant la reprise des travaux.</w:t>
      </w:r>
    </w:p>
    <w:p w14:paraId="7863C151" w14:textId="77777777" w:rsidR="00DA5BB8" w:rsidRPr="002E782C" w:rsidRDefault="00DA5BB8" w:rsidP="00DA5BB8">
      <w:pPr>
        <w:contextualSpacing/>
        <w:jc w:val="both"/>
        <w:rPr>
          <w:rFonts w:asciiTheme="majorHAnsi" w:hAnsiTheme="majorHAnsi" w:cstheme="majorHAnsi"/>
        </w:rPr>
      </w:pPr>
      <w:r w:rsidRPr="002E782C">
        <w:rPr>
          <w:rFonts w:asciiTheme="majorHAnsi" w:hAnsiTheme="majorHAnsi" w:cstheme="majorHAnsi"/>
          <w:color w:val="FF0000"/>
        </w:rPr>
        <w:t xml:space="preserve">(Si le CCAG-Travaux s’applique) </w:t>
      </w:r>
      <w:r w:rsidRPr="002E782C">
        <w:rPr>
          <w:rFonts w:asciiTheme="majorHAnsi" w:hAnsiTheme="majorHAnsi" w:cstheme="majorHAnsi"/>
        </w:rPr>
        <w:t xml:space="preserve">En application des articles 14.3 et 14.4. du CCAG-travaux, vous trouverez ci-après le chiffrage de notre indemnité d’attente pendant la suspension </w:t>
      </w:r>
      <w:r w:rsidRPr="002E782C">
        <w:rPr>
          <w:rFonts w:asciiTheme="majorHAnsi" w:hAnsiTheme="majorHAnsi" w:cstheme="majorHAnsi"/>
          <w:color w:val="FF0000"/>
        </w:rPr>
        <w:t>(celle-ci comprendra les immobilisations de matériels, de personnels, les frais financiers … dus à l’ajournement du chantier et elle peut par exemple être chiffrée par semaine)</w:t>
      </w:r>
      <w:r w:rsidRPr="002E782C">
        <w:rPr>
          <w:rFonts w:asciiTheme="majorHAnsi" w:hAnsiTheme="majorHAnsi" w:cstheme="majorHAnsi"/>
        </w:rPr>
        <w:t> :</w:t>
      </w:r>
    </w:p>
    <w:p w14:paraId="25FC2F66" w14:textId="77777777" w:rsidR="00DA5BB8" w:rsidRPr="002E782C" w:rsidRDefault="00DA5BB8" w:rsidP="00F44B21">
      <w:pPr>
        <w:pStyle w:val="Paragraphedeliste"/>
        <w:numPr>
          <w:ilvl w:val="0"/>
          <w:numId w:val="24"/>
        </w:numPr>
        <w:spacing w:after="160" w:line="259" w:lineRule="auto"/>
        <w:jc w:val="both"/>
        <w:rPr>
          <w:rFonts w:asciiTheme="majorHAnsi" w:hAnsiTheme="majorHAnsi" w:cstheme="majorHAnsi"/>
          <w:sz w:val="22"/>
          <w:szCs w:val="22"/>
        </w:rPr>
      </w:pPr>
      <w:r w:rsidRPr="002E782C">
        <w:rPr>
          <w:rFonts w:asciiTheme="majorHAnsi" w:hAnsiTheme="majorHAnsi" w:cstheme="majorHAnsi"/>
          <w:sz w:val="22"/>
          <w:szCs w:val="22"/>
        </w:rPr>
        <w:lastRenderedPageBreak/>
        <w:t>Immobilisation de personnel (coût par semaine)</w:t>
      </w:r>
    </w:p>
    <w:p w14:paraId="56B30FFB" w14:textId="77777777" w:rsidR="00DA5BB8" w:rsidRPr="002E782C" w:rsidRDefault="00DA5BB8" w:rsidP="00F44B21">
      <w:pPr>
        <w:pStyle w:val="Paragraphedeliste"/>
        <w:numPr>
          <w:ilvl w:val="0"/>
          <w:numId w:val="24"/>
        </w:numPr>
        <w:spacing w:after="160" w:line="259" w:lineRule="auto"/>
        <w:jc w:val="both"/>
        <w:rPr>
          <w:rFonts w:asciiTheme="majorHAnsi" w:hAnsiTheme="majorHAnsi" w:cstheme="majorHAnsi"/>
          <w:sz w:val="22"/>
          <w:szCs w:val="22"/>
        </w:rPr>
      </w:pPr>
      <w:r w:rsidRPr="002E782C">
        <w:rPr>
          <w:rFonts w:asciiTheme="majorHAnsi" w:hAnsiTheme="majorHAnsi" w:cstheme="majorHAnsi"/>
          <w:sz w:val="22"/>
          <w:szCs w:val="22"/>
        </w:rPr>
        <w:t>Immobilisation du matériel (coût par semaine)</w:t>
      </w:r>
    </w:p>
    <w:p w14:paraId="2E78E54E" w14:textId="77777777" w:rsidR="00DA5BB8" w:rsidRPr="002E782C" w:rsidRDefault="00DA5BB8" w:rsidP="00F44B21">
      <w:pPr>
        <w:pStyle w:val="Paragraphedeliste"/>
        <w:numPr>
          <w:ilvl w:val="0"/>
          <w:numId w:val="24"/>
        </w:numPr>
        <w:spacing w:after="160" w:line="259" w:lineRule="auto"/>
        <w:jc w:val="both"/>
        <w:rPr>
          <w:rFonts w:asciiTheme="majorHAnsi" w:hAnsiTheme="majorHAnsi" w:cstheme="majorHAnsi"/>
          <w:sz w:val="22"/>
          <w:szCs w:val="22"/>
        </w:rPr>
      </w:pPr>
      <w:r w:rsidRPr="002E782C">
        <w:rPr>
          <w:rFonts w:asciiTheme="majorHAnsi" w:hAnsiTheme="majorHAnsi" w:cstheme="majorHAnsi"/>
          <w:sz w:val="22"/>
          <w:szCs w:val="22"/>
        </w:rPr>
        <w:t>Frais financiers (prolongation de la caution de retenue de garantie …)</w:t>
      </w:r>
    </w:p>
    <w:p w14:paraId="6F01A1FF" w14:textId="77777777" w:rsidR="00DA5BB8" w:rsidRPr="002E782C" w:rsidRDefault="00DA5BB8" w:rsidP="00F44B21">
      <w:pPr>
        <w:pStyle w:val="Paragraphedeliste"/>
        <w:numPr>
          <w:ilvl w:val="0"/>
          <w:numId w:val="24"/>
        </w:numPr>
        <w:spacing w:after="160" w:line="259" w:lineRule="auto"/>
        <w:jc w:val="both"/>
        <w:rPr>
          <w:rFonts w:asciiTheme="majorHAnsi" w:hAnsiTheme="majorHAnsi" w:cstheme="majorHAnsi"/>
          <w:color w:val="FF0000"/>
          <w:sz w:val="22"/>
          <w:szCs w:val="22"/>
        </w:rPr>
      </w:pPr>
      <w:r w:rsidRPr="002E782C">
        <w:rPr>
          <w:rFonts w:asciiTheme="majorHAnsi" w:hAnsiTheme="majorHAnsi" w:cstheme="majorHAnsi"/>
          <w:color w:val="FF0000"/>
          <w:sz w:val="22"/>
          <w:szCs w:val="22"/>
        </w:rPr>
        <w:t>…</w:t>
      </w:r>
    </w:p>
    <w:p w14:paraId="2CB0AA79" w14:textId="77777777" w:rsidR="00DA5BB8" w:rsidRPr="002E782C" w:rsidRDefault="00DA5BB8" w:rsidP="00DA5BB8">
      <w:pPr>
        <w:contextualSpacing/>
        <w:jc w:val="both"/>
        <w:rPr>
          <w:rFonts w:asciiTheme="majorHAnsi" w:hAnsiTheme="majorHAnsi" w:cstheme="majorHAnsi"/>
          <w:color w:val="FF0000"/>
        </w:rPr>
      </w:pPr>
    </w:p>
    <w:p w14:paraId="1088C119" w14:textId="77777777" w:rsidR="00DA5BB8" w:rsidRPr="002E782C" w:rsidRDefault="00DA5BB8" w:rsidP="00DA5BB8">
      <w:pPr>
        <w:jc w:val="both"/>
        <w:rPr>
          <w:rFonts w:asciiTheme="majorHAnsi" w:hAnsiTheme="majorHAnsi" w:cstheme="majorHAnsi"/>
        </w:rPr>
      </w:pPr>
      <w:r w:rsidRPr="002E782C">
        <w:rPr>
          <w:rFonts w:asciiTheme="majorHAnsi" w:hAnsiTheme="majorHAnsi" w:cstheme="majorHAnsi"/>
          <w:color w:val="FF0000"/>
        </w:rPr>
        <w:t xml:space="preserve">(le cas échéant) </w:t>
      </w:r>
      <w:r w:rsidRPr="002E782C">
        <w:rPr>
          <w:rFonts w:asciiTheme="majorHAnsi" w:hAnsiTheme="majorHAnsi" w:cstheme="majorHAnsi"/>
        </w:rPr>
        <w:t>En outre, notre marché étant à prix forfaitaires, l’exécution financière du marché se poursuit malgré l’arrêt des travaux conformément à l’article 6, 4° de l’Ordonnance précitée. Ainsi nous pourrons continuer d’émettre nos projets de décompte mensuel pour obtenir le paiement des travaux prévus au planning.</w:t>
      </w:r>
    </w:p>
    <w:p w14:paraId="69648717" w14:textId="77777777" w:rsidR="00DA5BB8" w:rsidRPr="002E782C" w:rsidRDefault="00DA5BB8" w:rsidP="00DA5BB8">
      <w:pPr>
        <w:pStyle w:val="Paragraphedeliste"/>
        <w:rPr>
          <w:rFonts w:asciiTheme="majorHAnsi" w:hAnsiTheme="majorHAnsi" w:cstheme="majorHAnsi"/>
          <w:sz w:val="22"/>
          <w:szCs w:val="22"/>
          <w:highlight w:val="yellow"/>
        </w:rPr>
      </w:pPr>
    </w:p>
    <w:p w14:paraId="509F613C" w14:textId="77777777" w:rsidR="00DA5BB8" w:rsidRPr="002E782C" w:rsidRDefault="00DA5BB8" w:rsidP="00DA5BB8">
      <w:pPr>
        <w:spacing w:line="256" w:lineRule="auto"/>
        <w:jc w:val="both"/>
        <w:rPr>
          <w:rFonts w:asciiTheme="majorHAnsi" w:hAnsiTheme="majorHAnsi" w:cstheme="majorHAnsi"/>
        </w:rPr>
      </w:pPr>
      <w:r w:rsidRPr="002E782C">
        <w:rPr>
          <w:rFonts w:asciiTheme="majorHAnsi" w:hAnsiTheme="majorHAnsi" w:cstheme="majorHAnsi"/>
        </w:rPr>
        <w:t xml:space="preserve">En espérant trouver auprès de vous une écoute attentive, je vous prie de croire, </w:t>
      </w:r>
      <w:r w:rsidRPr="002E782C">
        <w:rPr>
          <w:rFonts w:asciiTheme="majorHAnsi" w:hAnsiTheme="majorHAnsi" w:cstheme="majorHAnsi"/>
          <w:color w:val="FF0000"/>
        </w:rPr>
        <w:t>nom du maître de l’ouvrage</w:t>
      </w:r>
      <w:r w:rsidRPr="002E782C">
        <w:rPr>
          <w:rFonts w:asciiTheme="majorHAnsi" w:hAnsiTheme="majorHAnsi" w:cstheme="majorHAnsi"/>
        </w:rPr>
        <w:t>, l’expression de mes salutations distinguées.</w:t>
      </w:r>
    </w:p>
    <w:p w14:paraId="0D621982" w14:textId="77777777" w:rsidR="00DA5BB8" w:rsidRPr="002E782C" w:rsidRDefault="00DA5BB8" w:rsidP="00DA5BB8">
      <w:pPr>
        <w:spacing w:line="256" w:lineRule="auto"/>
        <w:jc w:val="right"/>
        <w:rPr>
          <w:rFonts w:asciiTheme="majorHAnsi" w:hAnsiTheme="majorHAnsi" w:cstheme="majorHAnsi"/>
          <w:color w:val="FF0000"/>
        </w:rPr>
      </w:pPr>
      <w:r w:rsidRPr="002E782C">
        <w:rPr>
          <w:rFonts w:asciiTheme="majorHAnsi" w:hAnsiTheme="majorHAnsi" w:cstheme="majorHAnsi"/>
          <w:color w:val="FF0000"/>
        </w:rPr>
        <w:t>Signature de l’entrepreneur</w:t>
      </w:r>
    </w:p>
    <w:p w14:paraId="07795A7C" w14:textId="77777777" w:rsidR="00DA5BB8" w:rsidRPr="002E782C" w:rsidRDefault="00DA5BB8" w:rsidP="00DA5BB8">
      <w:pPr>
        <w:pStyle w:val="Paragraphedeliste"/>
        <w:rPr>
          <w:rFonts w:asciiTheme="majorHAnsi" w:hAnsiTheme="majorHAnsi" w:cstheme="majorHAnsi"/>
          <w:sz w:val="22"/>
          <w:szCs w:val="22"/>
          <w:highlight w:val="yellow"/>
        </w:rPr>
      </w:pPr>
    </w:p>
    <w:p w14:paraId="5590FABF" w14:textId="77777777" w:rsidR="00DA5BB8" w:rsidRPr="002E782C" w:rsidRDefault="00DA5BB8" w:rsidP="00DA5BB8">
      <w:pPr>
        <w:jc w:val="both"/>
        <w:rPr>
          <w:rFonts w:asciiTheme="majorHAnsi" w:hAnsiTheme="majorHAnsi" w:cstheme="majorHAnsi"/>
          <w:highlight w:val="yellow"/>
        </w:rPr>
      </w:pPr>
    </w:p>
    <w:p w14:paraId="35F057F7" w14:textId="77777777" w:rsidR="00444C68" w:rsidRPr="002E782C" w:rsidRDefault="00444C68" w:rsidP="00444C68">
      <w:pPr>
        <w:spacing w:line="256" w:lineRule="auto"/>
        <w:jc w:val="right"/>
        <w:rPr>
          <w:rFonts w:asciiTheme="majorHAnsi" w:hAnsiTheme="majorHAnsi" w:cstheme="majorHAnsi"/>
          <w:color w:val="FF0000"/>
        </w:rPr>
      </w:pPr>
    </w:p>
    <w:p w14:paraId="606B6BC1" w14:textId="77777777" w:rsidR="00444C68" w:rsidRPr="002E782C" w:rsidRDefault="00444C68" w:rsidP="00444C68">
      <w:pPr>
        <w:pStyle w:val="Paragraphedeliste"/>
        <w:rPr>
          <w:rFonts w:asciiTheme="majorHAnsi" w:hAnsiTheme="majorHAnsi" w:cstheme="majorHAnsi"/>
          <w:sz w:val="22"/>
          <w:szCs w:val="22"/>
          <w:highlight w:val="yellow"/>
        </w:rPr>
      </w:pPr>
    </w:p>
    <w:p w14:paraId="1411C0D4" w14:textId="77777777" w:rsidR="00444C68" w:rsidRPr="002E782C" w:rsidRDefault="00444C68" w:rsidP="00444C68">
      <w:pPr>
        <w:jc w:val="both"/>
        <w:rPr>
          <w:rFonts w:asciiTheme="majorHAnsi" w:hAnsiTheme="majorHAnsi" w:cstheme="majorHAnsi"/>
          <w:highlight w:val="yellow"/>
        </w:rPr>
      </w:pPr>
    </w:p>
    <w:p w14:paraId="081F4635" w14:textId="77777777" w:rsidR="00635500" w:rsidRPr="002E782C" w:rsidRDefault="00635500" w:rsidP="00444C68">
      <w:pPr>
        <w:jc w:val="both"/>
        <w:rPr>
          <w:rFonts w:asciiTheme="majorHAnsi" w:hAnsiTheme="majorHAnsi" w:cstheme="majorHAnsi"/>
          <w:highlight w:val="yellow"/>
        </w:rPr>
      </w:pPr>
    </w:p>
    <w:p w14:paraId="32D513C8" w14:textId="77777777" w:rsidR="008043AA" w:rsidRPr="002E782C" w:rsidRDefault="008043AA">
      <w:pPr>
        <w:rPr>
          <w:rFonts w:asciiTheme="majorHAnsi" w:hAnsiTheme="majorHAnsi" w:cstheme="majorHAnsi"/>
          <w:highlight w:val="yellow"/>
        </w:rPr>
      </w:pPr>
    </w:p>
    <w:p w14:paraId="33649FCC" w14:textId="77777777" w:rsidR="00EB1E28" w:rsidRPr="002E782C" w:rsidRDefault="00EB1E28">
      <w:pPr>
        <w:rPr>
          <w:rFonts w:asciiTheme="majorHAnsi" w:eastAsiaTheme="majorEastAsia" w:hAnsiTheme="majorHAnsi" w:cstheme="majorHAnsi"/>
          <w:color w:val="2E74B5" w:themeColor="accent1" w:themeShade="BF"/>
        </w:rPr>
      </w:pPr>
      <w:bookmarkStart w:id="166" w:name="_MODELE_19_–"/>
      <w:bookmarkEnd w:id="166"/>
      <w:r w:rsidRPr="002E782C">
        <w:rPr>
          <w:rFonts w:asciiTheme="majorHAnsi" w:hAnsiTheme="majorHAnsi" w:cstheme="majorHAnsi"/>
        </w:rPr>
        <w:br w:type="page"/>
      </w:r>
    </w:p>
    <w:p w14:paraId="36531B2B" w14:textId="77777777" w:rsidR="00EB1E28" w:rsidRPr="002E782C" w:rsidRDefault="00EB1E28" w:rsidP="00B3532B">
      <w:pPr>
        <w:pStyle w:val="Titre1"/>
        <w:jc w:val="center"/>
        <w:rPr>
          <w:rFonts w:cstheme="majorHAnsi"/>
          <w:sz w:val="22"/>
          <w:szCs w:val="22"/>
        </w:rPr>
      </w:pPr>
      <w:bookmarkStart w:id="167" w:name="_MODELE_17_–"/>
      <w:bookmarkStart w:id="168" w:name="_Toc37411414"/>
      <w:bookmarkEnd w:id="167"/>
      <w:r w:rsidRPr="002E782C">
        <w:rPr>
          <w:rFonts w:cstheme="majorHAnsi"/>
          <w:sz w:val="22"/>
          <w:szCs w:val="22"/>
        </w:rPr>
        <w:lastRenderedPageBreak/>
        <w:t xml:space="preserve">MODELE 17 – MARCHES PUBLICS : PROLONGATION DU DELAI DE LEVEE DES RESERVES </w:t>
      </w:r>
      <w:r w:rsidRPr="002E782C">
        <w:rPr>
          <w:rFonts w:cstheme="majorHAnsi"/>
          <w:i/>
          <w:color w:val="FF0000"/>
          <w:sz w:val="22"/>
          <w:szCs w:val="22"/>
        </w:rPr>
        <w:t>OU</w:t>
      </w:r>
      <w:r w:rsidRPr="002E782C">
        <w:rPr>
          <w:rFonts w:cstheme="majorHAnsi"/>
          <w:color w:val="FF0000"/>
          <w:sz w:val="22"/>
          <w:szCs w:val="22"/>
        </w:rPr>
        <w:t xml:space="preserve"> </w:t>
      </w:r>
      <w:r w:rsidRPr="002E782C">
        <w:rPr>
          <w:rFonts w:cstheme="majorHAnsi"/>
          <w:sz w:val="22"/>
          <w:szCs w:val="22"/>
        </w:rPr>
        <w:t>DE REPARATION DES DESORDRES COUVERTS PAR LA GARANTIE DE PARFAIT ACHEVEMENT</w:t>
      </w:r>
      <w:r w:rsidR="00B3532B" w:rsidRPr="002E782C">
        <w:rPr>
          <w:rFonts w:cstheme="majorHAnsi"/>
          <w:sz w:val="22"/>
          <w:szCs w:val="22"/>
        </w:rPr>
        <w:t xml:space="preserve"> (nouveau modèle, version 2</w:t>
      </w:r>
      <w:r w:rsidR="000B00F0" w:rsidRPr="002E782C">
        <w:rPr>
          <w:rFonts w:cstheme="majorHAnsi"/>
          <w:sz w:val="22"/>
          <w:szCs w:val="22"/>
        </w:rPr>
        <w:t xml:space="preserve"> </w:t>
      </w:r>
      <w:r w:rsidR="00BC5B2E" w:rsidRPr="002E782C">
        <w:rPr>
          <w:rFonts w:cstheme="majorHAnsi"/>
          <w:sz w:val="22"/>
          <w:szCs w:val="22"/>
        </w:rPr>
        <w:t>d</w:t>
      </w:r>
      <w:r w:rsidR="009E0AFF" w:rsidRPr="002E782C">
        <w:rPr>
          <w:rFonts w:cstheme="majorHAnsi"/>
          <w:sz w:val="22"/>
          <w:szCs w:val="22"/>
        </w:rPr>
        <w:t>u présent Guide</w:t>
      </w:r>
      <w:r w:rsidR="00B3532B" w:rsidRPr="002E782C">
        <w:rPr>
          <w:rFonts w:cstheme="majorHAnsi"/>
          <w:sz w:val="22"/>
          <w:szCs w:val="22"/>
        </w:rPr>
        <w:t>)</w:t>
      </w:r>
      <w:bookmarkEnd w:id="168"/>
    </w:p>
    <w:p w14:paraId="2D461418" w14:textId="77777777" w:rsidR="00BC5B2E" w:rsidRPr="002E782C" w:rsidRDefault="00BC5B2E" w:rsidP="00BC5B2E">
      <w:pPr>
        <w:spacing w:line="276" w:lineRule="auto"/>
        <w:contextualSpacing/>
        <w:jc w:val="right"/>
        <w:rPr>
          <w:rFonts w:asciiTheme="majorHAnsi" w:hAnsiTheme="majorHAnsi" w:cstheme="majorHAnsi"/>
          <w:noProof/>
          <w:color w:val="FF0000"/>
        </w:rPr>
      </w:pPr>
    </w:p>
    <w:p w14:paraId="747D9D87" w14:textId="77777777" w:rsidR="00BC5B2E" w:rsidRPr="002E782C" w:rsidRDefault="00BC5B2E" w:rsidP="00BC5B2E">
      <w:pPr>
        <w:spacing w:line="276" w:lineRule="auto"/>
        <w:contextualSpacing/>
        <w:jc w:val="right"/>
        <w:rPr>
          <w:rFonts w:asciiTheme="majorHAnsi" w:hAnsiTheme="majorHAnsi" w:cstheme="majorHAnsi"/>
          <w:noProof/>
          <w:color w:val="FF0000"/>
        </w:rPr>
      </w:pPr>
      <w:r w:rsidRPr="002E782C">
        <w:rPr>
          <w:rFonts w:asciiTheme="majorHAnsi" w:hAnsiTheme="majorHAnsi" w:cstheme="majorHAnsi"/>
          <w:noProof/>
          <w:color w:val="FF0000"/>
        </w:rPr>
        <w:t xml:space="preserve">Coordonnées du maître de l’ouvrage </w:t>
      </w:r>
    </w:p>
    <w:p w14:paraId="121148D2" w14:textId="77777777" w:rsidR="00BC5B2E" w:rsidRPr="002E782C" w:rsidRDefault="00BC5B2E" w:rsidP="00BC5B2E">
      <w:pPr>
        <w:spacing w:line="276" w:lineRule="auto"/>
        <w:ind w:left="85"/>
        <w:contextualSpacing/>
        <w:jc w:val="both"/>
        <w:rPr>
          <w:rFonts w:asciiTheme="majorHAnsi" w:hAnsiTheme="majorHAnsi" w:cstheme="majorHAnsi"/>
          <w:noProof/>
          <w:color w:val="FF0000"/>
          <w:vertAlign w:val="superscript"/>
        </w:rPr>
      </w:pPr>
      <w:r w:rsidRPr="002E782C">
        <w:rPr>
          <w:rFonts w:asciiTheme="majorHAnsi" w:hAnsiTheme="majorHAnsi" w:cstheme="majorHAnsi"/>
          <w:noProof/>
          <w:color w:val="FF0000"/>
        </w:rPr>
        <w:t>Courrier à envoyer au choix :</w:t>
      </w:r>
    </w:p>
    <w:p w14:paraId="3C234EAC" w14:textId="77777777" w:rsidR="00BC5B2E" w:rsidRPr="002E782C" w:rsidRDefault="00BC5B2E" w:rsidP="00BC5B2E">
      <w:pPr>
        <w:spacing w:line="276" w:lineRule="auto"/>
        <w:ind w:left="85"/>
        <w:contextualSpacing/>
        <w:jc w:val="both"/>
        <w:rPr>
          <w:rFonts w:asciiTheme="majorHAnsi" w:hAnsiTheme="majorHAnsi" w:cstheme="majorHAnsi"/>
          <w:noProof/>
          <w:color w:val="FF0000"/>
        </w:rPr>
      </w:pPr>
      <w:r w:rsidRPr="002E782C">
        <w:rPr>
          <w:rFonts w:asciiTheme="majorHAnsi" w:hAnsiTheme="majorHAnsi" w:cstheme="majorHAnsi"/>
          <w:noProof/>
          <w:color w:val="FF0000"/>
        </w:rPr>
        <w:t xml:space="preserve">Lettre recommandée électronique </w:t>
      </w:r>
    </w:p>
    <w:p w14:paraId="318DE0AC" w14:textId="77777777" w:rsidR="00BC5B2E" w:rsidRPr="002E782C" w:rsidRDefault="00BC5B2E" w:rsidP="00BC5B2E">
      <w:pPr>
        <w:spacing w:line="276" w:lineRule="auto"/>
        <w:ind w:left="85"/>
        <w:contextualSpacing/>
        <w:jc w:val="both"/>
        <w:rPr>
          <w:rFonts w:asciiTheme="majorHAnsi" w:hAnsiTheme="majorHAnsi" w:cstheme="majorHAnsi"/>
          <w:noProof/>
          <w:color w:val="FF0000"/>
        </w:rPr>
      </w:pPr>
      <w:r w:rsidRPr="002E782C">
        <w:rPr>
          <w:rFonts w:asciiTheme="majorHAnsi" w:hAnsiTheme="majorHAnsi" w:cstheme="majorHAnsi"/>
          <w:noProof/>
          <w:color w:val="FF0000"/>
        </w:rPr>
        <w:t xml:space="preserve">en RAR  / mail </w:t>
      </w:r>
    </w:p>
    <w:p w14:paraId="2AF0E533" w14:textId="77777777" w:rsidR="00BC5B2E" w:rsidRPr="002E782C" w:rsidRDefault="00BC5B2E" w:rsidP="00BC5B2E">
      <w:pPr>
        <w:spacing w:line="276" w:lineRule="auto"/>
        <w:ind w:left="85"/>
        <w:contextualSpacing/>
        <w:jc w:val="both"/>
        <w:rPr>
          <w:rFonts w:asciiTheme="majorHAnsi" w:hAnsiTheme="majorHAnsi" w:cstheme="majorHAnsi"/>
          <w:noProof/>
          <w:color w:val="FF0000"/>
        </w:rPr>
      </w:pPr>
      <w:r w:rsidRPr="002E782C">
        <w:rPr>
          <w:rFonts w:asciiTheme="majorHAnsi" w:hAnsiTheme="majorHAnsi" w:cstheme="majorHAnsi"/>
          <w:noProof/>
          <w:color w:val="FF0000"/>
        </w:rPr>
        <w:t xml:space="preserve">Sur le profil d’acheteur du maître de l’ouvrage </w:t>
      </w:r>
    </w:p>
    <w:p w14:paraId="7695B0A3" w14:textId="77777777" w:rsidR="00EB1E28" w:rsidRPr="002E782C" w:rsidRDefault="00EB1E28" w:rsidP="00EB1E28">
      <w:pPr>
        <w:tabs>
          <w:tab w:val="left" w:pos="5900"/>
        </w:tabs>
        <w:spacing w:after="0"/>
        <w:jc w:val="both"/>
        <w:rPr>
          <w:rFonts w:asciiTheme="majorHAnsi" w:hAnsiTheme="majorHAnsi" w:cstheme="majorHAnsi"/>
        </w:rPr>
      </w:pPr>
    </w:p>
    <w:p w14:paraId="67A6589F" w14:textId="77777777" w:rsidR="00EB1E28" w:rsidRPr="002E782C" w:rsidRDefault="00EB1E28" w:rsidP="00EB1E28">
      <w:pPr>
        <w:tabs>
          <w:tab w:val="left" w:pos="5900"/>
        </w:tabs>
        <w:spacing w:after="0"/>
        <w:jc w:val="both"/>
        <w:rPr>
          <w:rFonts w:asciiTheme="majorHAnsi" w:hAnsiTheme="majorHAnsi" w:cstheme="majorHAnsi"/>
        </w:rPr>
      </w:pPr>
      <w:r w:rsidRPr="002E782C">
        <w:rPr>
          <w:rFonts w:asciiTheme="majorHAnsi" w:hAnsiTheme="majorHAnsi" w:cstheme="majorHAnsi"/>
        </w:rPr>
        <w:t>Objet : Pandémie du Coronavirus</w:t>
      </w:r>
      <w:r w:rsidRPr="002E782C">
        <w:rPr>
          <w:rFonts w:asciiTheme="majorHAnsi" w:hAnsiTheme="majorHAnsi" w:cstheme="majorHAnsi"/>
        </w:rPr>
        <w:tab/>
      </w:r>
    </w:p>
    <w:p w14:paraId="73A2ABE4" w14:textId="77777777" w:rsidR="00EB1E28" w:rsidRPr="002E782C" w:rsidRDefault="00EB1E28" w:rsidP="00EB1E28">
      <w:pPr>
        <w:spacing w:after="0"/>
        <w:ind w:left="708"/>
        <w:jc w:val="both"/>
        <w:rPr>
          <w:rFonts w:asciiTheme="majorHAnsi" w:hAnsiTheme="majorHAnsi" w:cstheme="majorHAnsi"/>
        </w:rPr>
      </w:pPr>
      <w:r w:rsidRPr="002E782C">
        <w:rPr>
          <w:rFonts w:asciiTheme="majorHAnsi" w:hAnsiTheme="majorHAnsi" w:cstheme="majorHAnsi"/>
        </w:rPr>
        <w:t xml:space="preserve">Suspension du délai </w:t>
      </w:r>
    </w:p>
    <w:p w14:paraId="42A94BC1" w14:textId="77777777" w:rsidR="00EB1E28" w:rsidRPr="002E782C" w:rsidRDefault="00EB1E28" w:rsidP="00F44B21">
      <w:pPr>
        <w:pStyle w:val="Paragraphedeliste"/>
        <w:numPr>
          <w:ilvl w:val="0"/>
          <w:numId w:val="72"/>
        </w:numPr>
        <w:spacing w:line="259" w:lineRule="auto"/>
        <w:jc w:val="both"/>
        <w:rPr>
          <w:rFonts w:asciiTheme="majorHAnsi" w:hAnsiTheme="majorHAnsi" w:cstheme="majorHAnsi"/>
          <w:sz w:val="22"/>
          <w:szCs w:val="22"/>
        </w:rPr>
      </w:pPr>
      <w:r w:rsidRPr="002E782C">
        <w:rPr>
          <w:rFonts w:asciiTheme="majorHAnsi" w:hAnsiTheme="majorHAnsi" w:cstheme="majorHAnsi"/>
          <w:color w:val="FF0000"/>
          <w:sz w:val="22"/>
          <w:szCs w:val="22"/>
        </w:rPr>
        <w:t xml:space="preserve">(le cas échéant) </w:t>
      </w:r>
      <w:r w:rsidRPr="002E782C">
        <w:rPr>
          <w:rFonts w:asciiTheme="majorHAnsi" w:hAnsiTheme="majorHAnsi" w:cstheme="majorHAnsi"/>
          <w:sz w:val="22"/>
          <w:szCs w:val="22"/>
        </w:rPr>
        <w:t xml:space="preserve">de levée des réserves prononcées à la réception du </w:t>
      </w:r>
      <w:r w:rsidRPr="002E782C">
        <w:rPr>
          <w:rFonts w:asciiTheme="majorHAnsi" w:hAnsiTheme="majorHAnsi" w:cstheme="majorHAnsi"/>
          <w:sz w:val="22"/>
          <w:szCs w:val="22"/>
          <w:highlight w:val="yellow"/>
        </w:rPr>
        <w:t>….</w:t>
      </w:r>
      <w:r w:rsidRPr="002E782C">
        <w:rPr>
          <w:rFonts w:asciiTheme="majorHAnsi" w:hAnsiTheme="majorHAnsi" w:cstheme="majorHAnsi"/>
          <w:sz w:val="22"/>
          <w:szCs w:val="22"/>
        </w:rPr>
        <w:t xml:space="preserve"> </w:t>
      </w:r>
    </w:p>
    <w:p w14:paraId="73CC03C0" w14:textId="77777777" w:rsidR="00EB1E28" w:rsidRPr="002E782C" w:rsidRDefault="00EB1E28" w:rsidP="00F44B21">
      <w:pPr>
        <w:pStyle w:val="Paragraphedeliste"/>
        <w:numPr>
          <w:ilvl w:val="0"/>
          <w:numId w:val="72"/>
        </w:numPr>
        <w:spacing w:line="259" w:lineRule="auto"/>
        <w:jc w:val="both"/>
        <w:rPr>
          <w:rFonts w:asciiTheme="majorHAnsi" w:hAnsiTheme="majorHAnsi" w:cstheme="majorHAnsi"/>
          <w:sz w:val="22"/>
          <w:szCs w:val="22"/>
        </w:rPr>
      </w:pPr>
      <w:r w:rsidRPr="002E782C">
        <w:rPr>
          <w:rFonts w:asciiTheme="majorHAnsi" w:hAnsiTheme="majorHAnsi" w:cstheme="majorHAnsi"/>
          <w:color w:val="FF0000"/>
          <w:sz w:val="22"/>
          <w:szCs w:val="22"/>
        </w:rPr>
        <w:t xml:space="preserve">(le cas échéant) </w:t>
      </w:r>
      <w:r w:rsidRPr="002E782C">
        <w:rPr>
          <w:rFonts w:asciiTheme="majorHAnsi" w:hAnsiTheme="majorHAnsi" w:cstheme="majorHAnsi"/>
          <w:sz w:val="22"/>
          <w:szCs w:val="22"/>
        </w:rPr>
        <w:t xml:space="preserve">pour réparer les désordres couverts par la garantie de parfait achèvement signalés le … </w:t>
      </w:r>
    </w:p>
    <w:p w14:paraId="74B8D861" w14:textId="77777777" w:rsidR="00EB1E28" w:rsidRPr="002E782C" w:rsidRDefault="00EB1E28" w:rsidP="00EB1E28">
      <w:pPr>
        <w:spacing w:after="0"/>
        <w:jc w:val="both"/>
        <w:rPr>
          <w:rFonts w:asciiTheme="majorHAnsi" w:hAnsiTheme="majorHAnsi" w:cstheme="majorHAnsi"/>
        </w:rPr>
      </w:pPr>
    </w:p>
    <w:p w14:paraId="7251F659" w14:textId="77777777" w:rsidR="00EB1E28" w:rsidRPr="002E782C" w:rsidRDefault="00EB1E28" w:rsidP="00EB1E28">
      <w:pPr>
        <w:spacing w:after="0"/>
        <w:jc w:val="both"/>
        <w:rPr>
          <w:rFonts w:asciiTheme="majorHAnsi" w:hAnsiTheme="majorHAnsi" w:cstheme="majorHAnsi"/>
          <w:color w:val="FF0000"/>
        </w:rPr>
      </w:pPr>
      <w:r w:rsidRPr="002E782C">
        <w:rPr>
          <w:rFonts w:asciiTheme="majorHAnsi" w:hAnsiTheme="majorHAnsi" w:cstheme="majorHAnsi"/>
          <w:color w:val="FF0000"/>
        </w:rPr>
        <w:t>Nom du maître d’ouvrage,</w:t>
      </w:r>
    </w:p>
    <w:p w14:paraId="4D64B0F0" w14:textId="77777777" w:rsidR="00EB1E28" w:rsidRPr="002E782C" w:rsidRDefault="00EB1E28" w:rsidP="00EB1E28">
      <w:pPr>
        <w:spacing w:after="0"/>
        <w:jc w:val="both"/>
        <w:rPr>
          <w:rFonts w:asciiTheme="majorHAnsi" w:hAnsiTheme="majorHAnsi" w:cstheme="majorHAnsi"/>
        </w:rPr>
      </w:pPr>
    </w:p>
    <w:p w14:paraId="2AE4C3BA" w14:textId="77777777" w:rsidR="00EB1E28" w:rsidRPr="002E782C" w:rsidRDefault="00EB1E28" w:rsidP="00EB1E28">
      <w:pPr>
        <w:spacing w:after="0"/>
        <w:jc w:val="both"/>
        <w:rPr>
          <w:rFonts w:asciiTheme="majorHAnsi" w:hAnsiTheme="majorHAnsi" w:cstheme="majorHAnsi"/>
        </w:rPr>
      </w:pPr>
      <w:r w:rsidRPr="002E782C">
        <w:rPr>
          <w:rFonts w:asciiTheme="majorHAnsi" w:hAnsiTheme="majorHAnsi" w:cstheme="majorHAnsi"/>
        </w:rPr>
        <w:t xml:space="preserve">Suite à la réalisation de travaux de </w:t>
      </w:r>
      <w:r w:rsidRPr="002E782C">
        <w:rPr>
          <w:rFonts w:asciiTheme="majorHAnsi" w:hAnsiTheme="majorHAnsi" w:cstheme="majorHAnsi"/>
          <w:highlight w:val="yellow"/>
        </w:rPr>
        <w:t>…… </w:t>
      </w:r>
      <w:r w:rsidRPr="002E782C">
        <w:rPr>
          <w:rFonts w:asciiTheme="majorHAnsi" w:hAnsiTheme="majorHAnsi" w:cstheme="majorHAnsi"/>
        </w:rPr>
        <w:t>, vous avez prononcé la réception</w:t>
      </w:r>
      <w:r w:rsidRPr="002E782C">
        <w:rPr>
          <w:rFonts w:asciiTheme="majorHAnsi" w:hAnsiTheme="majorHAnsi" w:cstheme="majorHAnsi"/>
          <w:color w:val="FF0000"/>
        </w:rPr>
        <w:t xml:space="preserve"> </w:t>
      </w:r>
      <w:r w:rsidRPr="002E782C">
        <w:rPr>
          <w:rFonts w:asciiTheme="majorHAnsi" w:hAnsiTheme="majorHAnsi" w:cstheme="majorHAnsi"/>
          <w:i/>
          <w:color w:val="FF0000"/>
        </w:rPr>
        <w:t xml:space="preserve">(le cas échéant avec réserves) </w:t>
      </w:r>
      <w:r w:rsidRPr="002E782C">
        <w:rPr>
          <w:rFonts w:asciiTheme="majorHAnsi" w:hAnsiTheme="majorHAnsi" w:cstheme="majorHAnsi"/>
        </w:rPr>
        <w:t xml:space="preserve">le </w:t>
      </w:r>
      <w:r w:rsidRPr="002E782C">
        <w:rPr>
          <w:rFonts w:asciiTheme="majorHAnsi" w:hAnsiTheme="majorHAnsi" w:cstheme="majorHAnsi"/>
          <w:highlight w:val="yellow"/>
        </w:rPr>
        <w:t>…</w:t>
      </w:r>
      <w:r w:rsidRPr="002E782C">
        <w:rPr>
          <w:rFonts w:asciiTheme="majorHAnsi" w:hAnsiTheme="majorHAnsi" w:cstheme="majorHAnsi"/>
        </w:rPr>
        <w:t xml:space="preserve">., formalisée par le procès-verbal signé le </w:t>
      </w:r>
      <w:r w:rsidRPr="002E782C">
        <w:rPr>
          <w:rFonts w:asciiTheme="majorHAnsi" w:hAnsiTheme="majorHAnsi" w:cstheme="majorHAnsi"/>
          <w:highlight w:val="yellow"/>
        </w:rPr>
        <w:t>…</w:t>
      </w:r>
      <w:r w:rsidRPr="002E782C">
        <w:rPr>
          <w:rFonts w:asciiTheme="majorHAnsi" w:hAnsiTheme="majorHAnsi" w:cstheme="majorHAnsi"/>
        </w:rPr>
        <w:t xml:space="preserve"> et réceptionné par notre entreprise le </w:t>
      </w:r>
      <w:r w:rsidRPr="002E782C">
        <w:rPr>
          <w:rFonts w:asciiTheme="majorHAnsi" w:hAnsiTheme="majorHAnsi" w:cstheme="majorHAnsi"/>
          <w:highlight w:val="yellow"/>
        </w:rPr>
        <w:t>….</w:t>
      </w:r>
      <w:r w:rsidRPr="002E782C">
        <w:rPr>
          <w:rFonts w:asciiTheme="majorHAnsi" w:hAnsiTheme="majorHAnsi" w:cstheme="majorHAnsi"/>
        </w:rPr>
        <w:t xml:space="preserve"> . </w:t>
      </w:r>
    </w:p>
    <w:p w14:paraId="25357690" w14:textId="77777777" w:rsidR="00EB1E28" w:rsidRPr="002E782C" w:rsidRDefault="00EB1E28" w:rsidP="00EB1E28">
      <w:pPr>
        <w:spacing w:after="0"/>
        <w:jc w:val="both"/>
        <w:rPr>
          <w:rFonts w:asciiTheme="majorHAnsi" w:hAnsiTheme="majorHAnsi" w:cstheme="majorHAnsi"/>
        </w:rPr>
      </w:pPr>
    </w:p>
    <w:p w14:paraId="0F122A70" w14:textId="77777777" w:rsidR="00EB1E28" w:rsidRPr="002E782C" w:rsidRDefault="00EB1E28" w:rsidP="00EB1E28">
      <w:pPr>
        <w:spacing w:after="0"/>
        <w:jc w:val="both"/>
        <w:rPr>
          <w:rFonts w:asciiTheme="majorHAnsi" w:hAnsiTheme="majorHAnsi" w:cstheme="majorHAnsi"/>
          <w:color w:val="FF0000"/>
        </w:rPr>
      </w:pPr>
      <w:r w:rsidRPr="002E782C">
        <w:rPr>
          <w:rFonts w:asciiTheme="majorHAnsi" w:hAnsiTheme="majorHAnsi" w:cstheme="majorHAnsi"/>
          <w:color w:val="FF0000"/>
        </w:rPr>
        <w:t>S’il reste des réserves à la réception à lever :</w:t>
      </w:r>
    </w:p>
    <w:p w14:paraId="46F2C009" w14:textId="77777777" w:rsidR="00EB1E28" w:rsidRPr="002E782C" w:rsidRDefault="00EB1E28" w:rsidP="00EB1E28">
      <w:pPr>
        <w:spacing w:after="0"/>
        <w:jc w:val="both"/>
        <w:rPr>
          <w:rFonts w:asciiTheme="majorHAnsi" w:hAnsiTheme="majorHAnsi" w:cstheme="majorHAnsi"/>
        </w:rPr>
      </w:pPr>
      <w:r w:rsidRPr="002E782C">
        <w:rPr>
          <w:rFonts w:asciiTheme="majorHAnsi" w:hAnsiTheme="majorHAnsi" w:cstheme="majorHAnsi"/>
        </w:rPr>
        <w:t>Vous nous avez laissé un délai de ………</w:t>
      </w:r>
      <w:r w:rsidRPr="002E782C">
        <w:rPr>
          <w:rFonts w:asciiTheme="majorHAnsi" w:hAnsiTheme="majorHAnsi" w:cstheme="majorHAnsi"/>
          <w:i/>
          <w:color w:val="FF0000"/>
        </w:rPr>
        <w:t>(jours / mois + à partir de quand le délai à commencer à courir)</w:t>
      </w:r>
      <w:r w:rsidRPr="002E782C">
        <w:rPr>
          <w:rFonts w:asciiTheme="majorHAnsi" w:hAnsiTheme="majorHAnsi" w:cstheme="majorHAnsi"/>
        </w:rPr>
        <w:t xml:space="preserve"> </w:t>
      </w:r>
      <w:r w:rsidRPr="002E782C">
        <w:rPr>
          <w:rFonts w:asciiTheme="majorHAnsi" w:hAnsiTheme="majorHAnsi" w:cstheme="majorHAnsi"/>
          <w:color w:val="FF0000"/>
        </w:rPr>
        <w:t xml:space="preserve">(ou) </w:t>
      </w:r>
      <w:r w:rsidRPr="002E782C">
        <w:rPr>
          <w:rFonts w:asciiTheme="majorHAnsi" w:hAnsiTheme="majorHAnsi" w:cstheme="majorHAnsi"/>
        </w:rPr>
        <w:t xml:space="preserve">Nous sommes convenu d’un délai de </w:t>
      </w:r>
      <w:r w:rsidRPr="002E782C">
        <w:rPr>
          <w:rFonts w:asciiTheme="majorHAnsi" w:hAnsiTheme="majorHAnsi" w:cstheme="majorHAnsi"/>
          <w:color w:val="FF0000"/>
        </w:rPr>
        <w:t>……..</w:t>
      </w:r>
      <w:r w:rsidRPr="002E782C">
        <w:rPr>
          <w:rFonts w:asciiTheme="majorHAnsi" w:hAnsiTheme="majorHAnsi" w:cstheme="majorHAnsi"/>
          <w:i/>
          <w:color w:val="FF0000"/>
        </w:rPr>
        <w:t>,</w:t>
      </w:r>
      <w:r w:rsidRPr="002E782C">
        <w:rPr>
          <w:rFonts w:asciiTheme="majorHAnsi" w:hAnsiTheme="majorHAnsi" w:cstheme="majorHAnsi"/>
          <w:color w:val="FF0000"/>
        </w:rPr>
        <w:t xml:space="preserve"> </w:t>
      </w:r>
      <w:r w:rsidRPr="002E782C">
        <w:rPr>
          <w:rFonts w:asciiTheme="majorHAnsi" w:hAnsiTheme="majorHAnsi" w:cstheme="majorHAnsi"/>
        </w:rPr>
        <w:t>pour remédier aux omissions ou imperfections détaillées en annexe de la décision de réception. A ce jour, nous avons déjà pu lever une partie des réserves, toutefois notre entreprise doit encore lever les réserves suivantes :</w:t>
      </w:r>
      <w:r w:rsidRPr="002E782C">
        <w:rPr>
          <w:rFonts w:asciiTheme="majorHAnsi" w:hAnsiTheme="majorHAnsi" w:cstheme="majorHAnsi"/>
          <w:i/>
        </w:rPr>
        <w:t xml:space="preserve"> ...........</w:t>
      </w:r>
      <w:r w:rsidRPr="002E782C">
        <w:rPr>
          <w:rFonts w:asciiTheme="majorHAnsi" w:hAnsiTheme="majorHAnsi" w:cstheme="majorHAnsi"/>
          <w:i/>
          <w:color w:val="FF0000"/>
        </w:rPr>
        <w:t xml:space="preserve"> (détailler le cas échéant les réserves qui ont été levées).</w:t>
      </w:r>
    </w:p>
    <w:p w14:paraId="69BDFFB2" w14:textId="77777777" w:rsidR="00EB1E28" w:rsidRPr="002E782C" w:rsidRDefault="00EB1E28" w:rsidP="00EB1E28">
      <w:pPr>
        <w:spacing w:after="0"/>
        <w:jc w:val="both"/>
        <w:rPr>
          <w:rFonts w:asciiTheme="majorHAnsi" w:hAnsiTheme="majorHAnsi" w:cstheme="majorHAnsi"/>
        </w:rPr>
      </w:pPr>
    </w:p>
    <w:p w14:paraId="3907351E" w14:textId="77777777" w:rsidR="00EB1E28" w:rsidRPr="002E782C" w:rsidRDefault="00EB1E28" w:rsidP="00EB1E28">
      <w:pPr>
        <w:spacing w:after="0"/>
        <w:jc w:val="both"/>
        <w:rPr>
          <w:rFonts w:asciiTheme="majorHAnsi" w:hAnsiTheme="majorHAnsi" w:cstheme="majorHAnsi"/>
          <w:color w:val="FF0000"/>
        </w:rPr>
      </w:pPr>
      <w:r w:rsidRPr="002E782C">
        <w:rPr>
          <w:rFonts w:asciiTheme="majorHAnsi" w:hAnsiTheme="majorHAnsi" w:cstheme="majorHAnsi"/>
          <w:color w:val="FF0000"/>
        </w:rPr>
        <w:t>S’il reste des désordres de garantie de parfait achèvement à réparer :</w:t>
      </w:r>
    </w:p>
    <w:p w14:paraId="648D977D" w14:textId="77777777" w:rsidR="00EB1E28" w:rsidRPr="002E782C" w:rsidRDefault="00EB1E28" w:rsidP="00EB1E28">
      <w:pPr>
        <w:spacing w:after="0"/>
        <w:jc w:val="both"/>
        <w:rPr>
          <w:rFonts w:asciiTheme="majorHAnsi" w:hAnsiTheme="majorHAnsi" w:cstheme="majorHAnsi"/>
        </w:rPr>
      </w:pPr>
      <w:r w:rsidRPr="002E782C">
        <w:rPr>
          <w:rFonts w:asciiTheme="majorHAnsi" w:hAnsiTheme="majorHAnsi" w:cstheme="majorHAnsi"/>
        </w:rPr>
        <w:lastRenderedPageBreak/>
        <w:t xml:space="preserve">Vous nous avez laissé un délai de </w:t>
      </w:r>
      <w:r w:rsidRPr="002E782C">
        <w:rPr>
          <w:rFonts w:asciiTheme="majorHAnsi" w:hAnsiTheme="majorHAnsi" w:cstheme="majorHAnsi"/>
          <w:highlight w:val="yellow"/>
        </w:rPr>
        <w:t>…</w:t>
      </w:r>
      <w:r w:rsidRPr="002E782C">
        <w:rPr>
          <w:rFonts w:asciiTheme="majorHAnsi" w:hAnsiTheme="majorHAnsi" w:cstheme="majorHAnsi"/>
        </w:rPr>
        <w:t xml:space="preserve"> </w:t>
      </w:r>
      <w:r w:rsidRPr="002E782C">
        <w:rPr>
          <w:rFonts w:asciiTheme="majorHAnsi" w:hAnsiTheme="majorHAnsi" w:cstheme="majorHAnsi"/>
          <w:i/>
          <w:color w:val="FF0000"/>
        </w:rPr>
        <w:t>(jours/mois)</w:t>
      </w:r>
      <w:r w:rsidRPr="002E782C">
        <w:rPr>
          <w:rFonts w:asciiTheme="majorHAnsi" w:hAnsiTheme="majorHAnsi" w:cstheme="majorHAnsi"/>
          <w:color w:val="FF0000"/>
        </w:rPr>
        <w:t xml:space="preserve"> </w:t>
      </w:r>
      <w:r w:rsidRPr="002E782C">
        <w:rPr>
          <w:rFonts w:asciiTheme="majorHAnsi" w:hAnsiTheme="majorHAnsi" w:cstheme="majorHAnsi"/>
        </w:rPr>
        <w:t xml:space="preserve">pour réparer les désordres couverts par la garantie de parfait achèvement signalés le </w:t>
      </w:r>
      <w:r w:rsidRPr="002E782C">
        <w:rPr>
          <w:rFonts w:asciiTheme="majorHAnsi" w:hAnsiTheme="majorHAnsi" w:cstheme="majorHAnsi"/>
          <w:highlight w:val="yellow"/>
        </w:rPr>
        <w:t>… </w:t>
      </w:r>
      <w:r w:rsidRPr="002E782C">
        <w:rPr>
          <w:rFonts w:asciiTheme="majorHAnsi" w:hAnsiTheme="majorHAnsi" w:cstheme="majorHAnsi"/>
        </w:rPr>
        <w:t>. A ce jour, nous avons déjà pu réparer une partie des désordres, toutefois, notre entreprise doit encore réparer les désordres de garantie de parfait achèvement suivants :……….</w:t>
      </w:r>
      <w:r w:rsidRPr="002E782C">
        <w:rPr>
          <w:rFonts w:asciiTheme="majorHAnsi" w:hAnsiTheme="majorHAnsi" w:cstheme="majorHAnsi"/>
          <w:i/>
        </w:rPr>
        <w:t xml:space="preserve">  </w:t>
      </w:r>
      <w:r w:rsidRPr="002E782C">
        <w:rPr>
          <w:rFonts w:asciiTheme="majorHAnsi" w:hAnsiTheme="majorHAnsi" w:cstheme="majorHAnsi"/>
          <w:i/>
          <w:color w:val="FF0000"/>
        </w:rPr>
        <w:t xml:space="preserve">(détailler le cas échant les désordres à réparer). </w:t>
      </w:r>
    </w:p>
    <w:p w14:paraId="26F97D37" w14:textId="77777777" w:rsidR="00EB1E28" w:rsidRPr="002E782C" w:rsidRDefault="00EB1E28" w:rsidP="00EB1E28">
      <w:pPr>
        <w:spacing w:after="0"/>
        <w:jc w:val="both"/>
        <w:rPr>
          <w:rFonts w:asciiTheme="majorHAnsi" w:hAnsiTheme="majorHAnsi" w:cstheme="majorHAnsi"/>
        </w:rPr>
      </w:pPr>
    </w:p>
    <w:p w14:paraId="4C45628C" w14:textId="77777777" w:rsidR="00EB1E28" w:rsidRPr="002E782C" w:rsidRDefault="00EB1E28" w:rsidP="00EB1E28">
      <w:pPr>
        <w:spacing w:after="0"/>
        <w:jc w:val="both"/>
        <w:rPr>
          <w:rFonts w:asciiTheme="majorHAnsi" w:hAnsiTheme="majorHAnsi" w:cstheme="majorHAnsi"/>
        </w:rPr>
      </w:pPr>
      <w:r w:rsidRPr="002E782C">
        <w:rPr>
          <w:rFonts w:asciiTheme="majorHAnsi" w:hAnsiTheme="majorHAnsi" w:cstheme="majorHAnsi"/>
        </w:rPr>
        <w:t>Compte tenu de l’épidémie de coronavirus qui touche le pays, la plupart des travaux de Bâtiment sur chantier ne peuvent être réalisés comme il y est habituellement procédé, eu égard aux exigences minimales de prévention à respecter issues du Guide</w:t>
      </w:r>
      <w:r w:rsidR="00ED782E" w:rsidRPr="00ED782E">
        <w:t xml:space="preserve"> </w:t>
      </w:r>
      <w:r w:rsidR="00ED782E" w:rsidRPr="00ED782E">
        <w:rPr>
          <w:rFonts w:asciiTheme="majorHAnsi" w:hAnsiTheme="majorHAnsi" w:cstheme="majorHAnsi"/>
        </w:rPr>
        <w:t>de préconisations de sécurité sanitaire en période d’épidémie de coronavirus Covid-19</w:t>
      </w:r>
      <w:r w:rsidRPr="002E782C">
        <w:rPr>
          <w:rFonts w:asciiTheme="majorHAnsi" w:hAnsiTheme="majorHAnsi" w:cstheme="majorHAnsi"/>
        </w:rPr>
        <w:t xml:space="preserve"> de l’OPPBTP :</w:t>
      </w:r>
    </w:p>
    <w:p w14:paraId="1CE27E36" w14:textId="77777777" w:rsidR="00EB1E28" w:rsidRPr="002E782C" w:rsidRDefault="00EB1E28" w:rsidP="00F44B21">
      <w:pPr>
        <w:pStyle w:val="Paragraphedeliste"/>
        <w:numPr>
          <w:ilvl w:val="0"/>
          <w:numId w:val="71"/>
        </w:numPr>
        <w:spacing w:line="259" w:lineRule="auto"/>
        <w:jc w:val="both"/>
        <w:rPr>
          <w:rFonts w:asciiTheme="majorHAnsi" w:hAnsiTheme="majorHAnsi" w:cstheme="majorHAnsi"/>
          <w:sz w:val="22"/>
          <w:szCs w:val="22"/>
        </w:rPr>
      </w:pPr>
      <w:r w:rsidRPr="002E782C">
        <w:rPr>
          <w:rFonts w:asciiTheme="majorHAnsi" w:hAnsiTheme="majorHAnsi" w:cstheme="majorHAnsi"/>
          <w:sz w:val="22"/>
          <w:szCs w:val="22"/>
        </w:rPr>
        <w:t xml:space="preserve">pas de travail à moins d’un mètre d’une autre personne et recommandation de port de masque lorsque cette exigence d’un mètre ne peut pas être respectée, </w:t>
      </w:r>
    </w:p>
    <w:p w14:paraId="38109FEE" w14:textId="77777777" w:rsidR="00EB1E28" w:rsidRPr="002E782C" w:rsidRDefault="00EB1E28" w:rsidP="00F44B21">
      <w:pPr>
        <w:pStyle w:val="Paragraphedeliste"/>
        <w:numPr>
          <w:ilvl w:val="0"/>
          <w:numId w:val="71"/>
        </w:numPr>
        <w:spacing w:line="259" w:lineRule="auto"/>
        <w:jc w:val="both"/>
        <w:rPr>
          <w:rFonts w:asciiTheme="majorHAnsi" w:hAnsiTheme="majorHAnsi" w:cstheme="majorHAnsi"/>
          <w:sz w:val="22"/>
          <w:szCs w:val="22"/>
        </w:rPr>
      </w:pPr>
      <w:r w:rsidRPr="002E782C">
        <w:rPr>
          <w:rFonts w:asciiTheme="majorHAnsi" w:hAnsiTheme="majorHAnsi" w:cstheme="majorHAnsi"/>
          <w:sz w:val="22"/>
          <w:szCs w:val="22"/>
        </w:rPr>
        <w:t xml:space="preserve">hygiène renforcée avec accès à un point d’eau pour se laver les mains régulièrement, </w:t>
      </w:r>
    </w:p>
    <w:p w14:paraId="70D43DC8" w14:textId="77777777" w:rsidR="00EB1E28" w:rsidRPr="002E782C" w:rsidRDefault="00EB1E28" w:rsidP="00F44B21">
      <w:pPr>
        <w:pStyle w:val="Paragraphedeliste"/>
        <w:numPr>
          <w:ilvl w:val="0"/>
          <w:numId w:val="71"/>
        </w:numPr>
        <w:spacing w:line="259" w:lineRule="auto"/>
        <w:jc w:val="both"/>
        <w:rPr>
          <w:rFonts w:asciiTheme="majorHAnsi" w:hAnsiTheme="majorHAnsi" w:cstheme="majorHAnsi"/>
          <w:sz w:val="22"/>
          <w:szCs w:val="22"/>
        </w:rPr>
      </w:pPr>
      <w:r w:rsidRPr="002E782C">
        <w:rPr>
          <w:rFonts w:asciiTheme="majorHAnsi" w:hAnsiTheme="majorHAnsi" w:cstheme="majorHAnsi"/>
          <w:sz w:val="22"/>
          <w:szCs w:val="22"/>
        </w:rPr>
        <w:t>nettoyage renforcé de toutes les surfaces pouvant être touchées (cantonnements, équipements de travail partagés, …)</w:t>
      </w:r>
    </w:p>
    <w:p w14:paraId="19531712" w14:textId="77777777" w:rsidR="00EB1E28" w:rsidRPr="002E782C" w:rsidRDefault="00EB1E28" w:rsidP="00EB1E28">
      <w:pPr>
        <w:spacing w:after="0"/>
        <w:jc w:val="both"/>
        <w:rPr>
          <w:rFonts w:asciiTheme="majorHAnsi" w:hAnsiTheme="majorHAnsi" w:cstheme="majorHAnsi"/>
        </w:rPr>
      </w:pPr>
    </w:p>
    <w:p w14:paraId="23A8D94B" w14:textId="77777777" w:rsidR="00EB1E28" w:rsidRPr="002E782C" w:rsidRDefault="00EB1E28" w:rsidP="00EB1E28">
      <w:pPr>
        <w:spacing w:after="0"/>
        <w:jc w:val="both"/>
        <w:rPr>
          <w:rFonts w:asciiTheme="majorHAnsi" w:hAnsiTheme="majorHAnsi" w:cstheme="majorHAnsi"/>
        </w:rPr>
      </w:pPr>
    </w:p>
    <w:p w14:paraId="1FA4DE3A" w14:textId="77777777" w:rsidR="00EB1E28" w:rsidRPr="002E782C" w:rsidRDefault="00EB1E28" w:rsidP="00EB1E28">
      <w:pPr>
        <w:spacing w:after="0"/>
        <w:jc w:val="both"/>
        <w:rPr>
          <w:rFonts w:asciiTheme="majorHAnsi" w:hAnsiTheme="majorHAnsi" w:cstheme="majorHAnsi"/>
        </w:rPr>
      </w:pPr>
      <w:r w:rsidRPr="002E782C">
        <w:rPr>
          <w:rFonts w:asciiTheme="majorHAnsi" w:hAnsiTheme="majorHAnsi" w:cstheme="majorHAnsi"/>
        </w:rPr>
        <w:t xml:space="preserve">Dans ce contexte exceptionnel, notre entreprise ne peut malheureusement intervenir pour </w:t>
      </w:r>
      <w:r w:rsidRPr="002E782C">
        <w:rPr>
          <w:rFonts w:asciiTheme="majorHAnsi" w:hAnsiTheme="majorHAnsi" w:cstheme="majorHAnsi"/>
          <w:color w:val="FF0000"/>
        </w:rPr>
        <w:t xml:space="preserve">(s’il reste des réserves à la réception à lever) </w:t>
      </w:r>
      <w:r w:rsidRPr="002E782C">
        <w:rPr>
          <w:rFonts w:asciiTheme="majorHAnsi" w:hAnsiTheme="majorHAnsi" w:cstheme="majorHAnsi"/>
        </w:rPr>
        <w:t xml:space="preserve">lever les réserves </w:t>
      </w:r>
      <w:r w:rsidRPr="002E782C">
        <w:rPr>
          <w:rFonts w:asciiTheme="majorHAnsi" w:hAnsiTheme="majorHAnsi" w:cstheme="majorHAnsi"/>
          <w:i/>
          <w:color w:val="FF0000"/>
        </w:rPr>
        <w:t>et (</w:t>
      </w:r>
      <w:r w:rsidRPr="002E782C">
        <w:rPr>
          <w:rFonts w:asciiTheme="majorHAnsi" w:hAnsiTheme="majorHAnsi" w:cstheme="majorHAnsi"/>
          <w:color w:val="FF0000"/>
        </w:rPr>
        <w:t xml:space="preserve">S’il reste des désordres de garantie de parfait achèvement à réparer) </w:t>
      </w:r>
      <w:r w:rsidRPr="002E782C">
        <w:rPr>
          <w:rFonts w:asciiTheme="majorHAnsi" w:hAnsiTheme="majorHAnsi" w:cstheme="majorHAnsi"/>
        </w:rPr>
        <w:t xml:space="preserve">réparer les désordres signalés pendant l’année de parfait achèvement. </w:t>
      </w:r>
    </w:p>
    <w:p w14:paraId="12EE1198" w14:textId="77777777" w:rsidR="00EB1E28" w:rsidRPr="002E782C" w:rsidRDefault="00EB1E28" w:rsidP="00EB1E28">
      <w:pPr>
        <w:spacing w:after="0"/>
        <w:jc w:val="both"/>
        <w:rPr>
          <w:rFonts w:asciiTheme="majorHAnsi" w:hAnsiTheme="majorHAnsi" w:cstheme="majorHAnsi"/>
          <w:color w:val="FF0000"/>
        </w:rPr>
      </w:pPr>
    </w:p>
    <w:p w14:paraId="5225A260" w14:textId="77777777" w:rsidR="00EB1E28" w:rsidRPr="002E782C" w:rsidRDefault="00EB1E28" w:rsidP="00EB1E28">
      <w:pPr>
        <w:jc w:val="both"/>
        <w:rPr>
          <w:rFonts w:asciiTheme="majorHAnsi" w:hAnsiTheme="majorHAnsi" w:cstheme="majorHAnsi"/>
          <w:color w:val="FF0000"/>
        </w:rPr>
      </w:pPr>
      <w:r w:rsidRPr="002E782C">
        <w:rPr>
          <w:rFonts w:asciiTheme="majorHAnsi" w:hAnsiTheme="majorHAnsi" w:cstheme="majorHAnsi"/>
        </w:rPr>
        <w:t xml:space="preserve">Or, </w:t>
      </w:r>
      <w:r w:rsidRPr="002E782C">
        <w:rPr>
          <w:rFonts w:asciiTheme="majorHAnsi" w:hAnsiTheme="majorHAnsi" w:cstheme="majorHAnsi"/>
          <w:color w:val="FF0000"/>
        </w:rPr>
        <w:t>au choix :</w:t>
      </w:r>
    </w:p>
    <w:p w14:paraId="08D31286" w14:textId="77777777" w:rsidR="00EB1E28" w:rsidRPr="002E782C" w:rsidRDefault="00EB1E28" w:rsidP="00F44B21">
      <w:pPr>
        <w:pStyle w:val="Paragraphedeliste"/>
        <w:numPr>
          <w:ilvl w:val="0"/>
          <w:numId w:val="73"/>
        </w:numPr>
        <w:jc w:val="both"/>
        <w:rPr>
          <w:rFonts w:asciiTheme="majorHAnsi" w:hAnsiTheme="majorHAnsi" w:cstheme="majorHAnsi"/>
          <w:sz w:val="22"/>
          <w:szCs w:val="22"/>
        </w:rPr>
      </w:pPr>
      <w:r w:rsidRPr="002E782C">
        <w:rPr>
          <w:rFonts w:asciiTheme="majorHAnsi" w:hAnsiTheme="majorHAnsi" w:cstheme="majorHAnsi"/>
          <w:sz w:val="22"/>
          <w:szCs w:val="22"/>
        </w:rPr>
        <w:t xml:space="preserve">Nous ne disposons pas actuellement des moyens suffisants pour </w:t>
      </w:r>
      <w:r w:rsidR="00447F03" w:rsidRPr="002E782C">
        <w:rPr>
          <w:rFonts w:asciiTheme="majorHAnsi" w:hAnsiTheme="majorHAnsi" w:cstheme="majorHAnsi"/>
          <w:sz w:val="22"/>
          <w:szCs w:val="22"/>
        </w:rPr>
        <w:t xml:space="preserve">intervenir </w:t>
      </w:r>
      <w:r w:rsidRPr="002E782C">
        <w:rPr>
          <w:rFonts w:asciiTheme="majorHAnsi" w:hAnsiTheme="majorHAnsi" w:cstheme="majorHAnsi"/>
          <w:sz w:val="22"/>
          <w:szCs w:val="22"/>
        </w:rPr>
        <w:t xml:space="preserve">pour </w:t>
      </w:r>
      <w:r w:rsidRPr="002E782C">
        <w:rPr>
          <w:rFonts w:asciiTheme="majorHAnsi" w:hAnsiTheme="majorHAnsi" w:cstheme="majorHAnsi"/>
          <w:color w:val="FF0000"/>
          <w:sz w:val="22"/>
          <w:szCs w:val="22"/>
        </w:rPr>
        <w:t xml:space="preserve">(s’il reste des réserves à la réception à lever) </w:t>
      </w:r>
      <w:r w:rsidRPr="002E782C">
        <w:rPr>
          <w:rFonts w:asciiTheme="majorHAnsi" w:hAnsiTheme="majorHAnsi" w:cstheme="majorHAnsi"/>
          <w:sz w:val="22"/>
          <w:szCs w:val="22"/>
        </w:rPr>
        <w:t xml:space="preserve">lever les réserves </w:t>
      </w:r>
      <w:r w:rsidRPr="002E782C">
        <w:rPr>
          <w:rFonts w:asciiTheme="majorHAnsi" w:hAnsiTheme="majorHAnsi" w:cstheme="majorHAnsi"/>
          <w:i/>
          <w:color w:val="FF0000"/>
          <w:sz w:val="22"/>
          <w:szCs w:val="22"/>
        </w:rPr>
        <w:t>et (</w:t>
      </w:r>
      <w:r w:rsidRPr="002E782C">
        <w:rPr>
          <w:rFonts w:asciiTheme="majorHAnsi" w:hAnsiTheme="majorHAnsi" w:cstheme="majorHAnsi"/>
          <w:color w:val="FF0000"/>
          <w:sz w:val="22"/>
          <w:szCs w:val="22"/>
        </w:rPr>
        <w:t xml:space="preserve">S’il reste des désordres de garantie de parfait achèvement à réparer) </w:t>
      </w:r>
      <w:r w:rsidRPr="002E782C">
        <w:rPr>
          <w:rFonts w:asciiTheme="majorHAnsi" w:hAnsiTheme="majorHAnsi" w:cstheme="majorHAnsi"/>
          <w:sz w:val="22"/>
          <w:szCs w:val="22"/>
        </w:rPr>
        <w:t xml:space="preserve">réparer les désordres signalés pendant l’année de parfait achèvement. </w:t>
      </w:r>
      <w:r w:rsidRPr="002E782C">
        <w:rPr>
          <w:rFonts w:asciiTheme="majorHAnsi" w:hAnsiTheme="majorHAnsi" w:cstheme="majorHAnsi"/>
          <w:color w:val="FF0000"/>
          <w:sz w:val="22"/>
          <w:szCs w:val="22"/>
        </w:rPr>
        <w:t xml:space="preserve">(exercice du droit de retrait des salariés, impossibilité de respecter les </w:t>
      </w:r>
      <w:r w:rsidRPr="002E782C">
        <w:rPr>
          <w:rFonts w:asciiTheme="majorHAnsi" w:hAnsiTheme="majorHAnsi" w:cstheme="majorHAnsi"/>
          <w:color w:val="FF0000"/>
          <w:sz w:val="22"/>
          <w:szCs w:val="22"/>
        </w:rPr>
        <w:lastRenderedPageBreak/>
        <w:t>règles d’hygiène … apporter le maximum de justifications et joindre les justificatifs s’il y en a)</w:t>
      </w:r>
      <w:r w:rsidRPr="002E782C">
        <w:rPr>
          <w:rFonts w:asciiTheme="majorHAnsi" w:hAnsiTheme="majorHAnsi" w:cstheme="majorHAnsi"/>
          <w:sz w:val="22"/>
          <w:szCs w:val="22"/>
        </w:rPr>
        <w:t xml:space="preserve">. </w:t>
      </w:r>
    </w:p>
    <w:p w14:paraId="247A4366" w14:textId="77777777" w:rsidR="00EB1E28" w:rsidRPr="002E782C" w:rsidRDefault="00EB1E28" w:rsidP="00EB1E28">
      <w:pPr>
        <w:jc w:val="both"/>
        <w:rPr>
          <w:rFonts w:asciiTheme="majorHAnsi" w:hAnsiTheme="majorHAnsi" w:cstheme="majorHAnsi"/>
          <w:color w:val="FF0000"/>
        </w:rPr>
      </w:pPr>
      <w:r w:rsidRPr="002E782C">
        <w:rPr>
          <w:rFonts w:asciiTheme="majorHAnsi" w:hAnsiTheme="majorHAnsi" w:cstheme="majorHAnsi"/>
          <w:color w:val="FF0000"/>
        </w:rPr>
        <w:t>OU</w:t>
      </w:r>
    </w:p>
    <w:p w14:paraId="017853AF" w14:textId="77777777" w:rsidR="00EB1E28" w:rsidRPr="002E782C" w:rsidRDefault="00EB1E28" w:rsidP="00F44B21">
      <w:pPr>
        <w:pStyle w:val="Paragraphedeliste"/>
        <w:numPr>
          <w:ilvl w:val="0"/>
          <w:numId w:val="73"/>
        </w:numPr>
        <w:jc w:val="both"/>
        <w:rPr>
          <w:rFonts w:asciiTheme="majorHAnsi" w:hAnsiTheme="majorHAnsi" w:cstheme="majorHAnsi"/>
          <w:sz w:val="22"/>
          <w:szCs w:val="22"/>
        </w:rPr>
      </w:pPr>
      <w:r w:rsidRPr="002E782C">
        <w:rPr>
          <w:rFonts w:asciiTheme="majorHAnsi" w:hAnsiTheme="majorHAnsi" w:cstheme="majorHAnsi"/>
          <w:color w:val="FF0000"/>
          <w:sz w:val="22"/>
          <w:szCs w:val="22"/>
        </w:rPr>
        <w:t xml:space="preserve">(s’il reste des réserves à la réception à lever) </w:t>
      </w:r>
      <w:r w:rsidRPr="002E782C">
        <w:rPr>
          <w:rFonts w:asciiTheme="majorHAnsi" w:hAnsiTheme="majorHAnsi" w:cstheme="majorHAnsi"/>
          <w:sz w:val="22"/>
          <w:szCs w:val="22"/>
        </w:rPr>
        <w:t xml:space="preserve">La levée les réserves </w:t>
      </w:r>
      <w:r w:rsidRPr="002E782C">
        <w:rPr>
          <w:rFonts w:asciiTheme="majorHAnsi" w:hAnsiTheme="majorHAnsi" w:cstheme="majorHAnsi"/>
          <w:i/>
          <w:color w:val="FF0000"/>
          <w:sz w:val="22"/>
          <w:szCs w:val="22"/>
        </w:rPr>
        <w:t>et (</w:t>
      </w:r>
      <w:r w:rsidRPr="002E782C">
        <w:rPr>
          <w:rFonts w:asciiTheme="majorHAnsi" w:hAnsiTheme="majorHAnsi" w:cstheme="majorHAnsi"/>
          <w:color w:val="FF0000"/>
          <w:sz w:val="22"/>
          <w:szCs w:val="22"/>
        </w:rPr>
        <w:t xml:space="preserve">S’il reste des désordres de garantie de parfait achèvement à réparer) </w:t>
      </w:r>
      <w:r w:rsidRPr="002E782C">
        <w:rPr>
          <w:rFonts w:asciiTheme="majorHAnsi" w:hAnsiTheme="majorHAnsi" w:cstheme="majorHAnsi"/>
          <w:sz w:val="22"/>
          <w:szCs w:val="22"/>
        </w:rPr>
        <w:t xml:space="preserve">la réparation des désordres signalés pendant l’année de parfait achèvement nécessite de mobiliser des moyens qui ferait peser sur notre entreprise une charge manifestement excessive </w:t>
      </w:r>
      <w:r w:rsidRPr="002E782C">
        <w:rPr>
          <w:rFonts w:asciiTheme="majorHAnsi" w:hAnsiTheme="majorHAnsi" w:cstheme="majorHAnsi"/>
          <w:color w:val="FF0000"/>
          <w:sz w:val="22"/>
          <w:szCs w:val="22"/>
        </w:rPr>
        <w:t>(</w:t>
      </w:r>
      <w:r w:rsidR="00ED782E">
        <w:rPr>
          <w:rFonts w:asciiTheme="majorHAnsi" w:hAnsiTheme="majorHAnsi" w:cstheme="majorHAnsi"/>
          <w:color w:val="FF0000"/>
          <w:sz w:val="22"/>
          <w:szCs w:val="22"/>
        </w:rPr>
        <w:t xml:space="preserve">recours à des </w:t>
      </w:r>
      <w:r w:rsidRPr="002E782C">
        <w:rPr>
          <w:rFonts w:asciiTheme="majorHAnsi" w:hAnsiTheme="majorHAnsi" w:cstheme="majorHAnsi"/>
          <w:color w:val="FF0000"/>
          <w:sz w:val="22"/>
          <w:szCs w:val="22"/>
        </w:rPr>
        <w:t>intérimaires, respect des règles d’hygiène, recours à un nouveau sous-traitant, augmentation des prix des matériels et matériaux… apporter le maximum de justifications et joindre des justificatifs quand il y en a)</w:t>
      </w:r>
      <w:r w:rsidRPr="002E782C">
        <w:rPr>
          <w:rFonts w:asciiTheme="majorHAnsi" w:hAnsiTheme="majorHAnsi" w:cstheme="majorHAnsi"/>
          <w:sz w:val="22"/>
          <w:szCs w:val="22"/>
        </w:rPr>
        <w:t>.</w:t>
      </w:r>
    </w:p>
    <w:p w14:paraId="002F19D3" w14:textId="77777777" w:rsidR="00EB1E28" w:rsidRPr="002E782C" w:rsidRDefault="00EB1E28" w:rsidP="00EB1E28">
      <w:pPr>
        <w:spacing w:after="0"/>
        <w:jc w:val="both"/>
        <w:rPr>
          <w:rFonts w:asciiTheme="majorHAnsi" w:hAnsiTheme="majorHAnsi" w:cstheme="majorHAnsi"/>
          <w:color w:val="FF0000"/>
        </w:rPr>
      </w:pPr>
    </w:p>
    <w:p w14:paraId="29FE5E70" w14:textId="77777777" w:rsidR="00EB1E28" w:rsidRPr="002E782C" w:rsidRDefault="00EB1E28" w:rsidP="00EB1E28">
      <w:pPr>
        <w:spacing w:after="0"/>
        <w:jc w:val="both"/>
        <w:rPr>
          <w:rFonts w:asciiTheme="majorHAnsi" w:hAnsiTheme="majorHAnsi" w:cstheme="majorHAnsi"/>
        </w:rPr>
      </w:pPr>
      <w:r w:rsidRPr="002E782C">
        <w:rPr>
          <w:rFonts w:asciiTheme="majorHAnsi" w:hAnsiTheme="majorHAnsi" w:cstheme="majorHAnsi"/>
        </w:rPr>
        <w:t xml:space="preserve">C’est pourquoi, nous vous demandons de suspendre le délai à partir du…. </w:t>
      </w:r>
      <w:r w:rsidRPr="002E782C">
        <w:rPr>
          <w:rFonts w:asciiTheme="majorHAnsi" w:hAnsiTheme="majorHAnsi" w:cstheme="majorHAnsi"/>
          <w:color w:val="FF0000"/>
        </w:rPr>
        <w:t xml:space="preserve">ou </w:t>
      </w:r>
      <w:r w:rsidRPr="002E782C">
        <w:rPr>
          <w:rFonts w:asciiTheme="majorHAnsi" w:hAnsiTheme="majorHAnsi" w:cstheme="majorHAnsi"/>
        </w:rPr>
        <w:t>à compter du 12 mars 2020… </w:t>
      </w:r>
      <w:r w:rsidRPr="002E782C">
        <w:rPr>
          <w:rFonts w:asciiTheme="majorHAnsi" w:hAnsiTheme="majorHAnsi" w:cstheme="majorHAnsi"/>
          <w:color w:val="FF0000"/>
        </w:rPr>
        <w:t>(préciser la date)</w:t>
      </w:r>
      <w:r w:rsidRPr="002E782C">
        <w:rPr>
          <w:rFonts w:asciiTheme="majorHAnsi" w:hAnsiTheme="majorHAnsi" w:cstheme="majorHAnsi"/>
        </w:rPr>
        <w:t xml:space="preserve"> conformément à l’ordonnance n°2020-319 du 25 mars 2020.</w:t>
      </w:r>
    </w:p>
    <w:p w14:paraId="1E79C92A" w14:textId="77777777" w:rsidR="00EB1E28" w:rsidRPr="002E782C" w:rsidRDefault="00EB1E28" w:rsidP="00EB1E28">
      <w:pPr>
        <w:spacing w:after="0"/>
        <w:jc w:val="both"/>
        <w:rPr>
          <w:rFonts w:asciiTheme="majorHAnsi" w:hAnsiTheme="majorHAnsi" w:cstheme="majorHAnsi"/>
        </w:rPr>
      </w:pPr>
    </w:p>
    <w:p w14:paraId="41270F7F" w14:textId="77777777" w:rsidR="00EB1E28" w:rsidRPr="002E782C" w:rsidRDefault="00EB1E28" w:rsidP="00EB1E28">
      <w:pPr>
        <w:spacing w:after="0"/>
        <w:jc w:val="both"/>
        <w:rPr>
          <w:rFonts w:asciiTheme="majorHAnsi" w:hAnsiTheme="majorHAnsi" w:cstheme="majorHAnsi"/>
        </w:rPr>
      </w:pPr>
      <w:r w:rsidRPr="002E782C">
        <w:rPr>
          <w:rFonts w:asciiTheme="majorHAnsi" w:hAnsiTheme="majorHAnsi" w:cstheme="majorHAnsi"/>
        </w:rPr>
        <w:t xml:space="preserve">Dès que nous serons en mesure de respecter les consignes formulées par l’OPPBTP le 2 avril 2020, notre entreprise mettra tout en œuvre pour lever les réserves </w:t>
      </w:r>
      <w:r w:rsidRPr="002E782C">
        <w:rPr>
          <w:rFonts w:asciiTheme="majorHAnsi" w:hAnsiTheme="majorHAnsi" w:cstheme="majorHAnsi"/>
          <w:i/>
          <w:color w:val="FF0000"/>
        </w:rPr>
        <w:t>ou</w:t>
      </w:r>
      <w:r w:rsidRPr="002E782C">
        <w:rPr>
          <w:rFonts w:asciiTheme="majorHAnsi" w:hAnsiTheme="majorHAnsi" w:cstheme="majorHAnsi"/>
          <w:color w:val="FF0000"/>
        </w:rPr>
        <w:t xml:space="preserve"> </w:t>
      </w:r>
      <w:r w:rsidRPr="002E782C">
        <w:rPr>
          <w:rFonts w:asciiTheme="majorHAnsi" w:hAnsiTheme="majorHAnsi" w:cstheme="majorHAnsi"/>
        </w:rPr>
        <w:t xml:space="preserve">réparer les désordres signalés dans le délai initialement convenu de </w:t>
      </w:r>
      <w:r w:rsidRPr="002E782C">
        <w:rPr>
          <w:rFonts w:asciiTheme="majorHAnsi" w:hAnsiTheme="majorHAnsi" w:cstheme="majorHAnsi"/>
          <w:highlight w:val="yellow"/>
        </w:rPr>
        <w:t>….</w:t>
      </w:r>
      <w:r w:rsidRPr="002E782C">
        <w:rPr>
          <w:rFonts w:asciiTheme="majorHAnsi" w:hAnsiTheme="majorHAnsi" w:cstheme="majorHAnsi"/>
        </w:rPr>
        <w:t xml:space="preserve"> </w:t>
      </w:r>
      <w:r w:rsidRPr="002E782C">
        <w:rPr>
          <w:rFonts w:asciiTheme="majorHAnsi" w:hAnsiTheme="majorHAnsi" w:cstheme="majorHAnsi"/>
          <w:i/>
          <w:color w:val="FF0000"/>
        </w:rPr>
        <w:t>(jours/mois)</w:t>
      </w:r>
      <w:r w:rsidRPr="002E782C">
        <w:rPr>
          <w:rFonts w:asciiTheme="majorHAnsi" w:hAnsiTheme="majorHAnsi" w:cstheme="majorHAnsi"/>
          <w:color w:val="FF0000"/>
        </w:rPr>
        <w:t xml:space="preserve"> </w:t>
      </w:r>
      <w:r w:rsidRPr="002E782C">
        <w:rPr>
          <w:rFonts w:asciiTheme="majorHAnsi" w:hAnsiTheme="majorHAnsi" w:cstheme="majorHAnsi"/>
        </w:rPr>
        <w:t xml:space="preserve">ou dans le délai restant de </w:t>
      </w:r>
      <w:r w:rsidRPr="002E782C">
        <w:rPr>
          <w:rFonts w:asciiTheme="majorHAnsi" w:hAnsiTheme="majorHAnsi" w:cstheme="majorHAnsi"/>
          <w:highlight w:val="yellow"/>
        </w:rPr>
        <w:t>…</w:t>
      </w:r>
      <w:r w:rsidRPr="002E782C">
        <w:rPr>
          <w:rFonts w:asciiTheme="majorHAnsi" w:hAnsiTheme="majorHAnsi" w:cstheme="majorHAnsi"/>
        </w:rPr>
        <w:t xml:space="preserve"> </w:t>
      </w:r>
      <w:r w:rsidRPr="002E782C">
        <w:rPr>
          <w:rFonts w:asciiTheme="majorHAnsi" w:hAnsiTheme="majorHAnsi" w:cstheme="majorHAnsi"/>
          <w:i/>
          <w:color w:val="FF0000"/>
        </w:rPr>
        <w:t>(jours/mois)</w:t>
      </w:r>
      <w:r w:rsidRPr="002E782C">
        <w:rPr>
          <w:rFonts w:asciiTheme="majorHAnsi" w:hAnsiTheme="majorHAnsi" w:cstheme="majorHAnsi"/>
          <w:i/>
          <w:color w:val="FF0000"/>
          <w:vertAlign w:val="superscript"/>
        </w:rPr>
        <w:t>1</w:t>
      </w:r>
      <w:r w:rsidRPr="002E782C">
        <w:rPr>
          <w:rFonts w:asciiTheme="majorHAnsi" w:hAnsiTheme="majorHAnsi" w:cstheme="majorHAnsi"/>
          <w:i/>
        </w:rPr>
        <w:t>.</w:t>
      </w:r>
    </w:p>
    <w:p w14:paraId="128A60AB" w14:textId="77777777" w:rsidR="00EB1E28" w:rsidRPr="002E782C" w:rsidRDefault="00EB1E28" w:rsidP="00EB1E28">
      <w:pPr>
        <w:spacing w:after="0"/>
        <w:jc w:val="both"/>
        <w:rPr>
          <w:rFonts w:asciiTheme="majorHAnsi" w:hAnsiTheme="majorHAnsi" w:cstheme="majorHAnsi"/>
        </w:rPr>
      </w:pPr>
    </w:p>
    <w:p w14:paraId="61AB3851" w14:textId="77777777" w:rsidR="00EB1E28" w:rsidRPr="002E782C" w:rsidRDefault="00EB1E28" w:rsidP="00EB1E28">
      <w:pPr>
        <w:spacing w:after="0"/>
        <w:jc w:val="both"/>
        <w:rPr>
          <w:rFonts w:asciiTheme="majorHAnsi" w:hAnsiTheme="majorHAnsi" w:cstheme="majorHAnsi"/>
          <w:i/>
          <w:color w:val="FF0000"/>
        </w:rPr>
      </w:pPr>
      <w:r w:rsidRPr="002E782C">
        <w:rPr>
          <w:rFonts w:asciiTheme="majorHAnsi" w:hAnsiTheme="majorHAnsi" w:cstheme="majorHAnsi"/>
        </w:rPr>
        <w:t xml:space="preserve">Pour mémoire, l’article 6 de l’ordonnance n° 2020-319 du 25 mars 2020 indique que ces circonstances ne sont pas imputables à notre entreprise, qu’aucune exécution à nos frais et risques ne pourra être réalisée et enfin qu’aucune pénalité ne pourra être exigée </w:t>
      </w:r>
      <w:r w:rsidRPr="002E782C">
        <w:rPr>
          <w:rFonts w:asciiTheme="majorHAnsi" w:hAnsiTheme="majorHAnsi" w:cstheme="majorHAnsi"/>
          <w:i/>
          <w:color w:val="FF0000"/>
        </w:rPr>
        <w:t>(si des pénalités pour non-respect du délai de réserves ou de réparation des désordres sont prévues par le contrat).</w:t>
      </w:r>
    </w:p>
    <w:p w14:paraId="009C5E1C" w14:textId="77777777" w:rsidR="00EB1E28" w:rsidRPr="002E782C" w:rsidRDefault="00EB1E28" w:rsidP="00EB1E28">
      <w:pPr>
        <w:spacing w:after="0"/>
        <w:jc w:val="both"/>
        <w:rPr>
          <w:rFonts w:asciiTheme="majorHAnsi" w:hAnsiTheme="majorHAnsi" w:cstheme="majorHAnsi"/>
          <w:i/>
          <w:color w:val="FF0000"/>
        </w:rPr>
      </w:pPr>
    </w:p>
    <w:p w14:paraId="09D3141E" w14:textId="77777777" w:rsidR="00EB1E28" w:rsidRPr="002E782C" w:rsidRDefault="00EB1E28" w:rsidP="00EB1E28">
      <w:pPr>
        <w:spacing w:after="0"/>
        <w:jc w:val="both"/>
        <w:rPr>
          <w:rFonts w:asciiTheme="majorHAnsi" w:hAnsiTheme="majorHAnsi" w:cstheme="majorHAnsi"/>
        </w:rPr>
      </w:pPr>
      <w:r w:rsidRPr="002E782C">
        <w:rPr>
          <w:rFonts w:asciiTheme="majorHAnsi" w:hAnsiTheme="majorHAnsi" w:cstheme="majorHAnsi"/>
        </w:rPr>
        <w:t xml:space="preserve">En espérant trouver auprès de vous une écoute attentive, je vous de croire, </w:t>
      </w:r>
      <w:r w:rsidRPr="002E782C">
        <w:rPr>
          <w:rFonts w:asciiTheme="majorHAnsi" w:hAnsiTheme="majorHAnsi" w:cstheme="majorHAnsi"/>
          <w:highlight w:val="yellow"/>
        </w:rPr>
        <w:t>nom du maître de l’ouvrage</w:t>
      </w:r>
      <w:r w:rsidRPr="002E782C">
        <w:rPr>
          <w:rFonts w:asciiTheme="majorHAnsi" w:hAnsiTheme="majorHAnsi" w:cstheme="majorHAnsi"/>
        </w:rPr>
        <w:t xml:space="preserve">, l’expression de mes salutations distinguées. </w:t>
      </w:r>
    </w:p>
    <w:p w14:paraId="01B7825E" w14:textId="77777777" w:rsidR="00EB1E28" w:rsidRPr="002E782C" w:rsidRDefault="00EB1E28" w:rsidP="00EB1E28">
      <w:pPr>
        <w:spacing w:after="0"/>
        <w:jc w:val="both"/>
        <w:rPr>
          <w:rFonts w:asciiTheme="majorHAnsi" w:hAnsiTheme="majorHAnsi" w:cstheme="majorHAnsi"/>
        </w:rPr>
      </w:pPr>
    </w:p>
    <w:p w14:paraId="7811095A" w14:textId="77777777" w:rsidR="00EB1E28" w:rsidRPr="002E782C" w:rsidRDefault="00EB1E28" w:rsidP="00BC5B2E">
      <w:pPr>
        <w:spacing w:after="0"/>
        <w:jc w:val="right"/>
        <w:rPr>
          <w:rFonts w:asciiTheme="majorHAnsi" w:hAnsiTheme="majorHAnsi" w:cstheme="majorHAnsi"/>
        </w:rPr>
      </w:pPr>
      <w:r w:rsidRPr="002E782C">
        <w:rPr>
          <w:rFonts w:asciiTheme="majorHAnsi" w:hAnsiTheme="majorHAnsi" w:cstheme="majorHAnsi"/>
          <w:highlight w:val="yellow"/>
        </w:rPr>
        <w:t>Signature de l’entrepreneur.</w:t>
      </w:r>
      <w:r w:rsidRPr="002E782C">
        <w:rPr>
          <w:rFonts w:asciiTheme="majorHAnsi" w:hAnsiTheme="majorHAnsi" w:cstheme="majorHAnsi"/>
        </w:rPr>
        <w:t xml:space="preserve"> </w:t>
      </w:r>
    </w:p>
    <w:p w14:paraId="40A0C8E8" w14:textId="77777777" w:rsidR="00EB1E28" w:rsidRPr="002E782C" w:rsidRDefault="00EB1E28" w:rsidP="006D4F6F">
      <w:pPr>
        <w:contextualSpacing/>
        <w:rPr>
          <w:rFonts w:asciiTheme="majorHAnsi" w:hAnsiTheme="majorHAnsi" w:cstheme="majorHAnsi"/>
        </w:rPr>
      </w:pPr>
      <w:r w:rsidRPr="002E782C">
        <w:rPr>
          <w:rStyle w:val="Appelnotedebasdep"/>
          <w:rFonts w:asciiTheme="majorHAnsi" w:hAnsiTheme="majorHAnsi" w:cstheme="majorHAnsi"/>
        </w:rPr>
        <w:lastRenderedPageBreak/>
        <w:footnoteRef/>
      </w:r>
      <w:r w:rsidRPr="002E782C">
        <w:rPr>
          <w:rFonts w:asciiTheme="majorHAnsi" w:hAnsiTheme="majorHAnsi" w:cstheme="majorHAnsi"/>
        </w:rPr>
        <w:t xml:space="preserve"> Par exemple : </w:t>
      </w:r>
    </w:p>
    <w:p w14:paraId="7348412C" w14:textId="77777777" w:rsidR="00EB1E28" w:rsidRPr="002E782C" w:rsidRDefault="00EB1E28" w:rsidP="006D4F6F">
      <w:pPr>
        <w:contextualSpacing/>
        <w:jc w:val="both"/>
        <w:rPr>
          <w:rFonts w:asciiTheme="majorHAnsi" w:hAnsiTheme="majorHAnsi" w:cstheme="majorHAnsi"/>
        </w:rPr>
      </w:pPr>
      <w:r w:rsidRPr="002E782C">
        <w:rPr>
          <w:rFonts w:asciiTheme="majorHAnsi" w:hAnsiTheme="majorHAnsi" w:cstheme="majorHAnsi"/>
        </w:rPr>
        <w:t xml:space="preserve">Mon PV de réception a </w:t>
      </w:r>
      <w:r w:rsidR="00ED782E">
        <w:rPr>
          <w:rFonts w:asciiTheme="majorHAnsi" w:hAnsiTheme="majorHAnsi" w:cstheme="majorHAnsi"/>
        </w:rPr>
        <w:t xml:space="preserve">été </w:t>
      </w:r>
      <w:r w:rsidRPr="002E782C">
        <w:rPr>
          <w:rFonts w:asciiTheme="majorHAnsi" w:hAnsiTheme="majorHAnsi" w:cstheme="majorHAnsi"/>
        </w:rPr>
        <w:t>signé le 1</w:t>
      </w:r>
      <w:r w:rsidR="00ED782E" w:rsidRPr="00ED782E">
        <w:rPr>
          <w:rFonts w:asciiTheme="majorHAnsi" w:hAnsiTheme="majorHAnsi" w:cstheme="majorHAnsi"/>
          <w:vertAlign w:val="superscript"/>
        </w:rPr>
        <w:t>er</w:t>
      </w:r>
      <w:r w:rsidRPr="002E782C">
        <w:rPr>
          <w:rFonts w:asciiTheme="majorHAnsi" w:hAnsiTheme="majorHAnsi" w:cstheme="majorHAnsi"/>
        </w:rPr>
        <w:t xml:space="preserve"> mars 2020, le maître d’ouvrage m’a donné un délai de 21 jours pour lever les réserves inscrites dans le PV. Je demande une suspension du délai à partir du 12 mars. Dix jours se sont déjà coulés sur les 21 jours dont je dispose pour lever les réserves. Il me reste alors 11 jours. A la fin des mesures d’urgences prises par le gouvernement, je disposerai donc de 11 jours pour lever les réserves.</w:t>
      </w:r>
    </w:p>
    <w:p w14:paraId="35F92D78" w14:textId="77777777" w:rsidR="008043AA" w:rsidRPr="002E782C" w:rsidRDefault="00CF1A74" w:rsidP="004E5D71">
      <w:pPr>
        <w:pStyle w:val="Titre1"/>
        <w:jc w:val="center"/>
        <w:rPr>
          <w:rFonts w:cstheme="majorHAnsi"/>
          <w:sz w:val="22"/>
          <w:szCs w:val="22"/>
        </w:rPr>
      </w:pPr>
      <w:bookmarkStart w:id="169" w:name="_MODELE_19_–_1"/>
      <w:bookmarkStart w:id="170" w:name="_Toc37411415"/>
      <w:bookmarkEnd w:id="169"/>
      <w:r w:rsidRPr="002E782C">
        <w:rPr>
          <w:rFonts w:cstheme="majorHAnsi"/>
          <w:sz w:val="22"/>
          <w:szCs w:val="22"/>
        </w:rPr>
        <w:t>MODELE 18</w:t>
      </w:r>
      <w:r w:rsidR="008043AA" w:rsidRPr="002E782C">
        <w:rPr>
          <w:rFonts w:cstheme="majorHAnsi"/>
          <w:sz w:val="22"/>
          <w:szCs w:val="22"/>
        </w:rPr>
        <w:t xml:space="preserve"> – MARCHES </w:t>
      </w:r>
      <w:r w:rsidR="005A2A06" w:rsidRPr="002E782C">
        <w:rPr>
          <w:rFonts w:cstheme="majorHAnsi"/>
          <w:sz w:val="22"/>
          <w:szCs w:val="22"/>
        </w:rPr>
        <w:t>PRIVES (</w:t>
      </w:r>
      <w:r w:rsidR="008043AA" w:rsidRPr="002E782C">
        <w:rPr>
          <w:rFonts w:cstheme="majorHAnsi"/>
          <w:sz w:val="22"/>
          <w:szCs w:val="22"/>
        </w:rPr>
        <w:t xml:space="preserve">PROFESSIONNEL) : PROLONGATION DU DELAI DE LEVEE DES RESERVES </w:t>
      </w:r>
      <w:r w:rsidR="008043AA" w:rsidRPr="002E782C">
        <w:rPr>
          <w:rFonts w:cstheme="majorHAnsi"/>
          <w:i/>
          <w:color w:val="FF0000"/>
          <w:sz w:val="22"/>
          <w:szCs w:val="22"/>
        </w:rPr>
        <w:t>OU</w:t>
      </w:r>
      <w:r w:rsidR="008043AA" w:rsidRPr="002E782C">
        <w:rPr>
          <w:rFonts w:cstheme="majorHAnsi"/>
          <w:color w:val="FF0000"/>
          <w:sz w:val="22"/>
          <w:szCs w:val="22"/>
        </w:rPr>
        <w:t xml:space="preserve"> </w:t>
      </w:r>
      <w:r w:rsidR="008043AA" w:rsidRPr="002E782C">
        <w:rPr>
          <w:rFonts w:cstheme="majorHAnsi"/>
          <w:sz w:val="22"/>
          <w:szCs w:val="22"/>
        </w:rPr>
        <w:t>DE REPARATION DES DESORDRES COUVERTS PAR LA GARANTIE DE PARFAIT ACHEVEMENT</w:t>
      </w:r>
      <w:r w:rsidR="004E5D71" w:rsidRPr="002E782C">
        <w:rPr>
          <w:rFonts w:cstheme="majorHAnsi"/>
          <w:sz w:val="22"/>
          <w:szCs w:val="22"/>
        </w:rPr>
        <w:t xml:space="preserve"> (nouveau modèle, version 2</w:t>
      </w:r>
      <w:r w:rsidR="000B00F0" w:rsidRPr="002E782C">
        <w:rPr>
          <w:rFonts w:cstheme="majorHAnsi"/>
          <w:sz w:val="22"/>
          <w:szCs w:val="22"/>
        </w:rPr>
        <w:t xml:space="preserve"> </w:t>
      </w:r>
      <w:r w:rsidR="009E0AFF" w:rsidRPr="002E782C">
        <w:rPr>
          <w:rFonts w:cstheme="majorHAnsi"/>
          <w:sz w:val="22"/>
          <w:szCs w:val="22"/>
        </w:rPr>
        <w:t>Du présent Guide</w:t>
      </w:r>
      <w:r w:rsidR="004E5D71" w:rsidRPr="002E782C">
        <w:rPr>
          <w:rFonts w:cstheme="majorHAnsi"/>
          <w:sz w:val="22"/>
          <w:szCs w:val="22"/>
        </w:rPr>
        <w:t>)</w:t>
      </w:r>
      <w:bookmarkEnd w:id="170"/>
    </w:p>
    <w:p w14:paraId="3352316E" w14:textId="77777777" w:rsidR="008043AA" w:rsidRPr="002E782C" w:rsidRDefault="008043AA" w:rsidP="008043AA">
      <w:pPr>
        <w:jc w:val="right"/>
        <w:rPr>
          <w:rFonts w:asciiTheme="majorHAnsi" w:hAnsiTheme="majorHAnsi" w:cstheme="majorHAnsi"/>
          <w:color w:val="FF0000"/>
        </w:rPr>
      </w:pPr>
    </w:p>
    <w:p w14:paraId="733F24D2" w14:textId="77777777" w:rsidR="005E085B" w:rsidRPr="002E782C" w:rsidRDefault="005E085B" w:rsidP="005E085B">
      <w:pPr>
        <w:spacing w:line="276" w:lineRule="auto"/>
        <w:contextualSpacing/>
        <w:jc w:val="right"/>
        <w:rPr>
          <w:rFonts w:asciiTheme="majorHAnsi" w:hAnsiTheme="majorHAnsi" w:cstheme="majorHAnsi"/>
          <w:noProof/>
          <w:color w:val="FF0000"/>
        </w:rPr>
      </w:pPr>
      <w:r w:rsidRPr="002E782C">
        <w:rPr>
          <w:rFonts w:asciiTheme="majorHAnsi" w:hAnsiTheme="majorHAnsi" w:cstheme="majorHAnsi"/>
          <w:noProof/>
          <w:color w:val="FF0000"/>
        </w:rPr>
        <w:t xml:space="preserve">Coordonnées du maître de l’ouvrage </w:t>
      </w:r>
    </w:p>
    <w:p w14:paraId="587480A7" w14:textId="77777777" w:rsidR="005E085B" w:rsidRPr="002E782C" w:rsidRDefault="005E085B" w:rsidP="005E085B">
      <w:pPr>
        <w:spacing w:line="276" w:lineRule="auto"/>
        <w:ind w:left="85"/>
        <w:contextualSpacing/>
        <w:jc w:val="both"/>
        <w:rPr>
          <w:rFonts w:asciiTheme="majorHAnsi" w:hAnsiTheme="majorHAnsi" w:cstheme="majorHAnsi"/>
          <w:noProof/>
          <w:color w:val="FF0000"/>
          <w:vertAlign w:val="superscript"/>
        </w:rPr>
      </w:pPr>
      <w:r w:rsidRPr="002E782C">
        <w:rPr>
          <w:rFonts w:asciiTheme="majorHAnsi" w:hAnsiTheme="majorHAnsi" w:cstheme="majorHAnsi"/>
          <w:noProof/>
          <w:color w:val="FF0000"/>
        </w:rPr>
        <w:t>Courrier à envoyer au choix :</w:t>
      </w:r>
    </w:p>
    <w:p w14:paraId="087863F5" w14:textId="77777777" w:rsidR="005E085B" w:rsidRPr="002E782C" w:rsidRDefault="005E085B" w:rsidP="005E085B">
      <w:pPr>
        <w:spacing w:line="276" w:lineRule="auto"/>
        <w:ind w:left="85"/>
        <w:contextualSpacing/>
        <w:jc w:val="both"/>
        <w:rPr>
          <w:rFonts w:asciiTheme="majorHAnsi" w:hAnsiTheme="majorHAnsi" w:cstheme="majorHAnsi"/>
          <w:noProof/>
          <w:color w:val="FF0000"/>
        </w:rPr>
      </w:pPr>
      <w:r w:rsidRPr="002E782C">
        <w:rPr>
          <w:rFonts w:asciiTheme="majorHAnsi" w:hAnsiTheme="majorHAnsi" w:cstheme="majorHAnsi"/>
          <w:noProof/>
          <w:color w:val="FF0000"/>
        </w:rPr>
        <w:t xml:space="preserve">Lettre recommandée électronique </w:t>
      </w:r>
    </w:p>
    <w:p w14:paraId="0D9F66F4" w14:textId="77777777" w:rsidR="005E085B" w:rsidRPr="002E782C" w:rsidRDefault="005E085B" w:rsidP="005E085B">
      <w:pPr>
        <w:spacing w:line="276" w:lineRule="auto"/>
        <w:ind w:left="85"/>
        <w:contextualSpacing/>
        <w:jc w:val="both"/>
        <w:rPr>
          <w:rFonts w:asciiTheme="majorHAnsi" w:hAnsiTheme="majorHAnsi" w:cstheme="majorHAnsi"/>
          <w:noProof/>
          <w:color w:val="FF0000"/>
        </w:rPr>
      </w:pPr>
      <w:r w:rsidRPr="002E782C">
        <w:rPr>
          <w:rFonts w:asciiTheme="majorHAnsi" w:hAnsiTheme="majorHAnsi" w:cstheme="majorHAnsi"/>
          <w:noProof/>
          <w:color w:val="FF0000"/>
        </w:rPr>
        <w:t xml:space="preserve">en RAR  / mail </w:t>
      </w:r>
    </w:p>
    <w:p w14:paraId="373D53EA" w14:textId="77777777" w:rsidR="005E085B" w:rsidRPr="002E782C" w:rsidRDefault="005E085B" w:rsidP="005E085B">
      <w:pPr>
        <w:spacing w:line="276" w:lineRule="auto"/>
        <w:ind w:left="85"/>
        <w:contextualSpacing/>
        <w:jc w:val="both"/>
        <w:rPr>
          <w:rFonts w:asciiTheme="majorHAnsi" w:hAnsiTheme="majorHAnsi" w:cstheme="majorHAnsi"/>
          <w:noProof/>
          <w:color w:val="FF0000"/>
        </w:rPr>
      </w:pPr>
      <w:r w:rsidRPr="002E782C">
        <w:rPr>
          <w:rFonts w:asciiTheme="majorHAnsi" w:hAnsiTheme="majorHAnsi" w:cstheme="majorHAnsi"/>
          <w:noProof/>
          <w:color w:val="FF0000"/>
        </w:rPr>
        <w:t xml:space="preserve">Sur le profil d’acheteur du maître de l’ouvrage </w:t>
      </w:r>
    </w:p>
    <w:p w14:paraId="46C91777" w14:textId="77777777" w:rsidR="008043AA" w:rsidRPr="002E782C" w:rsidRDefault="008043AA" w:rsidP="008043AA">
      <w:pPr>
        <w:tabs>
          <w:tab w:val="left" w:pos="5900"/>
        </w:tabs>
        <w:spacing w:after="0"/>
        <w:jc w:val="both"/>
        <w:rPr>
          <w:rFonts w:asciiTheme="majorHAnsi" w:hAnsiTheme="majorHAnsi" w:cstheme="majorHAnsi"/>
        </w:rPr>
      </w:pPr>
    </w:p>
    <w:p w14:paraId="2B9619CE" w14:textId="77777777" w:rsidR="008043AA" w:rsidRPr="002E782C" w:rsidRDefault="008043AA" w:rsidP="008043AA">
      <w:pPr>
        <w:tabs>
          <w:tab w:val="left" w:pos="5900"/>
        </w:tabs>
        <w:spacing w:after="0"/>
        <w:jc w:val="both"/>
        <w:rPr>
          <w:rFonts w:asciiTheme="majorHAnsi" w:hAnsiTheme="majorHAnsi" w:cstheme="majorHAnsi"/>
        </w:rPr>
      </w:pPr>
      <w:r w:rsidRPr="002E782C">
        <w:rPr>
          <w:rFonts w:asciiTheme="majorHAnsi" w:hAnsiTheme="majorHAnsi" w:cstheme="majorHAnsi"/>
        </w:rPr>
        <w:t>Objet : Pandémie du Coronavirus</w:t>
      </w:r>
      <w:r w:rsidRPr="002E782C">
        <w:rPr>
          <w:rFonts w:asciiTheme="majorHAnsi" w:hAnsiTheme="majorHAnsi" w:cstheme="majorHAnsi"/>
        </w:rPr>
        <w:tab/>
      </w:r>
    </w:p>
    <w:p w14:paraId="3868CB0E" w14:textId="77777777" w:rsidR="008043AA" w:rsidRPr="002E782C" w:rsidRDefault="008043AA" w:rsidP="008043AA">
      <w:pPr>
        <w:spacing w:after="0"/>
        <w:ind w:left="708"/>
        <w:jc w:val="both"/>
        <w:rPr>
          <w:rFonts w:asciiTheme="majorHAnsi" w:hAnsiTheme="majorHAnsi" w:cstheme="majorHAnsi"/>
        </w:rPr>
      </w:pPr>
      <w:r w:rsidRPr="002E782C">
        <w:rPr>
          <w:rFonts w:asciiTheme="majorHAnsi" w:hAnsiTheme="majorHAnsi" w:cstheme="majorHAnsi"/>
        </w:rPr>
        <w:t xml:space="preserve">Suspension du délai </w:t>
      </w:r>
      <w:r w:rsidRPr="002E782C">
        <w:rPr>
          <w:rFonts w:asciiTheme="majorHAnsi" w:hAnsiTheme="majorHAnsi" w:cstheme="majorHAnsi"/>
          <w:i/>
          <w:color w:val="FF0000"/>
        </w:rPr>
        <w:t>(faire un choix) </w:t>
      </w:r>
    </w:p>
    <w:p w14:paraId="27429C0C" w14:textId="77777777" w:rsidR="008043AA" w:rsidRPr="002E782C" w:rsidRDefault="008043AA" w:rsidP="00F44B21">
      <w:pPr>
        <w:pStyle w:val="Paragraphedeliste"/>
        <w:numPr>
          <w:ilvl w:val="0"/>
          <w:numId w:val="72"/>
        </w:numPr>
        <w:spacing w:line="259" w:lineRule="auto"/>
        <w:jc w:val="both"/>
        <w:rPr>
          <w:rFonts w:asciiTheme="majorHAnsi" w:hAnsiTheme="majorHAnsi" w:cstheme="majorHAnsi"/>
          <w:sz w:val="22"/>
          <w:szCs w:val="22"/>
        </w:rPr>
      </w:pPr>
      <w:r w:rsidRPr="002E782C">
        <w:rPr>
          <w:rFonts w:asciiTheme="majorHAnsi" w:hAnsiTheme="majorHAnsi" w:cstheme="majorHAnsi"/>
          <w:color w:val="FF0000"/>
          <w:sz w:val="22"/>
          <w:szCs w:val="22"/>
        </w:rPr>
        <w:t xml:space="preserve">(le cas échéant) </w:t>
      </w:r>
      <w:r w:rsidRPr="002E782C">
        <w:rPr>
          <w:rFonts w:asciiTheme="majorHAnsi" w:hAnsiTheme="majorHAnsi" w:cstheme="majorHAnsi"/>
          <w:sz w:val="22"/>
          <w:szCs w:val="22"/>
        </w:rPr>
        <w:t xml:space="preserve">de levée des réserves prononcées à la réception du </w:t>
      </w:r>
      <w:r w:rsidRPr="002E782C">
        <w:rPr>
          <w:rFonts w:asciiTheme="majorHAnsi" w:hAnsiTheme="majorHAnsi" w:cstheme="majorHAnsi"/>
          <w:sz w:val="22"/>
          <w:szCs w:val="22"/>
          <w:highlight w:val="yellow"/>
        </w:rPr>
        <w:t>….</w:t>
      </w:r>
      <w:r w:rsidRPr="002E782C">
        <w:rPr>
          <w:rFonts w:asciiTheme="majorHAnsi" w:hAnsiTheme="majorHAnsi" w:cstheme="majorHAnsi"/>
          <w:sz w:val="22"/>
          <w:szCs w:val="22"/>
        </w:rPr>
        <w:t xml:space="preserve"> </w:t>
      </w:r>
    </w:p>
    <w:p w14:paraId="41694888" w14:textId="77777777" w:rsidR="008043AA" w:rsidRPr="002E782C" w:rsidRDefault="008043AA" w:rsidP="00F44B21">
      <w:pPr>
        <w:pStyle w:val="Paragraphedeliste"/>
        <w:numPr>
          <w:ilvl w:val="0"/>
          <w:numId w:val="72"/>
        </w:numPr>
        <w:spacing w:line="259" w:lineRule="auto"/>
        <w:jc w:val="both"/>
        <w:rPr>
          <w:rFonts w:asciiTheme="majorHAnsi" w:hAnsiTheme="majorHAnsi" w:cstheme="majorHAnsi"/>
          <w:sz w:val="22"/>
          <w:szCs w:val="22"/>
        </w:rPr>
      </w:pPr>
      <w:r w:rsidRPr="002E782C">
        <w:rPr>
          <w:rFonts w:asciiTheme="majorHAnsi" w:hAnsiTheme="majorHAnsi" w:cstheme="majorHAnsi"/>
          <w:color w:val="FF0000"/>
          <w:sz w:val="22"/>
          <w:szCs w:val="22"/>
        </w:rPr>
        <w:t xml:space="preserve">(le cas échéant) </w:t>
      </w:r>
      <w:r w:rsidRPr="002E782C">
        <w:rPr>
          <w:rFonts w:asciiTheme="majorHAnsi" w:hAnsiTheme="majorHAnsi" w:cstheme="majorHAnsi"/>
          <w:sz w:val="22"/>
          <w:szCs w:val="22"/>
        </w:rPr>
        <w:t xml:space="preserve">pour réparer les désordres couverts par la garantie de parfait achèvement signalés le … </w:t>
      </w:r>
    </w:p>
    <w:p w14:paraId="7F1070E1" w14:textId="77777777" w:rsidR="008043AA" w:rsidRPr="002E782C" w:rsidRDefault="008043AA" w:rsidP="008043AA">
      <w:pPr>
        <w:spacing w:after="0"/>
        <w:jc w:val="both"/>
        <w:rPr>
          <w:rFonts w:asciiTheme="majorHAnsi" w:hAnsiTheme="majorHAnsi" w:cstheme="majorHAnsi"/>
        </w:rPr>
      </w:pPr>
    </w:p>
    <w:p w14:paraId="34C76206" w14:textId="77777777" w:rsidR="008043AA" w:rsidRPr="002E782C" w:rsidRDefault="008043AA" w:rsidP="008043AA">
      <w:pPr>
        <w:spacing w:after="0"/>
        <w:jc w:val="both"/>
        <w:rPr>
          <w:rFonts w:asciiTheme="majorHAnsi" w:hAnsiTheme="majorHAnsi" w:cstheme="majorHAnsi"/>
          <w:color w:val="FF0000"/>
        </w:rPr>
      </w:pPr>
      <w:r w:rsidRPr="002E782C">
        <w:rPr>
          <w:rFonts w:asciiTheme="majorHAnsi" w:hAnsiTheme="majorHAnsi" w:cstheme="majorHAnsi"/>
          <w:color w:val="FF0000"/>
        </w:rPr>
        <w:t>Nom du maître d’ouvrage,</w:t>
      </w:r>
    </w:p>
    <w:p w14:paraId="60084470" w14:textId="77777777" w:rsidR="008043AA" w:rsidRPr="002E782C" w:rsidRDefault="008043AA" w:rsidP="008043AA">
      <w:pPr>
        <w:spacing w:after="0"/>
        <w:jc w:val="both"/>
        <w:rPr>
          <w:rFonts w:asciiTheme="majorHAnsi" w:hAnsiTheme="majorHAnsi" w:cstheme="majorHAnsi"/>
        </w:rPr>
      </w:pPr>
    </w:p>
    <w:p w14:paraId="383668BC" w14:textId="77777777" w:rsidR="008043AA" w:rsidRPr="002E782C" w:rsidRDefault="008043AA" w:rsidP="008043AA">
      <w:pPr>
        <w:spacing w:after="0"/>
        <w:jc w:val="both"/>
        <w:rPr>
          <w:rFonts w:asciiTheme="majorHAnsi" w:hAnsiTheme="majorHAnsi" w:cstheme="majorHAnsi"/>
        </w:rPr>
      </w:pPr>
      <w:r w:rsidRPr="002E782C">
        <w:rPr>
          <w:rFonts w:asciiTheme="majorHAnsi" w:hAnsiTheme="majorHAnsi" w:cstheme="majorHAnsi"/>
        </w:rPr>
        <w:t xml:space="preserve">Suite à la réalisation de travaux de </w:t>
      </w:r>
      <w:r w:rsidRPr="002E782C">
        <w:rPr>
          <w:rFonts w:asciiTheme="majorHAnsi" w:hAnsiTheme="majorHAnsi" w:cstheme="majorHAnsi"/>
          <w:highlight w:val="yellow"/>
        </w:rPr>
        <w:t>…… </w:t>
      </w:r>
      <w:r w:rsidRPr="002E782C">
        <w:rPr>
          <w:rFonts w:asciiTheme="majorHAnsi" w:hAnsiTheme="majorHAnsi" w:cstheme="majorHAnsi"/>
        </w:rPr>
        <w:t>, vous avez prononcé la réception</w:t>
      </w:r>
      <w:r w:rsidRPr="002E782C">
        <w:rPr>
          <w:rFonts w:asciiTheme="majorHAnsi" w:hAnsiTheme="majorHAnsi" w:cstheme="majorHAnsi"/>
          <w:color w:val="FF0000"/>
        </w:rPr>
        <w:t xml:space="preserve"> </w:t>
      </w:r>
      <w:r w:rsidRPr="002E782C">
        <w:rPr>
          <w:rFonts w:asciiTheme="majorHAnsi" w:hAnsiTheme="majorHAnsi" w:cstheme="majorHAnsi"/>
          <w:i/>
          <w:color w:val="FF0000"/>
        </w:rPr>
        <w:t xml:space="preserve">(le cas échéant avec réserves) </w:t>
      </w:r>
      <w:r w:rsidRPr="002E782C">
        <w:rPr>
          <w:rFonts w:asciiTheme="majorHAnsi" w:hAnsiTheme="majorHAnsi" w:cstheme="majorHAnsi"/>
        </w:rPr>
        <w:t xml:space="preserve">le </w:t>
      </w:r>
      <w:r w:rsidRPr="002E782C">
        <w:rPr>
          <w:rFonts w:asciiTheme="majorHAnsi" w:hAnsiTheme="majorHAnsi" w:cstheme="majorHAnsi"/>
          <w:highlight w:val="yellow"/>
        </w:rPr>
        <w:t>…</w:t>
      </w:r>
      <w:r w:rsidRPr="002E782C">
        <w:rPr>
          <w:rFonts w:asciiTheme="majorHAnsi" w:hAnsiTheme="majorHAnsi" w:cstheme="majorHAnsi"/>
        </w:rPr>
        <w:t xml:space="preserve">., formalisée par le procès-verbal signé le </w:t>
      </w:r>
      <w:r w:rsidRPr="002E782C">
        <w:rPr>
          <w:rFonts w:asciiTheme="majorHAnsi" w:hAnsiTheme="majorHAnsi" w:cstheme="majorHAnsi"/>
          <w:highlight w:val="yellow"/>
        </w:rPr>
        <w:t>…</w:t>
      </w:r>
      <w:r w:rsidRPr="002E782C">
        <w:rPr>
          <w:rFonts w:asciiTheme="majorHAnsi" w:hAnsiTheme="majorHAnsi" w:cstheme="majorHAnsi"/>
        </w:rPr>
        <w:t xml:space="preserve"> et réceptionné par notre entreprise le </w:t>
      </w:r>
      <w:r w:rsidRPr="002E782C">
        <w:rPr>
          <w:rFonts w:asciiTheme="majorHAnsi" w:hAnsiTheme="majorHAnsi" w:cstheme="majorHAnsi"/>
          <w:highlight w:val="yellow"/>
        </w:rPr>
        <w:t>….</w:t>
      </w:r>
      <w:r w:rsidRPr="002E782C">
        <w:rPr>
          <w:rFonts w:asciiTheme="majorHAnsi" w:hAnsiTheme="majorHAnsi" w:cstheme="majorHAnsi"/>
        </w:rPr>
        <w:t xml:space="preserve"> . </w:t>
      </w:r>
    </w:p>
    <w:p w14:paraId="1A5CCB4B" w14:textId="77777777" w:rsidR="008043AA" w:rsidRPr="002E782C" w:rsidRDefault="008043AA" w:rsidP="008043AA">
      <w:pPr>
        <w:spacing w:after="0"/>
        <w:jc w:val="both"/>
        <w:rPr>
          <w:rFonts w:asciiTheme="majorHAnsi" w:hAnsiTheme="majorHAnsi" w:cstheme="majorHAnsi"/>
        </w:rPr>
      </w:pPr>
    </w:p>
    <w:p w14:paraId="74EFAB4C" w14:textId="77777777" w:rsidR="008043AA" w:rsidRPr="002E782C" w:rsidRDefault="008043AA" w:rsidP="008043AA">
      <w:pPr>
        <w:spacing w:after="0"/>
        <w:jc w:val="both"/>
        <w:rPr>
          <w:rFonts w:asciiTheme="majorHAnsi" w:hAnsiTheme="majorHAnsi" w:cstheme="majorHAnsi"/>
          <w:color w:val="FF0000"/>
        </w:rPr>
      </w:pPr>
      <w:r w:rsidRPr="002E782C">
        <w:rPr>
          <w:rFonts w:asciiTheme="majorHAnsi" w:hAnsiTheme="majorHAnsi" w:cstheme="majorHAnsi"/>
          <w:color w:val="FF0000"/>
        </w:rPr>
        <w:t>S’il reste des réserves à la réception à lever :</w:t>
      </w:r>
    </w:p>
    <w:p w14:paraId="298B8583" w14:textId="77777777" w:rsidR="008043AA" w:rsidRPr="002E782C" w:rsidRDefault="008043AA" w:rsidP="008043AA">
      <w:pPr>
        <w:spacing w:after="0"/>
        <w:jc w:val="both"/>
        <w:rPr>
          <w:rFonts w:asciiTheme="majorHAnsi" w:hAnsiTheme="majorHAnsi" w:cstheme="majorHAnsi"/>
        </w:rPr>
      </w:pPr>
      <w:r w:rsidRPr="002E782C">
        <w:rPr>
          <w:rFonts w:asciiTheme="majorHAnsi" w:hAnsiTheme="majorHAnsi" w:cstheme="majorHAnsi"/>
        </w:rPr>
        <w:lastRenderedPageBreak/>
        <w:t>Vous nous avez laissé un délai de ………</w:t>
      </w:r>
      <w:r w:rsidRPr="002E782C">
        <w:rPr>
          <w:rFonts w:asciiTheme="majorHAnsi" w:hAnsiTheme="majorHAnsi" w:cstheme="majorHAnsi"/>
          <w:i/>
          <w:color w:val="FF0000"/>
        </w:rPr>
        <w:t>(jours / mois + à partir de quand le délai à commencer à courir)</w:t>
      </w:r>
      <w:r w:rsidRPr="002E782C">
        <w:rPr>
          <w:rFonts w:asciiTheme="majorHAnsi" w:hAnsiTheme="majorHAnsi" w:cstheme="majorHAnsi"/>
        </w:rPr>
        <w:t xml:space="preserve"> </w:t>
      </w:r>
      <w:r w:rsidRPr="002E782C">
        <w:rPr>
          <w:rFonts w:asciiTheme="majorHAnsi" w:hAnsiTheme="majorHAnsi" w:cstheme="majorHAnsi"/>
          <w:color w:val="FF0000"/>
        </w:rPr>
        <w:t xml:space="preserve">(ou) </w:t>
      </w:r>
      <w:r w:rsidRPr="002E782C">
        <w:rPr>
          <w:rFonts w:asciiTheme="majorHAnsi" w:hAnsiTheme="majorHAnsi" w:cstheme="majorHAnsi"/>
        </w:rPr>
        <w:t xml:space="preserve">Nous sommes convenu d’un délai de </w:t>
      </w:r>
      <w:r w:rsidRPr="002E782C">
        <w:rPr>
          <w:rFonts w:asciiTheme="majorHAnsi" w:hAnsiTheme="majorHAnsi" w:cstheme="majorHAnsi"/>
          <w:color w:val="FF0000"/>
        </w:rPr>
        <w:t>……..</w:t>
      </w:r>
      <w:r w:rsidRPr="002E782C">
        <w:rPr>
          <w:rFonts w:asciiTheme="majorHAnsi" w:hAnsiTheme="majorHAnsi" w:cstheme="majorHAnsi"/>
          <w:i/>
          <w:color w:val="FF0000"/>
        </w:rPr>
        <w:t>,</w:t>
      </w:r>
      <w:r w:rsidRPr="002E782C">
        <w:rPr>
          <w:rFonts w:asciiTheme="majorHAnsi" w:hAnsiTheme="majorHAnsi" w:cstheme="majorHAnsi"/>
          <w:color w:val="FF0000"/>
        </w:rPr>
        <w:t xml:space="preserve"> </w:t>
      </w:r>
      <w:r w:rsidRPr="002E782C">
        <w:rPr>
          <w:rFonts w:asciiTheme="majorHAnsi" w:hAnsiTheme="majorHAnsi" w:cstheme="majorHAnsi"/>
        </w:rPr>
        <w:t>pour remédier aux omissions ou imperfections détaillées en annexe de la décision de réception. A ce jour, nous avons déjà pu lever une partie des réserves, toutefois notre entreprise doit encore lever les réserves suivantes :</w:t>
      </w:r>
      <w:r w:rsidRPr="002E782C">
        <w:rPr>
          <w:rFonts w:asciiTheme="majorHAnsi" w:hAnsiTheme="majorHAnsi" w:cstheme="majorHAnsi"/>
          <w:i/>
        </w:rPr>
        <w:t xml:space="preserve"> ...........</w:t>
      </w:r>
      <w:r w:rsidRPr="002E782C">
        <w:rPr>
          <w:rFonts w:asciiTheme="majorHAnsi" w:hAnsiTheme="majorHAnsi" w:cstheme="majorHAnsi"/>
          <w:i/>
          <w:color w:val="FF0000"/>
        </w:rPr>
        <w:t xml:space="preserve"> (détailler le cas échéant les réserves qui ont été levées).</w:t>
      </w:r>
    </w:p>
    <w:p w14:paraId="688DB2A7" w14:textId="77777777" w:rsidR="008043AA" w:rsidRPr="002E782C" w:rsidRDefault="008043AA" w:rsidP="008043AA">
      <w:pPr>
        <w:spacing w:after="0"/>
        <w:jc w:val="both"/>
        <w:rPr>
          <w:rFonts w:asciiTheme="majorHAnsi" w:hAnsiTheme="majorHAnsi" w:cstheme="majorHAnsi"/>
        </w:rPr>
      </w:pPr>
    </w:p>
    <w:p w14:paraId="1F0B9620" w14:textId="77777777" w:rsidR="008043AA" w:rsidRPr="002E782C" w:rsidRDefault="008043AA" w:rsidP="008043AA">
      <w:pPr>
        <w:spacing w:after="0"/>
        <w:jc w:val="both"/>
        <w:rPr>
          <w:rFonts w:asciiTheme="majorHAnsi" w:hAnsiTheme="majorHAnsi" w:cstheme="majorHAnsi"/>
          <w:color w:val="FF0000"/>
        </w:rPr>
      </w:pPr>
      <w:r w:rsidRPr="002E782C">
        <w:rPr>
          <w:rFonts w:asciiTheme="majorHAnsi" w:hAnsiTheme="majorHAnsi" w:cstheme="majorHAnsi"/>
          <w:color w:val="FF0000"/>
        </w:rPr>
        <w:t>S’il reste des désordres de garantie de parfait achèvement à réparer :</w:t>
      </w:r>
    </w:p>
    <w:p w14:paraId="1A8AFADB" w14:textId="77777777" w:rsidR="008043AA" w:rsidRPr="002E782C" w:rsidRDefault="008043AA" w:rsidP="008043AA">
      <w:pPr>
        <w:spacing w:after="0"/>
        <w:jc w:val="both"/>
        <w:rPr>
          <w:rFonts w:asciiTheme="majorHAnsi" w:hAnsiTheme="majorHAnsi" w:cstheme="majorHAnsi"/>
        </w:rPr>
      </w:pPr>
      <w:r w:rsidRPr="002E782C">
        <w:rPr>
          <w:rFonts w:asciiTheme="majorHAnsi" w:hAnsiTheme="majorHAnsi" w:cstheme="majorHAnsi"/>
        </w:rPr>
        <w:t xml:space="preserve">Vous nous avez laissé un délai de </w:t>
      </w:r>
      <w:r w:rsidRPr="002E782C">
        <w:rPr>
          <w:rFonts w:asciiTheme="majorHAnsi" w:hAnsiTheme="majorHAnsi" w:cstheme="majorHAnsi"/>
          <w:highlight w:val="yellow"/>
        </w:rPr>
        <w:t>…</w:t>
      </w:r>
      <w:r w:rsidRPr="002E782C">
        <w:rPr>
          <w:rFonts w:asciiTheme="majorHAnsi" w:hAnsiTheme="majorHAnsi" w:cstheme="majorHAnsi"/>
        </w:rPr>
        <w:t xml:space="preserve"> </w:t>
      </w:r>
      <w:r w:rsidRPr="002E782C">
        <w:rPr>
          <w:rFonts w:asciiTheme="majorHAnsi" w:hAnsiTheme="majorHAnsi" w:cstheme="majorHAnsi"/>
          <w:i/>
          <w:color w:val="FF0000"/>
        </w:rPr>
        <w:t>(jours/mois)</w:t>
      </w:r>
      <w:r w:rsidRPr="002E782C">
        <w:rPr>
          <w:rFonts w:asciiTheme="majorHAnsi" w:hAnsiTheme="majorHAnsi" w:cstheme="majorHAnsi"/>
          <w:color w:val="FF0000"/>
        </w:rPr>
        <w:t xml:space="preserve"> </w:t>
      </w:r>
      <w:r w:rsidRPr="002E782C">
        <w:rPr>
          <w:rFonts w:asciiTheme="majorHAnsi" w:hAnsiTheme="majorHAnsi" w:cstheme="majorHAnsi"/>
        </w:rPr>
        <w:t xml:space="preserve">pour réparer les désordres couverts par la garantie de parfait achèvement signalés le </w:t>
      </w:r>
      <w:r w:rsidRPr="002E782C">
        <w:rPr>
          <w:rFonts w:asciiTheme="majorHAnsi" w:hAnsiTheme="majorHAnsi" w:cstheme="majorHAnsi"/>
          <w:highlight w:val="yellow"/>
        </w:rPr>
        <w:t>… </w:t>
      </w:r>
      <w:r w:rsidRPr="002E782C">
        <w:rPr>
          <w:rFonts w:asciiTheme="majorHAnsi" w:hAnsiTheme="majorHAnsi" w:cstheme="majorHAnsi"/>
        </w:rPr>
        <w:t>. A ce jour, nous avons déjà pu réparer une partie des désordres, toutefois, notre entreprise doit encore réparer les désordres de garantie de parfait achèvement suivants :……….</w:t>
      </w:r>
      <w:r w:rsidRPr="002E782C">
        <w:rPr>
          <w:rFonts w:asciiTheme="majorHAnsi" w:hAnsiTheme="majorHAnsi" w:cstheme="majorHAnsi"/>
          <w:i/>
        </w:rPr>
        <w:t xml:space="preserve">  </w:t>
      </w:r>
      <w:r w:rsidRPr="002E782C">
        <w:rPr>
          <w:rFonts w:asciiTheme="majorHAnsi" w:hAnsiTheme="majorHAnsi" w:cstheme="majorHAnsi"/>
          <w:i/>
          <w:color w:val="FF0000"/>
        </w:rPr>
        <w:t xml:space="preserve">(détailler le cas échant les désordres à réparer). </w:t>
      </w:r>
    </w:p>
    <w:p w14:paraId="60C663FF" w14:textId="77777777" w:rsidR="008043AA" w:rsidRPr="002E782C" w:rsidRDefault="008043AA" w:rsidP="008043AA">
      <w:pPr>
        <w:spacing w:after="0"/>
        <w:jc w:val="both"/>
        <w:rPr>
          <w:rFonts w:asciiTheme="majorHAnsi" w:hAnsiTheme="majorHAnsi" w:cstheme="majorHAnsi"/>
        </w:rPr>
      </w:pPr>
    </w:p>
    <w:p w14:paraId="35F70F92" w14:textId="77777777" w:rsidR="008043AA" w:rsidRPr="002E782C" w:rsidRDefault="008043AA" w:rsidP="008043AA">
      <w:pPr>
        <w:spacing w:after="0"/>
        <w:jc w:val="both"/>
        <w:rPr>
          <w:rFonts w:asciiTheme="majorHAnsi" w:hAnsiTheme="majorHAnsi" w:cstheme="majorHAnsi"/>
        </w:rPr>
      </w:pPr>
      <w:r w:rsidRPr="002E782C">
        <w:rPr>
          <w:rFonts w:asciiTheme="majorHAnsi" w:hAnsiTheme="majorHAnsi" w:cstheme="majorHAnsi"/>
        </w:rPr>
        <w:t xml:space="preserve">Compte tenu de l’épidémie de coronavirus qui touche le pays, la plupart des travaux de Bâtiment sur chantier ne peuvent être réalisés comme il y est habituellement procédé, eu égard aux exigences minimales de prévention à respecter issues du Guide </w:t>
      </w:r>
      <w:r w:rsidR="00ED782E" w:rsidRPr="00ED782E">
        <w:rPr>
          <w:rFonts w:asciiTheme="majorHAnsi" w:hAnsiTheme="majorHAnsi" w:cstheme="majorHAnsi"/>
        </w:rPr>
        <w:t xml:space="preserve">de préconisations de sécurité sanitaire en période d’épidémie de coronavirus Covid-19 </w:t>
      </w:r>
      <w:r w:rsidRPr="002E782C">
        <w:rPr>
          <w:rFonts w:asciiTheme="majorHAnsi" w:hAnsiTheme="majorHAnsi" w:cstheme="majorHAnsi"/>
        </w:rPr>
        <w:t>de l’OPPBTP :</w:t>
      </w:r>
    </w:p>
    <w:p w14:paraId="621D1706" w14:textId="77777777" w:rsidR="008043AA" w:rsidRPr="002E782C" w:rsidRDefault="008043AA" w:rsidP="00F44B21">
      <w:pPr>
        <w:pStyle w:val="Paragraphedeliste"/>
        <w:numPr>
          <w:ilvl w:val="0"/>
          <w:numId w:val="71"/>
        </w:numPr>
        <w:spacing w:line="259" w:lineRule="auto"/>
        <w:jc w:val="both"/>
        <w:rPr>
          <w:rFonts w:asciiTheme="majorHAnsi" w:hAnsiTheme="majorHAnsi" w:cstheme="majorHAnsi"/>
          <w:sz w:val="22"/>
          <w:szCs w:val="22"/>
        </w:rPr>
      </w:pPr>
      <w:r w:rsidRPr="002E782C">
        <w:rPr>
          <w:rFonts w:asciiTheme="majorHAnsi" w:hAnsiTheme="majorHAnsi" w:cstheme="majorHAnsi"/>
          <w:sz w:val="22"/>
          <w:szCs w:val="22"/>
        </w:rPr>
        <w:t xml:space="preserve">pas de travail à moins d’un mètre d’une autre personne et recommandation de port de masque lorsque cette exigence d’un mètre ne peut pas être respectée, </w:t>
      </w:r>
    </w:p>
    <w:p w14:paraId="110929DC" w14:textId="77777777" w:rsidR="008043AA" w:rsidRPr="002E782C" w:rsidRDefault="008043AA" w:rsidP="00F44B21">
      <w:pPr>
        <w:pStyle w:val="Paragraphedeliste"/>
        <w:numPr>
          <w:ilvl w:val="0"/>
          <w:numId w:val="71"/>
        </w:numPr>
        <w:spacing w:line="259" w:lineRule="auto"/>
        <w:jc w:val="both"/>
        <w:rPr>
          <w:rFonts w:asciiTheme="majorHAnsi" w:hAnsiTheme="majorHAnsi" w:cstheme="majorHAnsi"/>
          <w:sz w:val="22"/>
          <w:szCs w:val="22"/>
        </w:rPr>
      </w:pPr>
      <w:r w:rsidRPr="002E782C">
        <w:rPr>
          <w:rFonts w:asciiTheme="majorHAnsi" w:hAnsiTheme="majorHAnsi" w:cstheme="majorHAnsi"/>
          <w:sz w:val="22"/>
          <w:szCs w:val="22"/>
        </w:rPr>
        <w:t xml:space="preserve">hygiène renforcée avec accès à un point d’eau pour se laver les mains régulièrement, </w:t>
      </w:r>
    </w:p>
    <w:p w14:paraId="279786E2" w14:textId="77777777" w:rsidR="008043AA" w:rsidRPr="002E782C" w:rsidRDefault="008043AA" w:rsidP="00F44B21">
      <w:pPr>
        <w:pStyle w:val="Paragraphedeliste"/>
        <w:numPr>
          <w:ilvl w:val="0"/>
          <w:numId w:val="71"/>
        </w:numPr>
        <w:spacing w:line="259" w:lineRule="auto"/>
        <w:jc w:val="both"/>
        <w:rPr>
          <w:rFonts w:asciiTheme="majorHAnsi" w:hAnsiTheme="majorHAnsi" w:cstheme="majorHAnsi"/>
          <w:sz w:val="22"/>
          <w:szCs w:val="22"/>
        </w:rPr>
      </w:pPr>
      <w:r w:rsidRPr="002E782C">
        <w:rPr>
          <w:rFonts w:asciiTheme="majorHAnsi" w:hAnsiTheme="majorHAnsi" w:cstheme="majorHAnsi"/>
          <w:sz w:val="22"/>
          <w:szCs w:val="22"/>
        </w:rPr>
        <w:t>nettoyage renforcé de toutes les surfaces pouvant être touchées (cantonnements, équipements de travail partagés, …)</w:t>
      </w:r>
    </w:p>
    <w:p w14:paraId="7B1E5B26" w14:textId="77777777" w:rsidR="008043AA" w:rsidRPr="002E782C" w:rsidRDefault="008043AA" w:rsidP="008043AA">
      <w:pPr>
        <w:spacing w:after="0"/>
        <w:jc w:val="both"/>
        <w:rPr>
          <w:rFonts w:asciiTheme="majorHAnsi" w:hAnsiTheme="majorHAnsi" w:cstheme="majorHAnsi"/>
        </w:rPr>
      </w:pPr>
    </w:p>
    <w:p w14:paraId="569BB2D8" w14:textId="77777777" w:rsidR="008043AA" w:rsidRPr="002E782C" w:rsidRDefault="008043AA" w:rsidP="008043AA">
      <w:pPr>
        <w:spacing w:after="0"/>
        <w:jc w:val="both"/>
        <w:rPr>
          <w:rFonts w:asciiTheme="majorHAnsi" w:hAnsiTheme="majorHAnsi" w:cstheme="majorHAnsi"/>
          <w:color w:val="FF0000"/>
        </w:rPr>
      </w:pPr>
      <w:r w:rsidRPr="002E782C">
        <w:rPr>
          <w:rFonts w:asciiTheme="majorHAnsi" w:hAnsiTheme="majorHAnsi" w:cstheme="majorHAnsi"/>
        </w:rPr>
        <w:t xml:space="preserve">Dans ce contexte exceptionnel, notre entreprise ne peut malheureusement intervenir pour </w:t>
      </w:r>
      <w:r w:rsidRPr="002E782C">
        <w:rPr>
          <w:rFonts w:asciiTheme="majorHAnsi" w:hAnsiTheme="majorHAnsi" w:cstheme="majorHAnsi"/>
          <w:color w:val="FF0000"/>
        </w:rPr>
        <w:t xml:space="preserve">(s’il reste des réserves à la réception à lever) </w:t>
      </w:r>
      <w:r w:rsidRPr="002E782C">
        <w:rPr>
          <w:rFonts w:asciiTheme="majorHAnsi" w:hAnsiTheme="majorHAnsi" w:cstheme="majorHAnsi"/>
        </w:rPr>
        <w:t xml:space="preserve">lever les réserves </w:t>
      </w:r>
      <w:r w:rsidRPr="002E782C">
        <w:rPr>
          <w:rFonts w:asciiTheme="majorHAnsi" w:hAnsiTheme="majorHAnsi" w:cstheme="majorHAnsi"/>
          <w:i/>
          <w:color w:val="FF0000"/>
        </w:rPr>
        <w:t>et (</w:t>
      </w:r>
      <w:r w:rsidRPr="002E782C">
        <w:rPr>
          <w:rFonts w:asciiTheme="majorHAnsi" w:hAnsiTheme="majorHAnsi" w:cstheme="majorHAnsi"/>
          <w:color w:val="FF0000"/>
        </w:rPr>
        <w:t xml:space="preserve">S’il reste des désordres de garantie de parfait achèvement à réparer) </w:t>
      </w:r>
      <w:r w:rsidRPr="002E782C">
        <w:rPr>
          <w:rFonts w:asciiTheme="majorHAnsi" w:hAnsiTheme="majorHAnsi" w:cstheme="majorHAnsi"/>
        </w:rPr>
        <w:t xml:space="preserve">réparer les désordres signalés pendant l’année de parfait achèvement. C’est pourquoi, nous vous demandons de </w:t>
      </w:r>
      <w:r w:rsidRPr="002E782C">
        <w:rPr>
          <w:rFonts w:asciiTheme="majorHAnsi" w:hAnsiTheme="majorHAnsi" w:cstheme="majorHAnsi"/>
        </w:rPr>
        <w:lastRenderedPageBreak/>
        <w:t xml:space="preserve">suspendre le délai à partir du…. </w:t>
      </w:r>
      <w:r w:rsidRPr="002E782C">
        <w:rPr>
          <w:rFonts w:asciiTheme="majorHAnsi" w:hAnsiTheme="majorHAnsi" w:cstheme="majorHAnsi"/>
          <w:color w:val="FF0000"/>
        </w:rPr>
        <w:t xml:space="preserve">ou </w:t>
      </w:r>
      <w:r w:rsidRPr="002E782C">
        <w:rPr>
          <w:rFonts w:asciiTheme="majorHAnsi" w:hAnsiTheme="majorHAnsi" w:cstheme="majorHAnsi"/>
        </w:rPr>
        <w:t>à compter du 12 mars 2020… </w:t>
      </w:r>
      <w:r w:rsidRPr="002E782C">
        <w:rPr>
          <w:rFonts w:asciiTheme="majorHAnsi" w:hAnsiTheme="majorHAnsi" w:cstheme="majorHAnsi"/>
          <w:color w:val="FF0000"/>
        </w:rPr>
        <w:t>(préciser la date).</w:t>
      </w:r>
    </w:p>
    <w:p w14:paraId="2E28F3FE" w14:textId="77777777" w:rsidR="008043AA" w:rsidRPr="002E782C" w:rsidRDefault="008043AA" w:rsidP="008043AA">
      <w:pPr>
        <w:spacing w:after="0"/>
        <w:jc w:val="both"/>
        <w:rPr>
          <w:rFonts w:asciiTheme="majorHAnsi" w:hAnsiTheme="majorHAnsi" w:cstheme="majorHAnsi"/>
          <w:color w:val="FF0000"/>
        </w:rPr>
      </w:pPr>
    </w:p>
    <w:p w14:paraId="742523D9" w14:textId="77777777" w:rsidR="008043AA" w:rsidRPr="002E782C" w:rsidRDefault="008043AA" w:rsidP="008043AA">
      <w:pPr>
        <w:spacing w:after="0"/>
        <w:jc w:val="both"/>
        <w:rPr>
          <w:rFonts w:asciiTheme="majorHAnsi" w:hAnsiTheme="majorHAnsi" w:cstheme="majorHAnsi"/>
          <w:color w:val="FF0000"/>
        </w:rPr>
      </w:pPr>
      <w:r w:rsidRPr="002E782C">
        <w:rPr>
          <w:rFonts w:asciiTheme="majorHAnsi" w:hAnsiTheme="majorHAnsi" w:cstheme="majorHAnsi"/>
        </w:rPr>
        <w:t xml:space="preserve">Dès que notre intervention sera rendue possible dans le respect des gestes barrières, notre entreprise mettra tout en œuvre pour lever les réserves </w:t>
      </w:r>
      <w:r w:rsidRPr="002E782C">
        <w:rPr>
          <w:rFonts w:asciiTheme="majorHAnsi" w:hAnsiTheme="majorHAnsi" w:cstheme="majorHAnsi"/>
          <w:i/>
          <w:color w:val="FF0000"/>
        </w:rPr>
        <w:t>ou</w:t>
      </w:r>
      <w:r w:rsidRPr="002E782C">
        <w:rPr>
          <w:rFonts w:asciiTheme="majorHAnsi" w:hAnsiTheme="majorHAnsi" w:cstheme="majorHAnsi"/>
          <w:color w:val="FF0000"/>
        </w:rPr>
        <w:t xml:space="preserve"> </w:t>
      </w:r>
      <w:r w:rsidRPr="002E782C">
        <w:rPr>
          <w:rFonts w:asciiTheme="majorHAnsi" w:hAnsiTheme="majorHAnsi" w:cstheme="majorHAnsi"/>
        </w:rPr>
        <w:t xml:space="preserve">réparer les désordres signalés dans le délai initialement convenu de </w:t>
      </w:r>
      <w:r w:rsidRPr="002E782C">
        <w:rPr>
          <w:rFonts w:asciiTheme="majorHAnsi" w:hAnsiTheme="majorHAnsi" w:cstheme="majorHAnsi"/>
          <w:highlight w:val="yellow"/>
        </w:rPr>
        <w:t>….</w:t>
      </w:r>
      <w:r w:rsidRPr="002E782C">
        <w:rPr>
          <w:rFonts w:asciiTheme="majorHAnsi" w:hAnsiTheme="majorHAnsi" w:cstheme="majorHAnsi"/>
        </w:rPr>
        <w:t xml:space="preserve"> </w:t>
      </w:r>
      <w:r w:rsidRPr="002E782C">
        <w:rPr>
          <w:rFonts w:asciiTheme="majorHAnsi" w:hAnsiTheme="majorHAnsi" w:cstheme="majorHAnsi"/>
          <w:i/>
          <w:color w:val="FF0000"/>
        </w:rPr>
        <w:t>(jours/mois)</w:t>
      </w:r>
      <w:r w:rsidRPr="002E782C">
        <w:rPr>
          <w:rFonts w:asciiTheme="majorHAnsi" w:hAnsiTheme="majorHAnsi" w:cstheme="majorHAnsi"/>
          <w:color w:val="FF0000"/>
        </w:rPr>
        <w:t xml:space="preserve"> </w:t>
      </w:r>
      <w:r w:rsidRPr="002E782C">
        <w:rPr>
          <w:rFonts w:asciiTheme="majorHAnsi" w:hAnsiTheme="majorHAnsi" w:cstheme="majorHAnsi"/>
        </w:rPr>
        <w:t xml:space="preserve">ou dans le délai restant de </w:t>
      </w:r>
      <w:r w:rsidRPr="002E782C">
        <w:rPr>
          <w:rFonts w:asciiTheme="majorHAnsi" w:hAnsiTheme="majorHAnsi" w:cstheme="majorHAnsi"/>
          <w:highlight w:val="yellow"/>
        </w:rPr>
        <w:t>…</w:t>
      </w:r>
      <w:r w:rsidRPr="002E782C">
        <w:rPr>
          <w:rFonts w:asciiTheme="majorHAnsi" w:hAnsiTheme="majorHAnsi" w:cstheme="majorHAnsi"/>
        </w:rPr>
        <w:t xml:space="preserve"> </w:t>
      </w:r>
      <w:r w:rsidRPr="002E782C">
        <w:rPr>
          <w:rFonts w:asciiTheme="majorHAnsi" w:hAnsiTheme="majorHAnsi" w:cstheme="majorHAnsi"/>
          <w:i/>
          <w:color w:val="FF0000"/>
        </w:rPr>
        <w:t>(jours/mois)</w:t>
      </w:r>
      <w:r w:rsidR="00EB1E28" w:rsidRPr="002E782C">
        <w:rPr>
          <w:rFonts w:asciiTheme="majorHAnsi" w:hAnsiTheme="majorHAnsi" w:cstheme="majorHAnsi"/>
          <w:i/>
          <w:color w:val="FF0000"/>
          <w:vertAlign w:val="superscript"/>
        </w:rPr>
        <w:t>1</w:t>
      </w:r>
      <w:r w:rsidRPr="002E782C">
        <w:rPr>
          <w:rFonts w:asciiTheme="majorHAnsi" w:hAnsiTheme="majorHAnsi" w:cstheme="majorHAnsi"/>
          <w:i/>
        </w:rPr>
        <w:t>.</w:t>
      </w:r>
    </w:p>
    <w:p w14:paraId="4FDD2E19" w14:textId="77777777" w:rsidR="008043AA" w:rsidRPr="002E782C" w:rsidRDefault="008043AA" w:rsidP="008043AA">
      <w:pPr>
        <w:spacing w:after="0"/>
        <w:jc w:val="both"/>
        <w:rPr>
          <w:rFonts w:asciiTheme="majorHAnsi" w:hAnsiTheme="majorHAnsi" w:cstheme="majorHAnsi"/>
        </w:rPr>
      </w:pPr>
    </w:p>
    <w:p w14:paraId="733E4F11" w14:textId="77777777" w:rsidR="008043AA" w:rsidRPr="002E782C" w:rsidRDefault="008043AA" w:rsidP="008043AA">
      <w:pPr>
        <w:spacing w:after="0"/>
        <w:jc w:val="both"/>
        <w:rPr>
          <w:rFonts w:asciiTheme="majorHAnsi" w:hAnsiTheme="majorHAnsi" w:cstheme="majorHAnsi"/>
          <w:color w:val="FF0000"/>
        </w:rPr>
      </w:pPr>
      <w:r w:rsidRPr="002E782C">
        <w:rPr>
          <w:rFonts w:asciiTheme="majorHAnsi" w:hAnsiTheme="majorHAnsi" w:cstheme="majorHAnsi"/>
        </w:rPr>
        <w:t xml:space="preserve">Comme le rappelle l’article 4 de l’ordonnance n° 2020-306 du 25 mars 2020, ce retard dans la levée de nos réserves </w:t>
      </w:r>
      <w:r w:rsidRPr="002E782C">
        <w:rPr>
          <w:rFonts w:asciiTheme="majorHAnsi" w:hAnsiTheme="majorHAnsi" w:cstheme="majorHAnsi"/>
          <w:color w:val="FF0000"/>
        </w:rPr>
        <w:t xml:space="preserve">ou </w:t>
      </w:r>
      <w:r w:rsidRPr="002E782C">
        <w:rPr>
          <w:rFonts w:asciiTheme="majorHAnsi" w:hAnsiTheme="majorHAnsi" w:cstheme="majorHAnsi"/>
        </w:rPr>
        <w:t xml:space="preserve">la réparation de nos désordres de garantie de parfait achèvement, n’étant pas imputable à notre entreprise, aucune pénalité ne pourra être exigée </w:t>
      </w:r>
      <w:r w:rsidRPr="002E782C">
        <w:rPr>
          <w:rFonts w:asciiTheme="majorHAnsi" w:hAnsiTheme="majorHAnsi" w:cstheme="majorHAnsi"/>
          <w:i/>
          <w:color w:val="FF0000"/>
        </w:rPr>
        <w:t>(si des pénalités pour non-respect du délai de réserves ou de réparation des désordres sont prévues par le contrat</w:t>
      </w:r>
      <w:r w:rsidRPr="002E782C">
        <w:rPr>
          <w:rFonts w:asciiTheme="majorHAnsi" w:hAnsiTheme="majorHAnsi" w:cstheme="majorHAnsi"/>
          <w:color w:val="FF0000"/>
        </w:rPr>
        <w:t>).</w:t>
      </w:r>
    </w:p>
    <w:p w14:paraId="386C4526" w14:textId="77777777" w:rsidR="008043AA" w:rsidRPr="002E782C" w:rsidRDefault="008043AA" w:rsidP="008043AA">
      <w:pPr>
        <w:spacing w:after="0"/>
        <w:jc w:val="both"/>
        <w:rPr>
          <w:rFonts w:asciiTheme="majorHAnsi" w:hAnsiTheme="majorHAnsi" w:cstheme="majorHAnsi"/>
        </w:rPr>
      </w:pPr>
    </w:p>
    <w:p w14:paraId="2CA593F4" w14:textId="77777777" w:rsidR="008043AA" w:rsidRPr="002E782C" w:rsidRDefault="008043AA" w:rsidP="008043AA">
      <w:pPr>
        <w:spacing w:after="0"/>
        <w:jc w:val="both"/>
        <w:rPr>
          <w:rFonts w:asciiTheme="majorHAnsi" w:hAnsiTheme="majorHAnsi" w:cstheme="majorHAnsi"/>
        </w:rPr>
      </w:pPr>
      <w:r w:rsidRPr="002E782C">
        <w:rPr>
          <w:rFonts w:asciiTheme="majorHAnsi" w:hAnsiTheme="majorHAnsi" w:cstheme="majorHAnsi"/>
        </w:rPr>
        <w:t xml:space="preserve">En espérant trouver auprès de vous une écoute attentive, je vous de croire, </w:t>
      </w:r>
      <w:r w:rsidRPr="002E782C">
        <w:rPr>
          <w:rFonts w:asciiTheme="majorHAnsi" w:hAnsiTheme="majorHAnsi" w:cstheme="majorHAnsi"/>
          <w:highlight w:val="yellow"/>
        </w:rPr>
        <w:t>nom du maître de l’ouvrage</w:t>
      </w:r>
      <w:r w:rsidRPr="002E782C">
        <w:rPr>
          <w:rFonts w:asciiTheme="majorHAnsi" w:hAnsiTheme="majorHAnsi" w:cstheme="majorHAnsi"/>
        </w:rPr>
        <w:t xml:space="preserve">, l’expression de mes salutations distinguées. </w:t>
      </w:r>
    </w:p>
    <w:p w14:paraId="6729C69D" w14:textId="77777777" w:rsidR="008043AA" w:rsidRPr="002E782C" w:rsidRDefault="008043AA" w:rsidP="008043AA">
      <w:pPr>
        <w:spacing w:after="0"/>
        <w:jc w:val="both"/>
        <w:rPr>
          <w:rFonts w:asciiTheme="majorHAnsi" w:hAnsiTheme="majorHAnsi" w:cstheme="majorHAnsi"/>
        </w:rPr>
      </w:pPr>
    </w:p>
    <w:p w14:paraId="48B5601C" w14:textId="77777777" w:rsidR="008043AA" w:rsidRPr="002E782C" w:rsidRDefault="008043AA" w:rsidP="008043AA">
      <w:pPr>
        <w:spacing w:after="0"/>
        <w:jc w:val="both"/>
        <w:rPr>
          <w:rFonts w:asciiTheme="majorHAnsi" w:hAnsiTheme="majorHAnsi" w:cstheme="majorHAnsi"/>
        </w:rPr>
      </w:pPr>
      <w:r w:rsidRPr="002E782C">
        <w:rPr>
          <w:rFonts w:asciiTheme="majorHAnsi" w:hAnsiTheme="majorHAnsi" w:cstheme="majorHAnsi"/>
          <w:highlight w:val="yellow"/>
        </w:rPr>
        <w:t>Signature de l’entrepreneur.</w:t>
      </w:r>
      <w:r w:rsidRPr="002E782C">
        <w:rPr>
          <w:rFonts w:asciiTheme="majorHAnsi" w:hAnsiTheme="majorHAnsi" w:cstheme="majorHAnsi"/>
        </w:rPr>
        <w:t xml:space="preserve"> </w:t>
      </w:r>
    </w:p>
    <w:p w14:paraId="7134DB4D" w14:textId="77777777" w:rsidR="008043AA" w:rsidRPr="002E782C" w:rsidRDefault="008043AA" w:rsidP="008043AA">
      <w:pPr>
        <w:spacing w:after="0"/>
        <w:jc w:val="both"/>
        <w:rPr>
          <w:rFonts w:asciiTheme="majorHAnsi" w:hAnsiTheme="majorHAnsi" w:cstheme="majorHAnsi"/>
        </w:rPr>
      </w:pPr>
      <w:r w:rsidRPr="002E782C">
        <w:rPr>
          <w:rFonts w:asciiTheme="majorHAnsi" w:hAnsiTheme="majorHAnsi" w:cstheme="majorHAnsi"/>
        </w:rPr>
        <w:t xml:space="preserve"> </w:t>
      </w:r>
    </w:p>
    <w:p w14:paraId="13CDFD9B" w14:textId="77777777" w:rsidR="008043AA" w:rsidRPr="002E782C" w:rsidRDefault="008043AA" w:rsidP="008043AA">
      <w:pPr>
        <w:rPr>
          <w:rFonts w:asciiTheme="majorHAnsi" w:hAnsiTheme="majorHAnsi" w:cstheme="majorHAnsi"/>
        </w:rPr>
      </w:pPr>
    </w:p>
    <w:p w14:paraId="6086D4AF" w14:textId="77777777" w:rsidR="008043AA" w:rsidRPr="002E782C" w:rsidRDefault="008043AA" w:rsidP="008043AA">
      <w:pPr>
        <w:rPr>
          <w:rFonts w:asciiTheme="majorHAnsi" w:hAnsiTheme="majorHAnsi" w:cstheme="majorHAnsi"/>
        </w:rPr>
      </w:pPr>
    </w:p>
    <w:p w14:paraId="2F9A3250" w14:textId="77777777" w:rsidR="00EB1E28" w:rsidRPr="002E782C" w:rsidRDefault="00EB1E28" w:rsidP="00497ECA">
      <w:pPr>
        <w:pStyle w:val="Notedebasdepage"/>
        <w:jc w:val="both"/>
        <w:rPr>
          <w:rFonts w:asciiTheme="majorHAnsi" w:hAnsiTheme="majorHAnsi" w:cstheme="majorHAnsi"/>
          <w:sz w:val="22"/>
          <w:szCs w:val="22"/>
        </w:rPr>
      </w:pPr>
      <w:r w:rsidRPr="002E782C">
        <w:rPr>
          <w:rStyle w:val="Appelnotedebasdep"/>
          <w:rFonts w:asciiTheme="majorHAnsi" w:hAnsiTheme="majorHAnsi" w:cstheme="majorHAnsi"/>
          <w:sz w:val="22"/>
          <w:szCs w:val="22"/>
        </w:rPr>
        <w:footnoteRef/>
      </w:r>
      <w:r w:rsidRPr="002E782C">
        <w:rPr>
          <w:rFonts w:asciiTheme="majorHAnsi" w:hAnsiTheme="majorHAnsi" w:cstheme="majorHAnsi"/>
          <w:sz w:val="22"/>
          <w:szCs w:val="22"/>
        </w:rPr>
        <w:t xml:space="preserve"> Par exemple : </w:t>
      </w:r>
    </w:p>
    <w:p w14:paraId="498900C0" w14:textId="77777777" w:rsidR="008043AA" w:rsidRPr="002E782C" w:rsidRDefault="00EB1E28" w:rsidP="006D4F6F">
      <w:pPr>
        <w:jc w:val="both"/>
        <w:rPr>
          <w:rFonts w:asciiTheme="majorHAnsi" w:hAnsiTheme="majorHAnsi" w:cstheme="majorHAnsi"/>
        </w:rPr>
      </w:pPr>
      <w:r w:rsidRPr="002E782C">
        <w:rPr>
          <w:rFonts w:asciiTheme="majorHAnsi" w:hAnsiTheme="majorHAnsi" w:cstheme="majorHAnsi"/>
        </w:rPr>
        <w:t xml:space="preserve">Mon PV de réception a </w:t>
      </w:r>
      <w:r w:rsidR="00ED782E">
        <w:rPr>
          <w:rFonts w:asciiTheme="majorHAnsi" w:hAnsiTheme="majorHAnsi" w:cstheme="majorHAnsi"/>
        </w:rPr>
        <w:t xml:space="preserve">été </w:t>
      </w:r>
      <w:r w:rsidRPr="002E782C">
        <w:rPr>
          <w:rFonts w:asciiTheme="majorHAnsi" w:hAnsiTheme="majorHAnsi" w:cstheme="majorHAnsi"/>
        </w:rPr>
        <w:t>signé le 1</w:t>
      </w:r>
      <w:r w:rsidR="00ED782E" w:rsidRPr="00ED782E">
        <w:rPr>
          <w:rFonts w:asciiTheme="majorHAnsi" w:hAnsiTheme="majorHAnsi" w:cstheme="majorHAnsi"/>
          <w:vertAlign w:val="superscript"/>
        </w:rPr>
        <w:t>er</w:t>
      </w:r>
      <w:r w:rsidRPr="002E782C">
        <w:rPr>
          <w:rFonts w:asciiTheme="majorHAnsi" w:hAnsiTheme="majorHAnsi" w:cstheme="majorHAnsi"/>
        </w:rPr>
        <w:t xml:space="preserve"> mars 2020, le maître d’ouvrage m’a donné un délai de 21 jours pour lever les réserves inscrites dans le PV. Je demande une suspension du délai à partir du 12 mars. Dix jours se sont déjà écoulés sur les 21 jours dont je dispose pour lever les réserves. Il me reste alors 11 jours. A la fin des mesures d’urgences prises par le gouvernement, je disposerai donc de 11 jours pour lever les réserves.</w:t>
      </w:r>
    </w:p>
    <w:p w14:paraId="27EEAFDA" w14:textId="77777777" w:rsidR="008043AA" w:rsidRPr="002E782C" w:rsidRDefault="008043AA" w:rsidP="008043AA">
      <w:pPr>
        <w:rPr>
          <w:rFonts w:asciiTheme="majorHAnsi" w:hAnsiTheme="majorHAnsi" w:cstheme="majorHAnsi"/>
        </w:rPr>
      </w:pPr>
    </w:p>
    <w:p w14:paraId="0ADCF978" w14:textId="77777777" w:rsidR="008043AA" w:rsidRPr="002E782C" w:rsidRDefault="008043AA" w:rsidP="008043AA">
      <w:pPr>
        <w:rPr>
          <w:rFonts w:asciiTheme="majorHAnsi" w:hAnsiTheme="majorHAnsi" w:cstheme="majorHAnsi"/>
        </w:rPr>
      </w:pPr>
    </w:p>
    <w:p w14:paraId="5A5B17B4" w14:textId="77777777" w:rsidR="008043AA" w:rsidRPr="002E782C" w:rsidRDefault="008043AA" w:rsidP="008043AA">
      <w:pPr>
        <w:rPr>
          <w:rFonts w:asciiTheme="majorHAnsi" w:hAnsiTheme="majorHAnsi" w:cstheme="majorHAnsi"/>
        </w:rPr>
      </w:pPr>
    </w:p>
    <w:p w14:paraId="73A94D8C" w14:textId="77777777" w:rsidR="008043AA" w:rsidRPr="002E782C" w:rsidRDefault="008043AA" w:rsidP="008043AA">
      <w:pPr>
        <w:rPr>
          <w:rFonts w:asciiTheme="majorHAnsi" w:hAnsiTheme="majorHAnsi" w:cstheme="majorHAnsi"/>
        </w:rPr>
      </w:pPr>
    </w:p>
    <w:p w14:paraId="4110E90C" w14:textId="77777777" w:rsidR="008043AA" w:rsidRPr="002E782C" w:rsidRDefault="008043AA" w:rsidP="008043AA">
      <w:pPr>
        <w:rPr>
          <w:rFonts w:asciiTheme="majorHAnsi" w:hAnsiTheme="majorHAnsi" w:cstheme="majorHAnsi"/>
        </w:rPr>
      </w:pPr>
    </w:p>
    <w:p w14:paraId="40C94E7F" w14:textId="77777777" w:rsidR="008F7014" w:rsidRPr="002E782C" w:rsidRDefault="008043AA" w:rsidP="008043AA">
      <w:pPr>
        <w:tabs>
          <w:tab w:val="left" w:pos="2138"/>
        </w:tabs>
        <w:rPr>
          <w:rFonts w:asciiTheme="majorHAnsi" w:hAnsiTheme="majorHAnsi" w:cstheme="majorHAnsi"/>
        </w:rPr>
      </w:pPr>
      <w:r w:rsidRPr="002E782C">
        <w:rPr>
          <w:rFonts w:asciiTheme="majorHAnsi" w:hAnsiTheme="majorHAnsi" w:cstheme="majorHAnsi"/>
        </w:rPr>
        <w:tab/>
      </w:r>
    </w:p>
    <w:p w14:paraId="05D52F83" w14:textId="77777777" w:rsidR="008F7014" w:rsidRPr="002E782C" w:rsidRDefault="008F7014">
      <w:pPr>
        <w:rPr>
          <w:rFonts w:asciiTheme="majorHAnsi" w:hAnsiTheme="majorHAnsi" w:cstheme="majorHAnsi"/>
        </w:rPr>
      </w:pPr>
      <w:r w:rsidRPr="002E782C">
        <w:rPr>
          <w:rFonts w:asciiTheme="majorHAnsi" w:hAnsiTheme="majorHAnsi" w:cstheme="majorHAnsi"/>
        </w:rPr>
        <w:br w:type="page"/>
      </w:r>
    </w:p>
    <w:p w14:paraId="5E8C721B" w14:textId="77777777" w:rsidR="00143948" w:rsidRPr="002E782C" w:rsidRDefault="00BE28A6" w:rsidP="00907668">
      <w:pPr>
        <w:pStyle w:val="Titre1"/>
        <w:jc w:val="center"/>
        <w:rPr>
          <w:rFonts w:cstheme="majorHAnsi"/>
          <w:sz w:val="22"/>
          <w:szCs w:val="22"/>
        </w:rPr>
      </w:pPr>
      <w:bookmarkStart w:id="171" w:name="_MODELE_N_20"/>
      <w:bookmarkStart w:id="172" w:name="_Toc37411416"/>
      <w:bookmarkEnd w:id="171"/>
      <w:r w:rsidRPr="002E782C">
        <w:rPr>
          <w:rFonts w:cstheme="majorHAnsi"/>
          <w:b/>
          <w:color w:val="FF0000"/>
          <w:sz w:val="22"/>
          <w:szCs w:val="22"/>
          <w:u w:val="single"/>
        </w:rPr>
        <w:lastRenderedPageBreak/>
        <w:t xml:space="preserve">DEUXIEME PARTIE : </w:t>
      </w:r>
      <w:r w:rsidR="009728BD" w:rsidRPr="002E782C">
        <w:rPr>
          <w:rFonts w:cstheme="majorHAnsi"/>
          <w:b/>
          <w:color w:val="FF0000"/>
          <w:sz w:val="22"/>
          <w:szCs w:val="22"/>
          <w:u w:val="single"/>
        </w:rPr>
        <w:br/>
      </w:r>
      <w:r w:rsidRPr="002E782C">
        <w:rPr>
          <w:rFonts w:cstheme="majorHAnsi"/>
          <w:b/>
          <w:color w:val="FF0000"/>
          <w:sz w:val="22"/>
          <w:szCs w:val="22"/>
          <w:u w:val="single"/>
        </w:rPr>
        <w:t xml:space="preserve">RELATIONS AVEC LES MAÎTRES D’OUVRAGES </w:t>
      </w:r>
      <w:r w:rsidR="009728BD" w:rsidRPr="002E782C">
        <w:rPr>
          <w:rFonts w:cstheme="majorHAnsi"/>
          <w:b/>
          <w:color w:val="FF0000"/>
          <w:sz w:val="22"/>
          <w:szCs w:val="22"/>
          <w:u w:val="single"/>
        </w:rPr>
        <w:br/>
      </w:r>
      <w:r w:rsidRPr="002E782C">
        <w:rPr>
          <w:rFonts w:cstheme="majorHAnsi"/>
          <w:b/>
          <w:color w:val="FF0000"/>
          <w:sz w:val="22"/>
          <w:szCs w:val="22"/>
          <w:u w:val="single"/>
        </w:rPr>
        <w:t>(PARTICULIERS CONSOMMATEURS)</w:t>
      </w:r>
      <w:r w:rsidR="00ED2B4A" w:rsidRPr="002E782C">
        <w:rPr>
          <w:rFonts w:cstheme="majorHAnsi"/>
          <w:b/>
          <w:color w:val="FF0000"/>
          <w:sz w:val="22"/>
          <w:szCs w:val="22"/>
          <w:u w:val="single"/>
        </w:rPr>
        <w:br/>
      </w:r>
      <w:r w:rsidR="00ED2B4A" w:rsidRPr="002E782C">
        <w:rPr>
          <w:rFonts w:cstheme="majorHAnsi"/>
          <w:b/>
          <w:i/>
          <w:color w:val="FF0000"/>
          <w:sz w:val="22"/>
          <w:szCs w:val="22"/>
          <w:u w:val="double" w:color="FF0000"/>
        </w:rPr>
        <w:t>HORS</w:t>
      </w:r>
      <w:r w:rsidR="00ED2B4A" w:rsidRPr="002E782C">
        <w:rPr>
          <w:rFonts w:cstheme="majorHAnsi"/>
          <w:b/>
          <w:i/>
          <w:color w:val="FF0000"/>
          <w:sz w:val="22"/>
          <w:szCs w:val="22"/>
          <w:u w:val="single"/>
        </w:rPr>
        <w:t xml:space="preserve"> CONTRAT DE CONSTRUCTION DE MAISON INDIVIDUELLE</w:t>
      </w:r>
      <w:bookmarkEnd w:id="172"/>
    </w:p>
    <w:p w14:paraId="4D025484" w14:textId="77777777" w:rsidR="00B858AD" w:rsidRPr="002E782C" w:rsidRDefault="00B858AD" w:rsidP="00907668">
      <w:pPr>
        <w:spacing w:after="0" w:line="240" w:lineRule="auto"/>
        <w:jc w:val="center"/>
        <w:rPr>
          <w:rFonts w:asciiTheme="majorHAnsi" w:hAnsiTheme="majorHAnsi" w:cstheme="majorHAnsi"/>
          <w:i/>
          <w:color w:val="FF0000"/>
        </w:rPr>
      </w:pPr>
      <w:bookmarkStart w:id="173" w:name="_Toc36107408"/>
      <w:bookmarkStart w:id="174" w:name="_Toc36670713"/>
      <w:r w:rsidRPr="002E782C">
        <w:rPr>
          <w:rFonts w:asciiTheme="majorHAnsi" w:hAnsiTheme="majorHAnsi" w:cstheme="majorHAnsi"/>
          <w:i/>
          <w:color w:val="FF0000"/>
        </w:rPr>
        <w:t>Partie intégralement mise à jour dans la version 2</w:t>
      </w:r>
      <w:r w:rsidR="000B00F0" w:rsidRPr="002E782C">
        <w:rPr>
          <w:rFonts w:asciiTheme="majorHAnsi" w:hAnsiTheme="majorHAnsi" w:cstheme="majorHAnsi"/>
          <w:i/>
          <w:color w:val="FF0000"/>
        </w:rPr>
        <w:t xml:space="preserve"> </w:t>
      </w:r>
      <w:r w:rsidR="000F7A2B" w:rsidRPr="002E782C">
        <w:rPr>
          <w:rFonts w:asciiTheme="majorHAnsi" w:hAnsiTheme="majorHAnsi" w:cstheme="majorHAnsi"/>
          <w:i/>
          <w:color w:val="FF0000"/>
        </w:rPr>
        <w:t>d</w:t>
      </w:r>
      <w:r w:rsidR="009E0AFF" w:rsidRPr="002E782C">
        <w:rPr>
          <w:rFonts w:asciiTheme="majorHAnsi" w:hAnsiTheme="majorHAnsi" w:cstheme="majorHAnsi"/>
          <w:i/>
          <w:color w:val="FF0000"/>
        </w:rPr>
        <w:t>u présent Guide</w:t>
      </w:r>
    </w:p>
    <w:p w14:paraId="6D713C91" w14:textId="77777777" w:rsidR="000F7A2B" w:rsidRPr="002E782C" w:rsidRDefault="000F7A2B" w:rsidP="000F7A2B">
      <w:pPr>
        <w:rPr>
          <w:rFonts w:asciiTheme="majorHAnsi" w:hAnsiTheme="majorHAnsi" w:cstheme="majorHAnsi"/>
        </w:rPr>
      </w:pPr>
      <w:r w:rsidRPr="002E782C">
        <w:rPr>
          <w:rFonts w:asciiTheme="majorHAnsi" w:hAnsiTheme="majorHAnsi" w:cstheme="majorHAnsi"/>
          <w:noProof/>
          <w:lang w:eastAsia="fr-FR"/>
        </w:rPr>
        <mc:AlternateContent>
          <mc:Choice Requires="wps">
            <w:drawing>
              <wp:anchor distT="0" distB="0" distL="114300" distR="114300" simplePos="0" relativeHeight="251731968" behindDoc="0" locked="0" layoutInCell="1" allowOverlap="1" wp14:anchorId="5B774664" wp14:editId="09D43EC7">
                <wp:simplePos x="0" y="0"/>
                <wp:positionH relativeFrom="page">
                  <wp:posOffset>340242</wp:posOffset>
                </wp:positionH>
                <wp:positionV relativeFrom="paragraph">
                  <wp:posOffset>204573</wp:posOffset>
                </wp:positionV>
                <wp:extent cx="6917055" cy="443954"/>
                <wp:effectExtent l="57150" t="57150" r="360045" b="337185"/>
                <wp:wrapNone/>
                <wp:docPr id="3" name="Rectangle 3"/>
                <wp:cNvGraphicFramePr/>
                <a:graphic xmlns:a="http://schemas.openxmlformats.org/drawingml/2006/main">
                  <a:graphicData uri="http://schemas.microsoft.com/office/word/2010/wordprocessingShape">
                    <wps:wsp>
                      <wps:cNvSpPr/>
                      <wps:spPr>
                        <a:xfrm>
                          <a:off x="0" y="0"/>
                          <a:ext cx="6917055" cy="443954"/>
                        </a:xfrm>
                        <a:prstGeom prst="rect">
                          <a:avLst/>
                        </a:prstGeom>
                        <a:solidFill>
                          <a:schemeClr val="accent6">
                            <a:lumMod val="75000"/>
                          </a:schemeClr>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14:paraId="71D6D3E0" w14:textId="77777777" w:rsidR="00DD08BF" w:rsidRPr="00225BD4" w:rsidRDefault="00DD08BF" w:rsidP="00F73A9B">
                            <w:pPr>
                              <w:pStyle w:val="NormalWeb"/>
                              <w:spacing w:before="0" w:beforeAutospacing="0" w:after="0" w:afterAutospacing="0"/>
                              <w:jc w:val="center"/>
                              <w:rPr>
                                <w:sz w:val="22"/>
                                <w:szCs w:val="22"/>
                              </w:rPr>
                            </w:pPr>
                            <w:r>
                              <w:rPr>
                                <w:rFonts w:asciiTheme="minorHAnsi" w:hAnsi="Calibri" w:cstheme="minorBidi"/>
                                <w:color w:val="FFFFFF" w:themeColor="light1"/>
                                <w:kern w:val="24"/>
                                <w:sz w:val="22"/>
                                <w:szCs w:val="22"/>
                              </w:rPr>
                              <w:t>POUR CHAQUE CHANTIER</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B774664" id="_x0000_s1041" style="position:absolute;margin-left:26.8pt;margin-top:16.1pt;width:544.65pt;height:34.95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" fillcolor="#538135 [2409]" stroked="f" strokeweight="1pt">
                <v:shadow on="t" color="black" opacity="19660f" offset="4.49014mm,4.49014mm"/>
                <v:textbox>
                  <w:txbxContent>
                    <w:p w14:paraId="71D6D3E0" w14:textId="77777777" w:rsidR="00DD08BF" w:rsidRPr="00225BD4" w:rsidRDefault="00DD08BF" w:rsidP="00F73A9B">
                      <w:pPr>
                        <w:pStyle w:val="NormalWeb"/>
                        <w:spacing w:before="0" w:beforeAutospacing="0" w:after="0" w:afterAutospacing="0"/>
                        <w:jc w:val="center"/>
                        <w:rPr>
                          <w:sz w:val="22"/>
                          <w:szCs w:val="22"/>
                        </w:rPr>
                      </w:pPr>
                      <w:r>
                        <w:rPr>
                          <w:rFonts w:asciiTheme="minorHAnsi" w:hAnsi="Calibri" w:cstheme="minorBidi"/>
                          <w:color w:val="FFFFFF" w:themeColor="light1"/>
                          <w:kern w:val="24"/>
                          <w:sz w:val="22"/>
                          <w:szCs w:val="22"/>
                        </w:rPr>
                        <w:t>POUR CHAQUE CHANTIER</w:t>
                      </w:r>
                    </w:p>
                  </w:txbxContent>
                </v:textbox>
                <w10:wrap anchorx="page"/>
              </v:rect>
            </w:pict>
          </mc:Fallback>
        </mc:AlternateContent>
      </w:r>
    </w:p>
    <w:p w14:paraId="2C2D871B" w14:textId="77777777" w:rsidR="000F7A2B" w:rsidRPr="002E782C" w:rsidRDefault="000F7A2B" w:rsidP="000F7A2B">
      <w:pPr>
        <w:tabs>
          <w:tab w:val="left" w:pos="5600"/>
        </w:tabs>
        <w:ind w:left="-567"/>
        <w:jc w:val="center"/>
        <w:rPr>
          <w:rFonts w:asciiTheme="majorHAnsi" w:hAnsiTheme="majorHAnsi" w:cstheme="majorHAnsi"/>
        </w:rPr>
      </w:pPr>
    </w:p>
    <w:p w14:paraId="69A4D72B" w14:textId="77777777" w:rsidR="000F7A2B" w:rsidRPr="002E782C" w:rsidRDefault="00F73A9B" w:rsidP="000F7A2B">
      <w:pPr>
        <w:tabs>
          <w:tab w:val="left" w:pos="5600"/>
        </w:tabs>
        <w:ind w:left="-567"/>
        <w:jc w:val="center"/>
        <w:rPr>
          <w:rFonts w:asciiTheme="majorHAnsi" w:hAnsiTheme="majorHAnsi" w:cstheme="majorHAnsi"/>
        </w:rPr>
      </w:pPr>
      <w:r w:rsidRPr="002E782C">
        <w:rPr>
          <w:rFonts w:asciiTheme="majorHAnsi" w:hAnsiTheme="majorHAnsi" w:cstheme="majorHAnsi"/>
          <w:noProof/>
          <w:lang w:eastAsia="fr-FR"/>
        </w:rPr>
        <mc:AlternateContent>
          <mc:Choice Requires="wps">
            <w:drawing>
              <wp:anchor distT="0" distB="0" distL="114300" distR="114300" simplePos="0" relativeHeight="251741184" behindDoc="0" locked="0" layoutInCell="1" allowOverlap="1" wp14:anchorId="2E79009B" wp14:editId="73190981">
                <wp:simplePos x="0" y="0"/>
                <wp:positionH relativeFrom="column">
                  <wp:posOffset>4507865</wp:posOffset>
                </wp:positionH>
                <wp:positionV relativeFrom="paragraph">
                  <wp:posOffset>132242</wp:posOffset>
                </wp:positionV>
                <wp:extent cx="436880" cy="365125"/>
                <wp:effectExtent l="19050" t="0" r="20320" b="34925"/>
                <wp:wrapNone/>
                <wp:docPr id="15" name="Flèche vers le bas 15"/>
                <wp:cNvGraphicFramePr/>
                <a:graphic xmlns:a="http://schemas.openxmlformats.org/drawingml/2006/main">
                  <a:graphicData uri="http://schemas.microsoft.com/office/word/2010/wordprocessingShape">
                    <wps:wsp>
                      <wps:cNvSpPr/>
                      <wps:spPr>
                        <a:xfrm>
                          <a:off x="0" y="0"/>
                          <a:ext cx="436880" cy="365125"/>
                        </a:xfrm>
                        <a:prstGeom prst="down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ED231" id="Flèche vers le bas 15" o:spid="_x0000_s1026" type="#_x0000_t67" style="position:absolute;margin-left:354.95pt;margin-top:10.4pt;width:34.4pt;height:28.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" adj="10800" fillcolor="#00b050" strokecolor="#00b050" strokeweight="1pt"/>
            </w:pict>
          </mc:Fallback>
        </mc:AlternateContent>
      </w:r>
      <w:r w:rsidRPr="002E782C">
        <w:rPr>
          <w:rFonts w:asciiTheme="majorHAnsi" w:hAnsiTheme="majorHAnsi" w:cstheme="majorHAnsi"/>
          <w:noProof/>
          <w:lang w:eastAsia="fr-FR"/>
        </w:rPr>
        <mc:AlternateContent>
          <mc:Choice Requires="wps">
            <w:drawing>
              <wp:anchor distT="0" distB="0" distL="114300" distR="114300" simplePos="0" relativeHeight="251743232" behindDoc="0" locked="0" layoutInCell="1" allowOverlap="1" wp14:anchorId="228E99D8" wp14:editId="53B0B03C">
                <wp:simplePos x="0" y="0"/>
                <wp:positionH relativeFrom="column">
                  <wp:posOffset>742315</wp:posOffset>
                </wp:positionH>
                <wp:positionV relativeFrom="paragraph">
                  <wp:posOffset>74457</wp:posOffset>
                </wp:positionV>
                <wp:extent cx="436880" cy="365125"/>
                <wp:effectExtent l="19050" t="0" r="20320" b="34925"/>
                <wp:wrapNone/>
                <wp:docPr id="36" name="Flèche vers le bas 36"/>
                <wp:cNvGraphicFramePr/>
                <a:graphic xmlns:a="http://schemas.openxmlformats.org/drawingml/2006/main">
                  <a:graphicData uri="http://schemas.microsoft.com/office/word/2010/wordprocessingShape">
                    <wps:wsp>
                      <wps:cNvSpPr/>
                      <wps:spPr>
                        <a:xfrm>
                          <a:off x="0" y="0"/>
                          <a:ext cx="436880" cy="365125"/>
                        </a:xfrm>
                        <a:prstGeom prst="down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82A66" id="Flèche vers le bas 36" o:spid="_x0000_s1026" type="#_x0000_t67" style="position:absolute;margin-left:58.45pt;margin-top:5.85pt;width:34.4pt;height:28.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" adj="10800" fillcolor="#00b050" strokecolor="#00b050" strokeweight="1pt"/>
            </w:pict>
          </mc:Fallback>
        </mc:AlternateContent>
      </w:r>
    </w:p>
    <w:p w14:paraId="73DF8DF2" w14:textId="77777777" w:rsidR="000F7A2B" w:rsidRPr="002E782C" w:rsidRDefault="00F73A9B" w:rsidP="000F7A2B">
      <w:pPr>
        <w:tabs>
          <w:tab w:val="left" w:pos="5600"/>
        </w:tabs>
        <w:ind w:left="-567"/>
        <w:jc w:val="center"/>
        <w:rPr>
          <w:rFonts w:asciiTheme="majorHAnsi" w:hAnsiTheme="majorHAnsi" w:cstheme="majorHAnsi"/>
        </w:rPr>
      </w:pPr>
      <w:r w:rsidRPr="002E782C">
        <w:rPr>
          <w:rFonts w:asciiTheme="majorHAnsi" w:hAnsiTheme="majorHAnsi" w:cstheme="majorHAnsi"/>
          <w:noProof/>
          <w:lang w:eastAsia="fr-FR"/>
        </w:rPr>
        <mc:AlternateContent>
          <mc:Choice Requires="wps">
            <w:drawing>
              <wp:anchor distT="0" distB="0" distL="114300" distR="114300" simplePos="0" relativeHeight="251732992" behindDoc="0" locked="0" layoutInCell="1" allowOverlap="1" wp14:anchorId="3C65D38D" wp14:editId="29719553">
                <wp:simplePos x="0" y="0"/>
                <wp:positionH relativeFrom="page">
                  <wp:align>right</wp:align>
                </wp:positionH>
                <wp:positionV relativeFrom="paragraph">
                  <wp:posOffset>246218</wp:posOffset>
                </wp:positionV>
                <wp:extent cx="3148330" cy="1945758"/>
                <wp:effectExtent l="57150" t="57150" r="356870" b="340360"/>
                <wp:wrapNone/>
                <wp:docPr id="20" name="Rectangle 6"/>
                <wp:cNvGraphicFramePr/>
                <a:graphic xmlns:a="http://schemas.openxmlformats.org/drawingml/2006/main">
                  <a:graphicData uri="http://schemas.microsoft.com/office/word/2010/wordprocessingShape">
                    <wps:wsp>
                      <wps:cNvSpPr/>
                      <wps:spPr>
                        <a:xfrm>
                          <a:off x="0" y="0"/>
                          <a:ext cx="3148330" cy="1945758"/>
                        </a:xfrm>
                        <a:prstGeom prst="rect">
                          <a:avLst/>
                        </a:prstGeom>
                        <a:solidFill>
                          <a:schemeClr val="accent6">
                            <a:lumMod val="75000"/>
                          </a:schemeClr>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14:paraId="4DE0CDAF" w14:textId="77777777" w:rsidR="00DD08BF" w:rsidRPr="00225BD4" w:rsidRDefault="00DD08BF" w:rsidP="000F7A2B">
                            <w:pPr>
                              <w:pStyle w:val="NormalWeb"/>
                              <w:spacing w:before="0" w:beforeAutospacing="0" w:after="0" w:afterAutospacing="0"/>
                              <w:jc w:val="center"/>
                              <w:rPr>
                                <w:sz w:val="22"/>
                                <w:szCs w:val="22"/>
                              </w:rPr>
                            </w:pPr>
                            <w:r w:rsidRPr="00225BD4">
                              <w:rPr>
                                <w:rFonts w:asciiTheme="minorHAnsi" w:hAnsi="Calibri" w:cstheme="minorBidi"/>
                                <w:color w:val="FFFFFF" w:themeColor="light1"/>
                                <w:kern w:val="24"/>
                                <w:sz w:val="22"/>
                                <w:szCs w:val="22"/>
                              </w:rPr>
                              <w:t xml:space="preserve">Pour chaque </w:t>
                            </w:r>
                            <w:r>
                              <w:rPr>
                                <w:rFonts w:asciiTheme="minorHAnsi" w:hAnsi="Calibri" w:cstheme="minorBidi"/>
                                <w:color w:val="FFFFFF" w:themeColor="light1"/>
                                <w:kern w:val="24"/>
                                <w:sz w:val="22"/>
                                <w:szCs w:val="22"/>
                              </w:rPr>
                              <w:t>chantier sur lequel l’entreprise peut continuer d’intervenir et dont les délais d’exécution sont allongés</w:t>
                            </w:r>
                          </w:p>
                          <w:p w14:paraId="443F8CA3" w14:textId="77777777" w:rsidR="00DD08BF" w:rsidRPr="00225BD4" w:rsidRDefault="00DD08BF" w:rsidP="000F7A2B">
                            <w:pPr>
                              <w:pStyle w:val="NormalWeb"/>
                              <w:spacing w:before="0" w:beforeAutospacing="0" w:after="0" w:afterAutospacing="0"/>
                              <w:jc w:val="center"/>
                              <w:rPr>
                                <w:sz w:val="22"/>
                                <w:szCs w:val="22"/>
                              </w:rPr>
                            </w:pPr>
                            <w:r w:rsidRPr="00225BD4">
                              <w:rPr>
                                <w:rFonts w:asciiTheme="minorHAnsi" w:hAnsi="Calibri" w:cstheme="minorBidi"/>
                                <w:color w:val="FFFFFF" w:themeColor="light1"/>
                                <w:kern w:val="24"/>
                                <w:sz w:val="22"/>
                                <w:szCs w:val="22"/>
                                <w:u w:val="single"/>
                              </w:rPr>
                              <w:t>DEMANDE D</w:t>
                            </w:r>
                            <w:r>
                              <w:rPr>
                                <w:rFonts w:asciiTheme="minorHAnsi" w:hAnsi="Calibri" w:cstheme="minorBidi"/>
                                <w:color w:val="FFFFFF" w:themeColor="light1"/>
                                <w:kern w:val="24"/>
                                <w:sz w:val="22"/>
                                <w:szCs w:val="22"/>
                                <w:u w:val="single"/>
                              </w:rPr>
                              <w:t xml:space="preserve">E PROLONGATION </w:t>
                            </w:r>
                          </w:p>
                          <w:p w14:paraId="55032FCA" w14:textId="77777777" w:rsidR="00DD08BF" w:rsidRPr="00225BD4" w:rsidRDefault="00DD08BF" w:rsidP="000F7A2B">
                            <w:pPr>
                              <w:pStyle w:val="NormalWeb"/>
                              <w:spacing w:before="0" w:beforeAutospacing="0" w:after="0" w:afterAutospacing="0"/>
                              <w:jc w:val="center"/>
                              <w:rPr>
                                <w:sz w:val="22"/>
                                <w:szCs w:val="22"/>
                              </w:rPr>
                            </w:pPr>
                            <w:r w:rsidRPr="00225BD4">
                              <w:rPr>
                                <w:rFonts w:asciiTheme="minorHAnsi" w:hAnsi="Calibri" w:cstheme="minorBidi"/>
                                <w:color w:val="FFFFFF" w:themeColor="light1"/>
                                <w:kern w:val="24"/>
                                <w:sz w:val="22"/>
                                <w:szCs w:val="22"/>
                              </w:rPr>
                              <w:t>MODELE 1</w:t>
                            </w:r>
                            <w:r>
                              <w:rPr>
                                <w:rFonts w:asciiTheme="minorHAnsi" w:hAnsi="Calibri" w:cstheme="minorBidi"/>
                                <w:color w:val="FFFFFF" w:themeColor="light1"/>
                                <w:kern w:val="24"/>
                                <w:sz w:val="22"/>
                                <w:szCs w:val="22"/>
                              </w:rPr>
                              <w:t>3</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C65D38D" id="_x0000_s1042" style="position:absolute;left:0;text-align:left;margin-left:196.7pt;margin-top:19.4pt;width:247.9pt;height:153.2pt;z-index:2517329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" fillcolor="#538135 [2409]" stroked="f" strokeweight="1pt">
                <v:shadow on="t" color="black" opacity="19660f" offset="4.49014mm,4.49014mm"/>
                <v:textbox>
                  <w:txbxContent>
                    <w:p w14:paraId="4DE0CDAF" w14:textId="77777777" w:rsidR="00DD08BF" w:rsidRPr="00225BD4" w:rsidRDefault="00DD08BF" w:rsidP="000F7A2B">
                      <w:pPr>
                        <w:pStyle w:val="NormalWeb"/>
                        <w:spacing w:before="0" w:beforeAutospacing="0" w:after="0" w:afterAutospacing="0"/>
                        <w:jc w:val="center"/>
                        <w:rPr>
                          <w:sz w:val="22"/>
                          <w:szCs w:val="22"/>
                        </w:rPr>
                      </w:pPr>
                      <w:r w:rsidRPr="00225BD4">
                        <w:rPr>
                          <w:rFonts w:asciiTheme="minorHAnsi" w:hAnsi="Calibri" w:cstheme="minorBidi"/>
                          <w:color w:val="FFFFFF" w:themeColor="light1"/>
                          <w:kern w:val="24"/>
                          <w:sz w:val="22"/>
                          <w:szCs w:val="22"/>
                        </w:rPr>
                        <w:t xml:space="preserve">Pour chaque </w:t>
                      </w:r>
                      <w:r>
                        <w:rPr>
                          <w:rFonts w:asciiTheme="minorHAnsi" w:hAnsi="Calibri" w:cstheme="minorBidi"/>
                          <w:color w:val="FFFFFF" w:themeColor="light1"/>
                          <w:kern w:val="24"/>
                          <w:sz w:val="22"/>
                          <w:szCs w:val="22"/>
                        </w:rPr>
                        <w:t>chantier sur lequel l’entreprise peut continuer d’intervenir et dont les délais d’exécution sont allongés</w:t>
                      </w:r>
                    </w:p>
                    <w:p w14:paraId="443F8CA3" w14:textId="77777777" w:rsidR="00DD08BF" w:rsidRPr="00225BD4" w:rsidRDefault="00DD08BF" w:rsidP="000F7A2B">
                      <w:pPr>
                        <w:pStyle w:val="NormalWeb"/>
                        <w:spacing w:before="0" w:beforeAutospacing="0" w:after="0" w:afterAutospacing="0"/>
                        <w:jc w:val="center"/>
                        <w:rPr>
                          <w:sz w:val="22"/>
                          <w:szCs w:val="22"/>
                        </w:rPr>
                      </w:pPr>
                      <w:r w:rsidRPr="00225BD4">
                        <w:rPr>
                          <w:rFonts w:asciiTheme="minorHAnsi" w:hAnsi="Calibri" w:cstheme="minorBidi"/>
                          <w:color w:val="FFFFFF" w:themeColor="light1"/>
                          <w:kern w:val="24"/>
                          <w:sz w:val="22"/>
                          <w:szCs w:val="22"/>
                          <w:u w:val="single"/>
                        </w:rPr>
                        <w:t>DEMANDE D</w:t>
                      </w:r>
                      <w:r>
                        <w:rPr>
                          <w:rFonts w:asciiTheme="minorHAnsi" w:hAnsi="Calibri" w:cstheme="minorBidi"/>
                          <w:color w:val="FFFFFF" w:themeColor="light1"/>
                          <w:kern w:val="24"/>
                          <w:sz w:val="22"/>
                          <w:szCs w:val="22"/>
                          <w:u w:val="single"/>
                        </w:rPr>
                        <w:t xml:space="preserve">E PROLONGATION </w:t>
                      </w:r>
                    </w:p>
                    <w:p w14:paraId="55032FCA" w14:textId="77777777" w:rsidR="00DD08BF" w:rsidRPr="00225BD4" w:rsidRDefault="00DD08BF" w:rsidP="000F7A2B">
                      <w:pPr>
                        <w:pStyle w:val="NormalWeb"/>
                        <w:spacing w:before="0" w:beforeAutospacing="0" w:after="0" w:afterAutospacing="0"/>
                        <w:jc w:val="center"/>
                        <w:rPr>
                          <w:sz w:val="22"/>
                          <w:szCs w:val="22"/>
                        </w:rPr>
                      </w:pPr>
                      <w:r w:rsidRPr="00225BD4">
                        <w:rPr>
                          <w:rFonts w:asciiTheme="minorHAnsi" w:hAnsi="Calibri" w:cstheme="minorBidi"/>
                          <w:color w:val="FFFFFF" w:themeColor="light1"/>
                          <w:kern w:val="24"/>
                          <w:sz w:val="22"/>
                          <w:szCs w:val="22"/>
                        </w:rPr>
                        <w:t>MODELE 1</w:t>
                      </w:r>
                      <w:r>
                        <w:rPr>
                          <w:rFonts w:asciiTheme="minorHAnsi" w:hAnsi="Calibri" w:cstheme="minorBidi"/>
                          <w:color w:val="FFFFFF" w:themeColor="light1"/>
                          <w:kern w:val="24"/>
                          <w:sz w:val="22"/>
                          <w:szCs w:val="22"/>
                        </w:rPr>
                        <w:t>3</w:t>
                      </w:r>
                    </w:p>
                  </w:txbxContent>
                </v:textbox>
                <w10:wrap anchorx="page"/>
              </v:rect>
            </w:pict>
          </mc:Fallback>
        </mc:AlternateContent>
      </w:r>
      <w:r w:rsidR="000F7A2B" w:rsidRPr="002E782C">
        <w:rPr>
          <w:rFonts w:asciiTheme="majorHAnsi" w:hAnsiTheme="majorHAnsi" w:cstheme="majorHAnsi"/>
          <w:noProof/>
          <w:lang w:eastAsia="fr-FR"/>
        </w:rPr>
        <mc:AlternateContent>
          <mc:Choice Requires="wps">
            <w:drawing>
              <wp:anchor distT="0" distB="0" distL="114300" distR="114300" simplePos="0" relativeHeight="251737088" behindDoc="0" locked="0" layoutInCell="1" allowOverlap="1" wp14:anchorId="057A6779" wp14:editId="43E04A06">
                <wp:simplePos x="0" y="0"/>
                <wp:positionH relativeFrom="margin">
                  <wp:posOffset>-485125</wp:posOffset>
                </wp:positionH>
                <wp:positionV relativeFrom="paragraph">
                  <wp:posOffset>193055</wp:posOffset>
                </wp:positionV>
                <wp:extent cx="3019646" cy="1987816"/>
                <wp:effectExtent l="57150" t="57150" r="371475" b="336550"/>
                <wp:wrapNone/>
                <wp:docPr id="16" name="Rectangle 9"/>
                <wp:cNvGraphicFramePr/>
                <a:graphic xmlns:a="http://schemas.openxmlformats.org/drawingml/2006/main">
                  <a:graphicData uri="http://schemas.microsoft.com/office/word/2010/wordprocessingShape">
                    <wps:wsp>
                      <wps:cNvSpPr/>
                      <wps:spPr>
                        <a:xfrm>
                          <a:off x="0" y="0"/>
                          <a:ext cx="3019646" cy="1987816"/>
                        </a:xfrm>
                        <a:prstGeom prst="rect">
                          <a:avLst/>
                        </a:prstGeom>
                        <a:solidFill>
                          <a:schemeClr val="accent6">
                            <a:lumMod val="75000"/>
                          </a:schemeClr>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14:paraId="0E60BA48" w14:textId="77777777" w:rsidR="00DD08BF" w:rsidRDefault="00DD08BF" w:rsidP="00F73A9B">
                            <w:pPr>
                              <w:pStyle w:val="NormalWeb"/>
                              <w:spacing w:before="0" w:beforeAutospacing="0" w:after="0" w:afterAutospacing="0"/>
                              <w:jc w:val="center"/>
                              <w:rPr>
                                <w:rFonts w:asciiTheme="minorHAnsi" w:hAnsi="Calibri" w:cstheme="minorBidi"/>
                                <w:color w:val="FFFFFF" w:themeColor="light1"/>
                                <w:kern w:val="24"/>
                                <w:sz w:val="22"/>
                                <w:szCs w:val="22"/>
                              </w:rPr>
                            </w:pPr>
                            <w:r w:rsidRPr="00225BD4">
                              <w:rPr>
                                <w:rFonts w:asciiTheme="minorHAnsi" w:hAnsi="Calibri" w:cstheme="minorBidi"/>
                                <w:color w:val="FFFFFF" w:themeColor="light1"/>
                                <w:kern w:val="24"/>
                                <w:sz w:val="22"/>
                                <w:szCs w:val="22"/>
                              </w:rPr>
                              <w:t xml:space="preserve">Pour chaque </w:t>
                            </w:r>
                            <w:r>
                              <w:rPr>
                                <w:rFonts w:asciiTheme="minorHAnsi" w:hAnsi="Calibri" w:cstheme="minorBidi"/>
                                <w:color w:val="FFFFFF" w:themeColor="light1"/>
                                <w:kern w:val="24"/>
                                <w:sz w:val="22"/>
                                <w:szCs w:val="22"/>
                              </w:rPr>
                              <w:t xml:space="preserve">chantier pour lequel l’entreprise </w:t>
                            </w:r>
                          </w:p>
                          <w:p w14:paraId="2FD71D6C" w14:textId="77777777" w:rsidR="00DD08BF" w:rsidRPr="00225BD4" w:rsidRDefault="00DD08BF" w:rsidP="00F73A9B">
                            <w:pPr>
                              <w:pStyle w:val="NormalWeb"/>
                              <w:spacing w:before="0" w:beforeAutospacing="0" w:after="0" w:afterAutospacing="0"/>
                              <w:jc w:val="center"/>
                              <w:rPr>
                                <w:sz w:val="22"/>
                                <w:szCs w:val="22"/>
                              </w:rPr>
                            </w:pPr>
                            <w:r>
                              <w:rPr>
                                <w:rFonts w:asciiTheme="minorHAnsi" w:hAnsi="Calibri" w:cstheme="minorBidi"/>
                                <w:color w:val="FFFFFF" w:themeColor="light1"/>
                                <w:kern w:val="24"/>
                                <w:sz w:val="22"/>
                                <w:szCs w:val="22"/>
                              </w:rPr>
                              <w:t>NE peut PAS intervenir :</w:t>
                            </w:r>
                          </w:p>
                          <w:p w14:paraId="6A9073BA" w14:textId="77777777" w:rsidR="00DD08BF" w:rsidRDefault="00DD08BF" w:rsidP="000F7A2B">
                            <w:pPr>
                              <w:pStyle w:val="NormalWeb"/>
                              <w:spacing w:before="0" w:beforeAutospacing="0" w:after="0" w:afterAutospacing="0"/>
                              <w:jc w:val="center"/>
                              <w:rPr>
                                <w:rFonts w:asciiTheme="minorHAnsi" w:hAnsi="Calibri" w:cstheme="minorBidi"/>
                                <w:color w:val="FFFFFF" w:themeColor="light1"/>
                                <w:kern w:val="24"/>
                                <w:sz w:val="22"/>
                                <w:szCs w:val="22"/>
                                <w:u w:val="single"/>
                              </w:rPr>
                            </w:pPr>
                            <w:r>
                              <w:rPr>
                                <w:rFonts w:asciiTheme="minorHAnsi" w:hAnsi="Calibri" w:cstheme="minorBidi"/>
                                <w:color w:val="FFFFFF" w:themeColor="light1"/>
                                <w:kern w:val="24"/>
                                <w:sz w:val="22"/>
                                <w:szCs w:val="22"/>
                                <w:u w:val="single"/>
                              </w:rPr>
                              <w:t>DEMANDE DE SUSPENSION</w:t>
                            </w:r>
                          </w:p>
                          <w:p w14:paraId="42B488F4" w14:textId="77777777" w:rsidR="00DD08BF" w:rsidRDefault="00DD08BF" w:rsidP="000F7A2B">
                            <w:pPr>
                              <w:pStyle w:val="NormalWeb"/>
                              <w:spacing w:before="0" w:beforeAutospacing="0" w:after="0" w:afterAutospacing="0"/>
                              <w:jc w:val="center"/>
                              <w:rPr>
                                <w:rFonts w:asciiTheme="minorHAnsi" w:hAnsi="Calibri" w:cstheme="minorBidi"/>
                                <w:color w:val="FFFFFF" w:themeColor="light1"/>
                                <w:kern w:val="24"/>
                                <w:sz w:val="22"/>
                                <w:szCs w:val="22"/>
                              </w:rPr>
                            </w:pPr>
                            <w:r w:rsidRPr="00F73A9B">
                              <w:rPr>
                                <w:rFonts w:asciiTheme="minorHAnsi" w:hAnsi="Calibri" w:cstheme="minorBidi"/>
                                <w:color w:val="FFFFFF" w:themeColor="light1"/>
                                <w:kern w:val="24"/>
                                <w:sz w:val="22"/>
                                <w:szCs w:val="22"/>
                              </w:rPr>
                              <w:t>MODELE 1</w:t>
                            </w:r>
                            <w:r>
                              <w:rPr>
                                <w:rFonts w:asciiTheme="minorHAnsi" w:hAnsi="Calibri" w:cstheme="minorBidi"/>
                                <w:color w:val="FFFFFF" w:themeColor="light1"/>
                                <w:kern w:val="24"/>
                                <w:sz w:val="22"/>
                                <w:szCs w:val="22"/>
                              </w:rPr>
                              <w:t>1</w:t>
                            </w:r>
                          </w:p>
                          <w:p w14:paraId="22F6BF13" w14:textId="77777777" w:rsidR="00DD08BF" w:rsidRDefault="00DD08BF" w:rsidP="000F7A2B">
                            <w:pPr>
                              <w:pStyle w:val="NormalWeb"/>
                              <w:spacing w:before="0" w:beforeAutospacing="0" w:after="0" w:afterAutospacing="0"/>
                              <w:jc w:val="center"/>
                              <w:rPr>
                                <w:rFonts w:asciiTheme="minorHAnsi" w:hAnsi="Calibri" w:cstheme="minorBidi"/>
                                <w:color w:val="FF0000"/>
                                <w:kern w:val="24"/>
                                <w:sz w:val="22"/>
                                <w:szCs w:val="22"/>
                              </w:rPr>
                            </w:pPr>
                          </w:p>
                          <w:p w14:paraId="6F0D0BD9" w14:textId="77777777" w:rsidR="00DD08BF" w:rsidRDefault="00DD08BF" w:rsidP="000F7A2B">
                            <w:pPr>
                              <w:pStyle w:val="NormalWeb"/>
                              <w:spacing w:before="0" w:beforeAutospacing="0" w:after="0" w:afterAutospacing="0"/>
                              <w:jc w:val="center"/>
                              <w:rPr>
                                <w:rFonts w:asciiTheme="minorHAnsi" w:hAnsi="Calibri" w:cstheme="minorBidi"/>
                                <w:color w:val="FFFFFF" w:themeColor="light1"/>
                                <w:kern w:val="24"/>
                                <w:sz w:val="22"/>
                                <w:szCs w:val="22"/>
                                <w:u w:val="single"/>
                              </w:rPr>
                            </w:pPr>
                            <w:r w:rsidRPr="003715EB">
                              <w:rPr>
                                <w:rFonts w:asciiTheme="minorHAnsi" w:hAnsi="Calibri" w:cstheme="minorBidi"/>
                                <w:color w:val="FFFFFF" w:themeColor="light1"/>
                                <w:kern w:val="24"/>
                                <w:sz w:val="22"/>
                                <w:szCs w:val="22"/>
                                <w:u w:val="single"/>
                              </w:rPr>
                              <w:t>DEMANDE DE SUSPENSION DES DELAIS DE LEVEE DES RESE</w:t>
                            </w:r>
                            <w:r>
                              <w:rPr>
                                <w:rFonts w:asciiTheme="minorHAnsi" w:hAnsi="Calibri" w:cstheme="minorBidi"/>
                                <w:color w:val="FFFFFF" w:themeColor="light1"/>
                                <w:kern w:val="24"/>
                                <w:sz w:val="22"/>
                                <w:szCs w:val="22"/>
                                <w:u w:val="single"/>
                              </w:rPr>
                              <w:t>R</w:t>
                            </w:r>
                            <w:r w:rsidRPr="003715EB">
                              <w:rPr>
                                <w:rFonts w:asciiTheme="minorHAnsi" w:hAnsi="Calibri" w:cstheme="minorBidi"/>
                                <w:color w:val="FFFFFF" w:themeColor="light1"/>
                                <w:kern w:val="24"/>
                                <w:sz w:val="22"/>
                                <w:szCs w:val="22"/>
                                <w:u w:val="single"/>
                              </w:rPr>
                              <w:t xml:space="preserve">VES ET DES DELAIS DE REPARATION DES DESORDRES DE GARANTIE DE PARFAIT ACHEVEMENT </w:t>
                            </w:r>
                          </w:p>
                          <w:p w14:paraId="628C7CC4" w14:textId="77777777" w:rsidR="00DD08BF" w:rsidRPr="003715EB" w:rsidRDefault="00DD08BF" w:rsidP="000F7A2B">
                            <w:pPr>
                              <w:pStyle w:val="NormalWeb"/>
                              <w:spacing w:before="0" w:beforeAutospacing="0" w:after="0" w:afterAutospacing="0"/>
                              <w:jc w:val="center"/>
                            </w:pPr>
                            <w:r>
                              <w:rPr>
                                <w:rFonts w:asciiTheme="minorHAnsi" w:hAnsi="Calibri" w:cstheme="minorBidi"/>
                                <w:color w:val="FFFFFF" w:themeColor="light1"/>
                                <w:kern w:val="24"/>
                                <w:sz w:val="22"/>
                                <w:szCs w:val="22"/>
                              </w:rPr>
                              <w:t>MODELE 19</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57A6779" id="_x0000_s1043" style="position:absolute;left:0;text-align:left;margin-left:-38.2pt;margin-top:15.2pt;width:237.75pt;height:156.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" fillcolor="#538135 [2409]" stroked="f" strokeweight="1pt">
                <v:shadow on="t" color="black" opacity="19660f" offset="4.49014mm,4.49014mm"/>
                <v:textbox>
                  <w:txbxContent>
                    <w:p w14:paraId="0E60BA48" w14:textId="77777777" w:rsidR="00DD08BF" w:rsidRDefault="00DD08BF" w:rsidP="00F73A9B">
                      <w:pPr>
                        <w:pStyle w:val="NormalWeb"/>
                        <w:spacing w:before="0" w:beforeAutospacing="0" w:after="0" w:afterAutospacing="0"/>
                        <w:jc w:val="center"/>
                        <w:rPr>
                          <w:rFonts w:asciiTheme="minorHAnsi" w:hAnsi="Calibri" w:cstheme="minorBidi"/>
                          <w:color w:val="FFFFFF" w:themeColor="light1"/>
                          <w:kern w:val="24"/>
                          <w:sz w:val="22"/>
                          <w:szCs w:val="22"/>
                        </w:rPr>
                      </w:pPr>
                      <w:r w:rsidRPr="00225BD4">
                        <w:rPr>
                          <w:rFonts w:asciiTheme="minorHAnsi" w:hAnsi="Calibri" w:cstheme="minorBidi"/>
                          <w:color w:val="FFFFFF" w:themeColor="light1"/>
                          <w:kern w:val="24"/>
                          <w:sz w:val="22"/>
                          <w:szCs w:val="22"/>
                        </w:rPr>
                        <w:t xml:space="preserve">Pour chaque </w:t>
                      </w:r>
                      <w:r>
                        <w:rPr>
                          <w:rFonts w:asciiTheme="minorHAnsi" w:hAnsi="Calibri" w:cstheme="minorBidi"/>
                          <w:color w:val="FFFFFF" w:themeColor="light1"/>
                          <w:kern w:val="24"/>
                          <w:sz w:val="22"/>
                          <w:szCs w:val="22"/>
                        </w:rPr>
                        <w:t xml:space="preserve">chantier pour lequel l’entreprise </w:t>
                      </w:r>
                    </w:p>
                    <w:p w14:paraId="2FD71D6C" w14:textId="77777777" w:rsidR="00DD08BF" w:rsidRPr="00225BD4" w:rsidRDefault="00DD08BF" w:rsidP="00F73A9B">
                      <w:pPr>
                        <w:pStyle w:val="NormalWeb"/>
                        <w:spacing w:before="0" w:beforeAutospacing="0" w:after="0" w:afterAutospacing="0"/>
                        <w:jc w:val="center"/>
                        <w:rPr>
                          <w:sz w:val="22"/>
                          <w:szCs w:val="22"/>
                        </w:rPr>
                      </w:pPr>
                      <w:r>
                        <w:rPr>
                          <w:rFonts w:asciiTheme="minorHAnsi" w:hAnsi="Calibri" w:cstheme="minorBidi"/>
                          <w:color w:val="FFFFFF" w:themeColor="light1"/>
                          <w:kern w:val="24"/>
                          <w:sz w:val="22"/>
                          <w:szCs w:val="22"/>
                        </w:rPr>
                        <w:t>NE peut PAS intervenir :</w:t>
                      </w:r>
                    </w:p>
                    <w:p w14:paraId="6A9073BA" w14:textId="77777777" w:rsidR="00DD08BF" w:rsidRDefault="00DD08BF" w:rsidP="000F7A2B">
                      <w:pPr>
                        <w:pStyle w:val="NormalWeb"/>
                        <w:spacing w:before="0" w:beforeAutospacing="0" w:after="0" w:afterAutospacing="0"/>
                        <w:jc w:val="center"/>
                        <w:rPr>
                          <w:rFonts w:asciiTheme="minorHAnsi" w:hAnsi="Calibri" w:cstheme="minorBidi"/>
                          <w:color w:val="FFFFFF" w:themeColor="light1"/>
                          <w:kern w:val="24"/>
                          <w:sz w:val="22"/>
                          <w:szCs w:val="22"/>
                          <w:u w:val="single"/>
                        </w:rPr>
                      </w:pPr>
                      <w:r>
                        <w:rPr>
                          <w:rFonts w:asciiTheme="minorHAnsi" w:hAnsi="Calibri" w:cstheme="minorBidi"/>
                          <w:color w:val="FFFFFF" w:themeColor="light1"/>
                          <w:kern w:val="24"/>
                          <w:sz w:val="22"/>
                          <w:szCs w:val="22"/>
                          <w:u w:val="single"/>
                        </w:rPr>
                        <w:t>DEMANDE DE SUSPENSION</w:t>
                      </w:r>
                    </w:p>
                    <w:p w14:paraId="42B488F4" w14:textId="77777777" w:rsidR="00DD08BF" w:rsidRDefault="00DD08BF" w:rsidP="000F7A2B">
                      <w:pPr>
                        <w:pStyle w:val="NormalWeb"/>
                        <w:spacing w:before="0" w:beforeAutospacing="0" w:after="0" w:afterAutospacing="0"/>
                        <w:jc w:val="center"/>
                        <w:rPr>
                          <w:rFonts w:asciiTheme="minorHAnsi" w:hAnsi="Calibri" w:cstheme="minorBidi"/>
                          <w:color w:val="FFFFFF" w:themeColor="light1"/>
                          <w:kern w:val="24"/>
                          <w:sz w:val="22"/>
                          <w:szCs w:val="22"/>
                        </w:rPr>
                      </w:pPr>
                      <w:r w:rsidRPr="00F73A9B">
                        <w:rPr>
                          <w:rFonts w:asciiTheme="minorHAnsi" w:hAnsi="Calibri" w:cstheme="minorBidi"/>
                          <w:color w:val="FFFFFF" w:themeColor="light1"/>
                          <w:kern w:val="24"/>
                          <w:sz w:val="22"/>
                          <w:szCs w:val="22"/>
                        </w:rPr>
                        <w:t>MODELE 1</w:t>
                      </w:r>
                      <w:r>
                        <w:rPr>
                          <w:rFonts w:asciiTheme="minorHAnsi" w:hAnsi="Calibri" w:cstheme="minorBidi"/>
                          <w:color w:val="FFFFFF" w:themeColor="light1"/>
                          <w:kern w:val="24"/>
                          <w:sz w:val="22"/>
                          <w:szCs w:val="22"/>
                        </w:rPr>
                        <w:t>1</w:t>
                      </w:r>
                    </w:p>
                    <w:p w14:paraId="22F6BF13" w14:textId="77777777" w:rsidR="00DD08BF" w:rsidRDefault="00DD08BF" w:rsidP="000F7A2B">
                      <w:pPr>
                        <w:pStyle w:val="NormalWeb"/>
                        <w:spacing w:before="0" w:beforeAutospacing="0" w:after="0" w:afterAutospacing="0"/>
                        <w:jc w:val="center"/>
                        <w:rPr>
                          <w:rFonts w:asciiTheme="minorHAnsi" w:hAnsi="Calibri" w:cstheme="minorBidi"/>
                          <w:color w:val="FF0000"/>
                          <w:kern w:val="24"/>
                          <w:sz w:val="22"/>
                          <w:szCs w:val="22"/>
                        </w:rPr>
                      </w:pPr>
                    </w:p>
                    <w:p w14:paraId="6F0D0BD9" w14:textId="77777777" w:rsidR="00DD08BF" w:rsidRDefault="00DD08BF" w:rsidP="000F7A2B">
                      <w:pPr>
                        <w:pStyle w:val="NormalWeb"/>
                        <w:spacing w:before="0" w:beforeAutospacing="0" w:after="0" w:afterAutospacing="0"/>
                        <w:jc w:val="center"/>
                        <w:rPr>
                          <w:rFonts w:asciiTheme="minorHAnsi" w:hAnsi="Calibri" w:cstheme="minorBidi"/>
                          <w:color w:val="FFFFFF" w:themeColor="light1"/>
                          <w:kern w:val="24"/>
                          <w:sz w:val="22"/>
                          <w:szCs w:val="22"/>
                          <w:u w:val="single"/>
                        </w:rPr>
                      </w:pPr>
                      <w:r w:rsidRPr="003715EB">
                        <w:rPr>
                          <w:rFonts w:asciiTheme="minorHAnsi" w:hAnsi="Calibri" w:cstheme="minorBidi"/>
                          <w:color w:val="FFFFFF" w:themeColor="light1"/>
                          <w:kern w:val="24"/>
                          <w:sz w:val="22"/>
                          <w:szCs w:val="22"/>
                          <w:u w:val="single"/>
                        </w:rPr>
                        <w:t>DEMANDE DE SUSPENSION DES DELAIS DE LEVEE DES RESE</w:t>
                      </w:r>
                      <w:r>
                        <w:rPr>
                          <w:rFonts w:asciiTheme="minorHAnsi" w:hAnsi="Calibri" w:cstheme="minorBidi"/>
                          <w:color w:val="FFFFFF" w:themeColor="light1"/>
                          <w:kern w:val="24"/>
                          <w:sz w:val="22"/>
                          <w:szCs w:val="22"/>
                          <w:u w:val="single"/>
                        </w:rPr>
                        <w:t>R</w:t>
                      </w:r>
                      <w:r w:rsidRPr="003715EB">
                        <w:rPr>
                          <w:rFonts w:asciiTheme="minorHAnsi" w:hAnsi="Calibri" w:cstheme="minorBidi"/>
                          <w:color w:val="FFFFFF" w:themeColor="light1"/>
                          <w:kern w:val="24"/>
                          <w:sz w:val="22"/>
                          <w:szCs w:val="22"/>
                          <w:u w:val="single"/>
                        </w:rPr>
                        <w:t xml:space="preserve">VES ET DES DELAIS DE REPARATION DES DESORDRES DE GARANTIE DE PARFAIT ACHEVEMENT </w:t>
                      </w:r>
                    </w:p>
                    <w:p w14:paraId="628C7CC4" w14:textId="77777777" w:rsidR="00DD08BF" w:rsidRPr="003715EB" w:rsidRDefault="00DD08BF" w:rsidP="000F7A2B">
                      <w:pPr>
                        <w:pStyle w:val="NormalWeb"/>
                        <w:spacing w:before="0" w:beforeAutospacing="0" w:after="0" w:afterAutospacing="0"/>
                        <w:jc w:val="center"/>
                      </w:pPr>
                      <w:r>
                        <w:rPr>
                          <w:rFonts w:asciiTheme="minorHAnsi" w:hAnsi="Calibri" w:cstheme="minorBidi"/>
                          <w:color w:val="FFFFFF" w:themeColor="light1"/>
                          <w:kern w:val="24"/>
                          <w:sz w:val="22"/>
                          <w:szCs w:val="22"/>
                        </w:rPr>
                        <w:t>MODELE 19</w:t>
                      </w:r>
                    </w:p>
                  </w:txbxContent>
                </v:textbox>
                <w10:wrap anchorx="margin"/>
              </v:rect>
            </w:pict>
          </mc:Fallback>
        </mc:AlternateContent>
      </w:r>
    </w:p>
    <w:p w14:paraId="62556A62" w14:textId="77777777" w:rsidR="000F7A2B" w:rsidRPr="002E782C" w:rsidRDefault="000F7A2B" w:rsidP="000F7A2B">
      <w:pPr>
        <w:tabs>
          <w:tab w:val="left" w:pos="5600"/>
        </w:tabs>
        <w:ind w:left="-567"/>
        <w:jc w:val="center"/>
        <w:rPr>
          <w:rFonts w:asciiTheme="majorHAnsi" w:hAnsiTheme="majorHAnsi" w:cstheme="majorHAnsi"/>
        </w:rPr>
      </w:pPr>
    </w:p>
    <w:p w14:paraId="01DF19FB" w14:textId="77777777" w:rsidR="000F7A2B" w:rsidRPr="002E782C" w:rsidRDefault="000F7A2B" w:rsidP="000F7A2B">
      <w:pPr>
        <w:tabs>
          <w:tab w:val="left" w:pos="5600"/>
        </w:tabs>
        <w:ind w:left="-567"/>
        <w:jc w:val="center"/>
        <w:rPr>
          <w:rFonts w:asciiTheme="majorHAnsi" w:hAnsiTheme="majorHAnsi" w:cstheme="majorHAnsi"/>
        </w:rPr>
      </w:pPr>
    </w:p>
    <w:p w14:paraId="66F466A2" w14:textId="77777777" w:rsidR="000F7A2B" w:rsidRPr="002E782C" w:rsidRDefault="000F7A2B" w:rsidP="000F7A2B">
      <w:pPr>
        <w:tabs>
          <w:tab w:val="left" w:pos="5600"/>
        </w:tabs>
        <w:ind w:left="-567"/>
        <w:jc w:val="center"/>
        <w:rPr>
          <w:rFonts w:asciiTheme="majorHAnsi" w:hAnsiTheme="majorHAnsi" w:cstheme="majorHAnsi"/>
        </w:rPr>
      </w:pPr>
    </w:p>
    <w:p w14:paraId="49123463" w14:textId="77777777" w:rsidR="000F7A2B" w:rsidRPr="002E782C" w:rsidRDefault="000F7A2B" w:rsidP="000F7A2B">
      <w:pPr>
        <w:tabs>
          <w:tab w:val="left" w:pos="5600"/>
        </w:tabs>
        <w:ind w:left="-567"/>
        <w:jc w:val="center"/>
        <w:rPr>
          <w:rFonts w:asciiTheme="majorHAnsi" w:hAnsiTheme="majorHAnsi" w:cstheme="majorHAnsi"/>
        </w:rPr>
      </w:pPr>
    </w:p>
    <w:p w14:paraId="5A709B25" w14:textId="77777777" w:rsidR="000F7A2B" w:rsidRPr="002E782C" w:rsidRDefault="000F7A2B" w:rsidP="000F7A2B">
      <w:pPr>
        <w:tabs>
          <w:tab w:val="left" w:pos="5600"/>
        </w:tabs>
        <w:ind w:left="-567"/>
        <w:jc w:val="center"/>
        <w:rPr>
          <w:rFonts w:asciiTheme="majorHAnsi" w:hAnsiTheme="majorHAnsi" w:cstheme="majorHAnsi"/>
        </w:rPr>
      </w:pPr>
    </w:p>
    <w:p w14:paraId="2CFCCAD6" w14:textId="77777777" w:rsidR="000F7A2B" w:rsidRPr="002E782C" w:rsidRDefault="000F7A2B" w:rsidP="000F7A2B">
      <w:pPr>
        <w:tabs>
          <w:tab w:val="left" w:pos="5600"/>
        </w:tabs>
        <w:ind w:left="-567"/>
        <w:jc w:val="center"/>
        <w:rPr>
          <w:rFonts w:asciiTheme="majorHAnsi" w:hAnsiTheme="majorHAnsi" w:cstheme="majorHAnsi"/>
        </w:rPr>
      </w:pPr>
    </w:p>
    <w:p w14:paraId="78FE38E6" w14:textId="77777777" w:rsidR="000F7A2B" w:rsidRPr="002E782C" w:rsidRDefault="000F7A2B" w:rsidP="000F7A2B">
      <w:pPr>
        <w:tabs>
          <w:tab w:val="left" w:pos="5600"/>
        </w:tabs>
        <w:ind w:left="-567"/>
        <w:jc w:val="center"/>
        <w:rPr>
          <w:rFonts w:asciiTheme="majorHAnsi" w:hAnsiTheme="majorHAnsi" w:cstheme="majorHAnsi"/>
        </w:rPr>
      </w:pPr>
    </w:p>
    <w:p w14:paraId="4BD9C27F" w14:textId="77777777" w:rsidR="00F73A9B" w:rsidRPr="002E782C" w:rsidRDefault="00F73A9B" w:rsidP="00143948">
      <w:pPr>
        <w:spacing w:after="0" w:line="240" w:lineRule="auto"/>
        <w:jc w:val="both"/>
        <w:rPr>
          <w:rFonts w:asciiTheme="majorHAnsi" w:hAnsiTheme="majorHAnsi" w:cstheme="majorHAnsi"/>
        </w:rPr>
      </w:pPr>
    </w:p>
    <w:p w14:paraId="7C074E30" w14:textId="77777777" w:rsidR="00143948" w:rsidRPr="002E782C" w:rsidRDefault="00143948" w:rsidP="00143948">
      <w:pPr>
        <w:spacing w:after="0" w:line="240" w:lineRule="auto"/>
        <w:jc w:val="both"/>
        <w:rPr>
          <w:rFonts w:asciiTheme="majorHAnsi" w:eastAsia="+mn-ea" w:hAnsiTheme="majorHAnsi" w:cstheme="majorHAnsi"/>
          <w:bCs/>
          <w:kern w:val="24"/>
        </w:rPr>
      </w:pPr>
      <w:r w:rsidRPr="002E782C">
        <w:rPr>
          <w:rFonts w:asciiTheme="majorHAnsi" w:hAnsiTheme="majorHAnsi" w:cstheme="majorHAnsi"/>
        </w:rPr>
        <w:t>Face au coronavirus, l</w:t>
      </w:r>
      <w:r w:rsidRPr="002E782C">
        <w:rPr>
          <w:rFonts w:asciiTheme="majorHAnsi" w:eastAsia="+mn-ea" w:hAnsiTheme="majorHAnsi" w:cstheme="majorHAnsi"/>
          <w:bCs/>
          <w:kern w:val="24"/>
        </w:rPr>
        <w:t>es entreprises peuvent continuer le chantier en respectant les gestes barrières essentiels (cf. FAQ social sur le site FFB partie adhérents) mais aussi les dispositions obligatoires avec le particulier consommateur.</w:t>
      </w:r>
    </w:p>
    <w:p w14:paraId="3F4F6F4A" w14:textId="77777777" w:rsidR="00143948" w:rsidRPr="002E782C" w:rsidRDefault="00143948" w:rsidP="00143948">
      <w:pPr>
        <w:spacing w:after="0" w:line="240" w:lineRule="auto"/>
        <w:jc w:val="both"/>
        <w:rPr>
          <w:rFonts w:asciiTheme="majorHAnsi" w:eastAsia="+mn-ea" w:hAnsiTheme="majorHAnsi" w:cstheme="majorHAnsi"/>
          <w:bCs/>
          <w:kern w:val="24"/>
        </w:rPr>
      </w:pPr>
    </w:p>
    <w:p w14:paraId="656D3A6E" w14:textId="77777777" w:rsidR="00143948" w:rsidRPr="002E782C" w:rsidRDefault="00143948" w:rsidP="00143948">
      <w:pPr>
        <w:spacing w:after="0" w:line="240" w:lineRule="auto"/>
        <w:jc w:val="both"/>
        <w:rPr>
          <w:rFonts w:asciiTheme="majorHAnsi" w:eastAsia="+mn-ea" w:hAnsiTheme="majorHAnsi" w:cstheme="majorHAnsi"/>
          <w:bCs/>
          <w:kern w:val="24"/>
        </w:rPr>
      </w:pPr>
      <w:r w:rsidRPr="002E782C">
        <w:rPr>
          <w:rFonts w:asciiTheme="majorHAnsi" w:eastAsia="+mn-ea" w:hAnsiTheme="majorHAnsi" w:cstheme="majorHAnsi"/>
          <w:bCs/>
          <w:kern w:val="24"/>
        </w:rPr>
        <w:t xml:space="preserve">Les entreprises qui prendront la décision d’arrêter les chantiers (sans décision officielle du maître d’ouvrage) courent quelques risques : responsabilité de la garde, pas d’indemnisation, pénalités de retard, abandon de chantier etc. Elles doivent donc prévenir le client par courrier RAR en justifiant l’arrêt du chantier ou </w:t>
      </w:r>
      <w:r w:rsidR="00B858AD" w:rsidRPr="002E782C">
        <w:rPr>
          <w:rFonts w:asciiTheme="majorHAnsi" w:eastAsia="+mn-ea" w:hAnsiTheme="majorHAnsi" w:cstheme="majorHAnsi"/>
          <w:bCs/>
          <w:kern w:val="24"/>
        </w:rPr>
        <w:t>en demandant la</w:t>
      </w:r>
      <w:r w:rsidRPr="002E782C">
        <w:rPr>
          <w:rFonts w:asciiTheme="majorHAnsi" w:eastAsia="+mn-ea" w:hAnsiTheme="majorHAnsi" w:cstheme="majorHAnsi"/>
          <w:bCs/>
          <w:kern w:val="24"/>
        </w:rPr>
        <w:t xml:space="preserve"> résiliation.</w:t>
      </w:r>
    </w:p>
    <w:p w14:paraId="2A6771EB" w14:textId="77777777" w:rsidR="00143948" w:rsidRPr="002E782C" w:rsidRDefault="00143948" w:rsidP="00143948">
      <w:pPr>
        <w:spacing w:after="0" w:line="240" w:lineRule="auto"/>
        <w:jc w:val="both"/>
        <w:rPr>
          <w:rFonts w:asciiTheme="majorHAnsi" w:eastAsia="+mn-ea" w:hAnsiTheme="majorHAnsi" w:cstheme="majorHAnsi"/>
          <w:bCs/>
          <w:kern w:val="24"/>
        </w:rPr>
      </w:pPr>
    </w:p>
    <w:p w14:paraId="5D8A03AF" w14:textId="77777777" w:rsidR="00143948" w:rsidRPr="002E782C" w:rsidRDefault="00143948" w:rsidP="00F44B21">
      <w:pPr>
        <w:pStyle w:val="Titre2"/>
        <w:numPr>
          <w:ilvl w:val="0"/>
          <w:numId w:val="76"/>
        </w:numPr>
        <w:rPr>
          <w:rFonts w:eastAsia="+mn-ea" w:cstheme="majorHAnsi"/>
          <w:sz w:val="22"/>
          <w:szCs w:val="22"/>
        </w:rPr>
      </w:pPr>
      <w:bookmarkStart w:id="175" w:name="_Toc37411417"/>
      <w:r w:rsidRPr="002E782C">
        <w:rPr>
          <w:rFonts w:eastAsia="+mn-ea" w:cstheme="majorHAnsi"/>
          <w:sz w:val="22"/>
          <w:szCs w:val="22"/>
        </w:rPr>
        <w:t>L’ENTREPRISE VEUT INTERVENIR CHEZ LE CLIENT</w:t>
      </w:r>
      <w:bookmarkEnd w:id="175"/>
    </w:p>
    <w:p w14:paraId="12BC3D13" w14:textId="77777777" w:rsidR="00143948" w:rsidRPr="002E782C" w:rsidRDefault="00143948" w:rsidP="00143948">
      <w:pPr>
        <w:spacing w:after="0" w:line="240" w:lineRule="auto"/>
        <w:jc w:val="both"/>
        <w:rPr>
          <w:rFonts w:asciiTheme="majorHAnsi" w:eastAsia="+mn-ea" w:hAnsiTheme="majorHAnsi" w:cstheme="majorHAnsi"/>
          <w:b/>
          <w:bCs/>
          <w:kern w:val="24"/>
        </w:rPr>
      </w:pPr>
    </w:p>
    <w:bookmarkEnd w:id="173"/>
    <w:bookmarkEnd w:id="174"/>
    <w:p w14:paraId="5A7FB5FA" w14:textId="77777777" w:rsidR="00143948" w:rsidRPr="002E782C" w:rsidRDefault="00143948" w:rsidP="00143948">
      <w:pPr>
        <w:spacing w:after="0" w:line="240" w:lineRule="auto"/>
        <w:jc w:val="both"/>
        <w:rPr>
          <w:rFonts w:asciiTheme="majorHAnsi" w:eastAsiaTheme="majorEastAsia" w:hAnsiTheme="majorHAnsi" w:cstheme="majorHAnsi"/>
          <w:color w:val="C00000"/>
        </w:rPr>
      </w:pPr>
      <w:r w:rsidRPr="002E782C">
        <w:rPr>
          <w:rFonts w:asciiTheme="majorHAnsi" w:hAnsiTheme="majorHAnsi" w:cstheme="majorHAnsi"/>
          <w:color w:val="FF0000"/>
          <w:lang w:eastAsia="fr-FR"/>
        </w:rPr>
        <w:lastRenderedPageBreak/>
        <w:t xml:space="preserve">ATTENTION : pour les clients particuliers / consommateurs, </w:t>
      </w:r>
      <w:r w:rsidRPr="002E782C">
        <w:rPr>
          <w:rFonts w:asciiTheme="majorHAnsi" w:hAnsiTheme="majorHAnsi" w:cstheme="majorHAnsi"/>
          <w:bCs/>
          <w:color w:val="FF0000"/>
        </w:rPr>
        <w:t>lorsque le devis est signé chez lui,</w:t>
      </w:r>
      <w:r w:rsidRPr="002E782C">
        <w:rPr>
          <w:rFonts w:asciiTheme="majorHAnsi" w:hAnsiTheme="majorHAnsi" w:cstheme="majorHAnsi"/>
          <w:color w:val="FF0000"/>
          <w:lang w:eastAsia="fr-FR"/>
        </w:rPr>
        <w:t xml:space="preserve"> les règles contraignantes relatives aux travaux de dépannage, d'entretien ou de réparation existent toujours (délai de rétractation de 14 jours) :</w:t>
      </w:r>
    </w:p>
    <w:p w14:paraId="70751ADF" w14:textId="77777777" w:rsidR="00143948" w:rsidRPr="002E782C" w:rsidRDefault="00143948" w:rsidP="00F44B21">
      <w:pPr>
        <w:numPr>
          <w:ilvl w:val="0"/>
          <w:numId w:val="57"/>
        </w:numPr>
        <w:spacing w:after="0" w:line="240" w:lineRule="auto"/>
        <w:contextualSpacing/>
        <w:jc w:val="both"/>
        <w:rPr>
          <w:rFonts w:asciiTheme="majorHAnsi" w:hAnsiTheme="majorHAnsi" w:cstheme="majorHAnsi"/>
          <w:bCs/>
        </w:rPr>
      </w:pPr>
      <w:r w:rsidRPr="002E782C">
        <w:rPr>
          <w:rFonts w:asciiTheme="majorHAnsi" w:hAnsiTheme="majorHAnsi" w:cstheme="majorHAnsi"/>
          <w:bCs/>
        </w:rPr>
        <w:t>dès le premier euro un devis doit être signé, même en cas d’urgence,</w:t>
      </w:r>
    </w:p>
    <w:p w14:paraId="5794E228" w14:textId="77777777" w:rsidR="00143948" w:rsidRPr="002E782C" w:rsidRDefault="00143948" w:rsidP="00F44B21">
      <w:pPr>
        <w:numPr>
          <w:ilvl w:val="0"/>
          <w:numId w:val="57"/>
        </w:numPr>
        <w:spacing w:after="0" w:line="240" w:lineRule="auto"/>
        <w:contextualSpacing/>
        <w:jc w:val="both"/>
        <w:rPr>
          <w:rFonts w:asciiTheme="majorHAnsi" w:hAnsiTheme="majorHAnsi" w:cstheme="majorHAnsi"/>
          <w:bCs/>
        </w:rPr>
      </w:pPr>
      <w:r w:rsidRPr="002E782C">
        <w:rPr>
          <w:rFonts w:asciiTheme="majorHAnsi" w:hAnsiTheme="majorHAnsi" w:cstheme="majorHAnsi"/>
          <w:bCs/>
        </w:rPr>
        <w:t>le client a un délai de rétractation de 14 jours (pour les contrats conclus hors établissement).</w:t>
      </w:r>
    </w:p>
    <w:p w14:paraId="05B51032" w14:textId="77777777" w:rsidR="00143948" w:rsidRPr="002E782C" w:rsidRDefault="00143948" w:rsidP="00143948">
      <w:pPr>
        <w:spacing w:after="0" w:line="240" w:lineRule="auto"/>
        <w:ind w:left="360"/>
        <w:contextualSpacing/>
        <w:jc w:val="both"/>
        <w:rPr>
          <w:rFonts w:asciiTheme="majorHAnsi" w:hAnsiTheme="majorHAnsi" w:cstheme="majorHAnsi"/>
          <w:bCs/>
        </w:rPr>
      </w:pPr>
    </w:p>
    <w:p w14:paraId="0E3B04B7" w14:textId="77777777" w:rsidR="00143948" w:rsidRPr="002E782C" w:rsidRDefault="00143948" w:rsidP="00143948">
      <w:pPr>
        <w:spacing w:after="0"/>
        <w:jc w:val="both"/>
        <w:rPr>
          <w:rFonts w:asciiTheme="majorHAnsi" w:hAnsiTheme="majorHAnsi" w:cstheme="majorHAnsi"/>
          <w:color w:val="FF0000"/>
          <w:lang w:eastAsia="fr-FR"/>
        </w:rPr>
      </w:pPr>
      <w:r w:rsidRPr="002E782C">
        <w:rPr>
          <w:rFonts w:asciiTheme="majorHAnsi" w:hAnsiTheme="majorHAnsi" w:cstheme="majorHAnsi"/>
          <w:lang w:eastAsia="fr-FR"/>
        </w:rPr>
        <w:t>Néanmoins, il existe plusieurs situations qui permettent à l’entreprise d’intervenir dans des délais plus rapides :</w:t>
      </w:r>
    </w:p>
    <w:p w14:paraId="09309CF4" w14:textId="77777777" w:rsidR="00143948" w:rsidRPr="002E782C" w:rsidRDefault="00143948" w:rsidP="00F44B21">
      <w:pPr>
        <w:numPr>
          <w:ilvl w:val="0"/>
          <w:numId w:val="33"/>
        </w:numPr>
        <w:spacing w:after="0" w:line="240" w:lineRule="auto"/>
        <w:contextualSpacing/>
        <w:jc w:val="both"/>
        <w:rPr>
          <w:rFonts w:asciiTheme="majorHAnsi" w:eastAsia="Times New Roman" w:hAnsiTheme="majorHAnsi" w:cstheme="majorHAnsi"/>
          <w:lang w:eastAsia="fr-FR"/>
        </w:rPr>
      </w:pPr>
      <w:r w:rsidRPr="002E782C">
        <w:rPr>
          <w:rFonts w:asciiTheme="majorHAnsi" w:eastAsia="Times New Roman" w:hAnsiTheme="majorHAnsi" w:cstheme="majorHAnsi"/>
          <w:lang w:eastAsia="fr-FR"/>
        </w:rPr>
        <w:t>Pour des travaux d’urgence : le droit de rétractation ne peut pas être exercé par le client dans le cas suivant (</w:t>
      </w:r>
      <w:hyperlink r:id="rId90" w:history="1">
        <w:r w:rsidRPr="002E782C">
          <w:rPr>
            <w:rFonts w:asciiTheme="majorHAnsi" w:eastAsia="Times New Roman" w:hAnsiTheme="majorHAnsi" w:cstheme="majorHAnsi"/>
            <w:color w:val="0070C0"/>
            <w:u w:val="single"/>
            <w:lang w:eastAsia="fr-FR"/>
          </w:rPr>
          <w:t>L.221-28 code de la consommation</w:t>
        </w:r>
      </w:hyperlink>
      <w:r w:rsidRPr="002E782C">
        <w:rPr>
          <w:rFonts w:asciiTheme="majorHAnsi" w:eastAsia="Times New Roman" w:hAnsiTheme="majorHAnsi" w:cstheme="majorHAnsi"/>
          <w:lang w:eastAsia="fr-FR"/>
        </w:rPr>
        <w:t>) :</w:t>
      </w:r>
    </w:p>
    <w:p w14:paraId="2901E029" w14:textId="77777777" w:rsidR="00143948" w:rsidRPr="002E782C" w:rsidRDefault="00143948" w:rsidP="00F44B21">
      <w:pPr>
        <w:numPr>
          <w:ilvl w:val="1"/>
          <w:numId w:val="34"/>
        </w:numPr>
        <w:spacing w:after="0" w:line="240" w:lineRule="auto"/>
        <w:contextualSpacing/>
        <w:rPr>
          <w:rFonts w:asciiTheme="majorHAnsi" w:eastAsia="Times New Roman" w:hAnsiTheme="majorHAnsi" w:cstheme="majorHAnsi"/>
          <w:lang w:eastAsia="fr-FR"/>
        </w:rPr>
      </w:pPr>
      <w:r w:rsidRPr="002E782C">
        <w:rPr>
          <w:rFonts w:asciiTheme="majorHAnsi" w:eastAsia="Times New Roman" w:hAnsiTheme="majorHAnsi" w:cstheme="majorHAnsi"/>
          <w:lang w:eastAsia="fr-FR"/>
        </w:rPr>
        <w:t xml:space="preserve">travaux d'entretien ou de réparation  ET </w:t>
      </w:r>
    </w:p>
    <w:p w14:paraId="48013C1E" w14:textId="77777777" w:rsidR="00143948" w:rsidRPr="002E782C" w:rsidRDefault="00143948" w:rsidP="00F44B21">
      <w:pPr>
        <w:numPr>
          <w:ilvl w:val="1"/>
          <w:numId w:val="34"/>
        </w:numPr>
        <w:spacing w:after="0" w:line="240" w:lineRule="auto"/>
        <w:contextualSpacing/>
        <w:jc w:val="both"/>
        <w:rPr>
          <w:rFonts w:asciiTheme="majorHAnsi" w:eastAsia="Times New Roman" w:hAnsiTheme="majorHAnsi" w:cstheme="majorHAnsi"/>
          <w:lang w:eastAsia="fr-FR"/>
        </w:rPr>
      </w:pPr>
      <w:r w:rsidRPr="002E782C">
        <w:rPr>
          <w:rFonts w:asciiTheme="majorHAnsi" w:eastAsia="Times New Roman" w:hAnsiTheme="majorHAnsi" w:cstheme="majorHAnsi"/>
          <w:lang w:eastAsia="fr-FR"/>
        </w:rPr>
        <w:t xml:space="preserve">lorsque ces travaux sont à réaliser en urgence au domicile du consommateur ET </w:t>
      </w:r>
    </w:p>
    <w:p w14:paraId="726C1FB7" w14:textId="77777777" w:rsidR="00143948" w:rsidRPr="002E782C" w:rsidRDefault="00143948" w:rsidP="00F44B21">
      <w:pPr>
        <w:numPr>
          <w:ilvl w:val="1"/>
          <w:numId w:val="34"/>
        </w:numPr>
        <w:spacing w:after="0" w:line="240" w:lineRule="auto"/>
        <w:contextualSpacing/>
        <w:jc w:val="both"/>
        <w:rPr>
          <w:rFonts w:asciiTheme="majorHAnsi" w:eastAsia="Times New Roman" w:hAnsiTheme="majorHAnsi" w:cstheme="majorHAnsi"/>
          <w:lang w:eastAsia="fr-FR"/>
        </w:rPr>
      </w:pPr>
      <w:r w:rsidRPr="002E782C">
        <w:rPr>
          <w:rFonts w:asciiTheme="majorHAnsi" w:eastAsia="Times New Roman" w:hAnsiTheme="majorHAnsi" w:cstheme="majorHAnsi"/>
          <w:lang w:eastAsia="fr-FR"/>
        </w:rPr>
        <w:t>lorsque le client a expressément demandé la réalisation ET</w:t>
      </w:r>
    </w:p>
    <w:p w14:paraId="3909A0FF" w14:textId="77777777" w:rsidR="00143948" w:rsidRPr="002E782C" w:rsidRDefault="00143948" w:rsidP="00F44B21">
      <w:pPr>
        <w:numPr>
          <w:ilvl w:val="1"/>
          <w:numId w:val="34"/>
        </w:numPr>
        <w:spacing w:after="0" w:line="240" w:lineRule="auto"/>
        <w:contextualSpacing/>
        <w:jc w:val="both"/>
        <w:rPr>
          <w:rFonts w:asciiTheme="majorHAnsi" w:eastAsia="Times New Roman" w:hAnsiTheme="majorHAnsi" w:cstheme="majorHAnsi"/>
          <w:lang w:eastAsia="fr-FR"/>
        </w:rPr>
      </w:pPr>
      <w:r w:rsidRPr="002E782C">
        <w:rPr>
          <w:rFonts w:asciiTheme="majorHAnsi" w:eastAsia="Times New Roman" w:hAnsiTheme="majorHAnsi" w:cstheme="majorHAnsi"/>
          <w:lang w:eastAsia="fr-FR"/>
        </w:rPr>
        <w:t>dans la limite des pièces de rechange et travaux strictement nécessaires pour répondre à l'urgence</w:t>
      </w:r>
    </w:p>
    <w:p w14:paraId="417237AB" w14:textId="77777777" w:rsidR="00143948" w:rsidRPr="002E782C" w:rsidRDefault="00143948" w:rsidP="00143948">
      <w:pPr>
        <w:spacing w:after="0" w:line="240" w:lineRule="auto"/>
        <w:ind w:left="1440"/>
        <w:contextualSpacing/>
        <w:jc w:val="both"/>
        <w:rPr>
          <w:rFonts w:asciiTheme="majorHAnsi" w:eastAsia="Times New Roman" w:hAnsiTheme="majorHAnsi" w:cstheme="majorHAnsi"/>
          <w:lang w:eastAsia="fr-FR"/>
        </w:rPr>
      </w:pPr>
    </w:p>
    <w:p w14:paraId="55CE7D93" w14:textId="77777777" w:rsidR="00143948" w:rsidRPr="002E782C" w:rsidRDefault="00143948" w:rsidP="00F44B21">
      <w:pPr>
        <w:numPr>
          <w:ilvl w:val="0"/>
          <w:numId w:val="33"/>
        </w:numPr>
        <w:spacing w:after="0" w:line="240" w:lineRule="auto"/>
        <w:contextualSpacing/>
        <w:jc w:val="both"/>
        <w:rPr>
          <w:rFonts w:asciiTheme="majorHAnsi" w:eastAsia="Times New Roman" w:hAnsiTheme="majorHAnsi" w:cstheme="majorHAnsi"/>
          <w:lang w:eastAsia="fr-FR"/>
        </w:rPr>
      </w:pPr>
      <w:r w:rsidRPr="002E782C">
        <w:rPr>
          <w:rFonts w:asciiTheme="majorHAnsi" w:eastAsia="Times New Roman" w:hAnsiTheme="majorHAnsi" w:cstheme="majorHAnsi"/>
          <w:lang w:eastAsia="fr-FR"/>
        </w:rPr>
        <w:t>Pour tous les travaux lorsque le client, dument informé de son droit de rétractation, a demandé à l’entreprise qu’elle intervienne avant la fin du délai de rétractation (de 14 jours pour les contrats conclus « hors établissement »). Dans ce cas, l’entreprise doit recueillir par écrit le consentement du client qui indiquera alors qu’il « </w:t>
      </w:r>
      <w:r w:rsidRPr="002E782C">
        <w:rPr>
          <w:rFonts w:asciiTheme="majorHAnsi" w:eastAsia="Times New Roman" w:hAnsiTheme="majorHAnsi" w:cstheme="majorHAnsi"/>
          <w:i/>
          <w:lang w:eastAsia="fr-FR"/>
        </w:rPr>
        <w:t>accepte que les travaux commenceront avant la fin du délai de rétractation</w:t>
      </w:r>
      <w:r w:rsidRPr="002E782C">
        <w:rPr>
          <w:rFonts w:asciiTheme="majorHAnsi" w:eastAsia="Times New Roman" w:hAnsiTheme="majorHAnsi" w:cstheme="majorHAnsi"/>
          <w:lang w:eastAsia="fr-FR"/>
        </w:rPr>
        <w:t> » (</w:t>
      </w:r>
      <w:hyperlink r:id="rId91" w:history="1">
        <w:r w:rsidRPr="002E782C">
          <w:rPr>
            <w:rFonts w:asciiTheme="majorHAnsi" w:eastAsia="Times New Roman" w:hAnsiTheme="majorHAnsi" w:cstheme="majorHAnsi"/>
            <w:color w:val="0070C0"/>
            <w:u w:val="single"/>
            <w:lang w:eastAsia="fr-FR"/>
          </w:rPr>
          <w:t>L.221-25 code de la consommation</w:t>
        </w:r>
      </w:hyperlink>
      <w:r w:rsidRPr="002E782C">
        <w:rPr>
          <w:rFonts w:asciiTheme="majorHAnsi" w:eastAsia="Times New Roman" w:hAnsiTheme="majorHAnsi" w:cstheme="majorHAnsi"/>
          <w:lang w:eastAsia="fr-FR"/>
        </w:rPr>
        <w:t>).</w:t>
      </w:r>
    </w:p>
    <w:p w14:paraId="6DB4642A" w14:textId="77777777" w:rsidR="00143948" w:rsidRPr="002E782C" w:rsidRDefault="00143948" w:rsidP="00143948">
      <w:pPr>
        <w:spacing w:after="0" w:line="240" w:lineRule="auto"/>
        <w:ind w:left="360"/>
        <w:contextualSpacing/>
        <w:jc w:val="both"/>
        <w:rPr>
          <w:rFonts w:asciiTheme="majorHAnsi" w:eastAsia="Times New Roman" w:hAnsiTheme="majorHAnsi" w:cstheme="majorHAnsi"/>
          <w:lang w:eastAsia="fr-FR"/>
        </w:rPr>
      </w:pPr>
    </w:p>
    <w:p w14:paraId="3C739173" w14:textId="77777777" w:rsidR="00143948" w:rsidRPr="002E782C" w:rsidRDefault="00143948" w:rsidP="00F44B21">
      <w:pPr>
        <w:pStyle w:val="Titre3"/>
        <w:numPr>
          <w:ilvl w:val="1"/>
          <w:numId w:val="76"/>
        </w:numPr>
        <w:rPr>
          <w:rFonts w:eastAsia="Times New Roman" w:cstheme="majorHAnsi"/>
          <w:sz w:val="22"/>
          <w:szCs w:val="22"/>
          <w:lang w:eastAsia="fr-FR"/>
        </w:rPr>
      </w:pPr>
      <w:bookmarkStart w:id="176" w:name="_Toc37411418"/>
      <w:r w:rsidRPr="002E782C">
        <w:rPr>
          <w:rFonts w:eastAsia="Times New Roman" w:cstheme="majorHAnsi"/>
          <w:sz w:val="22"/>
          <w:szCs w:val="22"/>
          <w:lang w:eastAsia="fr-FR"/>
        </w:rPr>
        <w:t>En présence du client</w:t>
      </w:r>
      <w:bookmarkEnd w:id="176"/>
    </w:p>
    <w:p w14:paraId="389FBBB9" w14:textId="77777777" w:rsidR="00143948" w:rsidRPr="002E782C" w:rsidRDefault="00143948" w:rsidP="00143948">
      <w:pPr>
        <w:spacing w:after="0" w:line="240" w:lineRule="auto"/>
        <w:contextualSpacing/>
        <w:jc w:val="both"/>
        <w:rPr>
          <w:rFonts w:asciiTheme="majorHAnsi" w:hAnsiTheme="majorHAnsi" w:cstheme="majorHAnsi"/>
        </w:rPr>
      </w:pPr>
      <w:r w:rsidRPr="002E782C">
        <w:rPr>
          <w:rFonts w:asciiTheme="majorHAnsi" w:eastAsia="Times New Roman" w:hAnsiTheme="majorHAnsi" w:cstheme="majorHAnsi"/>
          <w:lang w:eastAsia="fr-FR"/>
        </w:rPr>
        <w:t>L’</w:t>
      </w:r>
      <w:r w:rsidRPr="002E782C">
        <w:rPr>
          <w:rFonts w:asciiTheme="majorHAnsi" w:hAnsiTheme="majorHAnsi" w:cstheme="majorHAnsi"/>
        </w:rPr>
        <w:t>entreprise peut réaliser des travaux chez le client alors que ce dernier est présent. Cependant, compte tenu des modalités de transmission du virus, l’entreprise doit lui rappeler les mesures d’hygiène communiquées par le gouvernement, et appliquées par l’entreprise, et lui demander de se tenir éloigné de la zone de travaux pendant toute la durée de l’intervention.</w:t>
      </w:r>
    </w:p>
    <w:p w14:paraId="62F184F7" w14:textId="77777777" w:rsidR="00143948" w:rsidRPr="002E782C" w:rsidRDefault="00143948" w:rsidP="00143948">
      <w:pPr>
        <w:spacing w:after="0" w:line="240" w:lineRule="auto"/>
        <w:contextualSpacing/>
        <w:jc w:val="both"/>
        <w:rPr>
          <w:rFonts w:asciiTheme="majorHAnsi" w:eastAsia="Times New Roman" w:hAnsiTheme="majorHAnsi" w:cstheme="majorHAnsi"/>
          <w:lang w:eastAsia="fr-FR"/>
        </w:rPr>
      </w:pPr>
    </w:p>
    <w:p w14:paraId="6686F2FC" w14:textId="77777777" w:rsidR="00143948" w:rsidRPr="002E782C" w:rsidRDefault="00143948" w:rsidP="00143948">
      <w:pPr>
        <w:spacing w:after="0"/>
        <w:jc w:val="both"/>
        <w:rPr>
          <w:rFonts w:asciiTheme="majorHAnsi" w:hAnsiTheme="majorHAnsi" w:cstheme="majorHAnsi"/>
        </w:rPr>
      </w:pPr>
      <w:r w:rsidRPr="002E782C">
        <w:rPr>
          <w:rFonts w:asciiTheme="majorHAnsi" w:hAnsiTheme="majorHAnsi" w:cstheme="majorHAnsi"/>
        </w:rPr>
        <w:t>Il s’agit ainsi de protéger la santé du salarié intervenant sur le chantier et celle du client.</w:t>
      </w:r>
    </w:p>
    <w:p w14:paraId="6224A608" w14:textId="77777777" w:rsidR="00143948" w:rsidRPr="002E782C" w:rsidRDefault="009C4098" w:rsidP="00907668">
      <w:pPr>
        <w:spacing w:after="0"/>
        <w:jc w:val="center"/>
        <w:rPr>
          <w:rFonts w:asciiTheme="majorHAnsi" w:hAnsiTheme="majorHAnsi" w:cstheme="majorHAnsi"/>
        </w:rPr>
      </w:pPr>
      <w:hyperlink w:anchor="_MODELE_13_:" w:history="1">
        <w:r w:rsidR="00406EC0" w:rsidRPr="002E782C">
          <w:rPr>
            <w:rStyle w:val="Lienhypertexte"/>
            <w:rFonts w:asciiTheme="majorHAnsi" w:hAnsiTheme="majorHAnsi" w:cstheme="majorHAnsi"/>
          </w:rPr>
          <w:t>Voir MODELE n°13, cliquer ici</w:t>
        </w:r>
      </w:hyperlink>
    </w:p>
    <w:p w14:paraId="33025DBE" w14:textId="77777777" w:rsidR="00143948" w:rsidRPr="002E782C" w:rsidRDefault="00143948" w:rsidP="00143948">
      <w:pPr>
        <w:spacing w:after="0"/>
        <w:jc w:val="both"/>
        <w:rPr>
          <w:rFonts w:asciiTheme="majorHAnsi" w:hAnsiTheme="majorHAnsi" w:cstheme="majorHAnsi"/>
        </w:rPr>
      </w:pPr>
    </w:p>
    <w:p w14:paraId="7CD31DE2" w14:textId="77777777" w:rsidR="00143948" w:rsidRPr="002E782C" w:rsidRDefault="00143948" w:rsidP="00F44B21">
      <w:pPr>
        <w:pStyle w:val="Titre3"/>
        <w:numPr>
          <w:ilvl w:val="1"/>
          <w:numId w:val="76"/>
        </w:numPr>
        <w:rPr>
          <w:rFonts w:eastAsia="Times New Roman" w:cstheme="majorHAnsi"/>
          <w:sz w:val="22"/>
          <w:szCs w:val="22"/>
          <w:lang w:eastAsia="fr-FR"/>
        </w:rPr>
      </w:pPr>
      <w:bookmarkStart w:id="177" w:name="_Toc37411419"/>
      <w:r w:rsidRPr="002E782C">
        <w:rPr>
          <w:rFonts w:eastAsia="Times New Roman" w:cstheme="majorHAnsi"/>
          <w:sz w:val="22"/>
          <w:szCs w:val="22"/>
          <w:lang w:eastAsia="fr-FR"/>
        </w:rPr>
        <w:t>Dans le délai d’intervention prévu initialement</w:t>
      </w:r>
      <w:bookmarkEnd w:id="177"/>
    </w:p>
    <w:p w14:paraId="4A2E5B77" w14:textId="77777777" w:rsidR="00143948" w:rsidRPr="002E782C" w:rsidRDefault="00143948" w:rsidP="00143948">
      <w:pPr>
        <w:jc w:val="both"/>
        <w:rPr>
          <w:rFonts w:asciiTheme="majorHAnsi" w:eastAsiaTheme="majorEastAsia" w:hAnsiTheme="majorHAnsi" w:cstheme="majorHAnsi"/>
        </w:rPr>
      </w:pPr>
      <w:r w:rsidRPr="002E782C">
        <w:rPr>
          <w:rFonts w:asciiTheme="majorHAnsi" w:hAnsiTheme="majorHAnsi" w:cstheme="majorHAnsi"/>
        </w:rPr>
        <w:t>Si</w:t>
      </w:r>
      <w:r w:rsidRPr="002E782C">
        <w:rPr>
          <w:rFonts w:asciiTheme="majorHAnsi" w:hAnsiTheme="majorHAnsi" w:cstheme="majorHAnsi"/>
          <w:b/>
        </w:rPr>
        <w:t xml:space="preserve"> </w:t>
      </w:r>
      <w:r w:rsidRPr="002E782C">
        <w:rPr>
          <w:rFonts w:asciiTheme="majorHAnsi" w:eastAsiaTheme="majorEastAsia" w:hAnsiTheme="majorHAnsi" w:cstheme="majorHAnsi"/>
        </w:rPr>
        <w:t>le client a signé un devis et que le délai d’exécution est prévu pendant la période de confinement, l’entreprise peut intervenir à condition</w:t>
      </w:r>
      <w:r w:rsidRPr="002E782C">
        <w:rPr>
          <w:rFonts w:asciiTheme="majorHAnsi" w:hAnsiTheme="majorHAnsi" w:cstheme="majorHAnsi"/>
          <w:bCs/>
        </w:rPr>
        <w:t xml:space="preserve"> de réaliser les travaux dans le respect des gestes barrières essentiels pour les salariés et pour le client (cf. FAQ social site FFB partie adhérents).</w:t>
      </w:r>
    </w:p>
    <w:p w14:paraId="6F77C183" w14:textId="77777777" w:rsidR="00143948" w:rsidRPr="002E782C" w:rsidRDefault="00143948" w:rsidP="00F44B21">
      <w:pPr>
        <w:pStyle w:val="Titre3"/>
        <w:numPr>
          <w:ilvl w:val="1"/>
          <w:numId w:val="76"/>
        </w:numPr>
        <w:rPr>
          <w:rFonts w:eastAsia="Times New Roman" w:cstheme="majorHAnsi"/>
          <w:sz w:val="22"/>
          <w:szCs w:val="22"/>
          <w:lang w:eastAsia="fr-FR"/>
        </w:rPr>
      </w:pPr>
      <w:bookmarkStart w:id="178" w:name="_Toc37411420"/>
      <w:r w:rsidRPr="002E782C">
        <w:rPr>
          <w:rFonts w:eastAsia="Times New Roman" w:cstheme="majorHAnsi"/>
          <w:sz w:val="22"/>
          <w:szCs w:val="22"/>
          <w:lang w:eastAsia="fr-FR"/>
        </w:rPr>
        <w:t>Avec une réception des travaux</w:t>
      </w:r>
      <w:bookmarkEnd w:id="178"/>
    </w:p>
    <w:p w14:paraId="6047C443" w14:textId="77777777" w:rsidR="00143948" w:rsidRPr="002E782C" w:rsidRDefault="00143948" w:rsidP="00143948">
      <w:pPr>
        <w:spacing w:after="0" w:line="240" w:lineRule="auto"/>
        <w:jc w:val="both"/>
        <w:rPr>
          <w:rFonts w:asciiTheme="majorHAnsi" w:hAnsiTheme="majorHAnsi" w:cstheme="majorHAnsi"/>
        </w:rPr>
      </w:pPr>
      <w:r w:rsidRPr="002E782C">
        <w:rPr>
          <w:rFonts w:asciiTheme="majorHAnsi" w:hAnsiTheme="majorHAnsi" w:cstheme="majorHAnsi"/>
        </w:rPr>
        <w:t>Si les travaux sont terminés, l’entreprise doit demander la réception des travaux (modèle disponible auprès de votre fédération départementale) au client par courrier RAR, par mail ou lettre recommandée électronique.</w:t>
      </w:r>
    </w:p>
    <w:p w14:paraId="3C4119FA" w14:textId="77777777" w:rsidR="00143948" w:rsidRPr="002E782C" w:rsidRDefault="00143948" w:rsidP="00143948">
      <w:pPr>
        <w:jc w:val="both"/>
        <w:rPr>
          <w:rFonts w:asciiTheme="majorHAnsi" w:hAnsiTheme="majorHAnsi" w:cstheme="majorHAnsi"/>
        </w:rPr>
      </w:pPr>
      <w:r w:rsidRPr="002E782C">
        <w:rPr>
          <w:rFonts w:asciiTheme="majorHAnsi" w:hAnsiTheme="majorHAnsi" w:cstheme="majorHAnsi"/>
        </w:rPr>
        <w:t>Cependant, établir un procès-verbal de réception en cas de confinement peut être difficile car, en principe, la réception nécessite la présence du client et de l’entreprise, voire du maître d’œuvre.</w:t>
      </w:r>
    </w:p>
    <w:p w14:paraId="288E6B48" w14:textId="77777777" w:rsidR="00143948" w:rsidRPr="002E782C" w:rsidRDefault="00143948" w:rsidP="00143948">
      <w:pPr>
        <w:jc w:val="both"/>
        <w:rPr>
          <w:rFonts w:asciiTheme="majorHAnsi" w:hAnsiTheme="majorHAnsi" w:cstheme="majorHAnsi"/>
        </w:rPr>
      </w:pPr>
      <w:r w:rsidRPr="002E782C">
        <w:rPr>
          <w:rFonts w:asciiTheme="majorHAnsi" w:hAnsiTheme="majorHAnsi" w:cstheme="majorHAnsi"/>
        </w:rPr>
        <w:t>La réception des travaux a des effets importants (fin du délai d’exécution et de l’application des pénalités de retard, transfert de la garde du chantier au client, demande du solde, départ des garanties, etc.). Le confinement étant prolongé au moins jusqu’au 15 avril 2020, il est nécessaire de trouver une solution pratique. Trois cas peuvent être envisagés :</w:t>
      </w:r>
    </w:p>
    <w:p w14:paraId="7AB66C5D" w14:textId="77777777" w:rsidR="00143948" w:rsidRPr="002E782C" w:rsidRDefault="00143948" w:rsidP="00F44B21">
      <w:pPr>
        <w:pStyle w:val="Paragraphedeliste"/>
        <w:numPr>
          <w:ilvl w:val="0"/>
          <w:numId w:val="59"/>
        </w:numPr>
        <w:spacing w:after="160" w:line="259" w:lineRule="auto"/>
        <w:jc w:val="both"/>
        <w:rPr>
          <w:rFonts w:asciiTheme="majorHAnsi" w:hAnsiTheme="majorHAnsi" w:cstheme="majorHAnsi"/>
          <w:sz w:val="22"/>
          <w:szCs w:val="22"/>
        </w:rPr>
      </w:pPr>
      <w:r w:rsidRPr="002E782C">
        <w:rPr>
          <w:rFonts w:asciiTheme="majorHAnsi" w:hAnsiTheme="majorHAnsi" w:cstheme="majorHAnsi"/>
          <w:sz w:val="22"/>
          <w:szCs w:val="22"/>
        </w:rPr>
        <w:t>l’entreprise et le client peuvent prononcer la réception en présentielle, en respectant les gestes barrières essentiels (masque, gants, distance d’un mètre, stylo personnel, gel hydro alcoolique);</w:t>
      </w:r>
    </w:p>
    <w:p w14:paraId="4368295D" w14:textId="77777777" w:rsidR="00143948" w:rsidRPr="002E782C" w:rsidRDefault="00143948" w:rsidP="00F44B21">
      <w:pPr>
        <w:pStyle w:val="Paragraphedeliste"/>
        <w:numPr>
          <w:ilvl w:val="0"/>
          <w:numId w:val="59"/>
        </w:numPr>
        <w:spacing w:after="160" w:line="259" w:lineRule="auto"/>
        <w:jc w:val="both"/>
        <w:rPr>
          <w:rFonts w:asciiTheme="majorHAnsi" w:hAnsiTheme="majorHAnsi" w:cstheme="majorHAnsi"/>
          <w:sz w:val="22"/>
          <w:szCs w:val="22"/>
        </w:rPr>
      </w:pPr>
      <w:r w:rsidRPr="002E782C">
        <w:rPr>
          <w:rFonts w:asciiTheme="majorHAnsi" w:hAnsiTheme="majorHAnsi" w:cstheme="majorHAnsi"/>
          <w:sz w:val="22"/>
          <w:szCs w:val="22"/>
        </w:rPr>
        <w:t>les parties ne peuvent se rencontrer sur le lieu des travaux, et les relations avec le client sont cordiales : après un appel téléphonique avec le client pour se mettre d’accord sur les réserves ou l’absence de réserves, l’entreprise peut transmettre au client le procès-verbal de réception pré rempli avec la demande de réception des travaux ;</w:t>
      </w:r>
    </w:p>
    <w:p w14:paraId="0E07BF1D" w14:textId="77777777" w:rsidR="00143948" w:rsidRPr="002E782C" w:rsidRDefault="00143948" w:rsidP="00F44B21">
      <w:pPr>
        <w:pStyle w:val="Paragraphedeliste"/>
        <w:numPr>
          <w:ilvl w:val="0"/>
          <w:numId w:val="59"/>
        </w:numPr>
        <w:tabs>
          <w:tab w:val="left" w:pos="3070"/>
        </w:tabs>
        <w:jc w:val="both"/>
        <w:rPr>
          <w:rFonts w:asciiTheme="majorHAnsi" w:hAnsiTheme="majorHAnsi" w:cstheme="majorHAnsi"/>
          <w:sz w:val="22"/>
          <w:szCs w:val="22"/>
        </w:rPr>
      </w:pPr>
      <w:r w:rsidRPr="002E782C">
        <w:rPr>
          <w:rFonts w:asciiTheme="majorHAnsi" w:hAnsiTheme="majorHAnsi" w:cstheme="majorHAnsi"/>
          <w:sz w:val="22"/>
          <w:szCs w:val="22"/>
        </w:rPr>
        <w:lastRenderedPageBreak/>
        <w:t>les parties ne peuvent se rencontrer sur le lieu des travaux : le client, qui a reçu le procès-verbal de réception des travaux avec la demande de réception de l’entreprise, fait une réception en SKYPE, Zoom ou tout autre moyen permettant de visionner les travaux réalisés</w:t>
      </w:r>
      <w:r w:rsidR="00553B29">
        <w:rPr>
          <w:rFonts w:asciiTheme="majorHAnsi" w:hAnsiTheme="majorHAnsi" w:cstheme="majorHAnsi"/>
          <w:sz w:val="22"/>
          <w:szCs w:val="22"/>
        </w:rPr>
        <w:t xml:space="preserve"> et d’enregistrer les échanges</w:t>
      </w:r>
      <w:r w:rsidRPr="002E782C">
        <w:rPr>
          <w:rFonts w:asciiTheme="majorHAnsi" w:hAnsiTheme="majorHAnsi" w:cstheme="majorHAnsi"/>
          <w:sz w:val="22"/>
          <w:szCs w:val="22"/>
        </w:rPr>
        <w:t>. Si le client r</w:t>
      </w:r>
      <w:r w:rsidR="00500065" w:rsidRPr="002E782C">
        <w:rPr>
          <w:rFonts w:asciiTheme="majorHAnsi" w:hAnsiTheme="majorHAnsi" w:cstheme="majorHAnsi"/>
          <w:sz w:val="22"/>
          <w:szCs w:val="22"/>
        </w:rPr>
        <w:t>efuse de prononcer la réception,</w:t>
      </w:r>
      <w:r w:rsidRPr="002E782C">
        <w:rPr>
          <w:rFonts w:asciiTheme="majorHAnsi" w:hAnsiTheme="majorHAnsi" w:cstheme="majorHAnsi"/>
          <w:sz w:val="22"/>
          <w:szCs w:val="22"/>
        </w:rPr>
        <w:t xml:space="preserve"> la réception n’est pas prononcée. Mais l’entreprise aura en sa possession un enregistrement de la visite de réception, enregistrement qui pourra lui servir par la suite, notamment comme preuve, avec la vidéo, que la réception pouvait être prononcée par le client.</w:t>
      </w:r>
    </w:p>
    <w:p w14:paraId="5A3B6558" w14:textId="77777777" w:rsidR="00143948" w:rsidRPr="002E782C" w:rsidRDefault="00143948" w:rsidP="00143948">
      <w:pPr>
        <w:tabs>
          <w:tab w:val="left" w:pos="3070"/>
        </w:tabs>
        <w:spacing w:after="0" w:line="240" w:lineRule="auto"/>
        <w:ind w:left="360"/>
        <w:jc w:val="both"/>
        <w:rPr>
          <w:rFonts w:asciiTheme="majorHAnsi" w:hAnsiTheme="majorHAnsi" w:cstheme="majorHAnsi"/>
        </w:rPr>
      </w:pPr>
    </w:p>
    <w:p w14:paraId="33ABC872" w14:textId="77777777" w:rsidR="00143948" w:rsidRPr="002E782C" w:rsidRDefault="00143948" w:rsidP="00F44B21">
      <w:pPr>
        <w:pStyle w:val="Titre2"/>
        <w:numPr>
          <w:ilvl w:val="0"/>
          <w:numId w:val="76"/>
        </w:numPr>
        <w:rPr>
          <w:rFonts w:eastAsia="+mn-ea" w:cstheme="majorHAnsi"/>
          <w:sz w:val="22"/>
          <w:szCs w:val="22"/>
        </w:rPr>
      </w:pPr>
      <w:bookmarkStart w:id="179" w:name="_Toc37411421"/>
      <w:r w:rsidRPr="002E782C">
        <w:rPr>
          <w:rFonts w:eastAsia="+mn-ea" w:cstheme="majorHAnsi"/>
          <w:sz w:val="22"/>
          <w:szCs w:val="22"/>
        </w:rPr>
        <w:t>L’ENTREPRISE NE PEUT PAS INTERVENIR DANS LE DELAI CONVENU</w:t>
      </w:r>
      <w:bookmarkEnd w:id="179"/>
    </w:p>
    <w:p w14:paraId="60359155" w14:textId="77777777" w:rsidR="00143948" w:rsidRPr="002E782C" w:rsidRDefault="00143948" w:rsidP="00143948">
      <w:pPr>
        <w:tabs>
          <w:tab w:val="left" w:pos="3070"/>
        </w:tabs>
        <w:spacing w:after="0" w:line="240" w:lineRule="auto"/>
        <w:jc w:val="both"/>
        <w:rPr>
          <w:rFonts w:asciiTheme="majorHAnsi" w:hAnsiTheme="majorHAnsi" w:cstheme="majorHAnsi"/>
        </w:rPr>
      </w:pPr>
    </w:p>
    <w:p w14:paraId="02155482" w14:textId="77777777" w:rsidR="00143948" w:rsidRPr="002E782C" w:rsidRDefault="00143948" w:rsidP="00F44B21">
      <w:pPr>
        <w:pStyle w:val="Titre3"/>
        <w:numPr>
          <w:ilvl w:val="1"/>
          <w:numId w:val="76"/>
        </w:numPr>
        <w:rPr>
          <w:rFonts w:eastAsia="Times New Roman" w:cstheme="majorHAnsi"/>
          <w:sz w:val="22"/>
          <w:szCs w:val="22"/>
          <w:lang w:eastAsia="fr-FR"/>
        </w:rPr>
      </w:pPr>
      <w:bookmarkStart w:id="180" w:name="_Toc37411422"/>
      <w:r w:rsidRPr="002E782C">
        <w:rPr>
          <w:rFonts w:eastAsia="Times New Roman" w:cstheme="majorHAnsi"/>
          <w:sz w:val="22"/>
          <w:szCs w:val="22"/>
          <w:lang w:eastAsia="fr-FR"/>
        </w:rPr>
        <w:t>Dans tous les cas</w:t>
      </w:r>
      <w:bookmarkEnd w:id="180"/>
    </w:p>
    <w:p w14:paraId="07579E8D" w14:textId="77777777" w:rsidR="00143948" w:rsidRPr="002E782C" w:rsidRDefault="00143948" w:rsidP="00727DD8">
      <w:pPr>
        <w:rPr>
          <w:rFonts w:asciiTheme="majorHAnsi" w:hAnsiTheme="majorHAnsi" w:cstheme="majorHAnsi"/>
          <w:lang w:eastAsia="fr-FR"/>
        </w:rPr>
      </w:pPr>
      <w:r w:rsidRPr="002E782C">
        <w:rPr>
          <w:rFonts w:asciiTheme="majorHAnsi" w:hAnsiTheme="majorHAnsi" w:cstheme="majorHAnsi"/>
          <w:lang w:eastAsia="fr-FR"/>
        </w:rPr>
        <w:t>Si l’entreprise ne peut pas intervenir chez le client, elle justifiera cette impossibilité d’intervention pour de</w:t>
      </w:r>
      <w:r w:rsidR="00143F47">
        <w:rPr>
          <w:rFonts w:asciiTheme="majorHAnsi" w:hAnsiTheme="majorHAnsi" w:cstheme="majorHAnsi"/>
          <w:lang w:eastAsia="fr-FR"/>
        </w:rPr>
        <w:t>s</w:t>
      </w:r>
      <w:r w:rsidRPr="002E782C">
        <w:rPr>
          <w:rFonts w:asciiTheme="majorHAnsi" w:hAnsiTheme="majorHAnsi" w:cstheme="majorHAnsi"/>
          <w:lang w:eastAsia="fr-FR"/>
        </w:rPr>
        <w:t xml:space="preserve"> motifs liés au Covid19, par un courrier RAR ou tout autre moyen, afin d’éviter que le client lui oppose un abandon de chantier et répondra à toute mise en demeure de ce dernier.</w:t>
      </w:r>
    </w:p>
    <w:p w14:paraId="476A37DA" w14:textId="77777777" w:rsidR="00562FDC" w:rsidRPr="002E782C" w:rsidRDefault="00961A91" w:rsidP="00727DD8">
      <w:pPr>
        <w:rPr>
          <w:rFonts w:asciiTheme="majorHAnsi" w:hAnsiTheme="majorHAnsi" w:cstheme="majorHAnsi"/>
          <w:lang w:eastAsia="fr-FR"/>
        </w:rPr>
      </w:pPr>
      <w:r w:rsidRPr="002E782C">
        <w:rPr>
          <w:rFonts w:asciiTheme="majorHAnsi" w:hAnsiTheme="majorHAnsi" w:cstheme="majorHAnsi"/>
          <w:lang w:eastAsia="fr-FR"/>
        </w:rPr>
        <w:t>Pour cela, elle demandera une prolongation du délai d’exécution :</w:t>
      </w:r>
    </w:p>
    <w:p w14:paraId="50ED929B" w14:textId="77777777" w:rsidR="00727DD8" w:rsidRPr="002E782C" w:rsidRDefault="009C4098" w:rsidP="00727DD8">
      <w:pPr>
        <w:jc w:val="center"/>
        <w:rPr>
          <w:rFonts w:asciiTheme="majorHAnsi" w:eastAsiaTheme="majorEastAsia" w:hAnsiTheme="majorHAnsi" w:cstheme="majorHAnsi"/>
        </w:rPr>
      </w:pPr>
      <w:hyperlink w:anchor="_MODELE_11_:" w:history="1">
        <w:r w:rsidR="00406EC0" w:rsidRPr="002E782C">
          <w:rPr>
            <w:rStyle w:val="Lienhypertexte"/>
            <w:rFonts w:asciiTheme="majorHAnsi" w:eastAsia="Times New Roman" w:hAnsiTheme="majorHAnsi" w:cstheme="majorHAnsi"/>
            <w:lang w:eastAsia="fr-FR"/>
          </w:rPr>
          <w:t>VOIR MODELE n°11, cliquer ici</w:t>
        </w:r>
      </w:hyperlink>
    </w:p>
    <w:p w14:paraId="451E2EDB" w14:textId="77777777" w:rsidR="00562FDC" w:rsidRPr="002E782C" w:rsidRDefault="00562FDC" w:rsidP="00907668">
      <w:pPr>
        <w:spacing w:after="0" w:line="240" w:lineRule="auto"/>
        <w:jc w:val="center"/>
        <w:outlineLvl w:val="1"/>
        <w:rPr>
          <w:rFonts w:asciiTheme="majorHAnsi" w:eastAsia="Times New Roman" w:hAnsiTheme="majorHAnsi" w:cstheme="majorHAnsi"/>
          <w:lang w:eastAsia="fr-FR"/>
        </w:rPr>
      </w:pPr>
    </w:p>
    <w:p w14:paraId="31F86CA3" w14:textId="77777777" w:rsidR="00143948" w:rsidRPr="00AE549E" w:rsidRDefault="00143948" w:rsidP="00F44B21">
      <w:pPr>
        <w:pStyle w:val="Titre3"/>
        <w:numPr>
          <w:ilvl w:val="2"/>
          <w:numId w:val="76"/>
        </w:numPr>
        <w:rPr>
          <w:rFonts w:cstheme="majorHAnsi"/>
          <w:sz w:val="22"/>
          <w:szCs w:val="22"/>
        </w:rPr>
      </w:pPr>
      <w:bookmarkStart w:id="181" w:name="_Toc37411423"/>
      <w:r w:rsidRPr="00AE549E">
        <w:rPr>
          <w:rFonts w:eastAsia="Times New Roman" w:cstheme="majorHAnsi"/>
          <w:sz w:val="22"/>
          <w:szCs w:val="22"/>
          <w:lang w:eastAsia="fr-FR"/>
        </w:rPr>
        <w:t>La non application des pénalités de retard</w:t>
      </w:r>
      <w:bookmarkEnd w:id="181"/>
    </w:p>
    <w:p w14:paraId="226C8454" w14:textId="77777777" w:rsidR="006E280F" w:rsidRPr="002E782C" w:rsidRDefault="006E280F" w:rsidP="00143948">
      <w:pPr>
        <w:tabs>
          <w:tab w:val="left" w:pos="3070"/>
        </w:tabs>
        <w:spacing w:after="0" w:line="240" w:lineRule="auto"/>
        <w:jc w:val="both"/>
        <w:rPr>
          <w:rFonts w:asciiTheme="majorHAnsi" w:hAnsiTheme="majorHAnsi" w:cstheme="majorHAnsi"/>
        </w:rPr>
      </w:pPr>
    </w:p>
    <w:p w14:paraId="381D5F8F" w14:textId="77777777" w:rsidR="006E280F" w:rsidRPr="002E782C" w:rsidRDefault="006E280F" w:rsidP="006E280F">
      <w:pPr>
        <w:spacing w:before="100" w:beforeAutospacing="1" w:after="100" w:afterAutospacing="1" w:line="240" w:lineRule="auto"/>
        <w:ind w:left="708"/>
        <w:jc w:val="both"/>
        <w:rPr>
          <w:rFonts w:asciiTheme="majorHAnsi" w:eastAsia="Times New Roman" w:hAnsiTheme="majorHAnsi" w:cstheme="majorHAnsi"/>
          <w:b/>
          <w:u w:val="single"/>
          <w:lang w:eastAsia="fr-FR"/>
        </w:rPr>
      </w:pPr>
      <w:r w:rsidRPr="002E782C">
        <w:rPr>
          <w:rFonts w:asciiTheme="majorHAnsi" w:eastAsia="Times New Roman" w:hAnsiTheme="majorHAnsi" w:cstheme="majorHAnsi"/>
          <w:b/>
          <w:u w:val="single"/>
          <w:lang w:eastAsia="fr-FR"/>
        </w:rPr>
        <w:t xml:space="preserve">Marchés concernés : </w:t>
      </w:r>
    </w:p>
    <w:p w14:paraId="59E7D102" w14:textId="77777777" w:rsidR="006E280F" w:rsidRPr="002E782C" w:rsidRDefault="006E280F" w:rsidP="00F44B21">
      <w:pPr>
        <w:pStyle w:val="Paragraphedeliste"/>
        <w:numPr>
          <w:ilvl w:val="0"/>
          <w:numId w:val="66"/>
        </w:numPr>
        <w:spacing w:before="100" w:beforeAutospacing="1" w:after="100" w:afterAutospacing="1"/>
        <w:ind w:left="1428"/>
        <w:jc w:val="both"/>
        <w:rPr>
          <w:rFonts w:asciiTheme="majorHAnsi" w:hAnsiTheme="majorHAnsi" w:cstheme="majorHAnsi"/>
          <w:sz w:val="22"/>
          <w:szCs w:val="22"/>
        </w:rPr>
      </w:pPr>
      <w:r w:rsidRPr="002E782C">
        <w:rPr>
          <w:rFonts w:asciiTheme="majorHAnsi" w:hAnsiTheme="majorHAnsi" w:cstheme="majorHAnsi"/>
          <w:sz w:val="22"/>
          <w:szCs w:val="22"/>
        </w:rPr>
        <w:t>Marchés conclus avant le 12 mars 2020</w:t>
      </w:r>
    </w:p>
    <w:p w14:paraId="2D4A0E52" w14:textId="77777777" w:rsidR="006E280F" w:rsidRPr="002E782C" w:rsidRDefault="006E280F" w:rsidP="00F44B21">
      <w:pPr>
        <w:pStyle w:val="Paragraphedeliste"/>
        <w:numPr>
          <w:ilvl w:val="0"/>
          <w:numId w:val="66"/>
        </w:numPr>
        <w:spacing w:before="100" w:beforeAutospacing="1" w:after="100" w:afterAutospacing="1"/>
        <w:ind w:left="1428"/>
        <w:jc w:val="both"/>
        <w:rPr>
          <w:rFonts w:asciiTheme="majorHAnsi" w:hAnsiTheme="majorHAnsi" w:cstheme="majorHAnsi"/>
          <w:sz w:val="22"/>
          <w:szCs w:val="22"/>
        </w:rPr>
      </w:pPr>
      <w:r w:rsidRPr="002E782C">
        <w:rPr>
          <w:rFonts w:asciiTheme="majorHAnsi" w:hAnsiTheme="majorHAnsi" w:cstheme="majorHAnsi"/>
          <w:sz w:val="22"/>
          <w:szCs w:val="22"/>
        </w:rPr>
        <w:t>Marchés conclus pendant l’état d’urgence sanitaire + 2 mois (pour l’instant jusqu’au 24 juillet 2020</w:t>
      </w:r>
      <w:r w:rsidRPr="002E782C">
        <w:rPr>
          <w:rStyle w:val="Appelnotedebasdep"/>
          <w:rFonts w:asciiTheme="majorHAnsi" w:hAnsiTheme="majorHAnsi" w:cstheme="majorHAnsi"/>
          <w:sz w:val="22"/>
          <w:szCs w:val="22"/>
        </w:rPr>
        <w:footnoteReference w:id="15"/>
      </w:r>
      <w:r w:rsidRPr="002E782C">
        <w:rPr>
          <w:rFonts w:asciiTheme="majorHAnsi" w:hAnsiTheme="majorHAnsi" w:cstheme="majorHAnsi"/>
          <w:sz w:val="22"/>
          <w:szCs w:val="22"/>
        </w:rPr>
        <w:t>)</w:t>
      </w:r>
    </w:p>
    <w:p w14:paraId="0D143C67" w14:textId="77777777" w:rsidR="006E280F" w:rsidRPr="002E782C" w:rsidRDefault="006E280F" w:rsidP="00F44B21">
      <w:pPr>
        <w:pStyle w:val="Paragraphedeliste"/>
        <w:numPr>
          <w:ilvl w:val="0"/>
          <w:numId w:val="66"/>
        </w:numPr>
        <w:spacing w:before="100" w:beforeAutospacing="1" w:after="100" w:afterAutospacing="1"/>
        <w:ind w:left="1428"/>
        <w:jc w:val="both"/>
        <w:rPr>
          <w:rFonts w:asciiTheme="majorHAnsi" w:hAnsiTheme="majorHAnsi" w:cstheme="majorHAnsi"/>
          <w:sz w:val="22"/>
          <w:szCs w:val="22"/>
        </w:rPr>
      </w:pPr>
      <w:r w:rsidRPr="002E782C">
        <w:rPr>
          <w:rFonts w:asciiTheme="majorHAnsi" w:hAnsiTheme="majorHAnsi" w:cstheme="majorHAnsi"/>
          <w:sz w:val="22"/>
          <w:szCs w:val="22"/>
        </w:rPr>
        <w:lastRenderedPageBreak/>
        <w:t>Marchés exécutés pendant l’état d’urgence sanitaire + 2 mois (pour l’instant jusqu’au 24 juillet 2020</w:t>
      </w:r>
      <w:r w:rsidRPr="002E782C">
        <w:rPr>
          <w:rStyle w:val="Appelnotedebasdep"/>
          <w:rFonts w:asciiTheme="majorHAnsi" w:hAnsiTheme="majorHAnsi" w:cstheme="majorHAnsi"/>
          <w:sz w:val="22"/>
          <w:szCs w:val="22"/>
        </w:rPr>
        <w:footnoteReference w:id="16"/>
      </w:r>
      <w:r w:rsidRPr="002E782C">
        <w:rPr>
          <w:rFonts w:asciiTheme="majorHAnsi" w:hAnsiTheme="majorHAnsi" w:cstheme="majorHAnsi"/>
          <w:sz w:val="22"/>
          <w:szCs w:val="22"/>
        </w:rPr>
        <w:t>)</w:t>
      </w:r>
    </w:p>
    <w:p w14:paraId="5C5E0260" w14:textId="77777777" w:rsidR="00143948" w:rsidRPr="002E782C" w:rsidRDefault="00143948" w:rsidP="00143948">
      <w:pPr>
        <w:tabs>
          <w:tab w:val="left" w:pos="3070"/>
        </w:tabs>
        <w:spacing w:after="0" w:line="240" w:lineRule="auto"/>
        <w:jc w:val="both"/>
        <w:rPr>
          <w:rFonts w:asciiTheme="majorHAnsi" w:hAnsiTheme="majorHAnsi" w:cstheme="majorHAnsi"/>
        </w:rPr>
      </w:pPr>
      <w:r w:rsidRPr="002E782C">
        <w:rPr>
          <w:rFonts w:asciiTheme="majorHAnsi" w:hAnsiTheme="majorHAnsi" w:cstheme="majorHAnsi"/>
        </w:rPr>
        <w:t xml:space="preserve">Depuis l’ordonnance n° 2020-306 du 25 mars 2020, les consommateurs n’ont pas le droit d’appliquer des pénalités de retard pour toutes les prestations dont les délais d’exécution se terminent entre le 12 mars et le 24 juin 2020. </w:t>
      </w:r>
    </w:p>
    <w:p w14:paraId="1D8DF73E" w14:textId="77777777" w:rsidR="00562FDC" w:rsidRPr="002E782C" w:rsidRDefault="00562FDC" w:rsidP="00143948">
      <w:pPr>
        <w:tabs>
          <w:tab w:val="left" w:pos="3070"/>
        </w:tabs>
        <w:spacing w:after="0" w:line="240" w:lineRule="auto"/>
        <w:jc w:val="both"/>
        <w:rPr>
          <w:rFonts w:asciiTheme="majorHAnsi" w:hAnsiTheme="majorHAnsi" w:cstheme="majorHAnsi"/>
          <w:i/>
        </w:rPr>
      </w:pPr>
    </w:p>
    <w:p w14:paraId="6A52BB3F" w14:textId="77777777" w:rsidR="00143948" w:rsidRPr="002E782C" w:rsidRDefault="00143948" w:rsidP="00143948">
      <w:pPr>
        <w:tabs>
          <w:tab w:val="left" w:pos="3070"/>
        </w:tabs>
        <w:spacing w:after="0" w:line="240" w:lineRule="auto"/>
        <w:jc w:val="both"/>
        <w:rPr>
          <w:rFonts w:asciiTheme="majorHAnsi" w:hAnsiTheme="majorHAnsi" w:cstheme="majorHAnsi"/>
          <w:i/>
        </w:rPr>
      </w:pPr>
      <w:r w:rsidRPr="002E782C">
        <w:rPr>
          <w:rFonts w:asciiTheme="majorHAnsi" w:hAnsiTheme="majorHAnsi" w:cstheme="majorHAnsi"/>
          <w:i/>
        </w:rPr>
        <w:t>Exemples :</w:t>
      </w:r>
    </w:p>
    <w:p w14:paraId="02E642CC" w14:textId="77777777" w:rsidR="00143948" w:rsidRPr="002E782C" w:rsidRDefault="00143948" w:rsidP="00F44B21">
      <w:pPr>
        <w:numPr>
          <w:ilvl w:val="0"/>
          <w:numId w:val="60"/>
        </w:numPr>
        <w:tabs>
          <w:tab w:val="left" w:pos="3070"/>
        </w:tabs>
        <w:spacing w:after="0" w:line="240" w:lineRule="auto"/>
        <w:jc w:val="both"/>
        <w:rPr>
          <w:rFonts w:asciiTheme="majorHAnsi" w:hAnsiTheme="majorHAnsi" w:cstheme="majorHAnsi"/>
          <w:i/>
        </w:rPr>
      </w:pPr>
      <w:r w:rsidRPr="002E782C">
        <w:rPr>
          <w:rFonts w:asciiTheme="majorHAnsi" w:hAnsiTheme="majorHAnsi" w:cstheme="majorHAnsi"/>
          <w:i/>
        </w:rPr>
        <w:t>Le délai d’exécution du marché se termine le 23 juin 2020 (soit avant le 24 juin), aucun retard ne peut être constaté jusqu’au 24 juillet 2020. En conséquence, aucune pénalité ne peut être appliquée avant le 25 juillet 2020.</w:t>
      </w:r>
    </w:p>
    <w:p w14:paraId="569D3698" w14:textId="77777777" w:rsidR="00143948" w:rsidRPr="002E782C" w:rsidRDefault="00143948" w:rsidP="00F44B21">
      <w:pPr>
        <w:numPr>
          <w:ilvl w:val="0"/>
          <w:numId w:val="60"/>
        </w:numPr>
        <w:tabs>
          <w:tab w:val="left" w:pos="3070"/>
        </w:tabs>
        <w:spacing w:after="0" w:line="240" w:lineRule="auto"/>
        <w:jc w:val="both"/>
        <w:rPr>
          <w:rFonts w:asciiTheme="majorHAnsi" w:hAnsiTheme="majorHAnsi" w:cstheme="majorHAnsi"/>
          <w:i/>
        </w:rPr>
      </w:pPr>
      <w:r w:rsidRPr="002E782C">
        <w:rPr>
          <w:rFonts w:asciiTheme="majorHAnsi" w:hAnsiTheme="majorHAnsi" w:cstheme="majorHAnsi"/>
          <w:i/>
        </w:rPr>
        <w:t>Le délai d’exécution du marché se termine le 26 juin 2020 (soit après le 24 juin), l’entreprise pourra immédiatement être sanctionnée.</w:t>
      </w:r>
    </w:p>
    <w:p w14:paraId="68443EAF" w14:textId="77777777" w:rsidR="006E280F" w:rsidRPr="002E782C" w:rsidRDefault="006E280F" w:rsidP="006E280F">
      <w:pPr>
        <w:tabs>
          <w:tab w:val="left" w:pos="3070"/>
        </w:tabs>
        <w:spacing w:after="0" w:line="240" w:lineRule="auto"/>
        <w:jc w:val="both"/>
        <w:rPr>
          <w:rFonts w:asciiTheme="majorHAnsi" w:hAnsiTheme="majorHAnsi" w:cstheme="majorHAnsi"/>
          <w:i/>
        </w:rPr>
      </w:pPr>
    </w:p>
    <w:p w14:paraId="1D25ABC6" w14:textId="77777777" w:rsidR="006E280F" w:rsidRPr="002E782C" w:rsidRDefault="006E280F" w:rsidP="006E280F">
      <w:pPr>
        <w:tabs>
          <w:tab w:val="left" w:pos="3070"/>
        </w:tabs>
        <w:spacing w:after="0" w:line="240" w:lineRule="auto"/>
        <w:jc w:val="both"/>
        <w:rPr>
          <w:rFonts w:asciiTheme="majorHAnsi" w:hAnsiTheme="majorHAnsi" w:cstheme="majorHAnsi"/>
          <w:i/>
        </w:rPr>
      </w:pPr>
    </w:p>
    <w:p w14:paraId="493B897F" w14:textId="77777777" w:rsidR="006E280F" w:rsidRPr="002E782C" w:rsidRDefault="006E280F" w:rsidP="006E280F">
      <w:pPr>
        <w:jc w:val="both"/>
        <w:rPr>
          <w:rFonts w:asciiTheme="majorHAnsi" w:hAnsiTheme="majorHAnsi" w:cstheme="majorHAnsi"/>
        </w:rPr>
      </w:pPr>
      <w:r w:rsidRPr="002E782C">
        <w:rPr>
          <w:rFonts w:asciiTheme="majorHAnsi" w:hAnsiTheme="majorHAnsi" w:cstheme="majorHAnsi"/>
        </w:rPr>
        <w:t>En plus de ces mesures, l’entreprise pourra toujours se prévaloir d’autres droits dont elle bénéficie toujours, ceux issus du droit commun :</w:t>
      </w:r>
    </w:p>
    <w:p w14:paraId="0C169A51" w14:textId="77777777" w:rsidR="006E280F" w:rsidRPr="002E782C" w:rsidRDefault="006E280F" w:rsidP="00F44B21">
      <w:pPr>
        <w:pStyle w:val="Paragraphedeliste"/>
        <w:numPr>
          <w:ilvl w:val="0"/>
          <w:numId w:val="67"/>
        </w:numPr>
        <w:spacing w:after="160" w:line="259" w:lineRule="auto"/>
        <w:rPr>
          <w:rFonts w:asciiTheme="majorHAnsi" w:hAnsiTheme="majorHAnsi" w:cstheme="majorHAnsi"/>
          <w:sz w:val="22"/>
          <w:szCs w:val="22"/>
        </w:rPr>
      </w:pPr>
      <w:r w:rsidRPr="002E782C">
        <w:rPr>
          <w:rFonts w:asciiTheme="majorHAnsi" w:hAnsiTheme="majorHAnsi" w:cstheme="majorHAnsi"/>
          <w:sz w:val="22"/>
          <w:szCs w:val="22"/>
        </w:rPr>
        <w:t xml:space="preserve">la force majeure conformément à </w:t>
      </w:r>
      <w:hyperlink r:id="rId92" w:history="1">
        <w:r w:rsidRPr="002E782C">
          <w:rPr>
            <w:rStyle w:val="Lienhypertexte"/>
            <w:rFonts w:asciiTheme="majorHAnsi" w:eastAsiaTheme="majorEastAsia" w:hAnsiTheme="majorHAnsi" w:cstheme="majorHAnsi"/>
            <w:sz w:val="22"/>
            <w:szCs w:val="22"/>
          </w:rPr>
          <w:t>l’article 1218</w:t>
        </w:r>
      </w:hyperlink>
      <w:r w:rsidRPr="002E782C">
        <w:rPr>
          <w:rFonts w:asciiTheme="majorHAnsi" w:hAnsiTheme="majorHAnsi" w:cstheme="majorHAnsi"/>
          <w:sz w:val="22"/>
          <w:szCs w:val="22"/>
        </w:rPr>
        <w:t xml:space="preserve"> du Code civil : </w:t>
      </w:r>
      <w:hyperlink w:anchor="_Force_majeure" w:history="1">
        <w:r w:rsidRPr="002E782C">
          <w:rPr>
            <w:rStyle w:val="Lienhypertexte"/>
            <w:rFonts w:asciiTheme="majorHAnsi" w:hAnsiTheme="majorHAnsi" w:cstheme="majorHAnsi"/>
            <w:sz w:val="22"/>
            <w:szCs w:val="22"/>
          </w:rPr>
          <w:t>VOIR EXPLICATIONS SUR LA FORCE MAJEURE, cliquer ici</w:t>
        </w:r>
      </w:hyperlink>
    </w:p>
    <w:p w14:paraId="5A2ACC59" w14:textId="77777777" w:rsidR="006E280F" w:rsidRPr="002E782C" w:rsidRDefault="006E280F" w:rsidP="006E280F">
      <w:pPr>
        <w:pStyle w:val="Paragraphedeliste"/>
        <w:rPr>
          <w:rFonts w:asciiTheme="majorHAnsi" w:hAnsiTheme="majorHAnsi" w:cstheme="majorHAnsi"/>
          <w:sz w:val="22"/>
          <w:szCs w:val="22"/>
        </w:rPr>
      </w:pPr>
    </w:p>
    <w:p w14:paraId="36EE51A4" w14:textId="77777777" w:rsidR="006E280F" w:rsidRPr="002E782C" w:rsidRDefault="006E280F" w:rsidP="00F44B21">
      <w:pPr>
        <w:pStyle w:val="Paragraphedeliste"/>
        <w:numPr>
          <w:ilvl w:val="0"/>
          <w:numId w:val="67"/>
        </w:numPr>
        <w:spacing w:after="160" w:line="259" w:lineRule="auto"/>
        <w:rPr>
          <w:rFonts w:asciiTheme="majorHAnsi" w:hAnsiTheme="majorHAnsi" w:cstheme="majorHAnsi"/>
          <w:sz w:val="22"/>
          <w:szCs w:val="22"/>
        </w:rPr>
      </w:pPr>
      <w:r w:rsidRPr="002E782C">
        <w:rPr>
          <w:rFonts w:asciiTheme="majorHAnsi" w:hAnsiTheme="majorHAnsi" w:cstheme="majorHAnsi"/>
          <w:sz w:val="22"/>
          <w:szCs w:val="22"/>
        </w:rPr>
        <w:t xml:space="preserve">l’imprévision conformément à </w:t>
      </w:r>
      <w:hyperlink r:id="rId93" w:history="1">
        <w:r w:rsidRPr="002E782C">
          <w:rPr>
            <w:rStyle w:val="Lienhypertexte"/>
            <w:rFonts w:asciiTheme="majorHAnsi" w:eastAsiaTheme="majorEastAsia" w:hAnsiTheme="majorHAnsi" w:cstheme="majorHAnsi"/>
            <w:sz w:val="22"/>
            <w:szCs w:val="22"/>
          </w:rPr>
          <w:t>l’article 1195</w:t>
        </w:r>
      </w:hyperlink>
      <w:r w:rsidRPr="002E782C">
        <w:rPr>
          <w:rFonts w:asciiTheme="majorHAnsi" w:hAnsiTheme="majorHAnsi" w:cstheme="majorHAnsi"/>
          <w:sz w:val="22"/>
          <w:szCs w:val="22"/>
        </w:rPr>
        <w:t xml:space="preserve"> du Code civil : </w:t>
      </w:r>
      <w:hyperlink w:anchor="_Mise_en_œuvre" w:history="1">
        <w:r w:rsidRPr="002E782C">
          <w:rPr>
            <w:rStyle w:val="Lienhypertexte"/>
            <w:rFonts w:asciiTheme="majorHAnsi" w:hAnsiTheme="majorHAnsi" w:cstheme="majorHAnsi"/>
            <w:sz w:val="22"/>
            <w:szCs w:val="22"/>
          </w:rPr>
          <w:t>VOIR EXPLICATIONS SUR L’IMPREVISION, cliquer ici</w:t>
        </w:r>
      </w:hyperlink>
    </w:p>
    <w:p w14:paraId="6FBEDC36" w14:textId="77777777" w:rsidR="006E280F" w:rsidRPr="002E782C" w:rsidRDefault="006E280F" w:rsidP="006E280F">
      <w:pPr>
        <w:tabs>
          <w:tab w:val="left" w:pos="3070"/>
        </w:tabs>
        <w:spacing w:after="0" w:line="240" w:lineRule="auto"/>
        <w:jc w:val="both"/>
        <w:rPr>
          <w:rFonts w:asciiTheme="majorHAnsi" w:hAnsiTheme="majorHAnsi" w:cstheme="majorHAnsi"/>
          <w:i/>
        </w:rPr>
      </w:pPr>
    </w:p>
    <w:p w14:paraId="08130971" w14:textId="77777777" w:rsidR="00143948" w:rsidRPr="002E782C" w:rsidRDefault="00143948" w:rsidP="00F44B21">
      <w:pPr>
        <w:pStyle w:val="Titre3"/>
        <w:numPr>
          <w:ilvl w:val="2"/>
          <w:numId w:val="76"/>
        </w:numPr>
        <w:rPr>
          <w:rFonts w:eastAsia="Times New Roman" w:cstheme="majorHAnsi"/>
          <w:sz w:val="22"/>
          <w:szCs w:val="22"/>
          <w:lang w:eastAsia="fr-FR"/>
        </w:rPr>
      </w:pPr>
      <w:bookmarkStart w:id="182" w:name="_Toc37411424"/>
      <w:r w:rsidRPr="002E782C">
        <w:rPr>
          <w:rFonts w:eastAsia="Times New Roman" w:cstheme="majorHAnsi"/>
          <w:sz w:val="22"/>
          <w:szCs w:val="22"/>
          <w:lang w:eastAsia="fr-FR"/>
        </w:rPr>
        <w:t>Par refus du client</w:t>
      </w:r>
      <w:bookmarkEnd w:id="182"/>
    </w:p>
    <w:p w14:paraId="5D5DF769" w14:textId="77777777" w:rsidR="00143948" w:rsidRPr="002E782C" w:rsidRDefault="00143948" w:rsidP="00143948">
      <w:pPr>
        <w:spacing w:after="0" w:line="240" w:lineRule="auto"/>
        <w:jc w:val="both"/>
        <w:rPr>
          <w:rFonts w:asciiTheme="majorHAnsi" w:hAnsiTheme="majorHAnsi" w:cstheme="majorHAnsi"/>
          <w:lang w:eastAsia="fr-FR"/>
        </w:rPr>
      </w:pPr>
      <w:r w:rsidRPr="002E782C">
        <w:rPr>
          <w:rFonts w:asciiTheme="majorHAnsi" w:hAnsiTheme="majorHAnsi" w:cstheme="majorHAnsi"/>
        </w:rPr>
        <w:t xml:space="preserve">Si, par peur de transmission du coronavirus, le particulier refuse que l’entreprise intervienne chez lui et lui </w:t>
      </w:r>
      <w:r w:rsidRPr="002E782C">
        <w:rPr>
          <w:rFonts w:asciiTheme="majorHAnsi" w:hAnsiTheme="majorHAnsi" w:cstheme="majorHAnsi"/>
          <w:lang w:eastAsia="fr-FR"/>
        </w:rPr>
        <w:t>refuse l'accès au chantier, l’entreprise exigera un mail ou un courrier du client, lui confirmant le refus d'accès au chantier, et donc l'ajournement dudit marché.</w:t>
      </w:r>
    </w:p>
    <w:p w14:paraId="78E95C4B" w14:textId="77777777" w:rsidR="00143948" w:rsidRPr="002E782C" w:rsidRDefault="00143948" w:rsidP="00143948">
      <w:pPr>
        <w:spacing w:after="0" w:line="240" w:lineRule="auto"/>
        <w:jc w:val="both"/>
        <w:rPr>
          <w:rFonts w:asciiTheme="majorHAnsi" w:hAnsiTheme="majorHAnsi" w:cstheme="majorHAnsi"/>
          <w:lang w:eastAsia="fr-FR"/>
        </w:rPr>
      </w:pPr>
    </w:p>
    <w:p w14:paraId="2B86B1B1" w14:textId="77777777" w:rsidR="00143948" w:rsidRPr="002E782C" w:rsidRDefault="00143948" w:rsidP="00F44B21">
      <w:pPr>
        <w:pStyle w:val="Titre3"/>
        <w:numPr>
          <w:ilvl w:val="2"/>
          <w:numId w:val="76"/>
        </w:numPr>
        <w:rPr>
          <w:rFonts w:eastAsia="Times New Roman" w:cstheme="majorHAnsi"/>
          <w:sz w:val="22"/>
          <w:szCs w:val="22"/>
          <w:lang w:eastAsia="fr-FR"/>
        </w:rPr>
      </w:pPr>
      <w:bookmarkStart w:id="183" w:name="_Toc37411425"/>
      <w:r w:rsidRPr="002E782C">
        <w:rPr>
          <w:rFonts w:cstheme="majorHAnsi"/>
          <w:sz w:val="22"/>
          <w:szCs w:val="22"/>
          <w:lang w:eastAsia="fr-FR"/>
        </w:rPr>
        <w:lastRenderedPageBreak/>
        <w:t>Par impossibilité du respect des gestes barrières essentiels</w:t>
      </w:r>
      <w:bookmarkEnd w:id="183"/>
    </w:p>
    <w:p w14:paraId="695BA44C" w14:textId="77777777" w:rsidR="00143948" w:rsidRPr="002E782C" w:rsidRDefault="00143948" w:rsidP="00143948">
      <w:pPr>
        <w:spacing w:after="0" w:line="240" w:lineRule="auto"/>
        <w:jc w:val="both"/>
        <w:rPr>
          <w:rFonts w:asciiTheme="majorHAnsi" w:hAnsiTheme="majorHAnsi" w:cstheme="majorHAnsi"/>
          <w:bCs/>
        </w:rPr>
      </w:pPr>
      <w:r w:rsidRPr="002E782C">
        <w:rPr>
          <w:rFonts w:asciiTheme="majorHAnsi" w:hAnsiTheme="majorHAnsi" w:cstheme="majorHAnsi"/>
          <w:bCs/>
        </w:rPr>
        <w:t>Si le client a signé un marché, et que l’entreprise est dans l’impossibilité de réaliser les travaux dans le respect des gestes barrières essentiels pour les salariés et pour le client (cf. FAQ social numéro 2 site FFB partie adhérents)</w:t>
      </w:r>
      <w:r w:rsidR="00143F47">
        <w:rPr>
          <w:rFonts w:asciiTheme="majorHAnsi" w:hAnsiTheme="majorHAnsi" w:cstheme="majorHAnsi"/>
          <w:bCs/>
        </w:rPr>
        <w:t>,</w:t>
      </w:r>
      <w:r w:rsidRPr="002E782C">
        <w:rPr>
          <w:rFonts w:asciiTheme="majorHAnsi" w:hAnsiTheme="majorHAnsi" w:cstheme="majorHAnsi"/>
          <w:bCs/>
        </w:rPr>
        <w:t>.</w:t>
      </w:r>
      <w:r w:rsidR="00143F47">
        <w:rPr>
          <w:rFonts w:asciiTheme="majorHAnsi" w:hAnsiTheme="majorHAnsi" w:cstheme="majorHAnsi"/>
          <w:bCs/>
        </w:rPr>
        <w:t>l</w:t>
      </w:r>
      <w:r w:rsidRPr="002E782C">
        <w:rPr>
          <w:rFonts w:asciiTheme="majorHAnsi" w:hAnsiTheme="majorHAnsi" w:cstheme="majorHAnsi"/>
          <w:bCs/>
        </w:rPr>
        <w:t xml:space="preserve">’entreprise doit </w:t>
      </w:r>
      <w:r w:rsidR="00D438A4">
        <w:rPr>
          <w:rFonts w:asciiTheme="majorHAnsi" w:hAnsiTheme="majorHAnsi" w:cstheme="majorHAnsi"/>
          <w:bCs/>
        </w:rPr>
        <w:t>exposer</w:t>
      </w:r>
      <w:r w:rsidR="00D438A4" w:rsidRPr="002E782C">
        <w:rPr>
          <w:rFonts w:asciiTheme="majorHAnsi" w:hAnsiTheme="majorHAnsi" w:cstheme="majorHAnsi"/>
          <w:bCs/>
        </w:rPr>
        <w:t xml:space="preserve"> </w:t>
      </w:r>
      <w:r w:rsidRPr="002E782C">
        <w:rPr>
          <w:rFonts w:asciiTheme="majorHAnsi" w:hAnsiTheme="majorHAnsi" w:cstheme="majorHAnsi"/>
          <w:bCs/>
        </w:rPr>
        <w:t>par courrier LRAR (ou tout autre moyen) au client, les motifs qui l’empêchent d’intervenir, sous réserve des préconisations</w:t>
      </w:r>
      <w:r w:rsidR="00D438A4" w:rsidRPr="00D438A4">
        <w:t xml:space="preserve"> </w:t>
      </w:r>
      <w:r w:rsidR="00D438A4" w:rsidRPr="00D438A4">
        <w:rPr>
          <w:rFonts w:asciiTheme="majorHAnsi" w:hAnsiTheme="majorHAnsi" w:cstheme="majorHAnsi"/>
          <w:bCs/>
        </w:rPr>
        <w:t>de préconisations de sécurité sanitaire en période d’épidémie de coronavirus Covid-19</w:t>
      </w:r>
      <w:r w:rsidRPr="002E782C">
        <w:rPr>
          <w:rFonts w:asciiTheme="majorHAnsi" w:hAnsiTheme="majorHAnsi" w:cstheme="majorHAnsi"/>
          <w:bCs/>
        </w:rPr>
        <w:t xml:space="preserve"> de l’OPPBTP :</w:t>
      </w:r>
    </w:p>
    <w:p w14:paraId="7BBADF02" w14:textId="77777777" w:rsidR="00143948" w:rsidRPr="002E782C" w:rsidRDefault="00143948" w:rsidP="00143948">
      <w:pPr>
        <w:spacing w:after="0" w:line="240" w:lineRule="auto"/>
        <w:jc w:val="both"/>
        <w:rPr>
          <w:rFonts w:asciiTheme="majorHAnsi" w:hAnsiTheme="majorHAnsi" w:cstheme="majorHAnsi"/>
          <w:bCs/>
        </w:rPr>
      </w:pPr>
    </w:p>
    <w:p w14:paraId="4B0A430A" w14:textId="77777777" w:rsidR="00143948" w:rsidRPr="002E782C" w:rsidRDefault="00143948" w:rsidP="00F44B21">
      <w:pPr>
        <w:numPr>
          <w:ilvl w:val="1"/>
          <w:numId w:val="58"/>
        </w:numPr>
        <w:spacing w:after="0" w:line="240" w:lineRule="auto"/>
        <w:contextualSpacing/>
        <w:jc w:val="both"/>
        <w:rPr>
          <w:rFonts w:asciiTheme="majorHAnsi" w:hAnsiTheme="majorHAnsi" w:cstheme="majorHAnsi"/>
          <w:bCs/>
        </w:rPr>
      </w:pPr>
      <w:r w:rsidRPr="002E782C">
        <w:rPr>
          <w:rFonts w:asciiTheme="majorHAnsi" w:hAnsiTheme="majorHAnsi" w:cstheme="majorHAnsi"/>
          <w:bCs/>
        </w:rPr>
        <w:t xml:space="preserve">pas de travail à moins d’un mètre d’une autre personne et recommandation de port de masque lorsque cette exigence d’un mètre ne peut pas être respectée,   - </w:t>
      </w:r>
    </w:p>
    <w:p w14:paraId="63BAC573" w14:textId="77777777" w:rsidR="00143948" w:rsidRPr="002E782C" w:rsidRDefault="00143948" w:rsidP="00F44B21">
      <w:pPr>
        <w:numPr>
          <w:ilvl w:val="1"/>
          <w:numId w:val="58"/>
        </w:numPr>
        <w:spacing w:after="0" w:line="240" w:lineRule="auto"/>
        <w:contextualSpacing/>
        <w:jc w:val="both"/>
        <w:rPr>
          <w:rFonts w:asciiTheme="majorHAnsi" w:hAnsiTheme="majorHAnsi" w:cstheme="majorHAnsi"/>
          <w:bCs/>
        </w:rPr>
      </w:pPr>
      <w:r w:rsidRPr="002E782C">
        <w:rPr>
          <w:rFonts w:asciiTheme="majorHAnsi" w:hAnsiTheme="majorHAnsi" w:cstheme="majorHAnsi"/>
          <w:bCs/>
        </w:rPr>
        <w:t xml:space="preserve">hygiène renforcée avec accès à un point d’eau pour se laver les mains régulièrement,  </w:t>
      </w:r>
    </w:p>
    <w:p w14:paraId="0F35BF6C" w14:textId="77777777" w:rsidR="00143948" w:rsidRPr="002E782C" w:rsidRDefault="00143948" w:rsidP="00F44B21">
      <w:pPr>
        <w:numPr>
          <w:ilvl w:val="1"/>
          <w:numId w:val="58"/>
        </w:numPr>
        <w:spacing w:after="0" w:line="240" w:lineRule="auto"/>
        <w:contextualSpacing/>
        <w:jc w:val="both"/>
        <w:rPr>
          <w:rFonts w:asciiTheme="majorHAnsi" w:hAnsiTheme="majorHAnsi" w:cstheme="majorHAnsi"/>
          <w:bCs/>
        </w:rPr>
      </w:pPr>
      <w:r w:rsidRPr="002E782C">
        <w:rPr>
          <w:rFonts w:asciiTheme="majorHAnsi" w:hAnsiTheme="majorHAnsi" w:cstheme="majorHAnsi"/>
          <w:bCs/>
        </w:rPr>
        <w:t>nettoyage renforcé de toutes les surfaces pouvant être touchées (cantonnements, équipements de travail partagés, …), etc.</w:t>
      </w:r>
    </w:p>
    <w:p w14:paraId="1BFD4244" w14:textId="77777777" w:rsidR="00143948" w:rsidRPr="002E782C" w:rsidRDefault="00143948" w:rsidP="00F44B21">
      <w:pPr>
        <w:pStyle w:val="Paragraphedeliste"/>
        <w:numPr>
          <w:ilvl w:val="0"/>
          <w:numId w:val="58"/>
        </w:numPr>
        <w:jc w:val="both"/>
        <w:rPr>
          <w:rFonts w:asciiTheme="majorHAnsi" w:hAnsiTheme="majorHAnsi" w:cstheme="majorHAnsi"/>
          <w:bCs/>
          <w:sz w:val="22"/>
          <w:szCs w:val="22"/>
        </w:rPr>
      </w:pPr>
      <w:r w:rsidRPr="002E782C">
        <w:rPr>
          <w:rFonts w:asciiTheme="majorHAnsi" w:hAnsiTheme="majorHAnsi" w:cstheme="majorHAnsi"/>
          <w:bCs/>
          <w:sz w:val="22"/>
          <w:szCs w:val="22"/>
        </w:rPr>
        <w:t xml:space="preserve">… et lui demande un report de l’exécution des travaux. </w:t>
      </w:r>
    </w:p>
    <w:p w14:paraId="5DE3EEBD" w14:textId="77777777" w:rsidR="00143948" w:rsidRPr="002E782C" w:rsidRDefault="00143948" w:rsidP="00F44B21">
      <w:pPr>
        <w:pStyle w:val="Paragraphedeliste"/>
        <w:numPr>
          <w:ilvl w:val="0"/>
          <w:numId w:val="58"/>
        </w:numPr>
        <w:jc w:val="both"/>
        <w:rPr>
          <w:rFonts w:asciiTheme="majorHAnsi" w:hAnsiTheme="majorHAnsi" w:cstheme="majorHAnsi"/>
          <w:bCs/>
          <w:sz w:val="22"/>
          <w:szCs w:val="22"/>
        </w:rPr>
      </w:pPr>
      <w:r w:rsidRPr="002E782C">
        <w:rPr>
          <w:rFonts w:asciiTheme="majorHAnsi" w:hAnsiTheme="majorHAnsi" w:cstheme="majorHAnsi"/>
          <w:bCs/>
          <w:sz w:val="22"/>
          <w:szCs w:val="22"/>
        </w:rPr>
        <w:t>De plus, aucune pénalité ne pourra être infligée à l’entreprise.</w:t>
      </w:r>
    </w:p>
    <w:p w14:paraId="0C4A9FCE" w14:textId="77777777" w:rsidR="00143948" w:rsidRPr="002E782C" w:rsidRDefault="00143948" w:rsidP="00143948">
      <w:pPr>
        <w:spacing w:after="0" w:line="240" w:lineRule="auto"/>
        <w:jc w:val="both"/>
        <w:outlineLvl w:val="1"/>
        <w:rPr>
          <w:rFonts w:asciiTheme="majorHAnsi" w:eastAsia="Times New Roman" w:hAnsiTheme="majorHAnsi" w:cstheme="majorHAnsi"/>
          <w:i/>
          <w:lang w:eastAsia="fr-FR"/>
        </w:rPr>
      </w:pPr>
    </w:p>
    <w:p w14:paraId="25E15ED4" w14:textId="77777777" w:rsidR="00143948" w:rsidRPr="002E782C" w:rsidRDefault="00143948" w:rsidP="00F44B21">
      <w:pPr>
        <w:pStyle w:val="Titre3"/>
        <w:numPr>
          <w:ilvl w:val="1"/>
          <w:numId w:val="76"/>
        </w:numPr>
        <w:rPr>
          <w:rFonts w:eastAsia="Times New Roman" w:cstheme="majorHAnsi"/>
          <w:sz w:val="22"/>
          <w:szCs w:val="22"/>
          <w:lang w:eastAsia="fr-FR"/>
        </w:rPr>
      </w:pPr>
      <w:bookmarkStart w:id="184" w:name="_Toc37411426"/>
      <w:r w:rsidRPr="002E782C">
        <w:rPr>
          <w:rFonts w:eastAsia="Times New Roman" w:cstheme="majorHAnsi"/>
          <w:sz w:val="22"/>
          <w:szCs w:val="22"/>
          <w:lang w:eastAsia="fr-FR"/>
        </w:rPr>
        <w:t>Pour la levée des réserves formulées lors de la réception ou lors de la GPA</w:t>
      </w:r>
      <w:bookmarkEnd w:id="184"/>
    </w:p>
    <w:p w14:paraId="51FFBF4F" w14:textId="77777777" w:rsidR="00003EA7" w:rsidRPr="002E782C" w:rsidRDefault="00003EA7" w:rsidP="00143948">
      <w:pPr>
        <w:spacing w:after="0" w:line="240" w:lineRule="auto"/>
        <w:jc w:val="both"/>
        <w:outlineLvl w:val="1"/>
        <w:rPr>
          <w:rFonts w:asciiTheme="majorHAnsi" w:eastAsiaTheme="majorEastAsia" w:hAnsiTheme="majorHAnsi" w:cstheme="majorHAnsi"/>
        </w:rPr>
      </w:pPr>
    </w:p>
    <w:p w14:paraId="5B5B20CD" w14:textId="77777777" w:rsidR="00143948" w:rsidRPr="002E782C" w:rsidRDefault="00143948" w:rsidP="00003EA7">
      <w:pPr>
        <w:jc w:val="both"/>
        <w:rPr>
          <w:rFonts w:asciiTheme="majorHAnsi" w:hAnsiTheme="majorHAnsi" w:cstheme="majorHAnsi"/>
        </w:rPr>
      </w:pPr>
      <w:r w:rsidRPr="002E782C">
        <w:rPr>
          <w:rFonts w:asciiTheme="majorHAnsi" w:hAnsiTheme="majorHAnsi" w:cstheme="majorHAnsi"/>
        </w:rPr>
        <w:t xml:space="preserve">Si l’entreprise ne peut pas intervenir dans le délai convenu soit pour lever les réserves formalisées dans mon PV de réception, soit pour réparer les désordres signalés pendant la période de garantie de parfait achèvement (GPA), il est impératif qu’elle demande une suspension des délais indiquant qu’elle ne pourra pas respecter le délai pour la levée des réserves, compte tenu de l’épidémie de coronavirus. </w:t>
      </w:r>
    </w:p>
    <w:p w14:paraId="52062FEA" w14:textId="77777777" w:rsidR="004929FB" w:rsidRPr="002E782C" w:rsidRDefault="004929FB" w:rsidP="004929FB">
      <w:pPr>
        <w:jc w:val="both"/>
        <w:rPr>
          <w:rFonts w:asciiTheme="majorHAnsi" w:hAnsiTheme="majorHAnsi" w:cstheme="majorHAnsi"/>
        </w:rPr>
      </w:pPr>
      <w:r w:rsidRPr="002E782C">
        <w:rPr>
          <w:rFonts w:asciiTheme="majorHAnsi" w:hAnsiTheme="majorHAnsi" w:cstheme="majorHAnsi"/>
        </w:rPr>
        <w:t xml:space="preserve">De plus, l’Ordonnance n°2020-306 en matière de marchés privés permet quant à elle aux entreprises d’échapper aux pénalités pour les prestations qui finissent pendant l’état d’urgence sanitaire + 2 mois. </w:t>
      </w:r>
    </w:p>
    <w:p w14:paraId="5268FCDF" w14:textId="77777777" w:rsidR="00301A3B" w:rsidRPr="002E782C" w:rsidRDefault="009C4098" w:rsidP="00003EA7">
      <w:pPr>
        <w:jc w:val="center"/>
        <w:rPr>
          <w:rFonts w:asciiTheme="majorHAnsi" w:hAnsiTheme="majorHAnsi" w:cstheme="majorHAnsi"/>
        </w:rPr>
      </w:pPr>
      <w:hyperlink w:anchor="_MODELE_18_–" w:history="1">
        <w:r w:rsidR="0094700D" w:rsidRPr="002E782C">
          <w:rPr>
            <w:rStyle w:val="Lienhypertexte"/>
            <w:rFonts w:asciiTheme="majorHAnsi" w:hAnsiTheme="majorHAnsi" w:cstheme="majorHAnsi"/>
          </w:rPr>
          <w:t>VOIR MODELE n°19, cliquer ici</w:t>
        </w:r>
      </w:hyperlink>
    </w:p>
    <w:p w14:paraId="20B9E130" w14:textId="77777777" w:rsidR="00143948" w:rsidRPr="002E782C" w:rsidRDefault="00143948" w:rsidP="00143948">
      <w:pPr>
        <w:spacing w:after="0" w:line="240" w:lineRule="auto"/>
        <w:jc w:val="both"/>
        <w:rPr>
          <w:rFonts w:asciiTheme="majorHAnsi" w:hAnsiTheme="majorHAnsi" w:cstheme="majorHAnsi"/>
          <w:bCs/>
        </w:rPr>
      </w:pPr>
    </w:p>
    <w:p w14:paraId="1600B0AD" w14:textId="77777777" w:rsidR="00143948" w:rsidRPr="002E782C" w:rsidRDefault="00143948" w:rsidP="00F44B21">
      <w:pPr>
        <w:pStyle w:val="Titre2"/>
        <w:numPr>
          <w:ilvl w:val="0"/>
          <w:numId w:val="76"/>
        </w:numPr>
        <w:rPr>
          <w:rFonts w:eastAsia="+mn-ea" w:cstheme="majorHAnsi"/>
          <w:sz w:val="22"/>
          <w:szCs w:val="22"/>
        </w:rPr>
      </w:pPr>
      <w:bookmarkStart w:id="185" w:name="_Toc37411427"/>
      <w:r w:rsidRPr="002E782C">
        <w:rPr>
          <w:rFonts w:eastAsia="+mn-ea" w:cstheme="majorHAnsi"/>
          <w:sz w:val="22"/>
          <w:szCs w:val="22"/>
        </w:rPr>
        <w:lastRenderedPageBreak/>
        <w:t>LE CLIENT RESILIE LE MARCHE</w:t>
      </w:r>
      <w:bookmarkEnd w:id="185"/>
    </w:p>
    <w:p w14:paraId="3386A634" w14:textId="77777777" w:rsidR="00143948" w:rsidRPr="002E782C" w:rsidRDefault="00143948" w:rsidP="00143948">
      <w:pPr>
        <w:spacing w:after="0" w:line="240" w:lineRule="auto"/>
        <w:contextualSpacing/>
        <w:jc w:val="both"/>
        <w:rPr>
          <w:rFonts w:asciiTheme="majorHAnsi" w:eastAsia="Times New Roman" w:hAnsiTheme="majorHAnsi" w:cstheme="majorHAnsi"/>
          <w:lang w:eastAsia="fr-FR"/>
        </w:rPr>
      </w:pPr>
    </w:p>
    <w:p w14:paraId="4FA2EC0F" w14:textId="77777777" w:rsidR="00143948" w:rsidRPr="002E782C" w:rsidRDefault="00143948" w:rsidP="00F44B21">
      <w:pPr>
        <w:pStyle w:val="Titre3"/>
        <w:numPr>
          <w:ilvl w:val="1"/>
          <w:numId w:val="76"/>
        </w:numPr>
        <w:rPr>
          <w:rFonts w:eastAsia="Times New Roman" w:cstheme="majorHAnsi"/>
          <w:sz w:val="22"/>
          <w:szCs w:val="22"/>
          <w:lang w:eastAsia="fr-FR"/>
        </w:rPr>
      </w:pPr>
      <w:bookmarkStart w:id="186" w:name="_Toc37411428"/>
      <w:r w:rsidRPr="002E782C">
        <w:rPr>
          <w:rFonts w:eastAsia="Times New Roman" w:cstheme="majorHAnsi"/>
          <w:sz w:val="22"/>
          <w:szCs w:val="22"/>
          <w:lang w:eastAsia="fr-FR"/>
        </w:rPr>
        <w:t>Le principe</w:t>
      </w:r>
      <w:r w:rsidR="006C6535" w:rsidRPr="002E782C">
        <w:rPr>
          <w:rFonts w:eastAsia="Times New Roman" w:cstheme="majorHAnsi"/>
          <w:sz w:val="22"/>
          <w:szCs w:val="22"/>
          <w:lang w:eastAsia="fr-FR"/>
        </w:rPr>
        <w:t> : une mise en demeure obligatoire</w:t>
      </w:r>
      <w:bookmarkEnd w:id="186"/>
    </w:p>
    <w:p w14:paraId="3846ED1E" w14:textId="77777777" w:rsidR="00003EA7" w:rsidRPr="002E782C" w:rsidRDefault="00003EA7" w:rsidP="00003EA7">
      <w:pPr>
        <w:jc w:val="both"/>
        <w:rPr>
          <w:rFonts w:asciiTheme="majorHAnsi" w:hAnsiTheme="majorHAnsi" w:cstheme="majorHAnsi"/>
          <w:shd w:val="clear" w:color="auto" w:fill="FFFFFF"/>
        </w:rPr>
      </w:pPr>
    </w:p>
    <w:p w14:paraId="1403606F" w14:textId="77777777" w:rsidR="00143948" w:rsidRPr="002E782C" w:rsidRDefault="00143948" w:rsidP="00003EA7">
      <w:pPr>
        <w:jc w:val="both"/>
        <w:rPr>
          <w:rFonts w:asciiTheme="majorHAnsi" w:hAnsiTheme="majorHAnsi" w:cstheme="majorHAnsi"/>
          <w:shd w:val="clear" w:color="auto" w:fill="FFFFFF"/>
        </w:rPr>
      </w:pPr>
      <w:r w:rsidRPr="002E782C">
        <w:rPr>
          <w:rFonts w:asciiTheme="majorHAnsi" w:hAnsiTheme="majorHAnsi" w:cstheme="majorHAnsi"/>
          <w:shd w:val="clear" w:color="auto" w:fill="FFFFFF"/>
        </w:rPr>
        <w:t>Un marché de travaux, comme un devis, est un engagement contractuel bilatéral entre un maître d’ouvrage, le client) et l’entreprise. En tant que contrat, il ne peut pas être annulé, sauf dans des conditions bien particulières ou si le marché le prévoit.</w:t>
      </w:r>
    </w:p>
    <w:p w14:paraId="60972F34" w14:textId="77777777" w:rsidR="006C6535" w:rsidRPr="002E782C" w:rsidRDefault="006C6535" w:rsidP="00143948">
      <w:pPr>
        <w:spacing w:after="0" w:line="240" w:lineRule="auto"/>
        <w:jc w:val="both"/>
        <w:rPr>
          <w:rFonts w:asciiTheme="majorHAnsi" w:hAnsiTheme="majorHAnsi" w:cstheme="majorHAnsi"/>
          <w:shd w:val="clear" w:color="auto" w:fill="FFFFFF"/>
        </w:rPr>
      </w:pPr>
    </w:p>
    <w:p w14:paraId="22FAD687" w14:textId="77777777" w:rsidR="00143948" w:rsidRPr="002E782C" w:rsidRDefault="00143948" w:rsidP="00143948">
      <w:pPr>
        <w:spacing w:after="0" w:line="240" w:lineRule="auto"/>
        <w:jc w:val="both"/>
        <w:rPr>
          <w:rFonts w:asciiTheme="majorHAnsi" w:hAnsiTheme="majorHAnsi" w:cstheme="majorHAnsi"/>
          <w:b/>
        </w:rPr>
      </w:pPr>
      <w:r w:rsidRPr="002E782C">
        <w:rPr>
          <w:rFonts w:asciiTheme="majorHAnsi" w:hAnsiTheme="majorHAnsi" w:cstheme="majorHAnsi"/>
          <w:b/>
        </w:rPr>
        <w:t>En conséquence, le client doit obligatoirement mettre en demeure l’entreprise titulaire du marché d’exécuter ses pr</w:t>
      </w:r>
      <w:r w:rsidR="006C6535" w:rsidRPr="002E782C">
        <w:rPr>
          <w:rFonts w:asciiTheme="majorHAnsi" w:hAnsiTheme="majorHAnsi" w:cstheme="majorHAnsi"/>
          <w:b/>
        </w:rPr>
        <w:t>estations en indiquant un délai.</w:t>
      </w:r>
    </w:p>
    <w:p w14:paraId="0C04BD75" w14:textId="77777777" w:rsidR="00A7543D" w:rsidRPr="002E782C" w:rsidRDefault="00143948" w:rsidP="00143948">
      <w:pPr>
        <w:spacing w:after="0" w:line="240" w:lineRule="auto"/>
        <w:jc w:val="both"/>
        <w:rPr>
          <w:rFonts w:asciiTheme="majorHAnsi" w:eastAsia="Times New Roman" w:hAnsiTheme="majorHAnsi" w:cstheme="majorHAnsi"/>
          <w:color w:val="000000"/>
          <w:lang w:eastAsia="fr-FR"/>
        </w:rPr>
      </w:pPr>
      <w:r w:rsidRPr="002E782C">
        <w:rPr>
          <w:rFonts w:asciiTheme="majorHAnsi" w:hAnsiTheme="majorHAnsi" w:cstheme="majorHAnsi"/>
          <w:b/>
        </w:rPr>
        <w:t xml:space="preserve">Article </w:t>
      </w:r>
      <w:hyperlink r:id="rId94" w:history="1">
        <w:r w:rsidRPr="002E782C">
          <w:rPr>
            <w:rFonts w:asciiTheme="majorHAnsi" w:hAnsiTheme="majorHAnsi" w:cstheme="majorHAnsi"/>
            <w:b/>
            <w:u w:val="single"/>
          </w:rPr>
          <w:t>1226 du code civil</w:t>
        </w:r>
      </w:hyperlink>
      <w:r w:rsidR="00A7543D" w:rsidRPr="002E782C">
        <w:rPr>
          <w:rFonts w:asciiTheme="majorHAnsi" w:hAnsiTheme="majorHAnsi" w:cstheme="majorHAnsi"/>
          <w:b/>
          <w:u w:val="single"/>
        </w:rPr>
        <w:t xml:space="preserve"> et Article L</w:t>
      </w:r>
      <w:r w:rsidR="00062D29" w:rsidRPr="002E782C">
        <w:rPr>
          <w:rFonts w:asciiTheme="majorHAnsi" w:hAnsiTheme="majorHAnsi" w:cstheme="majorHAnsi"/>
          <w:b/>
          <w:u w:val="single"/>
        </w:rPr>
        <w:t>.</w:t>
      </w:r>
      <w:r w:rsidR="00A7543D" w:rsidRPr="002E782C">
        <w:rPr>
          <w:rFonts w:asciiTheme="majorHAnsi" w:hAnsiTheme="majorHAnsi" w:cstheme="majorHAnsi"/>
          <w:b/>
          <w:u w:val="single"/>
        </w:rPr>
        <w:t>216-2 code de la consommation.</w:t>
      </w:r>
    </w:p>
    <w:p w14:paraId="2CE4DEC3" w14:textId="77777777" w:rsidR="00A7543D" w:rsidRPr="002E782C" w:rsidRDefault="00A7543D" w:rsidP="00143948">
      <w:pPr>
        <w:spacing w:after="0" w:line="240" w:lineRule="auto"/>
        <w:jc w:val="both"/>
        <w:rPr>
          <w:rFonts w:asciiTheme="majorHAnsi" w:eastAsia="Times New Roman" w:hAnsiTheme="majorHAnsi" w:cstheme="majorHAnsi"/>
          <w:color w:val="000000"/>
          <w:lang w:eastAsia="fr-FR"/>
        </w:rPr>
      </w:pPr>
    </w:p>
    <w:p w14:paraId="6342AD96" w14:textId="77777777" w:rsidR="00143948" w:rsidRPr="00AE549E" w:rsidRDefault="00143948" w:rsidP="00F44B21">
      <w:pPr>
        <w:pStyle w:val="Titre3"/>
        <w:numPr>
          <w:ilvl w:val="1"/>
          <w:numId w:val="76"/>
        </w:numPr>
        <w:rPr>
          <w:rFonts w:eastAsia="Times New Roman" w:cstheme="majorHAnsi"/>
          <w:sz w:val="22"/>
          <w:szCs w:val="22"/>
          <w:lang w:eastAsia="fr-FR"/>
        </w:rPr>
      </w:pPr>
      <w:bookmarkStart w:id="187" w:name="_Toc37411429"/>
      <w:r w:rsidRPr="00AE549E">
        <w:rPr>
          <w:rFonts w:eastAsia="Times New Roman" w:cstheme="majorHAnsi"/>
          <w:sz w:val="22"/>
          <w:szCs w:val="22"/>
          <w:lang w:eastAsia="fr-FR"/>
        </w:rPr>
        <w:t>Si le marché de travaux fait référence à la norme Afnor NF P 03 00</w:t>
      </w:r>
      <w:r w:rsidR="00B3532B" w:rsidRPr="00AE549E">
        <w:rPr>
          <w:rFonts w:eastAsia="Times New Roman" w:cstheme="majorHAnsi"/>
          <w:sz w:val="22"/>
          <w:szCs w:val="22"/>
          <w:lang w:eastAsia="fr-FR"/>
        </w:rPr>
        <w:t>1</w:t>
      </w:r>
      <w:bookmarkEnd w:id="187"/>
    </w:p>
    <w:p w14:paraId="100A5007" w14:textId="77777777" w:rsidR="006C6535" w:rsidRPr="002E782C" w:rsidRDefault="006C6535" w:rsidP="00143948">
      <w:pPr>
        <w:spacing w:after="0" w:line="240" w:lineRule="auto"/>
        <w:contextualSpacing/>
        <w:jc w:val="both"/>
        <w:rPr>
          <w:rFonts w:asciiTheme="majorHAnsi" w:eastAsia="Times New Roman" w:hAnsiTheme="majorHAnsi" w:cstheme="majorHAnsi"/>
          <w:lang w:eastAsia="fr-FR"/>
        </w:rPr>
      </w:pPr>
    </w:p>
    <w:p w14:paraId="76ACCBAB" w14:textId="77777777" w:rsidR="00143948" w:rsidRPr="002E782C" w:rsidRDefault="009C4098" w:rsidP="00907668">
      <w:pPr>
        <w:spacing w:after="0" w:line="240" w:lineRule="auto"/>
        <w:contextualSpacing/>
        <w:jc w:val="center"/>
        <w:rPr>
          <w:rFonts w:asciiTheme="majorHAnsi" w:hAnsiTheme="majorHAnsi" w:cstheme="majorHAnsi"/>
          <w:b/>
        </w:rPr>
      </w:pPr>
      <w:hyperlink w:anchor="_Les_maîtres_d’ouvrages" w:history="1">
        <w:r w:rsidR="00406EC0" w:rsidRPr="002E782C">
          <w:rPr>
            <w:rStyle w:val="Lienhypertexte"/>
            <w:rFonts w:asciiTheme="majorHAnsi" w:hAnsiTheme="majorHAnsi" w:cstheme="majorHAnsi"/>
            <w:b/>
          </w:rPr>
          <w:t>VOIR LE CAS DU DONNEUR D'ORDRE QUI RESILIE LE MARCHE, cliquer ici</w:t>
        </w:r>
      </w:hyperlink>
    </w:p>
    <w:p w14:paraId="5E0E68FD" w14:textId="77777777" w:rsidR="0091710F" w:rsidRPr="002E782C" w:rsidRDefault="0091710F" w:rsidP="00143948">
      <w:pPr>
        <w:spacing w:after="0" w:line="240" w:lineRule="auto"/>
        <w:contextualSpacing/>
        <w:jc w:val="both"/>
        <w:rPr>
          <w:rFonts w:asciiTheme="majorHAnsi" w:hAnsiTheme="majorHAnsi" w:cstheme="majorHAnsi"/>
          <w:b/>
        </w:rPr>
      </w:pPr>
    </w:p>
    <w:p w14:paraId="69DE9424" w14:textId="77777777" w:rsidR="00143948" w:rsidRPr="002E782C" w:rsidRDefault="00143948" w:rsidP="00F44B21">
      <w:pPr>
        <w:pStyle w:val="Titre3"/>
        <w:numPr>
          <w:ilvl w:val="1"/>
          <w:numId w:val="76"/>
        </w:numPr>
        <w:jc w:val="both"/>
        <w:rPr>
          <w:rFonts w:eastAsia="Times New Roman" w:cstheme="majorHAnsi"/>
          <w:sz w:val="22"/>
          <w:szCs w:val="22"/>
          <w:lang w:eastAsia="fr-FR"/>
        </w:rPr>
      </w:pPr>
      <w:bookmarkStart w:id="188" w:name="_Toc37411430"/>
      <w:bookmarkStart w:id="189" w:name="_Toc36107415"/>
      <w:bookmarkStart w:id="190" w:name="_Toc36670723"/>
      <w:r w:rsidRPr="002E782C">
        <w:rPr>
          <w:rFonts w:eastAsia="Times New Roman" w:cstheme="majorHAnsi"/>
          <w:sz w:val="22"/>
          <w:szCs w:val="22"/>
          <w:lang w:eastAsia="fr-FR"/>
        </w:rPr>
        <w:t>Si le marché ne fait pas référence à la norme Afnor NF P 03 001 et ne contient pas de dispositions particulière</w:t>
      </w:r>
      <w:bookmarkEnd w:id="188"/>
    </w:p>
    <w:p w14:paraId="1AE607F1" w14:textId="77777777" w:rsidR="006C6535" w:rsidRPr="002E782C" w:rsidRDefault="006C6535" w:rsidP="00143948">
      <w:pPr>
        <w:keepNext/>
        <w:keepLines/>
        <w:spacing w:after="0" w:line="240" w:lineRule="auto"/>
        <w:jc w:val="both"/>
        <w:outlineLvl w:val="1"/>
        <w:rPr>
          <w:rFonts w:asciiTheme="majorHAnsi" w:eastAsiaTheme="majorEastAsia" w:hAnsiTheme="majorHAnsi" w:cstheme="majorHAnsi"/>
          <w:i/>
        </w:rPr>
      </w:pPr>
    </w:p>
    <w:p w14:paraId="05CB5A62" w14:textId="77777777" w:rsidR="00143948" w:rsidRPr="002E782C" w:rsidRDefault="00143948" w:rsidP="00003EA7">
      <w:pPr>
        <w:jc w:val="both"/>
        <w:rPr>
          <w:rFonts w:asciiTheme="majorHAnsi" w:hAnsiTheme="majorHAnsi" w:cstheme="majorHAnsi"/>
          <w:i/>
        </w:rPr>
      </w:pPr>
      <w:r w:rsidRPr="00137718">
        <w:rPr>
          <w:rFonts w:asciiTheme="majorHAnsi" w:hAnsiTheme="majorHAnsi" w:cstheme="majorHAnsi"/>
        </w:rPr>
        <w:t xml:space="preserve">Si </w:t>
      </w:r>
      <w:r w:rsidRPr="002E782C">
        <w:rPr>
          <w:rFonts w:asciiTheme="majorHAnsi" w:hAnsiTheme="majorHAnsi" w:cstheme="majorHAnsi"/>
        </w:rPr>
        <w:t xml:space="preserve">le client envoie à l’entreprise une mise en demeure indiquant qu’il résilie le marché pour faute, </w:t>
      </w:r>
      <w:bookmarkEnd w:id="189"/>
      <w:bookmarkEnd w:id="190"/>
      <w:r w:rsidRPr="002E782C">
        <w:rPr>
          <w:rFonts w:asciiTheme="majorHAnsi" w:hAnsiTheme="majorHAnsi" w:cstheme="majorHAnsi"/>
        </w:rPr>
        <w:t xml:space="preserve">l’entreprise doit contester par écrit (LRAR, LRE, mail) la mise en demeure : </w:t>
      </w:r>
    </w:p>
    <w:p w14:paraId="65570D0F" w14:textId="77777777" w:rsidR="00143948" w:rsidRPr="002E782C" w:rsidRDefault="00143948" w:rsidP="00F44B21">
      <w:pPr>
        <w:pStyle w:val="Paragraphedeliste"/>
        <w:numPr>
          <w:ilvl w:val="0"/>
          <w:numId w:val="62"/>
        </w:numPr>
        <w:jc w:val="both"/>
        <w:rPr>
          <w:rFonts w:asciiTheme="majorHAnsi" w:hAnsiTheme="majorHAnsi" w:cstheme="majorHAnsi"/>
          <w:sz w:val="22"/>
          <w:szCs w:val="22"/>
        </w:rPr>
      </w:pPr>
      <w:r w:rsidRPr="002E782C">
        <w:rPr>
          <w:rFonts w:asciiTheme="majorHAnsi" w:hAnsiTheme="majorHAnsi" w:cstheme="majorHAnsi"/>
          <w:sz w:val="22"/>
          <w:szCs w:val="22"/>
        </w:rPr>
        <w:t>dès qu’elle l’a reçue (par OS, courrier, mail)</w:t>
      </w:r>
    </w:p>
    <w:p w14:paraId="579CDFC6" w14:textId="77777777" w:rsidR="00143948" w:rsidRPr="002E782C" w:rsidRDefault="00143948" w:rsidP="00F44B21">
      <w:pPr>
        <w:pStyle w:val="Paragraphedeliste"/>
        <w:numPr>
          <w:ilvl w:val="0"/>
          <w:numId w:val="62"/>
        </w:numPr>
        <w:jc w:val="both"/>
        <w:rPr>
          <w:rFonts w:asciiTheme="majorHAnsi" w:hAnsiTheme="majorHAnsi" w:cstheme="majorHAnsi"/>
          <w:sz w:val="22"/>
          <w:szCs w:val="22"/>
        </w:rPr>
      </w:pPr>
      <w:r w:rsidRPr="002E782C">
        <w:rPr>
          <w:rFonts w:asciiTheme="majorHAnsi" w:hAnsiTheme="majorHAnsi" w:cstheme="majorHAnsi"/>
          <w:sz w:val="22"/>
          <w:szCs w:val="22"/>
        </w:rPr>
        <w:t>sur la forme, si le contenu obligatoire n’est pas respecté (contenu du manquement, délai de reprise, sanction encourue).</w:t>
      </w:r>
    </w:p>
    <w:p w14:paraId="38419B47" w14:textId="77777777" w:rsidR="00143948" w:rsidRPr="002E782C" w:rsidRDefault="00143948" w:rsidP="00F44B21">
      <w:pPr>
        <w:pStyle w:val="Paragraphedeliste"/>
        <w:numPr>
          <w:ilvl w:val="0"/>
          <w:numId w:val="62"/>
        </w:numPr>
        <w:jc w:val="both"/>
        <w:rPr>
          <w:rFonts w:asciiTheme="majorHAnsi" w:hAnsiTheme="majorHAnsi" w:cstheme="majorHAnsi"/>
          <w:sz w:val="22"/>
          <w:szCs w:val="22"/>
        </w:rPr>
      </w:pPr>
      <w:r w:rsidRPr="002E782C">
        <w:rPr>
          <w:rFonts w:asciiTheme="majorHAnsi" w:hAnsiTheme="majorHAnsi" w:cstheme="majorHAnsi"/>
          <w:sz w:val="22"/>
          <w:szCs w:val="22"/>
        </w:rPr>
        <w:t xml:space="preserve">sur le fond : le retard ne lui est pas imputable car il est dû à des sujétions imposées par les mesures d’urgence prises du fait de la pandémie du Coronavirus (absence de salariés, défaut dans la chaîne d’approvisionnement, obligation générale </w:t>
      </w:r>
      <w:r w:rsidRPr="002E782C">
        <w:rPr>
          <w:rFonts w:asciiTheme="majorHAnsi" w:hAnsiTheme="majorHAnsi" w:cstheme="majorHAnsi"/>
          <w:sz w:val="22"/>
          <w:szCs w:val="22"/>
        </w:rPr>
        <w:lastRenderedPageBreak/>
        <w:t>de sécurité imputable au maître d’ouvrage impossible à respecter…</w:t>
      </w:r>
      <w:r w:rsidR="005436DF">
        <w:rPr>
          <w:rFonts w:asciiTheme="majorHAnsi" w:hAnsiTheme="majorHAnsi" w:cstheme="majorHAnsi"/>
          <w:sz w:val="22"/>
          <w:szCs w:val="22"/>
        </w:rPr>
        <w:t xml:space="preserve"> </w:t>
      </w:r>
      <w:r w:rsidRPr="002E782C">
        <w:rPr>
          <w:rFonts w:asciiTheme="majorHAnsi" w:hAnsiTheme="majorHAnsi" w:cstheme="majorHAnsi"/>
          <w:sz w:val="22"/>
          <w:szCs w:val="22"/>
        </w:rPr>
        <w:t>etc.).</w:t>
      </w:r>
    </w:p>
    <w:p w14:paraId="47EEBF4B" w14:textId="77777777" w:rsidR="00143948" w:rsidRPr="00DF21F7" w:rsidRDefault="00143948" w:rsidP="00003EA7">
      <w:pPr>
        <w:rPr>
          <w:rFonts w:asciiTheme="majorHAnsi" w:hAnsiTheme="majorHAnsi" w:cstheme="majorHAnsi"/>
          <w:i/>
          <w:iCs/>
          <w:sz w:val="16"/>
          <w:szCs w:val="16"/>
        </w:rPr>
      </w:pPr>
    </w:p>
    <w:p w14:paraId="2D2D8B8B" w14:textId="77777777" w:rsidR="00143948" w:rsidRPr="002E782C" w:rsidRDefault="00143948" w:rsidP="00F44B21">
      <w:pPr>
        <w:pStyle w:val="Titre2"/>
        <w:numPr>
          <w:ilvl w:val="0"/>
          <w:numId w:val="76"/>
        </w:numPr>
        <w:rPr>
          <w:rFonts w:eastAsia="+mn-ea" w:cstheme="majorHAnsi"/>
          <w:sz w:val="22"/>
          <w:szCs w:val="22"/>
        </w:rPr>
      </w:pPr>
      <w:bookmarkStart w:id="191" w:name="_Toc37411431"/>
      <w:r w:rsidRPr="002E782C">
        <w:rPr>
          <w:rFonts w:eastAsia="+mn-ea" w:cstheme="majorHAnsi"/>
          <w:sz w:val="22"/>
          <w:szCs w:val="22"/>
        </w:rPr>
        <w:t>L’ENTREPRISE RESILIE LE MARCHE</w:t>
      </w:r>
      <w:bookmarkStart w:id="192" w:name="_Toc36195909"/>
      <w:bookmarkEnd w:id="191"/>
    </w:p>
    <w:p w14:paraId="474F3188" w14:textId="77777777" w:rsidR="00143948" w:rsidRPr="002E782C" w:rsidRDefault="00143948" w:rsidP="00143948">
      <w:pPr>
        <w:shd w:val="clear" w:color="auto" w:fill="FFFFFF"/>
        <w:spacing w:after="0" w:line="240" w:lineRule="auto"/>
        <w:rPr>
          <w:rFonts w:asciiTheme="majorHAnsi" w:eastAsia="Times New Roman" w:hAnsiTheme="majorHAnsi" w:cstheme="majorHAnsi"/>
          <w:lang w:eastAsia="fr-FR"/>
        </w:rPr>
      </w:pPr>
    </w:p>
    <w:p w14:paraId="442C06AC" w14:textId="77777777" w:rsidR="00143948" w:rsidRPr="002E782C" w:rsidRDefault="00F23A35" w:rsidP="00F23A35">
      <w:pPr>
        <w:pStyle w:val="Titre3"/>
        <w:ind w:left="720"/>
        <w:rPr>
          <w:rFonts w:eastAsia="Times New Roman" w:cstheme="majorHAnsi"/>
          <w:sz w:val="22"/>
          <w:szCs w:val="22"/>
          <w:lang w:eastAsia="fr-FR"/>
        </w:rPr>
      </w:pPr>
      <w:bookmarkStart w:id="193" w:name="_Si_le_marché"/>
      <w:bookmarkStart w:id="194" w:name="_Toc37411432"/>
      <w:bookmarkEnd w:id="193"/>
      <w:r w:rsidRPr="002E782C">
        <w:rPr>
          <w:rFonts w:eastAsia="Times New Roman" w:cstheme="majorHAnsi"/>
          <w:sz w:val="22"/>
          <w:szCs w:val="22"/>
          <w:lang w:eastAsia="fr-FR"/>
        </w:rPr>
        <w:t xml:space="preserve">FOCUS : </w:t>
      </w:r>
      <w:r w:rsidR="00143948" w:rsidRPr="002E782C">
        <w:rPr>
          <w:rFonts w:eastAsia="Times New Roman" w:cstheme="majorHAnsi"/>
          <w:sz w:val="22"/>
          <w:szCs w:val="22"/>
          <w:lang w:eastAsia="fr-FR"/>
        </w:rPr>
        <w:t>Si le marché fait référence à la norme Afnor NF P 03 001</w:t>
      </w:r>
      <w:bookmarkEnd w:id="194"/>
      <w:r w:rsidR="00143948" w:rsidRPr="002E782C">
        <w:rPr>
          <w:rFonts w:eastAsia="Times New Roman" w:cstheme="majorHAnsi"/>
          <w:sz w:val="22"/>
          <w:szCs w:val="22"/>
          <w:lang w:eastAsia="fr-FR"/>
        </w:rPr>
        <w:t xml:space="preserve"> </w:t>
      </w:r>
    </w:p>
    <w:p w14:paraId="6808CD46" w14:textId="77777777" w:rsidR="006C6535" w:rsidRPr="002E782C" w:rsidRDefault="006C6535" w:rsidP="00907668">
      <w:pPr>
        <w:shd w:val="clear" w:color="auto" w:fill="FFFFFF"/>
        <w:spacing w:after="0" w:line="240" w:lineRule="auto"/>
        <w:jc w:val="center"/>
        <w:rPr>
          <w:rFonts w:asciiTheme="majorHAnsi" w:eastAsia="Times New Roman" w:hAnsiTheme="majorHAnsi" w:cstheme="majorHAnsi"/>
          <w:lang w:eastAsia="fr-FR"/>
        </w:rPr>
      </w:pPr>
    </w:p>
    <w:p w14:paraId="34B7D9A3" w14:textId="77777777" w:rsidR="00143948" w:rsidRPr="002E782C" w:rsidRDefault="009C4098" w:rsidP="00907668">
      <w:pPr>
        <w:shd w:val="clear" w:color="auto" w:fill="FFFFFF"/>
        <w:spacing w:after="0" w:line="240" w:lineRule="auto"/>
        <w:jc w:val="center"/>
        <w:rPr>
          <w:rFonts w:asciiTheme="majorHAnsi" w:eastAsiaTheme="majorEastAsia" w:hAnsiTheme="majorHAnsi" w:cstheme="majorHAnsi"/>
        </w:rPr>
      </w:pPr>
      <w:hyperlink w:anchor="_Si_le_marché" w:history="1">
        <w:bookmarkEnd w:id="192"/>
        <w:r w:rsidR="00406EC0" w:rsidRPr="002E782C">
          <w:rPr>
            <w:rStyle w:val="Lienhypertexte"/>
            <w:rFonts w:asciiTheme="majorHAnsi" w:eastAsia="Times New Roman" w:hAnsiTheme="majorHAnsi" w:cstheme="majorHAnsi"/>
            <w:lang w:eastAsia="fr-FR"/>
          </w:rPr>
          <w:t>VOIR LE CAS DE LA RESILIATION POUR AJOURNEMENT TROP LONG, cliquer ici</w:t>
        </w:r>
      </w:hyperlink>
    </w:p>
    <w:p w14:paraId="0C250893" w14:textId="77777777" w:rsidR="00143948" w:rsidRPr="002E782C" w:rsidRDefault="00143948" w:rsidP="00143948">
      <w:pPr>
        <w:shd w:val="clear" w:color="auto" w:fill="FFFFFF"/>
        <w:spacing w:after="0" w:line="240" w:lineRule="auto"/>
        <w:rPr>
          <w:rFonts w:asciiTheme="majorHAnsi" w:eastAsia="Times New Roman" w:hAnsiTheme="majorHAnsi" w:cstheme="majorHAnsi"/>
          <w:lang w:eastAsia="fr-FR"/>
        </w:rPr>
      </w:pPr>
    </w:p>
    <w:p w14:paraId="03C6B863" w14:textId="77777777" w:rsidR="00143948" w:rsidRPr="002E782C" w:rsidRDefault="006C6535" w:rsidP="00143948">
      <w:pPr>
        <w:tabs>
          <w:tab w:val="left" w:pos="3070"/>
        </w:tabs>
        <w:spacing w:after="0" w:line="240" w:lineRule="auto"/>
        <w:jc w:val="both"/>
        <w:rPr>
          <w:rFonts w:asciiTheme="majorHAnsi" w:hAnsiTheme="majorHAnsi" w:cstheme="majorHAnsi"/>
          <w:b/>
          <w:vanish/>
        </w:rPr>
      </w:pPr>
      <w:r w:rsidRPr="002E782C">
        <w:rPr>
          <w:rFonts w:asciiTheme="majorHAnsi" w:hAnsiTheme="majorHAnsi" w:cstheme="majorHAnsi"/>
          <w:b/>
        </w:rPr>
        <w:t xml:space="preserve">L’entreprise </w:t>
      </w:r>
      <w:r w:rsidR="00553B29">
        <w:rPr>
          <w:rFonts w:asciiTheme="majorHAnsi" w:hAnsiTheme="majorHAnsi" w:cstheme="majorHAnsi"/>
          <w:b/>
        </w:rPr>
        <w:t xml:space="preserve">résilie le marché après avoir mis </w:t>
      </w:r>
      <w:r w:rsidR="00143948" w:rsidRPr="002E782C">
        <w:rPr>
          <w:rFonts w:asciiTheme="majorHAnsi" w:hAnsiTheme="majorHAnsi" w:cstheme="majorHAnsi"/>
          <w:b/>
          <w:vanish/>
        </w:rPr>
        <w:t>Si le marché ne fait pas référence à la norme Afnor NF O3 001 et ne comporte pas de dispositions particulières</w:t>
      </w:r>
    </w:p>
    <w:p w14:paraId="799C5E4A" w14:textId="77777777" w:rsidR="00143948" w:rsidRPr="002E782C" w:rsidRDefault="00143948" w:rsidP="00143948">
      <w:pPr>
        <w:tabs>
          <w:tab w:val="left" w:pos="3070"/>
        </w:tabs>
        <w:spacing w:after="0" w:line="240" w:lineRule="auto"/>
        <w:jc w:val="both"/>
        <w:rPr>
          <w:rFonts w:asciiTheme="majorHAnsi" w:hAnsiTheme="majorHAnsi" w:cstheme="majorHAnsi"/>
        </w:rPr>
      </w:pPr>
      <w:r w:rsidRPr="002E782C">
        <w:rPr>
          <w:rFonts w:asciiTheme="majorHAnsi" w:hAnsiTheme="majorHAnsi" w:cstheme="majorHAnsi"/>
          <w:b/>
          <w:vanish/>
        </w:rPr>
        <w:t xml:space="preserve">Il est difficile pour l’entreprise de résilier le marché unilatéralement. Elle devra donc </w:t>
      </w:r>
      <w:r w:rsidRPr="002E782C">
        <w:rPr>
          <w:rFonts w:asciiTheme="majorHAnsi" w:hAnsiTheme="majorHAnsi" w:cstheme="majorHAnsi"/>
          <w:b/>
        </w:rPr>
        <w:t xml:space="preserve">en demeure le client </w:t>
      </w:r>
      <w:r w:rsidR="00553B29">
        <w:rPr>
          <w:rFonts w:asciiTheme="majorHAnsi" w:hAnsiTheme="majorHAnsi" w:cstheme="majorHAnsi"/>
          <w:b/>
        </w:rPr>
        <w:t xml:space="preserve">de reprendre les travaux, </w:t>
      </w:r>
      <w:r w:rsidRPr="002E782C">
        <w:rPr>
          <w:rFonts w:asciiTheme="majorHAnsi" w:hAnsiTheme="majorHAnsi" w:cstheme="majorHAnsi"/>
          <w:b/>
        </w:rPr>
        <w:t>en indiquant un délai (article 1226 du code civil).</w:t>
      </w:r>
    </w:p>
    <w:p w14:paraId="7EDA4327" w14:textId="77777777" w:rsidR="00143948" w:rsidRPr="002E782C" w:rsidRDefault="00143948" w:rsidP="00143948">
      <w:pPr>
        <w:spacing w:after="0" w:line="240" w:lineRule="auto"/>
        <w:contextualSpacing/>
        <w:jc w:val="both"/>
        <w:rPr>
          <w:rFonts w:asciiTheme="majorHAnsi" w:eastAsia="Times New Roman" w:hAnsiTheme="majorHAnsi" w:cstheme="majorHAnsi"/>
          <w:lang w:eastAsia="fr-FR"/>
        </w:rPr>
      </w:pPr>
    </w:p>
    <w:p w14:paraId="164F1C31" w14:textId="77777777" w:rsidR="00BF1D24" w:rsidRDefault="00BF1D24" w:rsidP="00BF1D24">
      <w:pPr>
        <w:spacing w:after="0" w:line="240" w:lineRule="auto"/>
        <w:jc w:val="both"/>
        <w:rPr>
          <w:rFonts w:asciiTheme="majorHAnsi" w:eastAsia="+mn-ea" w:hAnsiTheme="majorHAnsi" w:cstheme="majorHAnsi"/>
          <w:bCs/>
          <w:kern w:val="24"/>
        </w:rPr>
      </w:pPr>
    </w:p>
    <w:p w14:paraId="73F9425D" w14:textId="77777777" w:rsidR="00BF1D24" w:rsidRDefault="00BF1D24" w:rsidP="00BF1D24">
      <w:pPr>
        <w:pStyle w:val="Titre2"/>
        <w:numPr>
          <w:ilvl w:val="0"/>
          <w:numId w:val="76"/>
        </w:numPr>
        <w:spacing w:line="256" w:lineRule="auto"/>
        <w:rPr>
          <w:rFonts w:eastAsia="+mn-ea" w:cstheme="majorHAnsi"/>
          <w:sz w:val="22"/>
          <w:szCs w:val="22"/>
        </w:rPr>
      </w:pPr>
      <w:bookmarkStart w:id="195" w:name="_Toc37411433"/>
      <w:r>
        <w:rPr>
          <w:rFonts w:eastAsia="+mn-ea" w:cstheme="majorHAnsi"/>
          <w:sz w:val="22"/>
          <w:szCs w:val="22"/>
        </w:rPr>
        <w:t>Problématique du chiffrage des devis pendant et après l’état d’urgence sanitaire (nouveau, version 2 du présent Guide)</w:t>
      </w:r>
      <w:bookmarkEnd w:id="195"/>
    </w:p>
    <w:p w14:paraId="3C73DD53" w14:textId="77777777" w:rsidR="00BF1D24" w:rsidRDefault="00BF1D24" w:rsidP="00BF1D24">
      <w:pPr>
        <w:rPr>
          <w:rFonts w:asciiTheme="majorHAnsi" w:hAnsiTheme="majorHAnsi" w:cstheme="majorHAnsi"/>
        </w:rPr>
      </w:pPr>
    </w:p>
    <w:p w14:paraId="43FE9697" w14:textId="77777777" w:rsidR="00BF1D24" w:rsidRDefault="00BF1D24" w:rsidP="00BF1D24">
      <w:pPr>
        <w:spacing w:after="0" w:line="240" w:lineRule="auto"/>
        <w:jc w:val="both"/>
        <w:rPr>
          <w:rFonts w:asciiTheme="majorHAnsi" w:eastAsia="+mn-ea" w:hAnsiTheme="majorHAnsi" w:cstheme="majorHAnsi"/>
          <w:bCs/>
          <w:kern w:val="24"/>
        </w:rPr>
      </w:pPr>
      <w:r>
        <w:rPr>
          <w:rFonts w:asciiTheme="majorHAnsi" w:eastAsia="+mn-ea" w:hAnsiTheme="majorHAnsi" w:cstheme="majorHAnsi"/>
          <w:bCs/>
          <w:kern w:val="24"/>
        </w:rPr>
        <w:t>La réalisation d’un chiffrage, doit couvrir l’intégralité des coûts de réalisation du marché. A ce titre, juridiquement, il n’est pas possible d’indiquer que les prix sont formulés « </w:t>
      </w:r>
      <w:r>
        <w:rPr>
          <w:rFonts w:asciiTheme="majorHAnsi" w:eastAsia="+mn-ea" w:hAnsiTheme="majorHAnsi" w:cstheme="majorHAnsi"/>
          <w:bCs/>
          <w:i/>
          <w:kern w:val="24"/>
        </w:rPr>
        <w:t>sous réserve de l’évolution des prix liés au Covid-19 </w:t>
      </w:r>
      <w:r>
        <w:rPr>
          <w:rFonts w:asciiTheme="majorHAnsi" w:eastAsia="+mn-ea" w:hAnsiTheme="majorHAnsi" w:cstheme="majorHAnsi"/>
          <w:bCs/>
          <w:kern w:val="24"/>
        </w:rPr>
        <w:t>».</w:t>
      </w:r>
    </w:p>
    <w:p w14:paraId="18E3E5BE" w14:textId="77777777" w:rsidR="00BF1D24" w:rsidRDefault="00BF1D24" w:rsidP="00BF1D24">
      <w:pPr>
        <w:spacing w:after="0" w:line="240" w:lineRule="auto"/>
        <w:jc w:val="both"/>
        <w:rPr>
          <w:rFonts w:asciiTheme="majorHAnsi" w:eastAsia="+mn-ea" w:hAnsiTheme="majorHAnsi" w:cstheme="majorHAnsi"/>
          <w:bCs/>
          <w:kern w:val="24"/>
        </w:rPr>
      </w:pPr>
    </w:p>
    <w:p w14:paraId="79F1570D" w14:textId="77777777" w:rsidR="00BF1D24" w:rsidRDefault="00BF1D24" w:rsidP="00BF1D24">
      <w:pPr>
        <w:spacing w:after="0" w:line="240" w:lineRule="auto"/>
        <w:jc w:val="both"/>
        <w:rPr>
          <w:rFonts w:asciiTheme="majorHAnsi" w:eastAsia="+mn-ea" w:hAnsiTheme="majorHAnsi" w:cstheme="majorHAnsi"/>
          <w:bCs/>
          <w:kern w:val="24"/>
        </w:rPr>
      </w:pPr>
      <w:r>
        <w:rPr>
          <w:rFonts w:asciiTheme="majorHAnsi" w:eastAsia="+mn-ea" w:hAnsiTheme="majorHAnsi" w:cstheme="majorHAnsi"/>
          <w:bCs/>
          <w:kern w:val="24"/>
        </w:rPr>
        <w:t xml:space="preserve">Néanmoins, une clause d’imprévision applicable par effet de seuil peut être prévue. </w:t>
      </w:r>
    </w:p>
    <w:p w14:paraId="3AA5944B" w14:textId="77777777" w:rsidR="00BF1D24" w:rsidRDefault="00BF1D24" w:rsidP="00BF1D24">
      <w:pPr>
        <w:rPr>
          <w:rFonts w:asciiTheme="majorHAnsi" w:hAnsiTheme="majorHAnsi" w:cstheme="majorHAnsi"/>
        </w:rPr>
      </w:pPr>
    </w:p>
    <w:p w14:paraId="7D36E3C6" w14:textId="77777777" w:rsidR="00BF1D24" w:rsidRDefault="00BF1D24" w:rsidP="00BF1D24">
      <w:pPr>
        <w:spacing w:after="0" w:line="240" w:lineRule="auto"/>
        <w:jc w:val="both"/>
        <w:rPr>
          <w:rFonts w:asciiTheme="majorHAnsi" w:eastAsia="+mn-ea" w:hAnsiTheme="majorHAnsi" w:cstheme="majorHAnsi"/>
          <w:b/>
          <w:bCs/>
          <w:color w:val="FF0000"/>
          <w:kern w:val="24"/>
        </w:rPr>
      </w:pPr>
    </w:p>
    <w:p w14:paraId="3DCD1DAA" w14:textId="77777777" w:rsidR="00BF1D24" w:rsidRDefault="00BF1D24" w:rsidP="00BF1D24">
      <w:pPr>
        <w:spacing w:after="0" w:line="240" w:lineRule="auto"/>
        <w:jc w:val="both"/>
        <w:rPr>
          <w:rFonts w:asciiTheme="majorHAnsi" w:eastAsia="+mn-ea" w:hAnsiTheme="majorHAnsi" w:cstheme="majorHAnsi"/>
          <w:b/>
          <w:bCs/>
          <w:color w:val="FF0000"/>
          <w:kern w:val="24"/>
        </w:rPr>
      </w:pPr>
      <w:r>
        <w:rPr>
          <w:rFonts w:asciiTheme="majorHAnsi" w:eastAsia="+mn-ea" w:hAnsiTheme="majorHAnsi" w:cstheme="majorHAnsi"/>
          <w:b/>
          <w:bCs/>
          <w:color w:val="FF0000"/>
          <w:kern w:val="24"/>
        </w:rPr>
        <w:t>Comme toutes les autres clauses du contrat, la clause d’imprévision peut en théorie être négociée avec les clients (consommateurs).</w:t>
      </w:r>
    </w:p>
    <w:p w14:paraId="00F7CA9E" w14:textId="77777777" w:rsidR="00BF1D24" w:rsidRDefault="00BF1D24" w:rsidP="00BF1D24">
      <w:pPr>
        <w:spacing w:after="0" w:line="240" w:lineRule="auto"/>
        <w:jc w:val="both"/>
        <w:rPr>
          <w:rFonts w:asciiTheme="majorHAnsi" w:eastAsia="+mn-ea" w:hAnsiTheme="majorHAnsi" w:cstheme="majorHAnsi"/>
          <w:bCs/>
          <w:kern w:val="24"/>
        </w:rPr>
      </w:pPr>
    </w:p>
    <w:p w14:paraId="3D24CA4B" w14:textId="77777777" w:rsidR="00BF1D24" w:rsidRDefault="00BF1D24" w:rsidP="00BF1D24">
      <w:pPr>
        <w:spacing w:after="0" w:line="240" w:lineRule="auto"/>
        <w:jc w:val="both"/>
        <w:rPr>
          <w:rFonts w:asciiTheme="majorHAnsi" w:eastAsia="+mn-ea" w:hAnsiTheme="majorHAnsi" w:cstheme="majorHAnsi"/>
          <w:bCs/>
          <w:kern w:val="24"/>
        </w:rPr>
      </w:pPr>
      <w:r>
        <w:rPr>
          <w:rFonts w:asciiTheme="majorHAnsi" w:eastAsia="+mn-ea" w:hAnsiTheme="majorHAnsi" w:cstheme="majorHAnsi"/>
          <w:bCs/>
          <w:kern w:val="24"/>
        </w:rPr>
        <w:t>Voici un exemple de clause d’imprévision que les entreprises peuvent compléter et insérer dans leurs devis ou dans leurs conditions générales d’intervention.</w:t>
      </w:r>
    </w:p>
    <w:p w14:paraId="4771703F" w14:textId="77777777" w:rsidR="00BF1D24" w:rsidRDefault="00BF1D24" w:rsidP="00BF1D24">
      <w:pPr>
        <w:spacing w:after="0" w:line="240" w:lineRule="auto"/>
        <w:jc w:val="both"/>
        <w:rPr>
          <w:rFonts w:asciiTheme="majorHAnsi" w:eastAsia="+mn-ea" w:hAnsiTheme="majorHAnsi" w:cstheme="majorHAnsi"/>
          <w:bCs/>
          <w:kern w:val="24"/>
        </w:rPr>
      </w:pPr>
    </w:p>
    <w:p w14:paraId="65EBED63" w14:textId="77777777" w:rsidR="00BF1D24" w:rsidRDefault="00BF1D24" w:rsidP="00BF1D24">
      <w:pPr>
        <w:spacing w:after="0" w:line="240" w:lineRule="auto"/>
        <w:jc w:val="both"/>
        <w:rPr>
          <w:rFonts w:asciiTheme="majorHAnsi" w:eastAsia="+mn-ea" w:hAnsiTheme="majorHAnsi" w:cstheme="majorHAnsi"/>
          <w:bCs/>
          <w:kern w:val="24"/>
        </w:rPr>
      </w:pPr>
      <w:r>
        <w:rPr>
          <w:rFonts w:asciiTheme="majorHAnsi" w:eastAsia="+mn-ea" w:hAnsiTheme="majorHAnsi" w:cstheme="majorHAnsi"/>
          <w:bCs/>
          <w:kern w:val="24"/>
        </w:rPr>
        <w:lastRenderedPageBreak/>
        <w:t>L’idée est de prévoir que les parties renégocieront automatiquement leur contrat si la réalité dépasse des seuils prévus d’avance par les parties au contrat :</w:t>
      </w:r>
    </w:p>
    <w:p w14:paraId="26FEDA44" w14:textId="77777777" w:rsidR="00BF1D24" w:rsidRDefault="00BF1D24" w:rsidP="00BF1D24">
      <w:pPr>
        <w:spacing w:after="0" w:line="240" w:lineRule="auto"/>
        <w:jc w:val="both"/>
        <w:rPr>
          <w:rFonts w:asciiTheme="majorHAnsi" w:eastAsia="+mn-ea" w:hAnsiTheme="majorHAnsi" w:cstheme="majorHAnsi"/>
          <w:bCs/>
          <w:kern w:val="24"/>
        </w:rPr>
      </w:pPr>
    </w:p>
    <w:p w14:paraId="1A081A61" w14:textId="77777777" w:rsidR="00BF1D24" w:rsidRDefault="00BF1D24" w:rsidP="00BF1D24">
      <w:pPr>
        <w:spacing w:after="0" w:line="240" w:lineRule="auto"/>
        <w:jc w:val="both"/>
        <w:rPr>
          <w:rFonts w:asciiTheme="majorHAnsi" w:eastAsia="+mn-ea" w:hAnsiTheme="majorHAnsi" w:cstheme="majorHAnsi"/>
          <w:bCs/>
          <w:kern w:val="24"/>
          <w:u w:val="single"/>
        </w:rPr>
      </w:pPr>
      <w:r>
        <w:rPr>
          <w:rFonts w:asciiTheme="majorHAnsi" w:eastAsia="+mn-ea" w:hAnsiTheme="majorHAnsi" w:cstheme="majorHAnsi"/>
          <w:bCs/>
          <w:kern w:val="24"/>
          <w:u w:val="single"/>
        </w:rPr>
        <w:t>Clause modèle :</w:t>
      </w:r>
    </w:p>
    <w:p w14:paraId="43E8AD24" w14:textId="77777777" w:rsidR="00BF1D24" w:rsidRDefault="00BF1D24" w:rsidP="00BF1D24">
      <w:pPr>
        <w:spacing w:after="0" w:line="240" w:lineRule="auto"/>
        <w:jc w:val="both"/>
        <w:rPr>
          <w:rFonts w:asciiTheme="majorHAnsi" w:eastAsia="+mn-ea" w:hAnsiTheme="majorHAnsi" w:cstheme="majorHAnsi"/>
          <w:bCs/>
          <w:kern w:val="24"/>
        </w:rPr>
      </w:pPr>
    </w:p>
    <w:p w14:paraId="504716DE" w14:textId="77777777" w:rsidR="00BF1D24" w:rsidRDefault="00BF1D24" w:rsidP="00BF1D24">
      <w:pPr>
        <w:spacing w:after="0" w:line="240" w:lineRule="auto"/>
        <w:ind w:left="708"/>
        <w:jc w:val="both"/>
        <w:rPr>
          <w:rFonts w:asciiTheme="majorHAnsi" w:eastAsia="+mn-ea" w:hAnsiTheme="majorHAnsi" w:cstheme="majorHAnsi"/>
          <w:bCs/>
          <w:i/>
          <w:kern w:val="24"/>
        </w:rPr>
      </w:pPr>
      <w:r>
        <w:rPr>
          <w:rFonts w:asciiTheme="majorHAnsi" w:eastAsia="+mn-ea" w:hAnsiTheme="majorHAnsi" w:cstheme="majorHAnsi"/>
          <w:bCs/>
          <w:i/>
          <w:kern w:val="24"/>
        </w:rPr>
        <w:t>En application des articles 11</w:t>
      </w:r>
      <w:r w:rsidR="00553B29">
        <w:rPr>
          <w:rFonts w:asciiTheme="majorHAnsi" w:eastAsia="+mn-ea" w:hAnsiTheme="majorHAnsi" w:cstheme="majorHAnsi"/>
          <w:bCs/>
          <w:i/>
          <w:kern w:val="24"/>
        </w:rPr>
        <w:t>0</w:t>
      </w:r>
      <w:r>
        <w:rPr>
          <w:rFonts w:asciiTheme="majorHAnsi" w:eastAsia="+mn-ea" w:hAnsiTheme="majorHAnsi" w:cstheme="majorHAnsi"/>
          <w:bCs/>
          <w:i/>
          <w:kern w:val="24"/>
        </w:rPr>
        <w:t>4 et 1195 du code civil, les parties conviennent que des renégociations du contrat devront être menées en cas de changement de circonstances imprévisible lors de la conclusion du contrat rendant l’exécution excessivement onéreuse.</w:t>
      </w:r>
    </w:p>
    <w:p w14:paraId="524525DA" w14:textId="77777777" w:rsidR="00BF1D24" w:rsidRDefault="00BF1D24" w:rsidP="00BF1D24">
      <w:pPr>
        <w:spacing w:after="0" w:line="240" w:lineRule="auto"/>
        <w:ind w:left="708"/>
        <w:jc w:val="both"/>
        <w:rPr>
          <w:rFonts w:asciiTheme="majorHAnsi" w:eastAsia="+mn-ea" w:hAnsiTheme="majorHAnsi" w:cstheme="majorHAnsi"/>
          <w:bCs/>
          <w:i/>
          <w:kern w:val="24"/>
        </w:rPr>
      </w:pPr>
      <w:r>
        <w:rPr>
          <w:rFonts w:asciiTheme="majorHAnsi" w:eastAsia="+mn-ea" w:hAnsiTheme="majorHAnsi" w:cstheme="majorHAnsi"/>
          <w:bCs/>
          <w:i/>
          <w:kern w:val="24"/>
        </w:rPr>
        <w:t xml:space="preserve">Ces circonstances peuvent être d’ordre financier, économique, juridique, politique, technologique, environnemental, naturel ou sanitaire. </w:t>
      </w:r>
    </w:p>
    <w:p w14:paraId="41CA08EB" w14:textId="77777777" w:rsidR="00BF1D24" w:rsidRDefault="00BF1D24" w:rsidP="00BF1D24">
      <w:pPr>
        <w:spacing w:after="0" w:line="240" w:lineRule="auto"/>
        <w:ind w:left="708"/>
        <w:jc w:val="both"/>
        <w:rPr>
          <w:rFonts w:asciiTheme="majorHAnsi" w:eastAsia="+mn-ea" w:hAnsiTheme="majorHAnsi" w:cstheme="majorHAnsi"/>
          <w:bCs/>
          <w:i/>
          <w:kern w:val="24"/>
        </w:rPr>
      </w:pPr>
      <w:r>
        <w:rPr>
          <w:rFonts w:asciiTheme="majorHAnsi" w:eastAsia="+mn-ea" w:hAnsiTheme="majorHAnsi" w:cstheme="majorHAnsi"/>
          <w:bCs/>
          <w:i/>
          <w:kern w:val="24"/>
        </w:rPr>
        <w:t>Est imprévisible lors de la conclusion du contrat, un événement hors du contrôle des parties et ne pouvant être raisonnablement prévu.</w:t>
      </w:r>
    </w:p>
    <w:p w14:paraId="7EC4E859" w14:textId="77777777" w:rsidR="00BF1D24" w:rsidRDefault="00BF1D24" w:rsidP="00BF1D24">
      <w:pPr>
        <w:spacing w:after="0" w:line="240" w:lineRule="auto"/>
        <w:ind w:left="708"/>
        <w:jc w:val="both"/>
        <w:rPr>
          <w:rFonts w:asciiTheme="majorHAnsi" w:eastAsia="+mn-ea" w:hAnsiTheme="majorHAnsi" w:cstheme="majorHAnsi"/>
          <w:bCs/>
          <w:i/>
          <w:kern w:val="24"/>
        </w:rPr>
      </w:pPr>
      <w:r>
        <w:rPr>
          <w:rFonts w:asciiTheme="majorHAnsi" w:eastAsia="+mn-ea" w:hAnsiTheme="majorHAnsi" w:cstheme="majorHAnsi"/>
          <w:bCs/>
          <w:i/>
          <w:kern w:val="24"/>
        </w:rPr>
        <w:t>L’exécution sera considérée comme excessivement onéreuse lorsque l’un des postes suivant subira une augmentation supérieure ou égale aux pourcentages définis ci-après :</w:t>
      </w:r>
    </w:p>
    <w:p w14:paraId="63129B63" w14:textId="77777777" w:rsidR="00BF1D24" w:rsidRDefault="00BF1D24" w:rsidP="00BF1D24">
      <w:pPr>
        <w:numPr>
          <w:ilvl w:val="0"/>
          <w:numId w:val="107"/>
        </w:numPr>
        <w:spacing w:after="0" w:line="240" w:lineRule="auto"/>
        <w:ind w:left="1428"/>
        <w:jc w:val="both"/>
        <w:rPr>
          <w:rFonts w:asciiTheme="majorHAnsi" w:eastAsia="+mn-ea" w:hAnsiTheme="majorHAnsi" w:cstheme="majorHAnsi"/>
          <w:bCs/>
          <w:i/>
          <w:kern w:val="24"/>
        </w:rPr>
      </w:pPr>
      <w:r>
        <w:rPr>
          <w:rFonts w:asciiTheme="majorHAnsi" w:eastAsia="+mn-ea" w:hAnsiTheme="majorHAnsi" w:cstheme="majorHAnsi"/>
          <w:bCs/>
          <w:i/>
          <w:color w:val="FF0000"/>
          <w:kern w:val="24"/>
          <w:highlight w:val="yellow"/>
        </w:rPr>
        <w:t>…</w:t>
      </w:r>
      <w:r>
        <w:rPr>
          <w:rFonts w:asciiTheme="majorHAnsi" w:eastAsia="+mn-ea" w:hAnsiTheme="majorHAnsi" w:cstheme="majorHAnsi"/>
          <w:bCs/>
          <w:i/>
          <w:color w:val="FF0000"/>
          <w:kern w:val="24"/>
        </w:rPr>
        <w:t xml:space="preserve"> </w:t>
      </w:r>
      <w:r>
        <w:rPr>
          <w:rFonts w:asciiTheme="majorHAnsi" w:eastAsia="+mn-ea" w:hAnsiTheme="majorHAnsi" w:cstheme="majorHAnsi"/>
          <w:bCs/>
          <w:i/>
          <w:kern w:val="24"/>
        </w:rPr>
        <w:t xml:space="preserve">% pour le poste </w:t>
      </w:r>
      <w:r>
        <w:rPr>
          <w:rFonts w:asciiTheme="majorHAnsi" w:eastAsia="+mn-ea" w:hAnsiTheme="majorHAnsi" w:cstheme="majorHAnsi"/>
          <w:bCs/>
          <w:i/>
          <w:color w:val="FF0000"/>
          <w:kern w:val="24"/>
          <w:highlight w:val="yellow"/>
        </w:rPr>
        <w:t>…</w:t>
      </w:r>
    </w:p>
    <w:p w14:paraId="5BE004F2" w14:textId="77777777" w:rsidR="00BF1D24" w:rsidRDefault="00BF1D24" w:rsidP="00BF1D24">
      <w:pPr>
        <w:numPr>
          <w:ilvl w:val="0"/>
          <w:numId w:val="107"/>
        </w:numPr>
        <w:spacing w:after="0" w:line="240" w:lineRule="auto"/>
        <w:ind w:left="1428"/>
        <w:jc w:val="both"/>
        <w:rPr>
          <w:rFonts w:asciiTheme="majorHAnsi" w:eastAsia="+mn-ea" w:hAnsiTheme="majorHAnsi" w:cstheme="majorHAnsi"/>
          <w:bCs/>
          <w:i/>
          <w:kern w:val="24"/>
        </w:rPr>
      </w:pPr>
      <w:r>
        <w:rPr>
          <w:rFonts w:asciiTheme="majorHAnsi" w:eastAsia="+mn-ea" w:hAnsiTheme="majorHAnsi" w:cstheme="majorHAnsi"/>
          <w:bCs/>
          <w:i/>
          <w:color w:val="FF0000"/>
          <w:kern w:val="24"/>
          <w:highlight w:val="yellow"/>
        </w:rPr>
        <w:t>…</w:t>
      </w:r>
      <w:r>
        <w:rPr>
          <w:rFonts w:asciiTheme="majorHAnsi" w:eastAsia="+mn-ea" w:hAnsiTheme="majorHAnsi" w:cstheme="majorHAnsi"/>
          <w:bCs/>
          <w:i/>
          <w:color w:val="FF0000"/>
          <w:kern w:val="24"/>
        </w:rPr>
        <w:t xml:space="preserve"> </w:t>
      </w:r>
      <w:r>
        <w:rPr>
          <w:rFonts w:asciiTheme="majorHAnsi" w:eastAsia="+mn-ea" w:hAnsiTheme="majorHAnsi" w:cstheme="majorHAnsi"/>
          <w:bCs/>
          <w:i/>
          <w:kern w:val="24"/>
        </w:rPr>
        <w:t xml:space="preserve">% pour le poste </w:t>
      </w:r>
      <w:r>
        <w:rPr>
          <w:rFonts w:asciiTheme="majorHAnsi" w:eastAsia="+mn-ea" w:hAnsiTheme="majorHAnsi" w:cstheme="majorHAnsi"/>
          <w:bCs/>
          <w:i/>
          <w:color w:val="FF0000"/>
          <w:kern w:val="24"/>
          <w:highlight w:val="yellow"/>
        </w:rPr>
        <w:t>…</w:t>
      </w:r>
    </w:p>
    <w:p w14:paraId="3C2AABE7" w14:textId="77777777" w:rsidR="00BF1D24" w:rsidRDefault="00BF1D24" w:rsidP="00BF1D24">
      <w:pPr>
        <w:numPr>
          <w:ilvl w:val="0"/>
          <w:numId w:val="107"/>
        </w:numPr>
        <w:spacing w:after="0" w:line="240" w:lineRule="auto"/>
        <w:ind w:left="1428"/>
        <w:jc w:val="both"/>
        <w:rPr>
          <w:rFonts w:asciiTheme="majorHAnsi" w:eastAsia="+mn-ea" w:hAnsiTheme="majorHAnsi" w:cstheme="majorHAnsi"/>
          <w:bCs/>
          <w:i/>
          <w:kern w:val="24"/>
        </w:rPr>
      </w:pPr>
      <w:r>
        <w:rPr>
          <w:rFonts w:asciiTheme="majorHAnsi" w:eastAsia="+mn-ea" w:hAnsiTheme="majorHAnsi" w:cstheme="majorHAnsi"/>
          <w:bCs/>
          <w:i/>
          <w:color w:val="FF0000"/>
          <w:kern w:val="24"/>
          <w:highlight w:val="yellow"/>
        </w:rPr>
        <w:t>…</w:t>
      </w:r>
      <w:r>
        <w:rPr>
          <w:rFonts w:asciiTheme="majorHAnsi" w:eastAsia="+mn-ea" w:hAnsiTheme="majorHAnsi" w:cstheme="majorHAnsi"/>
          <w:bCs/>
          <w:i/>
          <w:color w:val="FF0000"/>
          <w:kern w:val="24"/>
        </w:rPr>
        <w:t xml:space="preserve"> </w:t>
      </w:r>
      <w:r>
        <w:rPr>
          <w:rFonts w:asciiTheme="majorHAnsi" w:eastAsia="+mn-ea" w:hAnsiTheme="majorHAnsi" w:cstheme="majorHAnsi"/>
          <w:bCs/>
          <w:i/>
          <w:kern w:val="24"/>
        </w:rPr>
        <w:t xml:space="preserve">% pour le poste </w:t>
      </w:r>
      <w:r>
        <w:rPr>
          <w:rFonts w:asciiTheme="majorHAnsi" w:eastAsia="+mn-ea" w:hAnsiTheme="majorHAnsi" w:cstheme="majorHAnsi"/>
          <w:bCs/>
          <w:i/>
          <w:color w:val="FF0000"/>
          <w:kern w:val="24"/>
          <w:highlight w:val="yellow"/>
        </w:rPr>
        <w:t>…</w:t>
      </w:r>
    </w:p>
    <w:p w14:paraId="4C119DA6" w14:textId="77777777" w:rsidR="00BF1D24" w:rsidRDefault="00BF1D24" w:rsidP="00BF1D24">
      <w:pPr>
        <w:numPr>
          <w:ilvl w:val="0"/>
          <w:numId w:val="107"/>
        </w:numPr>
        <w:spacing w:after="0" w:line="240" w:lineRule="auto"/>
        <w:ind w:left="1428"/>
        <w:jc w:val="both"/>
        <w:rPr>
          <w:rFonts w:asciiTheme="majorHAnsi" w:eastAsia="+mn-ea" w:hAnsiTheme="majorHAnsi" w:cstheme="majorHAnsi"/>
          <w:bCs/>
          <w:i/>
          <w:kern w:val="24"/>
        </w:rPr>
      </w:pPr>
      <w:r>
        <w:rPr>
          <w:rFonts w:asciiTheme="majorHAnsi" w:eastAsia="+mn-ea" w:hAnsiTheme="majorHAnsi" w:cstheme="majorHAnsi"/>
          <w:bCs/>
          <w:i/>
          <w:color w:val="FF0000"/>
          <w:kern w:val="24"/>
          <w:highlight w:val="yellow"/>
        </w:rPr>
        <w:t>…</w:t>
      </w:r>
      <w:r>
        <w:rPr>
          <w:rFonts w:asciiTheme="majorHAnsi" w:eastAsia="+mn-ea" w:hAnsiTheme="majorHAnsi" w:cstheme="majorHAnsi"/>
          <w:bCs/>
          <w:i/>
          <w:color w:val="FF0000"/>
          <w:kern w:val="24"/>
        </w:rPr>
        <w:t xml:space="preserve"> </w:t>
      </w:r>
      <w:r>
        <w:rPr>
          <w:rFonts w:asciiTheme="majorHAnsi" w:eastAsia="+mn-ea" w:hAnsiTheme="majorHAnsi" w:cstheme="majorHAnsi"/>
          <w:bCs/>
          <w:i/>
          <w:kern w:val="24"/>
        </w:rPr>
        <w:t xml:space="preserve">% pour le poste </w:t>
      </w:r>
      <w:r>
        <w:rPr>
          <w:rFonts w:asciiTheme="majorHAnsi" w:eastAsia="+mn-ea" w:hAnsiTheme="majorHAnsi" w:cstheme="majorHAnsi"/>
          <w:bCs/>
          <w:i/>
          <w:color w:val="FF0000"/>
          <w:kern w:val="24"/>
          <w:highlight w:val="yellow"/>
        </w:rPr>
        <w:t>…</w:t>
      </w:r>
    </w:p>
    <w:p w14:paraId="5AD9D640" w14:textId="77777777" w:rsidR="00BF1D24" w:rsidRDefault="00BF1D24" w:rsidP="00BF1D24">
      <w:pPr>
        <w:numPr>
          <w:ilvl w:val="0"/>
          <w:numId w:val="107"/>
        </w:numPr>
        <w:spacing w:after="0" w:line="240" w:lineRule="auto"/>
        <w:ind w:left="1428"/>
        <w:jc w:val="both"/>
        <w:rPr>
          <w:rFonts w:asciiTheme="majorHAnsi" w:eastAsia="+mn-ea" w:hAnsiTheme="majorHAnsi" w:cstheme="majorHAnsi"/>
          <w:bCs/>
          <w:i/>
          <w:kern w:val="24"/>
        </w:rPr>
      </w:pPr>
      <w:r>
        <w:rPr>
          <w:rFonts w:asciiTheme="majorHAnsi" w:eastAsia="+mn-ea" w:hAnsiTheme="majorHAnsi" w:cstheme="majorHAnsi"/>
          <w:bCs/>
          <w:i/>
          <w:color w:val="FF0000"/>
          <w:kern w:val="24"/>
          <w:highlight w:val="yellow"/>
        </w:rPr>
        <w:t>…</w:t>
      </w:r>
      <w:r>
        <w:rPr>
          <w:rFonts w:asciiTheme="majorHAnsi" w:eastAsia="+mn-ea" w:hAnsiTheme="majorHAnsi" w:cstheme="majorHAnsi"/>
          <w:bCs/>
          <w:i/>
          <w:color w:val="FF0000"/>
          <w:kern w:val="24"/>
        </w:rPr>
        <w:t xml:space="preserve"> </w:t>
      </w:r>
      <w:r>
        <w:rPr>
          <w:rFonts w:asciiTheme="majorHAnsi" w:eastAsia="+mn-ea" w:hAnsiTheme="majorHAnsi" w:cstheme="majorHAnsi"/>
          <w:bCs/>
          <w:i/>
          <w:kern w:val="24"/>
        </w:rPr>
        <w:t xml:space="preserve">% pour le poste </w:t>
      </w:r>
      <w:r>
        <w:rPr>
          <w:rFonts w:asciiTheme="majorHAnsi" w:eastAsia="+mn-ea" w:hAnsiTheme="majorHAnsi" w:cstheme="majorHAnsi"/>
          <w:bCs/>
          <w:i/>
          <w:color w:val="FF0000"/>
          <w:kern w:val="24"/>
          <w:highlight w:val="yellow"/>
        </w:rPr>
        <w:t>…</w:t>
      </w:r>
    </w:p>
    <w:p w14:paraId="71FD3322" w14:textId="77777777" w:rsidR="00BF1D24" w:rsidRDefault="00BF1D24" w:rsidP="00BF1D24">
      <w:pPr>
        <w:spacing w:after="0" w:line="240" w:lineRule="auto"/>
        <w:jc w:val="both"/>
        <w:rPr>
          <w:rFonts w:asciiTheme="majorHAnsi" w:eastAsia="+mn-ea" w:hAnsiTheme="majorHAnsi" w:cstheme="majorHAnsi"/>
          <w:bCs/>
          <w:i/>
          <w:kern w:val="24"/>
        </w:rPr>
      </w:pPr>
    </w:p>
    <w:p w14:paraId="199F900C" w14:textId="77777777" w:rsidR="00BF1D24" w:rsidRDefault="00BF1D24" w:rsidP="00BF1D24">
      <w:pPr>
        <w:spacing w:after="0" w:line="240" w:lineRule="auto"/>
        <w:ind w:left="708"/>
        <w:jc w:val="both"/>
        <w:rPr>
          <w:rFonts w:asciiTheme="majorHAnsi" w:eastAsia="+mn-ea" w:hAnsiTheme="majorHAnsi" w:cstheme="majorHAnsi"/>
          <w:bCs/>
          <w:i/>
          <w:kern w:val="24"/>
        </w:rPr>
      </w:pPr>
      <w:r>
        <w:rPr>
          <w:rFonts w:asciiTheme="majorHAnsi" w:eastAsia="+mn-ea" w:hAnsiTheme="majorHAnsi" w:cstheme="majorHAnsi"/>
          <w:bCs/>
          <w:i/>
          <w:kern w:val="24"/>
        </w:rPr>
        <w:t xml:space="preserve">Si les conditions sont réunies, la partie la plus diligente pourra demander une renégociation des termes du contrat par tout moyen permettant d’en attester réception par l’autre partie. </w:t>
      </w:r>
    </w:p>
    <w:p w14:paraId="1965D708" w14:textId="77777777" w:rsidR="00BF1D24" w:rsidRDefault="00BF1D24" w:rsidP="00BF1D24">
      <w:pPr>
        <w:spacing w:after="0" w:line="240" w:lineRule="auto"/>
        <w:ind w:left="708"/>
        <w:jc w:val="both"/>
        <w:rPr>
          <w:rFonts w:asciiTheme="majorHAnsi" w:eastAsia="+mn-ea" w:hAnsiTheme="majorHAnsi" w:cstheme="majorHAnsi"/>
          <w:bCs/>
          <w:i/>
          <w:kern w:val="24"/>
        </w:rPr>
      </w:pPr>
      <w:r>
        <w:rPr>
          <w:rFonts w:asciiTheme="majorHAnsi" w:eastAsia="+mn-ea" w:hAnsiTheme="majorHAnsi" w:cstheme="majorHAnsi"/>
          <w:bCs/>
          <w:i/>
          <w:kern w:val="24"/>
        </w:rPr>
        <w:t xml:space="preserve">Les parties s’engagent à renégocier leur accord de bonne foi et ce dans un délai qui ne peut être supérieur à </w:t>
      </w:r>
      <w:r>
        <w:rPr>
          <w:rFonts w:asciiTheme="majorHAnsi" w:eastAsia="+mn-ea" w:hAnsiTheme="majorHAnsi" w:cstheme="majorHAnsi"/>
          <w:bCs/>
          <w:i/>
          <w:color w:val="FF0000"/>
          <w:kern w:val="24"/>
          <w:highlight w:val="yellow"/>
        </w:rPr>
        <w:t>…</w:t>
      </w:r>
      <w:r>
        <w:rPr>
          <w:rFonts w:asciiTheme="majorHAnsi" w:eastAsia="+mn-ea" w:hAnsiTheme="majorHAnsi" w:cstheme="majorHAnsi"/>
          <w:bCs/>
          <w:i/>
          <w:color w:val="FF0000"/>
          <w:kern w:val="24"/>
        </w:rPr>
        <w:t xml:space="preserve"> </w:t>
      </w:r>
      <w:r>
        <w:rPr>
          <w:rFonts w:asciiTheme="majorHAnsi" w:eastAsia="+mn-ea" w:hAnsiTheme="majorHAnsi" w:cstheme="majorHAnsi"/>
          <w:bCs/>
          <w:i/>
          <w:kern w:val="24"/>
        </w:rPr>
        <w:t>jours.</w:t>
      </w:r>
    </w:p>
    <w:p w14:paraId="72F709FF" w14:textId="77777777" w:rsidR="00BF1D24" w:rsidRDefault="00BF1D24" w:rsidP="00BF1D24">
      <w:pPr>
        <w:spacing w:after="0" w:line="240" w:lineRule="auto"/>
        <w:ind w:left="708"/>
        <w:jc w:val="both"/>
        <w:rPr>
          <w:rFonts w:asciiTheme="majorHAnsi" w:eastAsia="+mn-ea" w:hAnsiTheme="majorHAnsi" w:cstheme="majorHAnsi"/>
          <w:bCs/>
          <w:i/>
          <w:kern w:val="24"/>
        </w:rPr>
      </w:pPr>
      <w:r>
        <w:rPr>
          <w:rFonts w:asciiTheme="majorHAnsi" w:eastAsia="+mn-ea" w:hAnsiTheme="majorHAnsi" w:cstheme="majorHAnsi"/>
          <w:bCs/>
          <w:i/>
          <w:kern w:val="24"/>
        </w:rPr>
        <w:t>Pendant toute la durée de la renégociation, les parties restent tenues d’exécuter leurs obligations quand bien même elles seraient devenues excessivement onéreuses.</w:t>
      </w:r>
    </w:p>
    <w:p w14:paraId="0A476F68" w14:textId="77777777" w:rsidR="00BF1D24" w:rsidRDefault="00BF1D24" w:rsidP="00BF1D24">
      <w:pPr>
        <w:spacing w:after="0" w:line="240" w:lineRule="auto"/>
        <w:ind w:left="708"/>
        <w:jc w:val="both"/>
        <w:rPr>
          <w:rFonts w:asciiTheme="majorHAnsi" w:eastAsia="+mn-ea" w:hAnsiTheme="majorHAnsi" w:cstheme="majorHAnsi"/>
          <w:bCs/>
          <w:i/>
          <w:kern w:val="24"/>
        </w:rPr>
      </w:pPr>
      <w:r>
        <w:rPr>
          <w:rFonts w:asciiTheme="majorHAnsi" w:eastAsia="+mn-ea" w:hAnsiTheme="majorHAnsi" w:cstheme="majorHAnsi"/>
          <w:bCs/>
          <w:i/>
          <w:kern w:val="24"/>
        </w:rPr>
        <w:t xml:space="preserve">La durée de la renégociation suspend la prescription conformément à l’article 2254 du code civil. </w:t>
      </w:r>
    </w:p>
    <w:p w14:paraId="71898E51" w14:textId="77777777" w:rsidR="00BF1D24" w:rsidRDefault="00BF1D24" w:rsidP="00BF1D24">
      <w:pPr>
        <w:spacing w:after="0" w:line="240" w:lineRule="auto"/>
        <w:ind w:left="708"/>
        <w:jc w:val="both"/>
        <w:rPr>
          <w:rFonts w:asciiTheme="majorHAnsi" w:eastAsia="+mn-ea" w:hAnsiTheme="majorHAnsi" w:cstheme="majorHAnsi"/>
          <w:bCs/>
          <w:i/>
          <w:kern w:val="24"/>
        </w:rPr>
      </w:pPr>
      <w:r>
        <w:rPr>
          <w:rFonts w:asciiTheme="majorHAnsi" w:eastAsia="+mn-ea" w:hAnsiTheme="majorHAnsi" w:cstheme="majorHAnsi"/>
          <w:bCs/>
          <w:i/>
          <w:kern w:val="24"/>
        </w:rPr>
        <w:t xml:space="preserve">Les parties pourront renégocier le prix convenu du marché dans la proportion de </w:t>
      </w:r>
      <w:r>
        <w:rPr>
          <w:rFonts w:asciiTheme="majorHAnsi" w:eastAsia="+mn-ea" w:hAnsiTheme="majorHAnsi" w:cstheme="majorHAnsi"/>
          <w:bCs/>
          <w:i/>
          <w:color w:val="FF0000"/>
          <w:kern w:val="24"/>
          <w:highlight w:val="yellow"/>
        </w:rPr>
        <w:t>…</w:t>
      </w:r>
      <w:r>
        <w:rPr>
          <w:rFonts w:asciiTheme="majorHAnsi" w:eastAsia="+mn-ea" w:hAnsiTheme="majorHAnsi" w:cstheme="majorHAnsi"/>
          <w:bCs/>
          <w:i/>
          <w:color w:val="FF0000"/>
          <w:kern w:val="24"/>
        </w:rPr>
        <w:t xml:space="preserve"> </w:t>
      </w:r>
      <w:r>
        <w:rPr>
          <w:rFonts w:asciiTheme="majorHAnsi" w:eastAsia="+mn-ea" w:hAnsiTheme="majorHAnsi" w:cstheme="majorHAnsi"/>
          <w:bCs/>
          <w:i/>
          <w:kern w:val="24"/>
        </w:rPr>
        <w:t>%.</w:t>
      </w:r>
    </w:p>
    <w:p w14:paraId="4525B9B4" w14:textId="77777777" w:rsidR="00BF1D24" w:rsidRDefault="00BF1D24" w:rsidP="00BF1D24">
      <w:pPr>
        <w:spacing w:after="0" w:line="240" w:lineRule="auto"/>
        <w:ind w:left="708"/>
        <w:jc w:val="both"/>
        <w:rPr>
          <w:rFonts w:asciiTheme="majorHAnsi" w:eastAsia="+mn-ea" w:hAnsiTheme="majorHAnsi" w:cstheme="majorHAnsi"/>
          <w:bCs/>
          <w:i/>
          <w:kern w:val="24"/>
        </w:rPr>
      </w:pPr>
      <w:r>
        <w:rPr>
          <w:rFonts w:asciiTheme="majorHAnsi" w:eastAsia="+mn-ea" w:hAnsiTheme="majorHAnsi" w:cstheme="majorHAnsi"/>
          <w:bCs/>
          <w:i/>
          <w:kern w:val="24"/>
        </w:rPr>
        <w:lastRenderedPageBreak/>
        <w:t xml:space="preserve">En cas d’échec de la renégociation ou d’absence de renégociation dans le délai prévu, chacune des parties pourra résilier le contrat en respectant un préavis de </w:t>
      </w:r>
      <w:r>
        <w:rPr>
          <w:rFonts w:asciiTheme="majorHAnsi" w:eastAsia="+mn-ea" w:hAnsiTheme="majorHAnsi" w:cstheme="majorHAnsi"/>
          <w:bCs/>
          <w:i/>
          <w:color w:val="FF0000"/>
          <w:kern w:val="24"/>
          <w:highlight w:val="yellow"/>
        </w:rPr>
        <w:t>…</w:t>
      </w:r>
      <w:r>
        <w:rPr>
          <w:rFonts w:asciiTheme="majorHAnsi" w:eastAsia="+mn-ea" w:hAnsiTheme="majorHAnsi" w:cstheme="majorHAnsi"/>
          <w:bCs/>
          <w:i/>
          <w:color w:val="FF0000"/>
          <w:kern w:val="24"/>
        </w:rPr>
        <w:t xml:space="preserve"> </w:t>
      </w:r>
      <w:r>
        <w:rPr>
          <w:rFonts w:asciiTheme="majorHAnsi" w:eastAsia="+mn-ea" w:hAnsiTheme="majorHAnsi" w:cstheme="majorHAnsi"/>
          <w:bCs/>
          <w:i/>
          <w:kern w:val="24"/>
        </w:rPr>
        <w:t xml:space="preserve">jours/mois. Les dépenses spécifiquement engagées pendant les négociations et le préavis, de même que les frais généraux seront dues à la partie qui les a engagées. </w:t>
      </w:r>
    </w:p>
    <w:p w14:paraId="53520708" w14:textId="77777777" w:rsidR="00BF1D24" w:rsidRDefault="00BF1D24" w:rsidP="00BF1D24">
      <w:pPr>
        <w:spacing w:after="0" w:line="240" w:lineRule="auto"/>
        <w:ind w:left="708"/>
        <w:jc w:val="both"/>
        <w:rPr>
          <w:rFonts w:asciiTheme="majorHAnsi" w:eastAsia="+mn-ea" w:hAnsiTheme="majorHAnsi" w:cstheme="majorHAnsi"/>
          <w:bCs/>
          <w:i/>
          <w:color w:val="FF0000"/>
          <w:kern w:val="24"/>
        </w:rPr>
      </w:pPr>
      <w:r>
        <w:rPr>
          <w:rFonts w:asciiTheme="majorHAnsi" w:eastAsia="+mn-ea" w:hAnsiTheme="majorHAnsi" w:cstheme="majorHAnsi"/>
          <w:bCs/>
          <w:i/>
          <w:color w:val="FF0000"/>
          <w:kern w:val="24"/>
          <w:highlight w:val="yellow"/>
        </w:rPr>
        <w:t>AU CHOIX :</w:t>
      </w:r>
      <w:r>
        <w:rPr>
          <w:rFonts w:asciiTheme="majorHAnsi" w:eastAsia="+mn-ea" w:hAnsiTheme="majorHAnsi" w:cstheme="majorHAnsi"/>
          <w:bCs/>
          <w:i/>
          <w:color w:val="FF0000"/>
          <w:kern w:val="24"/>
        </w:rPr>
        <w:t xml:space="preserve"> </w:t>
      </w:r>
    </w:p>
    <w:p w14:paraId="0CE4932E" w14:textId="77777777" w:rsidR="00BF1D24" w:rsidRDefault="00BF1D24" w:rsidP="00BF1D24">
      <w:pPr>
        <w:spacing w:after="0" w:line="240" w:lineRule="auto"/>
        <w:ind w:left="708"/>
        <w:jc w:val="both"/>
        <w:rPr>
          <w:rFonts w:asciiTheme="majorHAnsi" w:eastAsia="+mn-ea" w:hAnsiTheme="majorHAnsi" w:cstheme="majorHAnsi"/>
          <w:bCs/>
          <w:i/>
          <w:kern w:val="24"/>
          <w:highlight w:val="yellow"/>
        </w:rPr>
      </w:pPr>
      <w:r>
        <w:rPr>
          <w:rFonts w:asciiTheme="majorHAnsi" w:eastAsia="+mn-ea" w:hAnsiTheme="majorHAnsi" w:cstheme="majorHAnsi"/>
          <w:bCs/>
          <w:i/>
          <w:kern w:val="24"/>
          <w:highlight w:val="yellow"/>
        </w:rPr>
        <w:t>1. Les parties conviennent qu’il ne sera pas possible de saisir le juge d’une demande de révision du contrat.</w:t>
      </w:r>
    </w:p>
    <w:p w14:paraId="37EEF3F3" w14:textId="77777777" w:rsidR="00BF1D24" w:rsidRDefault="00BF1D24" w:rsidP="00BF1D24">
      <w:pPr>
        <w:spacing w:after="0" w:line="240" w:lineRule="auto"/>
        <w:ind w:left="708"/>
        <w:jc w:val="both"/>
        <w:rPr>
          <w:rFonts w:asciiTheme="majorHAnsi" w:eastAsia="+mn-ea" w:hAnsiTheme="majorHAnsi" w:cstheme="majorHAnsi"/>
          <w:bCs/>
          <w:i/>
          <w:kern w:val="24"/>
        </w:rPr>
      </w:pPr>
      <w:r>
        <w:rPr>
          <w:rFonts w:asciiTheme="majorHAnsi" w:eastAsia="+mn-ea" w:hAnsiTheme="majorHAnsi" w:cstheme="majorHAnsi"/>
          <w:bCs/>
          <w:i/>
          <w:kern w:val="24"/>
          <w:highlight w:val="yellow"/>
        </w:rPr>
        <w:t>2. Les parties conviennent dans l’hypothèse d’une saisine du juge que celui-ci ne pourra procéder qu’à la révision du prix et ce dans la proportion de ......%.</w:t>
      </w:r>
    </w:p>
    <w:p w14:paraId="65117982" w14:textId="77777777" w:rsidR="00BF1D24" w:rsidRDefault="00BF1D24" w:rsidP="00BF1D24">
      <w:pPr>
        <w:spacing w:after="0" w:line="240" w:lineRule="auto"/>
        <w:rPr>
          <w:rFonts w:asciiTheme="majorHAnsi" w:eastAsia="Times New Roman" w:hAnsiTheme="majorHAnsi" w:cstheme="majorHAnsi"/>
          <w:color w:val="222222"/>
          <w:lang w:eastAsia="fr-FR"/>
        </w:rPr>
      </w:pPr>
    </w:p>
    <w:p w14:paraId="6A6F4DF6" w14:textId="77777777" w:rsidR="00BF1D24" w:rsidRDefault="00BF1D24" w:rsidP="00BF1D24">
      <w:pPr>
        <w:rPr>
          <w:rFonts w:asciiTheme="majorHAnsi" w:eastAsia="Times New Roman" w:hAnsiTheme="majorHAnsi" w:cstheme="majorHAnsi"/>
          <w:color w:val="222222"/>
          <w:lang w:eastAsia="fr-FR"/>
        </w:rPr>
      </w:pPr>
      <w:r>
        <w:rPr>
          <w:rFonts w:asciiTheme="majorHAnsi" w:eastAsia="Times New Roman" w:hAnsiTheme="majorHAnsi" w:cstheme="majorHAnsi"/>
          <w:color w:val="222222"/>
          <w:lang w:eastAsia="fr-FR"/>
        </w:rPr>
        <w:br w:type="page"/>
      </w:r>
    </w:p>
    <w:p w14:paraId="4B0EB91F" w14:textId="77777777" w:rsidR="00143948" w:rsidRPr="002E782C" w:rsidRDefault="00143948" w:rsidP="00BF1039">
      <w:pPr>
        <w:rPr>
          <w:rFonts w:asciiTheme="majorHAnsi" w:hAnsiTheme="majorHAnsi" w:cstheme="majorHAnsi"/>
          <w:vanish/>
          <w:specVanish/>
        </w:rPr>
      </w:pPr>
    </w:p>
    <w:p w14:paraId="0EE0C38A" w14:textId="77777777" w:rsidR="00CB7FDB" w:rsidRPr="002E782C" w:rsidRDefault="00BF1039" w:rsidP="00E453C7">
      <w:pPr>
        <w:pStyle w:val="Titre1"/>
        <w:jc w:val="center"/>
        <w:rPr>
          <w:rFonts w:cstheme="majorHAnsi"/>
          <w:sz w:val="22"/>
          <w:szCs w:val="22"/>
        </w:rPr>
      </w:pPr>
      <w:bookmarkStart w:id="196" w:name="_MODELE_11_:"/>
      <w:bookmarkStart w:id="197" w:name="_Toc37411434"/>
      <w:bookmarkEnd w:id="196"/>
      <w:r w:rsidRPr="002E782C">
        <w:rPr>
          <w:rFonts w:cstheme="majorHAnsi"/>
          <w:sz w:val="22"/>
          <w:szCs w:val="22"/>
        </w:rPr>
        <w:t xml:space="preserve">MODELE 11 : </w:t>
      </w:r>
      <w:r w:rsidR="00E478DF" w:rsidRPr="002E782C">
        <w:rPr>
          <w:rFonts w:cstheme="majorHAnsi"/>
          <w:sz w:val="22"/>
          <w:szCs w:val="22"/>
        </w:rPr>
        <w:t>MODELE DE DEMANDE DE SUSPENSION DES TRAVAUX AU MAÎTRE D’OUVRAGE CONSOMMATEUR (OU PARTICULIER) POUR CAUSE DE FORCE MAJEURE</w:t>
      </w:r>
      <w:bookmarkEnd w:id="197"/>
    </w:p>
    <w:p w14:paraId="5FBA4079" w14:textId="77777777" w:rsidR="0094700D" w:rsidRPr="002E782C" w:rsidRDefault="0094700D" w:rsidP="0094700D">
      <w:pPr>
        <w:spacing w:line="276" w:lineRule="auto"/>
        <w:contextualSpacing/>
        <w:jc w:val="right"/>
        <w:rPr>
          <w:rFonts w:asciiTheme="majorHAnsi" w:hAnsiTheme="majorHAnsi" w:cstheme="majorHAnsi"/>
          <w:noProof/>
          <w:color w:val="FF0000"/>
        </w:rPr>
      </w:pPr>
      <w:r w:rsidRPr="002E782C">
        <w:rPr>
          <w:rFonts w:asciiTheme="majorHAnsi" w:hAnsiTheme="majorHAnsi" w:cstheme="majorHAnsi"/>
          <w:noProof/>
          <w:color w:val="FF0000"/>
        </w:rPr>
        <w:t xml:space="preserve">Coordonnées du maître de l’ouvrage </w:t>
      </w:r>
    </w:p>
    <w:p w14:paraId="07485CC5" w14:textId="77777777" w:rsidR="0094700D" w:rsidRPr="002E782C" w:rsidRDefault="0094700D" w:rsidP="0094700D">
      <w:pPr>
        <w:spacing w:line="276" w:lineRule="auto"/>
        <w:ind w:left="85"/>
        <w:contextualSpacing/>
        <w:jc w:val="both"/>
        <w:rPr>
          <w:rFonts w:asciiTheme="majorHAnsi" w:hAnsiTheme="majorHAnsi" w:cstheme="majorHAnsi"/>
          <w:noProof/>
        </w:rPr>
      </w:pPr>
    </w:p>
    <w:p w14:paraId="7E1B99E0" w14:textId="77777777" w:rsidR="0094700D" w:rsidRPr="002E782C" w:rsidRDefault="0094700D" w:rsidP="0094700D">
      <w:pPr>
        <w:spacing w:line="276" w:lineRule="auto"/>
        <w:ind w:left="85"/>
        <w:contextualSpacing/>
        <w:jc w:val="both"/>
        <w:rPr>
          <w:rFonts w:asciiTheme="majorHAnsi" w:hAnsiTheme="majorHAnsi" w:cstheme="majorHAnsi"/>
          <w:noProof/>
          <w:color w:val="FF0000"/>
          <w:vertAlign w:val="superscript"/>
        </w:rPr>
      </w:pPr>
      <w:r w:rsidRPr="002E782C">
        <w:rPr>
          <w:rFonts w:asciiTheme="majorHAnsi" w:hAnsiTheme="majorHAnsi" w:cstheme="majorHAnsi"/>
          <w:noProof/>
          <w:color w:val="FF0000"/>
        </w:rPr>
        <w:t>Courrier à envoyer au choix :</w:t>
      </w:r>
    </w:p>
    <w:p w14:paraId="03EB1BF1" w14:textId="77777777" w:rsidR="0094700D" w:rsidRPr="002E782C" w:rsidRDefault="0094700D" w:rsidP="0094700D">
      <w:pPr>
        <w:spacing w:line="276" w:lineRule="auto"/>
        <w:ind w:left="85"/>
        <w:contextualSpacing/>
        <w:jc w:val="both"/>
        <w:rPr>
          <w:rFonts w:asciiTheme="majorHAnsi" w:hAnsiTheme="majorHAnsi" w:cstheme="majorHAnsi"/>
          <w:noProof/>
          <w:color w:val="FF0000"/>
        </w:rPr>
      </w:pPr>
      <w:r w:rsidRPr="002E782C">
        <w:rPr>
          <w:rFonts w:asciiTheme="majorHAnsi" w:hAnsiTheme="majorHAnsi" w:cstheme="majorHAnsi"/>
          <w:noProof/>
          <w:color w:val="FF0000"/>
        </w:rPr>
        <w:t xml:space="preserve">Lettre recommandée électronique </w:t>
      </w:r>
    </w:p>
    <w:p w14:paraId="6D9B9FE0" w14:textId="77777777" w:rsidR="0094700D" w:rsidRPr="002E782C" w:rsidRDefault="0094700D" w:rsidP="0094700D">
      <w:pPr>
        <w:spacing w:line="276" w:lineRule="auto"/>
        <w:ind w:left="85"/>
        <w:contextualSpacing/>
        <w:jc w:val="both"/>
        <w:rPr>
          <w:rFonts w:asciiTheme="majorHAnsi" w:hAnsiTheme="majorHAnsi" w:cstheme="majorHAnsi"/>
          <w:noProof/>
          <w:color w:val="FF0000"/>
        </w:rPr>
      </w:pPr>
      <w:r w:rsidRPr="002E782C">
        <w:rPr>
          <w:rFonts w:asciiTheme="majorHAnsi" w:hAnsiTheme="majorHAnsi" w:cstheme="majorHAnsi"/>
          <w:noProof/>
          <w:color w:val="FF0000"/>
        </w:rPr>
        <w:t xml:space="preserve">en RAR  / mail </w:t>
      </w:r>
    </w:p>
    <w:p w14:paraId="06513E7A" w14:textId="77777777" w:rsidR="0094700D" w:rsidRPr="002E782C" w:rsidRDefault="0094700D" w:rsidP="0094700D">
      <w:pPr>
        <w:spacing w:line="276" w:lineRule="auto"/>
        <w:ind w:left="85"/>
        <w:contextualSpacing/>
        <w:jc w:val="both"/>
        <w:rPr>
          <w:rFonts w:asciiTheme="majorHAnsi" w:hAnsiTheme="majorHAnsi" w:cstheme="majorHAnsi"/>
          <w:noProof/>
        </w:rPr>
      </w:pPr>
    </w:p>
    <w:p w14:paraId="75D68996" w14:textId="77777777" w:rsidR="0094700D" w:rsidRPr="002E782C" w:rsidRDefault="0094700D" w:rsidP="0094700D">
      <w:pPr>
        <w:spacing w:line="276" w:lineRule="auto"/>
        <w:ind w:left="85"/>
        <w:contextualSpacing/>
        <w:jc w:val="right"/>
        <w:rPr>
          <w:rFonts w:asciiTheme="majorHAnsi" w:hAnsiTheme="majorHAnsi" w:cstheme="majorHAnsi"/>
          <w:noProof/>
        </w:rPr>
      </w:pPr>
      <w:r w:rsidRPr="002E782C">
        <w:rPr>
          <w:rFonts w:asciiTheme="majorHAnsi" w:hAnsiTheme="majorHAnsi" w:cstheme="majorHAnsi"/>
          <w:noProof/>
        </w:rPr>
        <w:t>Le…………2020</w:t>
      </w:r>
    </w:p>
    <w:p w14:paraId="42693355" w14:textId="77777777" w:rsidR="00BF1039" w:rsidRPr="002E782C" w:rsidRDefault="00BF1039" w:rsidP="00BF1039">
      <w:pPr>
        <w:spacing w:line="256" w:lineRule="auto"/>
        <w:jc w:val="both"/>
        <w:rPr>
          <w:rFonts w:asciiTheme="majorHAnsi" w:hAnsiTheme="majorHAnsi" w:cstheme="majorHAnsi"/>
        </w:rPr>
      </w:pPr>
      <w:r w:rsidRPr="002E782C">
        <w:rPr>
          <w:rFonts w:asciiTheme="majorHAnsi" w:hAnsiTheme="majorHAnsi" w:cstheme="majorHAnsi"/>
        </w:rPr>
        <w:t>Objet : suspension des travaux pour cause de force majeure du fait de la pandémie du coronavirus</w:t>
      </w:r>
    </w:p>
    <w:p w14:paraId="58E316D3" w14:textId="77777777" w:rsidR="00BF1039" w:rsidRPr="002E782C" w:rsidRDefault="00BF1039" w:rsidP="00BF1039">
      <w:pPr>
        <w:spacing w:line="256" w:lineRule="auto"/>
        <w:jc w:val="both"/>
        <w:rPr>
          <w:rFonts w:asciiTheme="majorHAnsi" w:hAnsiTheme="majorHAnsi" w:cstheme="majorHAnsi"/>
        </w:rPr>
      </w:pPr>
      <w:r w:rsidRPr="002E782C">
        <w:rPr>
          <w:rFonts w:asciiTheme="majorHAnsi" w:hAnsiTheme="majorHAnsi" w:cstheme="majorHAnsi"/>
        </w:rPr>
        <w:t>Madame/Monsieur,</w:t>
      </w:r>
    </w:p>
    <w:p w14:paraId="1AEF796B" w14:textId="77777777" w:rsidR="00BF1039" w:rsidRPr="002E782C" w:rsidRDefault="00BF1039" w:rsidP="00BF1039">
      <w:pPr>
        <w:spacing w:after="0" w:line="240" w:lineRule="auto"/>
        <w:ind w:right="28"/>
        <w:contextualSpacing/>
        <w:jc w:val="both"/>
        <w:rPr>
          <w:rFonts w:asciiTheme="majorHAnsi" w:eastAsia="Times New Roman" w:hAnsiTheme="majorHAnsi" w:cstheme="majorHAnsi"/>
          <w:lang w:eastAsia="fr-FR"/>
        </w:rPr>
      </w:pPr>
      <w:r w:rsidRPr="002E782C">
        <w:rPr>
          <w:rFonts w:asciiTheme="majorHAnsi" w:eastAsia="Times New Roman" w:hAnsiTheme="majorHAnsi" w:cstheme="majorHAnsi"/>
          <w:lang w:eastAsia="fr-FR"/>
        </w:rPr>
        <w:t xml:space="preserve">Nous avons conclu ensemble un contrat pour la réalisation de travaux de </w:t>
      </w:r>
      <w:r w:rsidRPr="002E782C">
        <w:rPr>
          <w:rFonts w:asciiTheme="majorHAnsi" w:eastAsia="Times New Roman" w:hAnsiTheme="majorHAnsi" w:cstheme="majorHAnsi"/>
          <w:highlight w:val="yellow"/>
          <w:lang w:eastAsia="fr-FR"/>
        </w:rPr>
        <w:t>…..</w:t>
      </w:r>
      <w:r w:rsidRPr="002E782C">
        <w:rPr>
          <w:rFonts w:asciiTheme="majorHAnsi" w:eastAsia="Times New Roman" w:hAnsiTheme="majorHAnsi" w:cstheme="majorHAnsi"/>
          <w:lang w:eastAsia="fr-FR"/>
        </w:rPr>
        <w:t xml:space="preserve"> . </w:t>
      </w:r>
    </w:p>
    <w:p w14:paraId="7011AC66" w14:textId="77777777" w:rsidR="00BF1039" w:rsidRPr="002E782C" w:rsidRDefault="00BF1039" w:rsidP="00BF1039">
      <w:pPr>
        <w:spacing w:after="0" w:line="240" w:lineRule="auto"/>
        <w:ind w:right="28"/>
        <w:contextualSpacing/>
        <w:jc w:val="both"/>
        <w:rPr>
          <w:rFonts w:asciiTheme="majorHAnsi" w:eastAsia="Times New Roman" w:hAnsiTheme="majorHAnsi" w:cstheme="majorHAnsi"/>
          <w:lang w:eastAsia="fr-FR"/>
        </w:rPr>
      </w:pPr>
    </w:p>
    <w:p w14:paraId="710FBD89" w14:textId="77777777" w:rsidR="00BF1039" w:rsidRPr="002E782C" w:rsidRDefault="00BF1039" w:rsidP="00BF1039">
      <w:pPr>
        <w:spacing w:line="240" w:lineRule="auto"/>
        <w:jc w:val="both"/>
        <w:rPr>
          <w:rFonts w:asciiTheme="majorHAnsi" w:hAnsiTheme="majorHAnsi" w:cstheme="majorHAnsi"/>
        </w:rPr>
      </w:pPr>
      <w:r w:rsidRPr="002E782C">
        <w:rPr>
          <w:rFonts w:asciiTheme="majorHAnsi" w:hAnsiTheme="majorHAnsi" w:cstheme="majorHAnsi"/>
        </w:rPr>
        <w:t xml:space="preserve">Le 16 mars 2020 et afin de limiter la propagation du coronavirus, le Président de la République a décidé de prendre des mesures pour réduire les contacts et déplacements au strict minimum sur l’ensemble du territoire à compter de mardi 17 mars à 12h00, </w:t>
      </w:r>
      <w:r w:rsidR="00E02A8A">
        <w:rPr>
          <w:rFonts w:asciiTheme="majorHAnsi" w:hAnsiTheme="majorHAnsi" w:cstheme="majorHAnsi"/>
        </w:rPr>
        <w:t xml:space="preserve">jusqu’au 11 mai </w:t>
      </w:r>
      <w:r w:rsidRPr="002E782C">
        <w:rPr>
          <w:rFonts w:asciiTheme="majorHAnsi" w:hAnsiTheme="majorHAnsi" w:cstheme="majorHAnsi"/>
        </w:rPr>
        <w:t>minimum.</w:t>
      </w:r>
    </w:p>
    <w:p w14:paraId="03E733F9" w14:textId="77777777" w:rsidR="00BF1039" w:rsidRPr="002E782C" w:rsidRDefault="00BF1039" w:rsidP="00BF1039">
      <w:pPr>
        <w:widowControl w:val="0"/>
        <w:spacing w:after="0" w:line="240" w:lineRule="auto"/>
        <w:ind w:right="-46"/>
        <w:jc w:val="both"/>
        <w:rPr>
          <w:rFonts w:asciiTheme="majorHAnsi" w:eastAsia="Arial" w:hAnsiTheme="majorHAnsi" w:cstheme="majorHAnsi"/>
        </w:rPr>
      </w:pPr>
      <w:r w:rsidRPr="002E782C">
        <w:rPr>
          <w:rFonts w:asciiTheme="majorHAnsi" w:eastAsia="Arial" w:hAnsiTheme="majorHAnsi" w:cstheme="majorHAnsi"/>
        </w:rPr>
        <w:t>Ces mesures ont provoqué</w:t>
      </w:r>
      <w:r w:rsidRPr="002E782C">
        <w:rPr>
          <w:rFonts w:asciiTheme="majorHAnsi" w:eastAsia="Arial" w:hAnsiTheme="majorHAnsi" w:cstheme="majorHAnsi"/>
          <w:spacing w:val="58"/>
        </w:rPr>
        <w:t xml:space="preserve"> </w:t>
      </w:r>
      <w:r w:rsidRPr="002E782C">
        <w:rPr>
          <w:rFonts w:asciiTheme="majorHAnsi" w:eastAsia="Arial" w:hAnsiTheme="majorHAnsi" w:cstheme="majorHAnsi"/>
        </w:rPr>
        <w:t>l’absence</w:t>
      </w:r>
      <w:r w:rsidRPr="002E782C">
        <w:rPr>
          <w:rFonts w:asciiTheme="majorHAnsi" w:eastAsia="Arial" w:hAnsiTheme="majorHAnsi" w:cstheme="majorHAnsi"/>
          <w:spacing w:val="58"/>
        </w:rPr>
        <w:t xml:space="preserve"> </w:t>
      </w:r>
      <w:r w:rsidRPr="002E782C">
        <w:rPr>
          <w:rFonts w:asciiTheme="majorHAnsi" w:eastAsia="Arial" w:hAnsiTheme="majorHAnsi" w:cstheme="majorHAnsi"/>
        </w:rPr>
        <w:t>de</w:t>
      </w:r>
      <w:r w:rsidRPr="002E782C">
        <w:rPr>
          <w:rFonts w:asciiTheme="majorHAnsi" w:eastAsia="Arial" w:hAnsiTheme="majorHAnsi" w:cstheme="majorHAnsi"/>
          <w:spacing w:val="58"/>
        </w:rPr>
        <w:t xml:space="preserve"> </w:t>
      </w:r>
      <w:r w:rsidRPr="002E782C">
        <w:rPr>
          <w:rFonts w:asciiTheme="majorHAnsi" w:eastAsia="Arial" w:hAnsiTheme="majorHAnsi" w:cstheme="majorHAnsi"/>
        </w:rPr>
        <w:t>nombreux</w:t>
      </w:r>
      <w:r w:rsidRPr="002E782C">
        <w:rPr>
          <w:rFonts w:asciiTheme="majorHAnsi" w:eastAsia="Arial" w:hAnsiTheme="majorHAnsi" w:cstheme="majorHAnsi"/>
          <w:spacing w:val="58"/>
        </w:rPr>
        <w:t xml:space="preserve"> </w:t>
      </w:r>
      <w:r w:rsidRPr="002E782C">
        <w:rPr>
          <w:rFonts w:asciiTheme="majorHAnsi" w:eastAsia="Arial" w:hAnsiTheme="majorHAnsi" w:cstheme="majorHAnsi"/>
        </w:rPr>
        <w:t>salariés</w:t>
      </w:r>
      <w:r w:rsidRPr="002E782C">
        <w:rPr>
          <w:rFonts w:asciiTheme="majorHAnsi" w:eastAsia="Arial" w:hAnsiTheme="majorHAnsi" w:cstheme="majorHAnsi"/>
          <w:spacing w:val="58"/>
        </w:rPr>
        <w:t xml:space="preserve"> </w:t>
      </w:r>
      <w:r w:rsidRPr="002E782C">
        <w:rPr>
          <w:rFonts w:asciiTheme="majorHAnsi" w:eastAsia="Arial" w:hAnsiTheme="majorHAnsi" w:cstheme="majorHAnsi"/>
          <w:spacing w:val="-1"/>
        </w:rPr>
        <w:t>dans</w:t>
      </w:r>
      <w:r w:rsidRPr="002E782C">
        <w:rPr>
          <w:rFonts w:asciiTheme="majorHAnsi" w:eastAsia="Arial" w:hAnsiTheme="majorHAnsi" w:cstheme="majorHAnsi"/>
          <w:spacing w:val="58"/>
        </w:rPr>
        <w:t xml:space="preserve"> </w:t>
      </w:r>
      <w:r w:rsidRPr="002E782C">
        <w:rPr>
          <w:rFonts w:asciiTheme="majorHAnsi" w:eastAsia="Arial" w:hAnsiTheme="majorHAnsi" w:cstheme="majorHAnsi"/>
        </w:rPr>
        <w:t>notre</w:t>
      </w:r>
      <w:r w:rsidRPr="002E782C">
        <w:rPr>
          <w:rFonts w:asciiTheme="majorHAnsi" w:eastAsia="Arial" w:hAnsiTheme="majorHAnsi" w:cstheme="majorHAnsi"/>
          <w:spacing w:val="23"/>
          <w:w w:val="99"/>
        </w:rPr>
        <w:t xml:space="preserve"> </w:t>
      </w:r>
      <w:r w:rsidRPr="002E782C">
        <w:rPr>
          <w:rFonts w:asciiTheme="majorHAnsi" w:eastAsia="Arial" w:hAnsiTheme="majorHAnsi" w:cstheme="majorHAnsi"/>
        </w:rPr>
        <w:t>entreprise</w:t>
      </w:r>
      <w:r w:rsidRPr="002E782C">
        <w:rPr>
          <w:rFonts w:asciiTheme="majorHAnsi" w:eastAsia="Arial" w:hAnsiTheme="majorHAnsi" w:cstheme="majorHAnsi"/>
          <w:spacing w:val="18"/>
        </w:rPr>
        <w:t xml:space="preserve"> </w:t>
      </w:r>
      <w:r w:rsidRPr="002E782C">
        <w:rPr>
          <w:rFonts w:asciiTheme="majorHAnsi" w:eastAsia="Arial" w:hAnsiTheme="majorHAnsi" w:cstheme="majorHAnsi"/>
          <w:spacing w:val="-1"/>
        </w:rPr>
        <w:t>(ou</w:t>
      </w:r>
      <w:r w:rsidRPr="002E782C">
        <w:rPr>
          <w:rFonts w:asciiTheme="majorHAnsi" w:eastAsia="Arial" w:hAnsiTheme="majorHAnsi" w:cstheme="majorHAnsi"/>
          <w:spacing w:val="18"/>
        </w:rPr>
        <w:t xml:space="preserve"> </w:t>
      </w:r>
      <w:r w:rsidRPr="002E782C">
        <w:rPr>
          <w:rFonts w:asciiTheme="majorHAnsi" w:eastAsia="Arial" w:hAnsiTheme="majorHAnsi" w:cstheme="majorHAnsi"/>
          <w:spacing w:val="-1"/>
        </w:rPr>
        <w:t>l’absence</w:t>
      </w:r>
      <w:r w:rsidRPr="002E782C">
        <w:rPr>
          <w:rFonts w:asciiTheme="majorHAnsi" w:eastAsia="Arial" w:hAnsiTheme="majorHAnsi" w:cstheme="majorHAnsi"/>
          <w:spacing w:val="19"/>
        </w:rPr>
        <w:t xml:space="preserve"> </w:t>
      </w:r>
      <w:r w:rsidRPr="002E782C">
        <w:rPr>
          <w:rFonts w:asciiTheme="majorHAnsi" w:eastAsia="Arial" w:hAnsiTheme="majorHAnsi" w:cstheme="majorHAnsi"/>
        </w:rPr>
        <w:t>de</w:t>
      </w:r>
      <w:r w:rsidRPr="002E782C">
        <w:rPr>
          <w:rFonts w:asciiTheme="majorHAnsi" w:eastAsia="Arial" w:hAnsiTheme="majorHAnsi" w:cstheme="majorHAnsi"/>
          <w:spacing w:val="18"/>
        </w:rPr>
        <w:t xml:space="preserve"> </w:t>
      </w:r>
      <w:r w:rsidRPr="002E782C">
        <w:rPr>
          <w:rFonts w:asciiTheme="majorHAnsi" w:eastAsia="Arial" w:hAnsiTheme="majorHAnsi" w:cstheme="majorHAnsi"/>
        </w:rPr>
        <w:t>nombreux</w:t>
      </w:r>
      <w:r w:rsidRPr="002E782C">
        <w:rPr>
          <w:rFonts w:asciiTheme="majorHAnsi" w:eastAsia="Arial" w:hAnsiTheme="majorHAnsi" w:cstheme="majorHAnsi"/>
          <w:spacing w:val="19"/>
        </w:rPr>
        <w:t xml:space="preserve"> </w:t>
      </w:r>
      <w:r w:rsidRPr="002E782C">
        <w:rPr>
          <w:rFonts w:asciiTheme="majorHAnsi" w:eastAsia="Arial" w:hAnsiTheme="majorHAnsi" w:cstheme="majorHAnsi"/>
        </w:rPr>
        <w:t>salariés</w:t>
      </w:r>
      <w:r w:rsidRPr="002E782C">
        <w:rPr>
          <w:rFonts w:asciiTheme="majorHAnsi" w:eastAsia="Arial" w:hAnsiTheme="majorHAnsi" w:cstheme="majorHAnsi"/>
          <w:spacing w:val="18"/>
        </w:rPr>
        <w:t xml:space="preserve"> </w:t>
      </w:r>
      <w:r w:rsidRPr="002E782C">
        <w:rPr>
          <w:rFonts w:asciiTheme="majorHAnsi" w:eastAsia="Arial" w:hAnsiTheme="majorHAnsi" w:cstheme="majorHAnsi"/>
        </w:rPr>
        <w:t>chez</w:t>
      </w:r>
      <w:r w:rsidRPr="002E782C">
        <w:rPr>
          <w:rFonts w:asciiTheme="majorHAnsi" w:eastAsia="Arial" w:hAnsiTheme="majorHAnsi" w:cstheme="majorHAnsi"/>
          <w:spacing w:val="19"/>
        </w:rPr>
        <w:t xml:space="preserve"> </w:t>
      </w:r>
      <w:r w:rsidRPr="002E782C">
        <w:rPr>
          <w:rFonts w:asciiTheme="majorHAnsi" w:eastAsia="Arial" w:hAnsiTheme="majorHAnsi" w:cstheme="majorHAnsi"/>
        </w:rPr>
        <w:t>notre</w:t>
      </w:r>
      <w:r w:rsidRPr="002E782C">
        <w:rPr>
          <w:rFonts w:asciiTheme="majorHAnsi" w:eastAsia="Arial" w:hAnsiTheme="majorHAnsi" w:cstheme="majorHAnsi"/>
          <w:spacing w:val="17"/>
        </w:rPr>
        <w:t xml:space="preserve"> </w:t>
      </w:r>
      <w:r w:rsidRPr="002E782C">
        <w:rPr>
          <w:rFonts w:asciiTheme="majorHAnsi" w:eastAsia="Arial" w:hAnsiTheme="majorHAnsi" w:cstheme="majorHAnsi"/>
          <w:spacing w:val="-1"/>
        </w:rPr>
        <w:t>sous-traitant)</w:t>
      </w:r>
      <w:r w:rsidRPr="002E782C">
        <w:rPr>
          <w:rFonts w:asciiTheme="majorHAnsi" w:eastAsia="Arial" w:hAnsiTheme="majorHAnsi" w:cstheme="majorHAnsi"/>
          <w:i/>
          <w:spacing w:val="-1"/>
        </w:rPr>
        <w:t xml:space="preserve"> </w:t>
      </w:r>
      <w:r w:rsidRPr="002E782C">
        <w:rPr>
          <w:rFonts w:asciiTheme="majorHAnsi" w:eastAsia="Arial" w:hAnsiTheme="majorHAnsi" w:cstheme="majorHAnsi"/>
        </w:rPr>
        <w:t>(</w:t>
      </w:r>
      <w:r w:rsidRPr="002E782C">
        <w:rPr>
          <w:rFonts w:asciiTheme="majorHAnsi" w:eastAsia="Arial" w:hAnsiTheme="majorHAnsi" w:cstheme="majorHAnsi"/>
          <w:i/>
        </w:rPr>
        <w:t>le</w:t>
      </w:r>
      <w:r w:rsidRPr="002E782C">
        <w:rPr>
          <w:rFonts w:asciiTheme="majorHAnsi" w:eastAsia="Arial" w:hAnsiTheme="majorHAnsi" w:cstheme="majorHAnsi"/>
          <w:i/>
          <w:spacing w:val="18"/>
        </w:rPr>
        <w:t xml:space="preserve"> </w:t>
      </w:r>
      <w:r w:rsidRPr="002E782C">
        <w:rPr>
          <w:rFonts w:asciiTheme="majorHAnsi" w:eastAsia="Arial" w:hAnsiTheme="majorHAnsi" w:cstheme="majorHAnsi"/>
          <w:i/>
        </w:rPr>
        <w:t>cas</w:t>
      </w:r>
      <w:r w:rsidRPr="002E782C">
        <w:rPr>
          <w:rFonts w:asciiTheme="majorHAnsi" w:eastAsia="Arial" w:hAnsiTheme="majorHAnsi" w:cstheme="majorHAnsi"/>
          <w:i/>
          <w:spacing w:val="18"/>
        </w:rPr>
        <w:t xml:space="preserve"> </w:t>
      </w:r>
      <w:r w:rsidRPr="002E782C">
        <w:rPr>
          <w:rFonts w:asciiTheme="majorHAnsi" w:eastAsia="Arial" w:hAnsiTheme="majorHAnsi" w:cstheme="majorHAnsi"/>
          <w:i/>
        </w:rPr>
        <w:t>échéant,</w:t>
      </w:r>
      <w:r w:rsidRPr="002E782C">
        <w:rPr>
          <w:rFonts w:asciiTheme="majorHAnsi" w:eastAsia="Arial" w:hAnsiTheme="majorHAnsi" w:cstheme="majorHAnsi"/>
          <w:i/>
          <w:spacing w:val="45"/>
          <w:w w:val="99"/>
        </w:rPr>
        <w:t xml:space="preserve"> </w:t>
      </w:r>
      <w:r w:rsidRPr="002E782C">
        <w:rPr>
          <w:rFonts w:asciiTheme="majorHAnsi" w:eastAsia="Arial" w:hAnsiTheme="majorHAnsi" w:cstheme="majorHAnsi"/>
          <w:i/>
        </w:rPr>
        <w:t>fournir</w:t>
      </w:r>
      <w:r w:rsidRPr="002E782C">
        <w:rPr>
          <w:rFonts w:asciiTheme="majorHAnsi" w:eastAsia="Arial" w:hAnsiTheme="majorHAnsi" w:cstheme="majorHAnsi"/>
          <w:i/>
          <w:spacing w:val="7"/>
        </w:rPr>
        <w:t xml:space="preserve"> </w:t>
      </w:r>
      <w:r w:rsidRPr="002E782C">
        <w:rPr>
          <w:rFonts w:asciiTheme="majorHAnsi" w:eastAsia="Arial" w:hAnsiTheme="majorHAnsi" w:cstheme="majorHAnsi"/>
          <w:i/>
        </w:rPr>
        <w:t>tous</w:t>
      </w:r>
      <w:r w:rsidRPr="002E782C">
        <w:rPr>
          <w:rFonts w:asciiTheme="majorHAnsi" w:eastAsia="Arial" w:hAnsiTheme="majorHAnsi" w:cstheme="majorHAnsi"/>
          <w:i/>
          <w:spacing w:val="7"/>
        </w:rPr>
        <w:t xml:space="preserve"> </w:t>
      </w:r>
      <w:r w:rsidRPr="002E782C">
        <w:rPr>
          <w:rFonts w:asciiTheme="majorHAnsi" w:eastAsia="Arial" w:hAnsiTheme="majorHAnsi" w:cstheme="majorHAnsi"/>
          <w:i/>
        </w:rPr>
        <w:t>les</w:t>
      </w:r>
      <w:r w:rsidRPr="002E782C">
        <w:rPr>
          <w:rFonts w:asciiTheme="majorHAnsi" w:eastAsia="Arial" w:hAnsiTheme="majorHAnsi" w:cstheme="majorHAnsi"/>
          <w:i/>
          <w:spacing w:val="8"/>
        </w:rPr>
        <w:t xml:space="preserve"> </w:t>
      </w:r>
      <w:r w:rsidRPr="002E782C">
        <w:rPr>
          <w:rFonts w:asciiTheme="majorHAnsi" w:eastAsia="Arial" w:hAnsiTheme="majorHAnsi" w:cstheme="majorHAnsi"/>
          <w:i/>
          <w:spacing w:val="-1"/>
        </w:rPr>
        <w:t>justificatifs</w:t>
      </w:r>
      <w:r w:rsidRPr="002E782C">
        <w:rPr>
          <w:rFonts w:asciiTheme="majorHAnsi" w:eastAsia="Arial" w:hAnsiTheme="majorHAnsi" w:cstheme="majorHAnsi"/>
          <w:i/>
          <w:spacing w:val="8"/>
        </w:rPr>
        <w:t xml:space="preserve"> </w:t>
      </w:r>
      <w:r w:rsidRPr="002E782C">
        <w:rPr>
          <w:rFonts w:asciiTheme="majorHAnsi" w:eastAsia="Arial" w:hAnsiTheme="majorHAnsi" w:cstheme="majorHAnsi"/>
          <w:i/>
        </w:rPr>
        <w:t>et</w:t>
      </w:r>
      <w:r w:rsidRPr="002E782C">
        <w:rPr>
          <w:rFonts w:asciiTheme="majorHAnsi" w:eastAsia="Arial" w:hAnsiTheme="majorHAnsi" w:cstheme="majorHAnsi"/>
          <w:i/>
          <w:spacing w:val="8"/>
        </w:rPr>
        <w:t xml:space="preserve"> </w:t>
      </w:r>
      <w:r w:rsidRPr="002E782C">
        <w:rPr>
          <w:rFonts w:asciiTheme="majorHAnsi" w:eastAsia="Arial" w:hAnsiTheme="majorHAnsi" w:cstheme="majorHAnsi"/>
          <w:i/>
        </w:rPr>
        <w:t>des</w:t>
      </w:r>
      <w:r w:rsidRPr="002E782C">
        <w:rPr>
          <w:rFonts w:asciiTheme="majorHAnsi" w:eastAsia="Arial" w:hAnsiTheme="majorHAnsi" w:cstheme="majorHAnsi"/>
          <w:i/>
          <w:spacing w:val="8"/>
        </w:rPr>
        <w:t xml:space="preserve"> </w:t>
      </w:r>
      <w:r w:rsidRPr="002E782C">
        <w:rPr>
          <w:rFonts w:asciiTheme="majorHAnsi" w:eastAsia="Arial" w:hAnsiTheme="majorHAnsi" w:cstheme="majorHAnsi"/>
          <w:i/>
          <w:spacing w:val="-1"/>
        </w:rPr>
        <w:t>explications</w:t>
      </w:r>
      <w:r w:rsidRPr="002E782C">
        <w:rPr>
          <w:rFonts w:asciiTheme="majorHAnsi" w:eastAsia="Arial" w:hAnsiTheme="majorHAnsi" w:cstheme="majorHAnsi"/>
          <w:i/>
          <w:spacing w:val="8"/>
        </w:rPr>
        <w:t xml:space="preserve"> </w:t>
      </w:r>
      <w:r w:rsidRPr="002E782C">
        <w:rPr>
          <w:rFonts w:asciiTheme="majorHAnsi" w:eastAsia="Arial" w:hAnsiTheme="majorHAnsi" w:cstheme="majorHAnsi"/>
          <w:i/>
          <w:spacing w:val="-1"/>
        </w:rPr>
        <w:t>sur</w:t>
      </w:r>
      <w:r w:rsidRPr="002E782C">
        <w:rPr>
          <w:rFonts w:asciiTheme="majorHAnsi" w:eastAsia="Arial" w:hAnsiTheme="majorHAnsi" w:cstheme="majorHAnsi"/>
          <w:i/>
          <w:spacing w:val="8"/>
        </w:rPr>
        <w:t xml:space="preserve"> </w:t>
      </w:r>
      <w:r w:rsidRPr="002E782C">
        <w:rPr>
          <w:rFonts w:asciiTheme="majorHAnsi" w:eastAsia="Arial" w:hAnsiTheme="majorHAnsi" w:cstheme="majorHAnsi"/>
          <w:i/>
        </w:rPr>
        <w:t>les</w:t>
      </w:r>
      <w:r w:rsidRPr="002E782C">
        <w:rPr>
          <w:rFonts w:asciiTheme="majorHAnsi" w:eastAsia="Arial" w:hAnsiTheme="majorHAnsi" w:cstheme="majorHAnsi"/>
          <w:i/>
          <w:spacing w:val="8"/>
        </w:rPr>
        <w:t xml:space="preserve"> </w:t>
      </w:r>
      <w:r w:rsidRPr="002E782C">
        <w:rPr>
          <w:rFonts w:asciiTheme="majorHAnsi" w:eastAsia="Arial" w:hAnsiTheme="majorHAnsi" w:cstheme="majorHAnsi"/>
          <w:i/>
        </w:rPr>
        <w:t>raisons</w:t>
      </w:r>
      <w:r w:rsidRPr="002E782C">
        <w:rPr>
          <w:rFonts w:asciiTheme="majorHAnsi" w:eastAsia="Arial" w:hAnsiTheme="majorHAnsi" w:cstheme="majorHAnsi"/>
          <w:i/>
          <w:spacing w:val="8"/>
        </w:rPr>
        <w:t xml:space="preserve"> </w:t>
      </w:r>
      <w:r w:rsidRPr="002E782C">
        <w:rPr>
          <w:rFonts w:asciiTheme="majorHAnsi" w:eastAsia="Arial" w:hAnsiTheme="majorHAnsi" w:cstheme="majorHAnsi"/>
          <w:i/>
        </w:rPr>
        <w:t>de</w:t>
      </w:r>
      <w:r w:rsidRPr="002E782C">
        <w:rPr>
          <w:rFonts w:asciiTheme="majorHAnsi" w:eastAsia="Arial" w:hAnsiTheme="majorHAnsi" w:cstheme="majorHAnsi"/>
          <w:i/>
          <w:spacing w:val="8"/>
        </w:rPr>
        <w:t xml:space="preserve"> </w:t>
      </w:r>
      <w:r w:rsidRPr="002E782C">
        <w:rPr>
          <w:rFonts w:asciiTheme="majorHAnsi" w:eastAsia="Arial" w:hAnsiTheme="majorHAnsi" w:cstheme="majorHAnsi"/>
          <w:i/>
          <w:spacing w:val="-1"/>
        </w:rPr>
        <w:t>l’arrêt</w:t>
      </w:r>
      <w:r w:rsidRPr="002E782C">
        <w:rPr>
          <w:rFonts w:asciiTheme="majorHAnsi" w:eastAsia="Arial" w:hAnsiTheme="majorHAnsi" w:cstheme="majorHAnsi"/>
          <w:i/>
          <w:spacing w:val="7"/>
        </w:rPr>
        <w:t xml:space="preserve"> </w:t>
      </w:r>
      <w:r w:rsidRPr="002E782C">
        <w:rPr>
          <w:rFonts w:asciiTheme="majorHAnsi" w:eastAsia="Arial" w:hAnsiTheme="majorHAnsi" w:cstheme="majorHAnsi"/>
          <w:i/>
        </w:rPr>
        <w:t>ou</w:t>
      </w:r>
      <w:r w:rsidRPr="002E782C">
        <w:rPr>
          <w:rFonts w:asciiTheme="majorHAnsi" w:eastAsia="Arial" w:hAnsiTheme="majorHAnsi" w:cstheme="majorHAnsi"/>
          <w:i/>
          <w:spacing w:val="8"/>
        </w:rPr>
        <w:t xml:space="preserve"> </w:t>
      </w:r>
      <w:r w:rsidRPr="002E782C">
        <w:rPr>
          <w:rFonts w:asciiTheme="majorHAnsi" w:eastAsia="Arial" w:hAnsiTheme="majorHAnsi" w:cstheme="majorHAnsi"/>
          <w:i/>
        </w:rPr>
        <w:t>du</w:t>
      </w:r>
      <w:r w:rsidRPr="002E782C">
        <w:rPr>
          <w:rFonts w:asciiTheme="majorHAnsi" w:eastAsia="Arial" w:hAnsiTheme="majorHAnsi" w:cstheme="majorHAnsi"/>
          <w:i/>
          <w:spacing w:val="8"/>
        </w:rPr>
        <w:t xml:space="preserve"> </w:t>
      </w:r>
      <w:r w:rsidRPr="002E782C">
        <w:rPr>
          <w:rFonts w:asciiTheme="majorHAnsi" w:eastAsia="Arial" w:hAnsiTheme="majorHAnsi" w:cstheme="majorHAnsi"/>
          <w:i/>
          <w:spacing w:val="-1"/>
        </w:rPr>
        <w:t>ralentissement</w:t>
      </w:r>
      <w:r w:rsidRPr="002E782C">
        <w:rPr>
          <w:rFonts w:asciiTheme="majorHAnsi" w:eastAsia="Arial" w:hAnsiTheme="majorHAnsi" w:cstheme="majorHAnsi"/>
          <w:i/>
          <w:spacing w:val="87"/>
          <w:w w:val="99"/>
        </w:rPr>
        <w:t xml:space="preserve"> </w:t>
      </w:r>
      <w:r w:rsidRPr="002E782C">
        <w:rPr>
          <w:rFonts w:asciiTheme="majorHAnsi" w:eastAsia="Arial" w:hAnsiTheme="majorHAnsi" w:cstheme="majorHAnsi"/>
          <w:i/>
        </w:rPr>
        <w:t>des</w:t>
      </w:r>
      <w:r w:rsidRPr="002E782C">
        <w:rPr>
          <w:rFonts w:asciiTheme="majorHAnsi" w:eastAsia="Arial" w:hAnsiTheme="majorHAnsi" w:cstheme="majorHAnsi"/>
          <w:i/>
          <w:spacing w:val="-13"/>
        </w:rPr>
        <w:t xml:space="preserve"> </w:t>
      </w:r>
      <w:r w:rsidRPr="002E782C">
        <w:rPr>
          <w:rFonts w:asciiTheme="majorHAnsi" w:eastAsia="Arial" w:hAnsiTheme="majorHAnsi" w:cstheme="majorHAnsi"/>
          <w:i/>
          <w:spacing w:val="-1"/>
        </w:rPr>
        <w:t>travaux</w:t>
      </w:r>
      <w:r w:rsidRPr="002E782C">
        <w:rPr>
          <w:rFonts w:asciiTheme="majorHAnsi" w:eastAsia="Arial" w:hAnsiTheme="majorHAnsi" w:cstheme="majorHAnsi"/>
          <w:spacing w:val="-1"/>
        </w:rPr>
        <w:t>).</w:t>
      </w:r>
    </w:p>
    <w:p w14:paraId="57C18D08" w14:textId="77777777" w:rsidR="00BF1039" w:rsidRPr="002E782C" w:rsidRDefault="00BF1039" w:rsidP="00BF1039">
      <w:pPr>
        <w:widowControl w:val="0"/>
        <w:spacing w:after="0" w:line="240" w:lineRule="auto"/>
        <w:ind w:right="-329"/>
        <w:jc w:val="both"/>
        <w:rPr>
          <w:rFonts w:asciiTheme="majorHAnsi" w:eastAsia="Arial" w:hAnsiTheme="majorHAnsi" w:cstheme="majorHAnsi"/>
          <w:spacing w:val="-1"/>
        </w:rPr>
      </w:pPr>
    </w:p>
    <w:p w14:paraId="374C40E0" w14:textId="77777777" w:rsidR="00BF1039" w:rsidRPr="002E782C" w:rsidRDefault="00BF1039" w:rsidP="00BF1039">
      <w:pPr>
        <w:widowControl w:val="0"/>
        <w:spacing w:after="0" w:line="240" w:lineRule="auto"/>
        <w:ind w:right="-329"/>
        <w:jc w:val="both"/>
        <w:rPr>
          <w:rFonts w:asciiTheme="majorHAnsi" w:eastAsia="Arial" w:hAnsiTheme="majorHAnsi" w:cstheme="majorHAnsi"/>
        </w:rPr>
      </w:pPr>
      <w:r w:rsidRPr="002E782C">
        <w:rPr>
          <w:rFonts w:asciiTheme="majorHAnsi" w:eastAsia="Arial" w:hAnsiTheme="majorHAnsi" w:cstheme="majorHAnsi"/>
          <w:spacing w:val="-1"/>
          <w:highlight w:val="yellow"/>
        </w:rPr>
        <w:t>Ou/et</w:t>
      </w:r>
    </w:p>
    <w:p w14:paraId="0361AA78" w14:textId="77777777" w:rsidR="00BF1039" w:rsidRPr="002E782C" w:rsidRDefault="00BF1039" w:rsidP="00BF1039">
      <w:pPr>
        <w:widowControl w:val="0"/>
        <w:spacing w:after="0" w:line="240" w:lineRule="auto"/>
        <w:ind w:right="-329"/>
        <w:jc w:val="both"/>
        <w:rPr>
          <w:rFonts w:asciiTheme="majorHAnsi" w:eastAsia="Arial" w:hAnsiTheme="majorHAnsi" w:cstheme="majorHAnsi"/>
          <w:i/>
        </w:rPr>
      </w:pPr>
    </w:p>
    <w:p w14:paraId="54D56FF2" w14:textId="77777777" w:rsidR="00BF1039" w:rsidRPr="002E782C" w:rsidRDefault="00BF1039" w:rsidP="00BF1039">
      <w:pPr>
        <w:widowControl w:val="0"/>
        <w:spacing w:after="0" w:line="240" w:lineRule="auto"/>
        <w:ind w:right="-46"/>
        <w:jc w:val="both"/>
        <w:rPr>
          <w:rFonts w:asciiTheme="majorHAnsi" w:eastAsia="Arial" w:hAnsiTheme="majorHAnsi" w:cstheme="majorHAnsi"/>
        </w:rPr>
      </w:pPr>
      <w:r w:rsidRPr="002E782C">
        <w:rPr>
          <w:rFonts w:asciiTheme="majorHAnsi" w:eastAsia="Arial" w:hAnsiTheme="majorHAnsi" w:cstheme="majorHAnsi"/>
        </w:rPr>
        <w:t>Ces mesures ont provoqué</w:t>
      </w:r>
      <w:r w:rsidRPr="002E782C">
        <w:rPr>
          <w:rFonts w:asciiTheme="majorHAnsi" w:eastAsia="Arial" w:hAnsiTheme="majorHAnsi" w:cstheme="majorHAnsi"/>
          <w:spacing w:val="49"/>
        </w:rPr>
        <w:t xml:space="preserve"> </w:t>
      </w:r>
      <w:r w:rsidRPr="002E782C">
        <w:rPr>
          <w:rFonts w:asciiTheme="majorHAnsi" w:eastAsia="Arial" w:hAnsiTheme="majorHAnsi" w:cstheme="majorHAnsi"/>
        </w:rPr>
        <w:t>l’interruption</w:t>
      </w:r>
      <w:r w:rsidRPr="002E782C">
        <w:rPr>
          <w:rFonts w:asciiTheme="majorHAnsi" w:eastAsia="Arial" w:hAnsiTheme="majorHAnsi" w:cstheme="majorHAnsi"/>
          <w:spacing w:val="50"/>
        </w:rPr>
        <w:t xml:space="preserve"> </w:t>
      </w:r>
      <w:r w:rsidRPr="002E782C">
        <w:rPr>
          <w:rFonts w:asciiTheme="majorHAnsi" w:eastAsia="Arial" w:hAnsiTheme="majorHAnsi" w:cstheme="majorHAnsi"/>
          <w:spacing w:val="-1"/>
        </w:rPr>
        <w:t>des</w:t>
      </w:r>
      <w:r w:rsidRPr="002E782C">
        <w:rPr>
          <w:rFonts w:asciiTheme="majorHAnsi" w:eastAsia="Arial" w:hAnsiTheme="majorHAnsi" w:cstheme="majorHAnsi"/>
          <w:spacing w:val="49"/>
        </w:rPr>
        <w:t xml:space="preserve"> </w:t>
      </w:r>
      <w:r w:rsidRPr="002E782C">
        <w:rPr>
          <w:rFonts w:asciiTheme="majorHAnsi" w:eastAsia="Arial" w:hAnsiTheme="majorHAnsi" w:cstheme="majorHAnsi"/>
        </w:rPr>
        <w:t>approvisionnements</w:t>
      </w:r>
      <w:r w:rsidRPr="002E782C">
        <w:rPr>
          <w:rFonts w:asciiTheme="majorHAnsi" w:eastAsia="Arial" w:hAnsiTheme="majorHAnsi" w:cstheme="majorHAnsi"/>
          <w:spacing w:val="50"/>
        </w:rPr>
        <w:t xml:space="preserve"> </w:t>
      </w:r>
      <w:r w:rsidRPr="002E782C">
        <w:rPr>
          <w:rFonts w:asciiTheme="majorHAnsi" w:eastAsia="Arial" w:hAnsiTheme="majorHAnsi" w:cstheme="majorHAnsi"/>
        </w:rPr>
        <w:t>sur</w:t>
      </w:r>
      <w:r w:rsidRPr="002E782C">
        <w:rPr>
          <w:rFonts w:asciiTheme="majorHAnsi" w:eastAsia="Arial" w:hAnsiTheme="majorHAnsi" w:cstheme="majorHAnsi"/>
          <w:spacing w:val="49"/>
        </w:rPr>
        <w:t xml:space="preserve"> </w:t>
      </w:r>
      <w:r w:rsidRPr="002E782C">
        <w:rPr>
          <w:rFonts w:asciiTheme="majorHAnsi" w:eastAsia="Arial" w:hAnsiTheme="majorHAnsi" w:cstheme="majorHAnsi"/>
        </w:rPr>
        <w:t>les</w:t>
      </w:r>
      <w:r w:rsidRPr="002E782C">
        <w:rPr>
          <w:rFonts w:asciiTheme="majorHAnsi" w:eastAsia="Arial" w:hAnsiTheme="majorHAnsi" w:cstheme="majorHAnsi"/>
          <w:spacing w:val="23"/>
          <w:w w:val="99"/>
        </w:rPr>
        <w:t xml:space="preserve"> </w:t>
      </w:r>
      <w:r w:rsidRPr="002E782C">
        <w:rPr>
          <w:rFonts w:asciiTheme="majorHAnsi" w:eastAsia="Arial" w:hAnsiTheme="majorHAnsi" w:cstheme="majorHAnsi"/>
        </w:rPr>
        <w:t>chantiers</w:t>
      </w:r>
      <w:r w:rsidRPr="002E782C">
        <w:rPr>
          <w:rFonts w:asciiTheme="majorHAnsi" w:eastAsia="Arial" w:hAnsiTheme="majorHAnsi" w:cstheme="majorHAnsi"/>
          <w:spacing w:val="7"/>
        </w:rPr>
        <w:t xml:space="preserve"> </w:t>
      </w:r>
      <w:r w:rsidRPr="002E782C">
        <w:rPr>
          <w:rFonts w:asciiTheme="majorHAnsi" w:eastAsia="Arial" w:hAnsiTheme="majorHAnsi" w:cstheme="majorHAnsi"/>
          <w:spacing w:val="-1"/>
        </w:rPr>
        <w:t>pour</w:t>
      </w:r>
      <w:r w:rsidRPr="002E782C">
        <w:rPr>
          <w:rFonts w:asciiTheme="majorHAnsi" w:eastAsia="Arial" w:hAnsiTheme="majorHAnsi" w:cstheme="majorHAnsi"/>
          <w:spacing w:val="7"/>
        </w:rPr>
        <w:t xml:space="preserve"> </w:t>
      </w:r>
      <w:r w:rsidRPr="002E782C">
        <w:rPr>
          <w:rFonts w:asciiTheme="majorHAnsi" w:eastAsia="Arial" w:hAnsiTheme="majorHAnsi" w:cstheme="majorHAnsi"/>
        </w:rPr>
        <w:t>certains</w:t>
      </w:r>
      <w:r w:rsidRPr="002E782C">
        <w:rPr>
          <w:rFonts w:asciiTheme="majorHAnsi" w:eastAsia="Arial" w:hAnsiTheme="majorHAnsi" w:cstheme="majorHAnsi"/>
          <w:spacing w:val="7"/>
        </w:rPr>
        <w:t xml:space="preserve"> </w:t>
      </w:r>
      <w:r w:rsidRPr="002E782C">
        <w:rPr>
          <w:rFonts w:asciiTheme="majorHAnsi" w:eastAsia="Arial" w:hAnsiTheme="majorHAnsi" w:cstheme="majorHAnsi"/>
        </w:rPr>
        <w:t>produits</w:t>
      </w:r>
      <w:r w:rsidRPr="002E782C">
        <w:rPr>
          <w:rFonts w:asciiTheme="majorHAnsi" w:eastAsia="Arial" w:hAnsiTheme="majorHAnsi" w:cstheme="majorHAnsi"/>
          <w:spacing w:val="7"/>
        </w:rPr>
        <w:t xml:space="preserve"> </w:t>
      </w:r>
      <w:r w:rsidRPr="002E782C">
        <w:rPr>
          <w:rFonts w:asciiTheme="majorHAnsi" w:eastAsia="Arial" w:hAnsiTheme="majorHAnsi" w:cstheme="majorHAnsi"/>
          <w:spacing w:val="-1"/>
        </w:rPr>
        <w:t>(</w:t>
      </w:r>
      <w:r w:rsidRPr="002E782C">
        <w:rPr>
          <w:rFonts w:asciiTheme="majorHAnsi" w:eastAsia="Arial" w:hAnsiTheme="majorHAnsi" w:cstheme="majorHAnsi"/>
          <w:i/>
          <w:spacing w:val="-1"/>
        </w:rPr>
        <w:t>citer</w:t>
      </w:r>
      <w:r w:rsidRPr="002E782C">
        <w:rPr>
          <w:rFonts w:asciiTheme="majorHAnsi" w:eastAsia="Arial" w:hAnsiTheme="majorHAnsi" w:cstheme="majorHAnsi"/>
          <w:i/>
          <w:spacing w:val="8"/>
        </w:rPr>
        <w:t xml:space="preserve"> </w:t>
      </w:r>
      <w:r w:rsidRPr="002E782C">
        <w:rPr>
          <w:rFonts w:asciiTheme="majorHAnsi" w:eastAsia="Arial" w:hAnsiTheme="majorHAnsi" w:cstheme="majorHAnsi"/>
          <w:i/>
        </w:rPr>
        <w:t>les</w:t>
      </w:r>
      <w:r w:rsidRPr="002E782C">
        <w:rPr>
          <w:rFonts w:asciiTheme="majorHAnsi" w:eastAsia="Arial" w:hAnsiTheme="majorHAnsi" w:cstheme="majorHAnsi"/>
          <w:i/>
          <w:spacing w:val="7"/>
        </w:rPr>
        <w:t xml:space="preserve"> </w:t>
      </w:r>
      <w:r w:rsidRPr="002E782C">
        <w:rPr>
          <w:rFonts w:asciiTheme="majorHAnsi" w:eastAsia="Arial" w:hAnsiTheme="majorHAnsi" w:cstheme="majorHAnsi"/>
          <w:i/>
          <w:spacing w:val="-1"/>
        </w:rPr>
        <w:t>produits</w:t>
      </w:r>
      <w:r w:rsidRPr="002E782C">
        <w:rPr>
          <w:rFonts w:asciiTheme="majorHAnsi" w:eastAsia="Arial" w:hAnsiTheme="majorHAnsi" w:cstheme="majorHAnsi"/>
          <w:i/>
          <w:spacing w:val="8"/>
        </w:rPr>
        <w:t xml:space="preserve"> </w:t>
      </w:r>
      <w:r w:rsidRPr="002E782C">
        <w:rPr>
          <w:rFonts w:asciiTheme="majorHAnsi" w:eastAsia="Arial" w:hAnsiTheme="majorHAnsi" w:cstheme="majorHAnsi"/>
          <w:i/>
        </w:rPr>
        <w:t>et</w:t>
      </w:r>
      <w:r w:rsidRPr="002E782C">
        <w:rPr>
          <w:rFonts w:asciiTheme="majorHAnsi" w:eastAsia="Arial" w:hAnsiTheme="majorHAnsi" w:cstheme="majorHAnsi"/>
          <w:i/>
          <w:spacing w:val="7"/>
        </w:rPr>
        <w:t xml:space="preserve"> </w:t>
      </w:r>
      <w:r w:rsidRPr="002E782C">
        <w:rPr>
          <w:rFonts w:asciiTheme="majorHAnsi" w:eastAsia="Arial" w:hAnsiTheme="majorHAnsi" w:cstheme="majorHAnsi"/>
          <w:i/>
        </w:rPr>
        <w:t>le</w:t>
      </w:r>
      <w:r w:rsidRPr="002E782C">
        <w:rPr>
          <w:rFonts w:asciiTheme="majorHAnsi" w:eastAsia="Arial" w:hAnsiTheme="majorHAnsi" w:cstheme="majorHAnsi"/>
          <w:i/>
          <w:spacing w:val="8"/>
        </w:rPr>
        <w:t xml:space="preserve"> </w:t>
      </w:r>
      <w:r w:rsidRPr="002E782C">
        <w:rPr>
          <w:rFonts w:asciiTheme="majorHAnsi" w:eastAsia="Arial" w:hAnsiTheme="majorHAnsi" w:cstheme="majorHAnsi"/>
          <w:i/>
        </w:rPr>
        <w:t>cas</w:t>
      </w:r>
      <w:r w:rsidRPr="002E782C">
        <w:rPr>
          <w:rFonts w:asciiTheme="majorHAnsi" w:eastAsia="Arial" w:hAnsiTheme="majorHAnsi" w:cstheme="majorHAnsi"/>
          <w:i/>
          <w:spacing w:val="6"/>
        </w:rPr>
        <w:t xml:space="preserve"> </w:t>
      </w:r>
      <w:r w:rsidRPr="002E782C">
        <w:rPr>
          <w:rFonts w:asciiTheme="majorHAnsi" w:eastAsia="Arial" w:hAnsiTheme="majorHAnsi" w:cstheme="majorHAnsi"/>
          <w:i/>
        </w:rPr>
        <w:t>échéant</w:t>
      </w:r>
      <w:r w:rsidRPr="002E782C">
        <w:rPr>
          <w:rFonts w:asciiTheme="majorHAnsi" w:eastAsia="Arial" w:hAnsiTheme="majorHAnsi" w:cstheme="majorHAnsi"/>
          <w:i/>
          <w:spacing w:val="8"/>
        </w:rPr>
        <w:t xml:space="preserve"> </w:t>
      </w:r>
      <w:r w:rsidRPr="002E782C">
        <w:rPr>
          <w:rFonts w:asciiTheme="majorHAnsi" w:eastAsia="Arial" w:hAnsiTheme="majorHAnsi" w:cstheme="majorHAnsi"/>
          <w:i/>
          <w:spacing w:val="-1"/>
        </w:rPr>
        <w:t>donner</w:t>
      </w:r>
      <w:r w:rsidRPr="002E782C">
        <w:rPr>
          <w:rFonts w:asciiTheme="majorHAnsi" w:eastAsia="Arial" w:hAnsiTheme="majorHAnsi" w:cstheme="majorHAnsi"/>
          <w:i/>
          <w:spacing w:val="7"/>
        </w:rPr>
        <w:t xml:space="preserve"> </w:t>
      </w:r>
      <w:r w:rsidRPr="002E782C">
        <w:rPr>
          <w:rFonts w:asciiTheme="majorHAnsi" w:eastAsia="Arial" w:hAnsiTheme="majorHAnsi" w:cstheme="majorHAnsi"/>
          <w:i/>
        </w:rPr>
        <w:t>des</w:t>
      </w:r>
      <w:r w:rsidRPr="002E782C">
        <w:rPr>
          <w:rFonts w:asciiTheme="majorHAnsi" w:eastAsia="Arial" w:hAnsiTheme="majorHAnsi" w:cstheme="majorHAnsi"/>
          <w:i/>
          <w:spacing w:val="7"/>
        </w:rPr>
        <w:t xml:space="preserve"> </w:t>
      </w:r>
      <w:r w:rsidRPr="002E782C">
        <w:rPr>
          <w:rFonts w:asciiTheme="majorHAnsi" w:eastAsia="Arial" w:hAnsiTheme="majorHAnsi" w:cstheme="majorHAnsi"/>
          <w:i/>
          <w:spacing w:val="-1"/>
        </w:rPr>
        <w:t>explications</w:t>
      </w:r>
      <w:r w:rsidRPr="002E782C">
        <w:rPr>
          <w:rFonts w:asciiTheme="majorHAnsi" w:eastAsia="Arial" w:hAnsiTheme="majorHAnsi" w:cstheme="majorHAnsi"/>
          <w:i/>
          <w:spacing w:val="61"/>
          <w:w w:val="99"/>
        </w:rPr>
        <w:t xml:space="preserve"> </w:t>
      </w:r>
      <w:r w:rsidRPr="002E782C">
        <w:rPr>
          <w:rFonts w:asciiTheme="majorHAnsi" w:eastAsia="Arial" w:hAnsiTheme="majorHAnsi" w:cstheme="majorHAnsi"/>
          <w:i/>
        </w:rPr>
        <w:t>sur</w:t>
      </w:r>
      <w:r w:rsidRPr="002E782C">
        <w:rPr>
          <w:rFonts w:asciiTheme="majorHAnsi" w:eastAsia="Arial" w:hAnsiTheme="majorHAnsi" w:cstheme="majorHAnsi"/>
          <w:i/>
          <w:spacing w:val="-6"/>
        </w:rPr>
        <w:t xml:space="preserve"> </w:t>
      </w:r>
      <w:r w:rsidRPr="002E782C">
        <w:rPr>
          <w:rFonts w:asciiTheme="majorHAnsi" w:eastAsia="Arial" w:hAnsiTheme="majorHAnsi" w:cstheme="majorHAnsi"/>
          <w:i/>
        </w:rPr>
        <w:t>les</w:t>
      </w:r>
      <w:r w:rsidRPr="002E782C">
        <w:rPr>
          <w:rFonts w:asciiTheme="majorHAnsi" w:eastAsia="Arial" w:hAnsiTheme="majorHAnsi" w:cstheme="majorHAnsi"/>
          <w:i/>
          <w:spacing w:val="-6"/>
        </w:rPr>
        <w:t xml:space="preserve"> </w:t>
      </w:r>
      <w:r w:rsidRPr="002E782C">
        <w:rPr>
          <w:rFonts w:asciiTheme="majorHAnsi" w:eastAsia="Arial" w:hAnsiTheme="majorHAnsi" w:cstheme="majorHAnsi"/>
          <w:i/>
          <w:spacing w:val="-1"/>
        </w:rPr>
        <w:t>raisons</w:t>
      </w:r>
      <w:r w:rsidRPr="002E782C">
        <w:rPr>
          <w:rFonts w:asciiTheme="majorHAnsi" w:eastAsia="Arial" w:hAnsiTheme="majorHAnsi" w:cstheme="majorHAnsi"/>
          <w:i/>
          <w:spacing w:val="-6"/>
        </w:rPr>
        <w:t xml:space="preserve"> </w:t>
      </w:r>
      <w:r w:rsidRPr="002E782C">
        <w:rPr>
          <w:rFonts w:asciiTheme="majorHAnsi" w:eastAsia="Arial" w:hAnsiTheme="majorHAnsi" w:cstheme="majorHAnsi"/>
          <w:i/>
        </w:rPr>
        <w:t>de</w:t>
      </w:r>
      <w:r w:rsidRPr="002E782C">
        <w:rPr>
          <w:rFonts w:asciiTheme="majorHAnsi" w:eastAsia="Arial" w:hAnsiTheme="majorHAnsi" w:cstheme="majorHAnsi"/>
          <w:i/>
          <w:spacing w:val="-6"/>
        </w:rPr>
        <w:t xml:space="preserve"> </w:t>
      </w:r>
      <w:r w:rsidRPr="002E782C">
        <w:rPr>
          <w:rFonts w:asciiTheme="majorHAnsi" w:eastAsia="Arial" w:hAnsiTheme="majorHAnsi" w:cstheme="majorHAnsi"/>
          <w:i/>
          <w:spacing w:val="-1"/>
        </w:rPr>
        <w:t>l’arrêt</w:t>
      </w:r>
      <w:r w:rsidRPr="002E782C">
        <w:rPr>
          <w:rFonts w:asciiTheme="majorHAnsi" w:eastAsia="Arial" w:hAnsiTheme="majorHAnsi" w:cstheme="majorHAnsi"/>
          <w:i/>
          <w:spacing w:val="-5"/>
        </w:rPr>
        <w:t xml:space="preserve"> </w:t>
      </w:r>
      <w:r w:rsidRPr="002E782C">
        <w:rPr>
          <w:rFonts w:asciiTheme="majorHAnsi" w:eastAsia="Arial" w:hAnsiTheme="majorHAnsi" w:cstheme="majorHAnsi"/>
          <w:i/>
        </w:rPr>
        <w:t>ou</w:t>
      </w:r>
      <w:r w:rsidRPr="002E782C">
        <w:rPr>
          <w:rFonts w:asciiTheme="majorHAnsi" w:eastAsia="Arial" w:hAnsiTheme="majorHAnsi" w:cstheme="majorHAnsi"/>
          <w:i/>
          <w:spacing w:val="-5"/>
        </w:rPr>
        <w:t xml:space="preserve"> </w:t>
      </w:r>
      <w:r w:rsidRPr="002E782C">
        <w:rPr>
          <w:rFonts w:asciiTheme="majorHAnsi" w:eastAsia="Arial" w:hAnsiTheme="majorHAnsi" w:cstheme="majorHAnsi"/>
          <w:i/>
        </w:rPr>
        <w:t>du</w:t>
      </w:r>
      <w:r w:rsidRPr="002E782C">
        <w:rPr>
          <w:rFonts w:asciiTheme="majorHAnsi" w:eastAsia="Arial" w:hAnsiTheme="majorHAnsi" w:cstheme="majorHAnsi"/>
          <w:i/>
          <w:spacing w:val="-6"/>
        </w:rPr>
        <w:t xml:space="preserve"> </w:t>
      </w:r>
      <w:r w:rsidRPr="002E782C">
        <w:rPr>
          <w:rFonts w:asciiTheme="majorHAnsi" w:eastAsia="Arial" w:hAnsiTheme="majorHAnsi" w:cstheme="majorHAnsi"/>
          <w:i/>
          <w:spacing w:val="-1"/>
        </w:rPr>
        <w:t>ralentissement</w:t>
      </w:r>
      <w:r w:rsidRPr="002E782C">
        <w:rPr>
          <w:rFonts w:asciiTheme="majorHAnsi" w:eastAsia="Arial" w:hAnsiTheme="majorHAnsi" w:cstheme="majorHAnsi"/>
          <w:i/>
          <w:spacing w:val="-6"/>
        </w:rPr>
        <w:t xml:space="preserve"> </w:t>
      </w:r>
      <w:r w:rsidRPr="002E782C">
        <w:rPr>
          <w:rFonts w:asciiTheme="majorHAnsi" w:eastAsia="Arial" w:hAnsiTheme="majorHAnsi" w:cstheme="majorHAnsi"/>
          <w:i/>
        </w:rPr>
        <w:t>des</w:t>
      </w:r>
      <w:r w:rsidRPr="002E782C">
        <w:rPr>
          <w:rFonts w:asciiTheme="majorHAnsi" w:eastAsia="Arial" w:hAnsiTheme="majorHAnsi" w:cstheme="majorHAnsi"/>
          <w:i/>
          <w:spacing w:val="-6"/>
        </w:rPr>
        <w:t xml:space="preserve"> </w:t>
      </w:r>
      <w:r w:rsidRPr="002E782C">
        <w:rPr>
          <w:rFonts w:asciiTheme="majorHAnsi" w:eastAsia="Arial" w:hAnsiTheme="majorHAnsi" w:cstheme="majorHAnsi"/>
          <w:i/>
        </w:rPr>
        <w:t>travaux</w:t>
      </w:r>
      <w:r w:rsidRPr="002E782C">
        <w:rPr>
          <w:rFonts w:asciiTheme="majorHAnsi" w:eastAsia="Arial" w:hAnsiTheme="majorHAnsi" w:cstheme="majorHAnsi"/>
        </w:rPr>
        <w:t>).</w:t>
      </w:r>
    </w:p>
    <w:p w14:paraId="1B347327" w14:textId="77777777" w:rsidR="00BF1039" w:rsidRPr="002E782C" w:rsidRDefault="00BF1039" w:rsidP="00BF1039">
      <w:pPr>
        <w:widowControl w:val="0"/>
        <w:spacing w:after="0" w:line="240" w:lineRule="auto"/>
        <w:ind w:right="-329"/>
        <w:jc w:val="both"/>
        <w:rPr>
          <w:rFonts w:asciiTheme="majorHAnsi" w:hAnsiTheme="majorHAnsi" w:cstheme="majorHAnsi"/>
          <w:i/>
        </w:rPr>
      </w:pPr>
    </w:p>
    <w:p w14:paraId="463269A6" w14:textId="77777777" w:rsidR="00BF1039" w:rsidRPr="002E782C" w:rsidRDefault="00BF1039" w:rsidP="00BF1039">
      <w:pPr>
        <w:widowControl w:val="0"/>
        <w:spacing w:after="0" w:line="240" w:lineRule="auto"/>
        <w:ind w:right="-329"/>
        <w:jc w:val="both"/>
        <w:rPr>
          <w:rFonts w:asciiTheme="majorHAnsi" w:eastAsia="Arial" w:hAnsiTheme="majorHAnsi" w:cstheme="majorHAnsi"/>
        </w:rPr>
      </w:pPr>
      <w:r w:rsidRPr="002E782C">
        <w:rPr>
          <w:rFonts w:asciiTheme="majorHAnsi" w:hAnsiTheme="majorHAnsi" w:cstheme="majorHAnsi"/>
          <w:i/>
          <w:highlight w:val="yellow"/>
        </w:rPr>
        <w:t>(Dans</w:t>
      </w:r>
      <w:r w:rsidRPr="002E782C">
        <w:rPr>
          <w:rFonts w:asciiTheme="majorHAnsi" w:hAnsiTheme="majorHAnsi" w:cstheme="majorHAnsi"/>
          <w:i/>
          <w:spacing w:val="-6"/>
          <w:highlight w:val="yellow"/>
        </w:rPr>
        <w:t xml:space="preserve"> </w:t>
      </w:r>
      <w:r w:rsidRPr="002E782C">
        <w:rPr>
          <w:rFonts w:asciiTheme="majorHAnsi" w:hAnsiTheme="majorHAnsi" w:cstheme="majorHAnsi"/>
          <w:i/>
          <w:highlight w:val="yellow"/>
        </w:rPr>
        <w:t>tous</w:t>
      </w:r>
      <w:r w:rsidRPr="002E782C">
        <w:rPr>
          <w:rFonts w:asciiTheme="majorHAnsi" w:hAnsiTheme="majorHAnsi" w:cstheme="majorHAnsi"/>
          <w:i/>
          <w:spacing w:val="-6"/>
          <w:highlight w:val="yellow"/>
        </w:rPr>
        <w:t xml:space="preserve"> </w:t>
      </w:r>
      <w:r w:rsidRPr="002E782C">
        <w:rPr>
          <w:rFonts w:asciiTheme="majorHAnsi" w:hAnsiTheme="majorHAnsi" w:cstheme="majorHAnsi"/>
          <w:i/>
          <w:highlight w:val="yellow"/>
        </w:rPr>
        <w:t>les</w:t>
      </w:r>
      <w:r w:rsidRPr="002E782C">
        <w:rPr>
          <w:rFonts w:asciiTheme="majorHAnsi" w:hAnsiTheme="majorHAnsi" w:cstheme="majorHAnsi"/>
          <w:i/>
          <w:spacing w:val="-5"/>
          <w:highlight w:val="yellow"/>
        </w:rPr>
        <w:t xml:space="preserve"> </w:t>
      </w:r>
      <w:r w:rsidRPr="002E782C">
        <w:rPr>
          <w:rFonts w:asciiTheme="majorHAnsi" w:hAnsiTheme="majorHAnsi" w:cstheme="majorHAnsi"/>
          <w:i/>
          <w:highlight w:val="yellow"/>
        </w:rPr>
        <w:t>cas)</w:t>
      </w:r>
    </w:p>
    <w:p w14:paraId="170BCDEA" w14:textId="77777777" w:rsidR="00BF1039" w:rsidRPr="002E782C" w:rsidRDefault="00BF1039" w:rsidP="00BF1039">
      <w:pPr>
        <w:widowControl w:val="0"/>
        <w:spacing w:after="0" w:line="240" w:lineRule="auto"/>
        <w:ind w:right="-329"/>
        <w:jc w:val="both"/>
        <w:rPr>
          <w:rFonts w:asciiTheme="majorHAnsi" w:eastAsia="Arial" w:hAnsiTheme="majorHAnsi" w:cstheme="majorHAnsi"/>
        </w:rPr>
      </w:pPr>
    </w:p>
    <w:p w14:paraId="3AE73DDC" w14:textId="77777777" w:rsidR="00BF1039" w:rsidRPr="002E782C" w:rsidRDefault="00BF1039" w:rsidP="00BF1039">
      <w:pPr>
        <w:widowControl w:val="0"/>
        <w:spacing w:after="0" w:line="240" w:lineRule="auto"/>
        <w:ind w:right="-46"/>
        <w:jc w:val="both"/>
        <w:rPr>
          <w:rFonts w:asciiTheme="majorHAnsi" w:eastAsia="Arial" w:hAnsiTheme="majorHAnsi" w:cstheme="majorHAnsi"/>
        </w:rPr>
      </w:pPr>
      <w:r w:rsidRPr="002E782C">
        <w:rPr>
          <w:rFonts w:asciiTheme="majorHAnsi" w:eastAsia="Arial" w:hAnsiTheme="majorHAnsi" w:cstheme="majorHAnsi"/>
        </w:rPr>
        <w:lastRenderedPageBreak/>
        <w:t xml:space="preserve">Cette </w:t>
      </w:r>
      <w:r w:rsidRPr="002E782C">
        <w:rPr>
          <w:rFonts w:asciiTheme="majorHAnsi" w:eastAsia="Arial" w:hAnsiTheme="majorHAnsi" w:cstheme="majorHAnsi"/>
          <w:spacing w:val="-1"/>
        </w:rPr>
        <w:t>situation</w:t>
      </w:r>
      <w:r w:rsidRPr="002E782C">
        <w:rPr>
          <w:rFonts w:asciiTheme="majorHAnsi" w:eastAsia="Arial" w:hAnsiTheme="majorHAnsi" w:cstheme="majorHAnsi"/>
        </w:rPr>
        <w:t xml:space="preserve"> rend impossible (ou </w:t>
      </w:r>
      <w:r w:rsidRPr="002E782C">
        <w:rPr>
          <w:rFonts w:asciiTheme="majorHAnsi" w:eastAsia="Arial" w:hAnsiTheme="majorHAnsi" w:cstheme="majorHAnsi"/>
          <w:spacing w:val="-1"/>
        </w:rPr>
        <w:t xml:space="preserve">difficile) </w:t>
      </w:r>
      <w:r w:rsidRPr="002E782C">
        <w:rPr>
          <w:rFonts w:asciiTheme="majorHAnsi" w:eastAsia="Arial" w:hAnsiTheme="majorHAnsi" w:cstheme="majorHAnsi"/>
        </w:rPr>
        <w:t xml:space="preserve">l’exécution des travaux. Dans ces conditions, nous sommes contraints de suspendre l’exécution des travaux pour cause de force majeure du fait de la pandémie du Coronavirus. </w:t>
      </w:r>
    </w:p>
    <w:p w14:paraId="543CEF12" w14:textId="77777777" w:rsidR="00BF1039" w:rsidRPr="002E782C" w:rsidRDefault="00BF1039" w:rsidP="00BF1039">
      <w:pPr>
        <w:widowControl w:val="0"/>
        <w:spacing w:after="0" w:line="240" w:lineRule="auto"/>
        <w:ind w:right="-46"/>
        <w:jc w:val="both"/>
        <w:rPr>
          <w:rFonts w:asciiTheme="majorHAnsi" w:eastAsia="Arial" w:hAnsiTheme="majorHAnsi" w:cstheme="majorHAnsi"/>
        </w:rPr>
      </w:pPr>
    </w:p>
    <w:p w14:paraId="40AC70B0" w14:textId="77777777" w:rsidR="00BF1039" w:rsidRPr="002E782C" w:rsidRDefault="00BF1039" w:rsidP="00BF1039">
      <w:pPr>
        <w:widowControl w:val="0"/>
        <w:spacing w:after="0" w:line="240" w:lineRule="auto"/>
        <w:ind w:right="-46"/>
        <w:jc w:val="both"/>
        <w:rPr>
          <w:rFonts w:asciiTheme="majorHAnsi" w:eastAsia="Arial" w:hAnsiTheme="majorHAnsi" w:cstheme="majorHAnsi"/>
        </w:rPr>
      </w:pPr>
      <w:r w:rsidRPr="002E782C">
        <w:rPr>
          <w:rFonts w:asciiTheme="majorHAnsi" w:eastAsia="Arial" w:hAnsiTheme="majorHAnsi" w:cstheme="majorHAnsi"/>
        </w:rPr>
        <w:t>C’est</w:t>
      </w:r>
      <w:r w:rsidRPr="002E782C">
        <w:rPr>
          <w:rFonts w:asciiTheme="majorHAnsi" w:eastAsia="Arial" w:hAnsiTheme="majorHAnsi" w:cstheme="majorHAnsi"/>
          <w:spacing w:val="-4"/>
        </w:rPr>
        <w:t xml:space="preserve"> </w:t>
      </w:r>
      <w:r w:rsidRPr="002E782C">
        <w:rPr>
          <w:rFonts w:asciiTheme="majorHAnsi" w:eastAsia="Arial" w:hAnsiTheme="majorHAnsi" w:cstheme="majorHAnsi"/>
        </w:rPr>
        <w:t>pourquoi</w:t>
      </w:r>
      <w:r w:rsidRPr="002E782C">
        <w:rPr>
          <w:rFonts w:asciiTheme="majorHAnsi" w:eastAsia="Arial" w:hAnsiTheme="majorHAnsi" w:cstheme="majorHAnsi"/>
          <w:spacing w:val="-4"/>
        </w:rPr>
        <w:t xml:space="preserve"> </w:t>
      </w:r>
      <w:r w:rsidRPr="002E782C">
        <w:rPr>
          <w:rFonts w:asciiTheme="majorHAnsi" w:eastAsia="Arial" w:hAnsiTheme="majorHAnsi" w:cstheme="majorHAnsi"/>
        </w:rPr>
        <w:t>nous</w:t>
      </w:r>
      <w:r w:rsidRPr="002E782C">
        <w:rPr>
          <w:rFonts w:asciiTheme="majorHAnsi" w:eastAsia="Arial" w:hAnsiTheme="majorHAnsi" w:cstheme="majorHAnsi"/>
          <w:spacing w:val="-4"/>
        </w:rPr>
        <w:t xml:space="preserve"> </w:t>
      </w:r>
      <w:r w:rsidRPr="002E782C">
        <w:rPr>
          <w:rFonts w:asciiTheme="majorHAnsi" w:eastAsia="Arial" w:hAnsiTheme="majorHAnsi" w:cstheme="majorHAnsi"/>
        </w:rPr>
        <w:t>vous</w:t>
      </w:r>
      <w:r w:rsidRPr="002E782C">
        <w:rPr>
          <w:rFonts w:asciiTheme="majorHAnsi" w:eastAsia="Arial" w:hAnsiTheme="majorHAnsi" w:cstheme="majorHAnsi"/>
          <w:spacing w:val="-4"/>
        </w:rPr>
        <w:t xml:space="preserve"> </w:t>
      </w:r>
      <w:r w:rsidRPr="002E782C">
        <w:rPr>
          <w:rFonts w:asciiTheme="majorHAnsi" w:eastAsia="Arial" w:hAnsiTheme="majorHAnsi" w:cstheme="majorHAnsi"/>
        </w:rPr>
        <w:t>demandons</w:t>
      </w:r>
      <w:r w:rsidRPr="002E782C">
        <w:rPr>
          <w:rFonts w:asciiTheme="majorHAnsi" w:eastAsia="Arial" w:hAnsiTheme="majorHAnsi" w:cstheme="majorHAnsi"/>
          <w:spacing w:val="53"/>
        </w:rPr>
        <w:t xml:space="preserve"> </w:t>
      </w:r>
      <w:r w:rsidRPr="002E782C">
        <w:rPr>
          <w:rFonts w:asciiTheme="majorHAnsi" w:eastAsia="Arial" w:hAnsiTheme="majorHAnsi" w:cstheme="majorHAnsi"/>
        </w:rPr>
        <w:t>de</w:t>
      </w:r>
      <w:r w:rsidRPr="002E782C">
        <w:rPr>
          <w:rFonts w:asciiTheme="majorHAnsi" w:eastAsia="Arial" w:hAnsiTheme="majorHAnsi" w:cstheme="majorHAnsi"/>
          <w:spacing w:val="-3"/>
        </w:rPr>
        <w:t xml:space="preserve"> </w:t>
      </w:r>
      <w:r w:rsidRPr="002E782C">
        <w:rPr>
          <w:rFonts w:asciiTheme="majorHAnsi" w:eastAsia="Arial" w:hAnsiTheme="majorHAnsi" w:cstheme="majorHAnsi"/>
        </w:rPr>
        <w:t>prendre</w:t>
      </w:r>
      <w:r w:rsidRPr="002E782C">
        <w:rPr>
          <w:rFonts w:asciiTheme="majorHAnsi" w:eastAsia="Arial" w:hAnsiTheme="majorHAnsi" w:cstheme="majorHAnsi"/>
          <w:spacing w:val="-4"/>
        </w:rPr>
        <w:t xml:space="preserve"> </w:t>
      </w:r>
      <w:r w:rsidRPr="002E782C">
        <w:rPr>
          <w:rFonts w:asciiTheme="majorHAnsi" w:eastAsia="Arial" w:hAnsiTheme="majorHAnsi" w:cstheme="majorHAnsi"/>
        </w:rPr>
        <w:t>en</w:t>
      </w:r>
      <w:r w:rsidRPr="002E782C">
        <w:rPr>
          <w:rFonts w:asciiTheme="majorHAnsi" w:eastAsia="Arial" w:hAnsiTheme="majorHAnsi" w:cstheme="majorHAnsi"/>
          <w:spacing w:val="-4"/>
        </w:rPr>
        <w:t xml:space="preserve"> </w:t>
      </w:r>
      <w:r w:rsidRPr="002E782C">
        <w:rPr>
          <w:rFonts w:asciiTheme="majorHAnsi" w:eastAsia="Arial" w:hAnsiTheme="majorHAnsi" w:cstheme="majorHAnsi"/>
        </w:rPr>
        <w:t>compte</w:t>
      </w:r>
      <w:r w:rsidRPr="002E782C">
        <w:rPr>
          <w:rFonts w:asciiTheme="majorHAnsi" w:eastAsia="Arial" w:hAnsiTheme="majorHAnsi" w:cstheme="majorHAnsi"/>
          <w:spacing w:val="-4"/>
        </w:rPr>
        <w:t xml:space="preserve"> </w:t>
      </w:r>
      <w:r w:rsidRPr="002E782C">
        <w:rPr>
          <w:rFonts w:asciiTheme="majorHAnsi" w:eastAsia="Arial" w:hAnsiTheme="majorHAnsi" w:cstheme="majorHAnsi"/>
        </w:rPr>
        <w:t>cette</w:t>
      </w:r>
      <w:r w:rsidRPr="002E782C">
        <w:rPr>
          <w:rFonts w:asciiTheme="majorHAnsi" w:eastAsia="Arial" w:hAnsiTheme="majorHAnsi" w:cstheme="majorHAnsi"/>
          <w:spacing w:val="-4"/>
        </w:rPr>
        <w:t xml:space="preserve"> </w:t>
      </w:r>
      <w:r w:rsidRPr="002E782C">
        <w:rPr>
          <w:rFonts w:asciiTheme="majorHAnsi" w:eastAsia="Arial" w:hAnsiTheme="majorHAnsi" w:cstheme="majorHAnsi"/>
          <w:spacing w:val="-1"/>
        </w:rPr>
        <w:t>situation,</w:t>
      </w:r>
      <w:r w:rsidRPr="002E782C">
        <w:rPr>
          <w:rFonts w:asciiTheme="majorHAnsi" w:eastAsia="Arial" w:hAnsiTheme="majorHAnsi" w:cstheme="majorHAnsi"/>
          <w:spacing w:val="-4"/>
        </w:rPr>
        <w:t xml:space="preserve"> </w:t>
      </w:r>
      <w:r w:rsidRPr="002E782C">
        <w:rPr>
          <w:rFonts w:asciiTheme="majorHAnsi" w:eastAsia="Arial" w:hAnsiTheme="majorHAnsi" w:cstheme="majorHAnsi"/>
        </w:rPr>
        <w:t>qui</w:t>
      </w:r>
      <w:r w:rsidRPr="002E782C">
        <w:rPr>
          <w:rFonts w:asciiTheme="majorHAnsi" w:eastAsia="Arial" w:hAnsiTheme="majorHAnsi" w:cstheme="majorHAnsi"/>
          <w:spacing w:val="-4"/>
        </w:rPr>
        <w:t xml:space="preserve"> </w:t>
      </w:r>
      <w:r w:rsidRPr="002E782C">
        <w:rPr>
          <w:rFonts w:asciiTheme="majorHAnsi" w:eastAsia="Arial" w:hAnsiTheme="majorHAnsi" w:cstheme="majorHAnsi"/>
          <w:spacing w:val="-1"/>
        </w:rPr>
        <w:t>n’est</w:t>
      </w:r>
      <w:r w:rsidRPr="002E782C">
        <w:rPr>
          <w:rFonts w:asciiTheme="majorHAnsi" w:eastAsia="Arial" w:hAnsiTheme="majorHAnsi" w:cstheme="majorHAnsi"/>
          <w:spacing w:val="-4"/>
        </w:rPr>
        <w:t xml:space="preserve"> </w:t>
      </w:r>
      <w:r w:rsidRPr="002E782C">
        <w:rPr>
          <w:rFonts w:asciiTheme="majorHAnsi" w:eastAsia="Arial" w:hAnsiTheme="majorHAnsi" w:cstheme="majorHAnsi"/>
        </w:rPr>
        <w:t>pas</w:t>
      </w:r>
      <w:r w:rsidRPr="002E782C">
        <w:rPr>
          <w:rFonts w:asciiTheme="majorHAnsi" w:eastAsia="Arial" w:hAnsiTheme="majorHAnsi" w:cstheme="majorHAnsi"/>
          <w:spacing w:val="-3"/>
        </w:rPr>
        <w:t xml:space="preserve"> </w:t>
      </w:r>
      <w:r w:rsidRPr="002E782C">
        <w:rPr>
          <w:rFonts w:asciiTheme="majorHAnsi" w:eastAsia="Arial" w:hAnsiTheme="majorHAnsi" w:cstheme="majorHAnsi"/>
        </w:rPr>
        <w:t>de</w:t>
      </w:r>
      <w:r w:rsidRPr="002E782C">
        <w:rPr>
          <w:rFonts w:asciiTheme="majorHAnsi" w:eastAsia="Arial" w:hAnsiTheme="majorHAnsi" w:cstheme="majorHAnsi"/>
          <w:spacing w:val="26"/>
          <w:w w:val="99"/>
        </w:rPr>
        <w:t xml:space="preserve"> </w:t>
      </w:r>
      <w:r w:rsidRPr="002E782C">
        <w:rPr>
          <w:rFonts w:asciiTheme="majorHAnsi" w:eastAsia="Arial" w:hAnsiTheme="majorHAnsi" w:cstheme="majorHAnsi"/>
        </w:rPr>
        <w:t>notre</w:t>
      </w:r>
      <w:r w:rsidRPr="002E782C">
        <w:rPr>
          <w:rFonts w:asciiTheme="majorHAnsi" w:eastAsia="Arial" w:hAnsiTheme="majorHAnsi" w:cstheme="majorHAnsi"/>
          <w:spacing w:val="-3"/>
        </w:rPr>
        <w:t xml:space="preserve"> </w:t>
      </w:r>
      <w:r w:rsidRPr="002E782C">
        <w:rPr>
          <w:rFonts w:asciiTheme="majorHAnsi" w:eastAsia="Arial" w:hAnsiTheme="majorHAnsi" w:cstheme="majorHAnsi"/>
        </w:rPr>
        <w:t>fait,</w:t>
      </w:r>
      <w:r w:rsidRPr="002E782C">
        <w:rPr>
          <w:rFonts w:asciiTheme="majorHAnsi" w:eastAsia="Arial" w:hAnsiTheme="majorHAnsi" w:cstheme="majorHAnsi"/>
          <w:spacing w:val="-2"/>
        </w:rPr>
        <w:t xml:space="preserve"> </w:t>
      </w:r>
      <w:r w:rsidRPr="002E782C">
        <w:rPr>
          <w:rFonts w:asciiTheme="majorHAnsi" w:eastAsia="Arial" w:hAnsiTheme="majorHAnsi" w:cstheme="majorHAnsi"/>
          <w:spacing w:val="-1"/>
        </w:rPr>
        <w:t>et</w:t>
      </w:r>
      <w:r w:rsidRPr="002E782C">
        <w:rPr>
          <w:rFonts w:asciiTheme="majorHAnsi" w:eastAsia="Arial" w:hAnsiTheme="majorHAnsi" w:cstheme="majorHAnsi"/>
          <w:spacing w:val="-3"/>
        </w:rPr>
        <w:t xml:space="preserve"> </w:t>
      </w:r>
      <w:r w:rsidRPr="002E782C">
        <w:rPr>
          <w:rFonts w:asciiTheme="majorHAnsi" w:eastAsia="Arial" w:hAnsiTheme="majorHAnsi" w:cstheme="majorHAnsi"/>
        </w:rPr>
        <w:t>de prolonger le délai contractuel d’exécution d’une durée égale à celle de l’empêchement de nos salariés (</w:t>
      </w:r>
      <w:r w:rsidRPr="002E782C">
        <w:rPr>
          <w:rFonts w:asciiTheme="majorHAnsi" w:eastAsia="Arial" w:hAnsiTheme="majorHAnsi" w:cstheme="majorHAnsi"/>
          <w:i/>
        </w:rPr>
        <w:t>ou d’une durée égale à celle de l’interruption des approvisionnements)</w:t>
      </w:r>
      <w:r w:rsidRPr="002E782C">
        <w:rPr>
          <w:rFonts w:asciiTheme="majorHAnsi" w:eastAsia="Arial" w:hAnsiTheme="majorHAnsi" w:cstheme="majorHAnsi"/>
        </w:rPr>
        <w:t xml:space="preserve"> et de ne pas appliquer les pénalités de retard prévues au contrat </w:t>
      </w:r>
      <w:r w:rsidRPr="002E782C">
        <w:rPr>
          <w:rFonts w:asciiTheme="majorHAnsi" w:eastAsia="Arial" w:hAnsiTheme="majorHAnsi" w:cstheme="majorHAnsi"/>
          <w:i/>
        </w:rPr>
        <w:t>(si elles sont prévues au contrat).</w:t>
      </w:r>
    </w:p>
    <w:p w14:paraId="326BE009" w14:textId="77777777" w:rsidR="00BF1039" w:rsidRPr="002E782C" w:rsidRDefault="00BF1039" w:rsidP="00BF1039">
      <w:pPr>
        <w:pStyle w:val="Normalcentr"/>
        <w:spacing w:line="240" w:lineRule="auto"/>
        <w:ind w:left="0" w:right="28"/>
        <w:rPr>
          <w:rFonts w:asciiTheme="majorHAnsi" w:hAnsiTheme="majorHAnsi" w:cstheme="majorHAnsi"/>
          <w:sz w:val="22"/>
          <w:szCs w:val="22"/>
        </w:rPr>
      </w:pPr>
    </w:p>
    <w:p w14:paraId="6F7E99C6" w14:textId="77777777" w:rsidR="00BF1039" w:rsidRPr="002E782C" w:rsidRDefault="00BF1039" w:rsidP="00BF1039">
      <w:pPr>
        <w:pStyle w:val="Normalcentr"/>
        <w:spacing w:line="240" w:lineRule="auto"/>
        <w:ind w:left="0" w:right="28"/>
        <w:rPr>
          <w:rFonts w:asciiTheme="majorHAnsi" w:hAnsiTheme="majorHAnsi" w:cstheme="majorHAnsi"/>
          <w:sz w:val="22"/>
          <w:szCs w:val="22"/>
        </w:rPr>
      </w:pPr>
      <w:r w:rsidRPr="002E782C">
        <w:rPr>
          <w:rFonts w:asciiTheme="majorHAnsi" w:hAnsiTheme="majorHAnsi" w:cstheme="majorHAnsi"/>
          <w:sz w:val="22"/>
          <w:szCs w:val="22"/>
        </w:rPr>
        <w:t>Dès la levée des mesures liées au coronavirus, notre entreprise mettra tout en œuvre pour une reprise normale du chantier.</w:t>
      </w:r>
    </w:p>
    <w:p w14:paraId="66DE3F55" w14:textId="77777777" w:rsidR="00BF1039" w:rsidRPr="002E782C" w:rsidRDefault="00BF1039" w:rsidP="00BF1039">
      <w:pPr>
        <w:pStyle w:val="Normalcentr"/>
        <w:spacing w:line="240" w:lineRule="auto"/>
        <w:ind w:left="0" w:right="28"/>
        <w:rPr>
          <w:rFonts w:asciiTheme="majorHAnsi" w:hAnsiTheme="majorHAnsi" w:cstheme="majorHAnsi"/>
          <w:sz w:val="22"/>
          <w:szCs w:val="22"/>
        </w:rPr>
      </w:pPr>
    </w:p>
    <w:p w14:paraId="77308A33" w14:textId="77777777" w:rsidR="00BF1039" w:rsidRPr="002E782C" w:rsidRDefault="00BF1039" w:rsidP="00BF1039">
      <w:pPr>
        <w:pStyle w:val="Normalcentr"/>
        <w:spacing w:line="240" w:lineRule="auto"/>
        <w:ind w:left="0" w:right="28"/>
        <w:rPr>
          <w:rFonts w:asciiTheme="majorHAnsi" w:hAnsiTheme="majorHAnsi" w:cstheme="majorHAnsi"/>
          <w:sz w:val="22"/>
          <w:szCs w:val="22"/>
        </w:rPr>
      </w:pPr>
      <w:r w:rsidRPr="002E782C">
        <w:rPr>
          <w:rFonts w:asciiTheme="majorHAnsi" w:hAnsiTheme="majorHAnsi" w:cstheme="majorHAnsi"/>
          <w:sz w:val="22"/>
          <w:szCs w:val="22"/>
        </w:rPr>
        <w:t xml:space="preserve">En espérant trouver auprès de vous une écoute attentive, je vous prie de croire, </w:t>
      </w:r>
      <w:r w:rsidRPr="002E782C">
        <w:rPr>
          <w:rFonts w:asciiTheme="majorHAnsi" w:hAnsiTheme="majorHAnsi" w:cstheme="majorHAnsi"/>
          <w:color w:val="FF0000"/>
          <w:sz w:val="22"/>
          <w:szCs w:val="22"/>
        </w:rPr>
        <w:t xml:space="preserve">nom du maître de l’ouvrage, </w:t>
      </w:r>
      <w:r w:rsidRPr="002E782C">
        <w:rPr>
          <w:rFonts w:asciiTheme="majorHAnsi" w:hAnsiTheme="majorHAnsi" w:cstheme="majorHAnsi"/>
          <w:sz w:val="22"/>
          <w:szCs w:val="22"/>
        </w:rPr>
        <w:t>l’expression de mes salutations distinguées.</w:t>
      </w:r>
    </w:p>
    <w:p w14:paraId="1C32BD11" w14:textId="77777777" w:rsidR="00BF1039" w:rsidRPr="002E782C" w:rsidRDefault="00BF1039" w:rsidP="00BF1039">
      <w:pPr>
        <w:spacing w:line="256" w:lineRule="auto"/>
        <w:jc w:val="both"/>
        <w:rPr>
          <w:rFonts w:asciiTheme="majorHAnsi" w:hAnsiTheme="majorHAnsi" w:cstheme="majorHAnsi"/>
        </w:rPr>
      </w:pPr>
      <w:r w:rsidRPr="002E782C">
        <w:rPr>
          <w:rFonts w:asciiTheme="majorHAnsi" w:hAnsiTheme="majorHAnsi" w:cstheme="majorHAnsi"/>
        </w:rPr>
        <w:t xml:space="preserve"> </w:t>
      </w:r>
    </w:p>
    <w:p w14:paraId="618BF670" w14:textId="77777777" w:rsidR="00E478DF" w:rsidRPr="002E782C" w:rsidRDefault="00BF1039" w:rsidP="0043146F">
      <w:pPr>
        <w:spacing w:line="256" w:lineRule="auto"/>
        <w:jc w:val="both"/>
        <w:rPr>
          <w:rFonts w:cstheme="majorHAnsi"/>
        </w:rPr>
      </w:pPr>
      <w:r w:rsidRPr="002E782C">
        <w:rPr>
          <w:rFonts w:asciiTheme="majorHAnsi" w:hAnsiTheme="majorHAnsi" w:cstheme="majorHAnsi"/>
        </w:rPr>
        <w:t xml:space="preserve"> </w:t>
      </w:r>
      <w:r w:rsidRPr="002E782C">
        <w:rPr>
          <w:rFonts w:asciiTheme="majorHAnsi" w:hAnsiTheme="majorHAnsi" w:cstheme="majorHAnsi"/>
          <w:highlight w:val="yellow"/>
        </w:rPr>
        <w:t>Signature de l’entrepreneur</w:t>
      </w:r>
      <w:r w:rsidR="00E478DF" w:rsidRPr="002E782C">
        <w:rPr>
          <w:rFonts w:cstheme="majorHAnsi"/>
        </w:rPr>
        <w:br w:type="page"/>
      </w:r>
      <w:r w:rsidR="00E478DF" w:rsidRPr="002E782C">
        <w:rPr>
          <w:rFonts w:cstheme="majorHAnsi"/>
        </w:rPr>
        <w:lastRenderedPageBreak/>
        <w:t>MODELE 12 : MODELE DE DEMANDE DE SUSPENSION OFFICIELLE DES TRAVAUX SUITE A LA DEMANDE OFFICIEUSE (par téléphone) DU MAÎTRE D’OUVRAGE CONSOMMATEUR (OU PARTICULIER) POUR CAUSE DE FORCE MAJEURE</w:t>
      </w:r>
    </w:p>
    <w:p w14:paraId="517A088B" w14:textId="77777777" w:rsidR="00E478DF" w:rsidRPr="002E782C" w:rsidRDefault="00E478DF" w:rsidP="00E478DF">
      <w:pPr>
        <w:rPr>
          <w:rFonts w:asciiTheme="majorHAnsi" w:hAnsiTheme="majorHAnsi" w:cstheme="majorHAnsi"/>
        </w:rPr>
      </w:pPr>
    </w:p>
    <w:p w14:paraId="51A69EE0" w14:textId="77777777" w:rsidR="00036004" w:rsidRPr="002E782C" w:rsidRDefault="00036004" w:rsidP="00036004">
      <w:pPr>
        <w:spacing w:line="276" w:lineRule="auto"/>
        <w:contextualSpacing/>
        <w:jc w:val="right"/>
        <w:rPr>
          <w:rFonts w:asciiTheme="majorHAnsi" w:hAnsiTheme="majorHAnsi" w:cstheme="majorHAnsi"/>
          <w:noProof/>
          <w:color w:val="FF0000"/>
        </w:rPr>
      </w:pPr>
      <w:r w:rsidRPr="002E782C">
        <w:rPr>
          <w:rFonts w:asciiTheme="majorHAnsi" w:hAnsiTheme="majorHAnsi" w:cstheme="majorHAnsi"/>
          <w:noProof/>
          <w:color w:val="FF0000"/>
        </w:rPr>
        <w:t xml:space="preserve">Coordonnées du maître de l’ouvrage </w:t>
      </w:r>
    </w:p>
    <w:p w14:paraId="0029E42D" w14:textId="77777777" w:rsidR="00036004" w:rsidRPr="002E782C" w:rsidRDefault="00036004" w:rsidP="00036004">
      <w:pPr>
        <w:spacing w:line="276" w:lineRule="auto"/>
        <w:ind w:left="85"/>
        <w:contextualSpacing/>
        <w:jc w:val="both"/>
        <w:rPr>
          <w:rFonts w:asciiTheme="majorHAnsi" w:hAnsiTheme="majorHAnsi" w:cstheme="majorHAnsi"/>
          <w:noProof/>
        </w:rPr>
      </w:pPr>
    </w:p>
    <w:p w14:paraId="62233BEE" w14:textId="77777777" w:rsidR="00036004" w:rsidRPr="002E782C" w:rsidRDefault="00036004" w:rsidP="00036004">
      <w:pPr>
        <w:spacing w:line="276" w:lineRule="auto"/>
        <w:ind w:left="85"/>
        <w:contextualSpacing/>
        <w:jc w:val="both"/>
        <w:rPr>
          <w:rFonts w:asciiTheme="majorHAnsi" w:hAnsiTheme="majorHAnsi" w:cstheme="majorHAnsi"/>
          <w:noProof/>
          <w:color w:val="FF0000"/>
          <w:vertAlign w:val="superscript"/>
        </w:rPr>
      </w:pPr>
      <w:r w:rsidRPr="002E782C">
        <w:rPr>
          <w:rFonts w:asciiTheme="majorHAnsi" w:hAnsiTheme="majorHAnsi" w:cstheme="majorHAnsi"/>
          <w:noProof/>
          <w:color w:val="FF0000"/>
        </w:rPr>
        <w:t>Courrier à envoyer au choix :</w:t>
      </w:r>
    </w:p>
    <w:p w14:paraId="7CBF1265" w14:textId="77777777" w:rsidR="00036004" w:rsidRPr="002E782C" w:rsidRDefault="00036004" w:rsidP="00036004">
      <w:pPr>
        <w:spacing w:line="276" w:lineRule="auto"/>
        <w:ind w:left="85"/>
        <w:contextualSpacing/>
        <w:jc w:val="both"/>
        <w:rPr>
          <w:rFonts w:asciiTheme="majorHAnsi" w:hAnsiTheme="majorHAnsi" w:cstheme="majorHAnsi"/>
          <w:noProof/>
          <w:color w:val="FF0000"/>
        </w:rPr>
      </w:pPr>
      <w:r w:rsidRPr="002E782C">
        <w:rPr>
          <w:rFonts w:asciiTheme="majorHAnsi" w:hAnsiTheme="majorHAnsi" w:cstheme="majorHAnsi"/>
          <w:noProof/>
          <w:color w:val="FF0000"/>
        </w:rPr>
        <w:t xml:space="preserve">Lettre recommandée électronique </w:t>
      </w:r>
    </w:p>
    <w:p w14:paraId="49319B5C" w14:textId="77777777" w:rsidR="00036004" w:rsidRPr="002E782C" w:rsidRDefault="00036004" w:rsidP="00036004">
      <w:pPr>
        <w:spacing w:line="276" w:lineRule="auto"/>
        <w:ind w:left="85"/>
        <w:contextualSpacing/>
        <w:jc w:val="both"/>
        <w:rPr>
          <w:rFonts w:asciiTheme="majorHAnsi" w:hAnsiTheme="majorHAnsi" w:cstheme="majorHAnsi"/>
          <w:noProof/>
          <w:color w:val="FF0000"/>
        </w:rPr>
      </w:pPr>
      <w:r w:rsidRPr="002E782C">
        <w:rPr>
          <w:rFonts w:asciiTheme="majorHAnsi" w:hAnsiTheme="majorHAnsi" w:cstheme="majorHAnsi"/>
          <w:noProof/>
          <w:color w:val="FF0000"/>
        </w:rPr>
        <w:t xml:space="preserve">en RAR  / mail </w:t>
      </w:r>
    </w:p>
    <w:p w14:paraId="0F21FD34" w14:textId="77777777" w:rsidR="00036004" w:rsidRPr="002E782C" w:rsidRDefault="00036004" w:rsidP="00036004">
      <w:pPr>
        <w:spacing w:line="276" w:lineRule="auto"/>
        <w:ind w:left="85"/>
        <w:contextualSpacing/>
        <w:jc w:val="both"/>
        <w:rPr>
          <w:rFonts w:asciiTheme="majorHAnsi" w:hAnsiTheme="majorHAnsi" w:cstheme="majorHAnsi"/>
          <w:noProof/>
        </w:rPr>
      </w:pPr>
    </w:p>
    <w:p w14:paraId="25FB7322" w14:textId="77777777" w:rsidR="00036004" w:rsidRPr="002E782C" w:rsidRDefault="00036004" w:rsidP="00036004">
      <w:pPr>
        <w:spacing w:line="276" w:lineRule="auto"/>
        <w:ind w:left="85"/>
        <w:contextualSpacing/>
        <w:jc w:val="right"/>
        <w:rPr>
          <w:rFonts w:asciiTheme="majorHAnsi" w:hAnsiTheme="majorHAnsi" w:cstheme="majorHAnsi"/>
          <w:noProof/>
        </w:rPr>
      </w:pPr>
      <w:r w:rsidRPr="002E782C">
        <w:rPr>
          <w:rFonts w:asciiTheme="majorHAnsi" w:hAnsiTheme="majorHAnsi" w:cstheme="majorHAnsi"/>
          <w:noProof/>
        </w:rPr>
        <w:t>Le…………2020</w:t>
      </w:r>
    </w:p>
    <w:p w14:paraId="3A7C9E84" w14:textId="77777777" w:rsidR="00E478DF" w:rsidRPr="002E782C" w:rsidRDefault="00E478DF" w:rsidP="00E478DF">
      <w:pPr>
        <w:spacing w:line="256" w:lineRule="auto"/>
        <w:jc w:val="both"/>
        <w:rPr>
          <w:rFonts w:asciiTheme="majorHAnsi" w:hAnsiTheme="majorHAnsi" w:cstheme="majorHAnsi"/>
        </w:rPr>
      </w:pPr>
      <w:r w:rsidRPr="002E782C">
        <w:rPr>
          <w:rFonts w:asciiTheme="majorHAnsi" w:hAnsiTheme="majorHAnsi" w:cstheme="majorHAnsi"/>
        </w:rPr>
        <w:t>Objet : suspension des travaux pour cause de force majeure du fait de la pandémie du coronavirus</w:t>
      </w:r>
    </w:p>
    <w:p w14:paraId="59DA0C83" w14:textId="77777777" w:rsidR="00E478DF" w:rsidRPr="002E782C" w:rsidRDefault="00E478DF" w:rsidP="00E478DF">
      <w:pPr>
        <w:spacing w:line="256" w:lineRule="auto"/>
        <w:jc w:val="both"/>
        <w:rPr>
          <w:rFonts w:asciiTheme="majorHAnsi" w:hAnsiTheme="majorHAnsi" w:cstheme="majorHAnsi"/>
        </w:rPr>
      </w:pPr>
      <w:r w:rsidRPr="002E782C">
        <w:rPr>
          <w:rFonts w:asciiTheme="majorHAnsi" w:hAnsiTheme="majorHAnsi" w:cstheme="majorHAnsi"/>
        </w:rPr>
        <w:t>Madame/Monsieur,</w:t>
      </w:r>
    </w:p>
    <w:p w14:paraId="1D1EE046" w14:textId="77777777" w:rsidR="00E478DF" w:rsidRPr="002E782C" w:rsidRDefault="00E478DF" w:rsidP="00E478DF">
      <w:pPr>
        <w:spacing w:after="0" w:line="240" w:lineRule="auto"/>
        <w:ind w:right="28"/>
        <w:contextualSpacing/>
        <w:jc w:val="both"/>
        <w:rPr>
          <w:rFonts w:asciiTheme="majorHAnsi" w:eastAsia="Times New Roman" w:hAnsiTheme="majorHAnsi" w:cstheme="majorHAnsi"/>
          <w:lang w:eastAsia="fr-FR"/>
        </w:rPr>
      </w:pPr>
      <w:r w:rsidRPr="002E782C">
        <w:rPr>
          <w:rFonts w:asciiTheme="majorHAnsi" w:eastAsia="Times New Roman" w:hAnsiTheme="majorHAnsi" w:cstheme="majorHAnsi"/>
          <w:lang w:eastAsia="fr-FR"/>
        </w:rPr>
        <w:t xml:space="preserve">Nous avons conclu ensemble un contrat pour la réalisation de travaux de </w:t>
      </w:r>
      <w:r w:rsidRPr="002E782C">
        <w:rPr>
          <w:rFonts w:asciiTheme="majorHAnsi" w:eastAsia="Times New Roman" w:hAnsiTheme="majorHAnsi" w:cstheme="majorHAnsi"/>
          <w:highlight w:val="yellow"/>
          <w:lang w:eastAsia="fr-FR"/>
        </w:rPr>
        <w:t>…..</w:t>
      </w:r>
      <w:r w:rsidRPr="002E782C">
        <w:rPr>
          <w:rFonts w:asciiTheme="majorHAnsi" w:eastAsia="Times New Roman" w:hAnsiTheme="majorHAnsi" w:cstheme="majorHAnsi"/>
          <w:lang w:eastAsia="fr-FR"/>
        </w:rPr>
        <w:t xml:space="preserve"> . </w:t>
      </w:r>
    </w:p>
    <w:p w14:paraId="448E995F" w14:textId="77777777" w:rsidR="00E478DF" w:rsidRPr="002E782C" w:rsidRDefault="00E478DF" w:rsidP="00E478DF">
      <w:pPr>
        <w:spacing w:line="256" w:lineRule="auto"/>
        <w:jc w:val="both"/>
        <w:rPr>
          <w:rFonts w:asciiTheme="majorHAnsi" w:hAnsiTheme="majorHAnsi" w:cstheme="majorHAnsi"/>
        </w:rPr>
      </w:pPr>
    </w:p>
    <w:p w14:paraId="2D9EB757" w14:textId="77777777" w:rsidR="00E478DF" w:rsidRPr="002E782C" w:rsidRDefault="00E478DF" w:rsidP="00E478DF">
      <w:pPr>
        <w:spacing w:line="256" w:lineRule="auto"/>
        <w:jc w:val="both"/>
        <w:rPr>
          <w:rFonts w:asciiTheme="majorHAnsi" w:hAnsiTheme="majorHAnsi" w:cstheme="majorHAnsi"/>
        </w:rPr>
      </w:pPr>
      <w:r w:rsidRPr="002E782C">
        <w:rPr>
          <w:rFonts w:asciiTheme="majorHAnsi" w:hAnsiTheme="majorHAnsi" w:cstheme="majorHAnsi"/>
        </w:rPr>
        <w:t xml:space="preserve">Le 16 mars 2020 et afin de limiter la propagation du coronavirus, le Président de la République a décidé de prendre des mesures pour réduire les contacts et déplacements au strict minimum sur l’ensemble du territoire à compter de mardi 17 mars à 12h00, </w:t>
      </w:r>
      <w:r w:rsidR="00E02A8A">
        <w:rPr>
          <w:rFonts w:asciiTheme="majorHAnsi" w:hAnsiTheme="majorHAnsi" w:cstheme="majorHAnsi"/>
        </w:rPr>
        <w:t xml:space="preserve">jusqu’au 11 mai </w:t>
      </w:r>
      <w:r w:rsidRPr="002E782C">
        <w:rPr>
          <w:rFonts w:asciiTheme="majorHAnsi" w:hAnsiTheme="majorHAnsi" w:cstheme="majorHAnsi"/>
        </w:rPr>
        <w:t>minimum.</w:t>
      </w:r>
    </w:p>
    <w:p w14:paraId="3CEC58AD" w14:textId="77777777" w:rsidR="00E478DF" w:rsidRPr="002E782C" w:rsidRDefault="00E478DF" w:rsidP="00E478DF">
      <w:pPr>
        <w:spacing w:line="256" w:lineRule="auto"/>
        <w:jc w:val="both"/>
        <w:rPr>
          <w:rFonts w:asciiTheme="majorHAnsi" w:hAnsiTheme="majorHAnsi" w:cstheme="majorHAnsi"/>
        </w:rPr>
      </w:pPr>
    </w:p>
    <w:p w14:paraId="5212B70B" w14:textId="77777777" w:rsidR="00E478DF" w:rsidRPr="002E782C" w:rsidRDefault="00E478DF" w:rsidP="00E478DF">
      <w:pPr>
        <w:spacing w:line="256" w:lineRule="auto"/>
        <w:jc w:val="both"/>
        <w:rPr>
          <w:rFonts w:asciiTheme="majorHAnsi" w:hAnsiTheme="majorHAnsi" w:cstheme="majorHAnsi"/>
        </w:rPr>
      </w:pPr>
      <w:r w:rsidRPr="002E782C">
        <w:rPr>
          <w:rFonts w:asciiTheme="majorHAnsi" w:hAnsiTheme="majorHAnsi" w:cstheme="majorHAnsi"/>
        </w:rPr>
        <w:t xml:space="preserve">Dans ces conditions, vous avez décidé d’arrêter le chantier à compter de </w:t>
      </w:r>
      <w:r w:rsidRPr="002E782C">
        <w:rPr>
          <w:rFonts w:asciiTheme="majorHAnsi" w:hAnsiTheme="majorHAnsi" w:cstheme="majorHAnsi"/>
          <w:highlight w:val="yellow"/>
        </w:rPr>
        <w:t>…</w:t>
      </w:r>
      <w:r w:rsidRPr="002E782C">
        <w:rPr>
          <w:rFonts w:asciiTheme="majorHAnsi" w:hAnsiTheme="majorHAnsi" w:cstheme="majorHAnsi"/>
        </w:rPr>
        <w:t xml:space="preserve"> pour évènement de force majeure lié à la pandémie du Coronavirus.  </w:t>
      </w:r>
    </w:p>
    <w:p w14:paraId="330504CD" w14:textId="77777777" w:rsidR="00E478DF" w:rsidRPr="002E782C" w:rsidRDefault="00E478DF" w:rsidP="00E478DF">
      <w:pPr>
        <w:spacing w:line="256" w:lineRule="auto"/>
        <w:jc w:val="both"/>
        <w:rPr>
          <w:rFonts w:asciiTheme="majorHAnsi" w:hAnsiTheme="majorHAnsi" w:cstheme="majorHAnsi"/>
        </w:rPr>
      </w:pPr>
      <w:r w:rsidRPr="002E782C">
        <w:rPr>
          <w:rFonts w:asciiTheme="majorHAnsi" w:hAnsiTheme="majorHAnsi" w:cstheme="majorHAnsi"/>
        </w:rPr>
        <w:t>Pour ce faire, nous vous remercions de formaliser une décision officielle de suspension prévoyant les modalités suivantes :</w:t>
      </w:r>
    </w:p>
    <w:p w14:paraId="62960436" w14:textId="77777777" w:rsidR="00E478DF" w:rsidRPr="002E782C" w:rsidRDefault="00E478DF" w:rsidP="00F44B21">
      <w:pPr>
        <w:pStyle w:val="Paragraphedeliste"/>
        <w:numPr>
          <w:ilvl w:val="0"/>
          <w:numId w:val="30"/>
        </w:numPr>
        <w:spacing w:after="160" w:line="256" w:lineRule="auto"/>
        <w:jc w:val="both"/>
        <w:rPr>
          <w:rFonts w:asciiTheme="majorHAnsi" w:hAnsiTheme="majorHAnsi" w:cstheme="majorHAnsi"/>
          <w:sz w:val="22"/>
          <w:szCs w:val="22"/>
        </w:rPr>
      </w:pPr>
      <w:r w:rsidRPr="002E782C">
        <w:rPr>
          <w:rFonts w:asciiTheme="majorHAnsi" w:hAnsiTheme="majorHAnsi" w:cstheme="majorHAnsi"/>
          <w:sz w:val="22"/>
          <w:szCs w:val="22"/>
        </w:rPr>
        <w:t>La prolongation du délai contractuel d’exécution d’une durée égale à celle de l’empêchement de force majeure ;</w:t>
      </w:r>
    </w:p>
    <w:p w14:paraId="302C805B" w14:textId="77777777" w:rsidR="00E478DF" w:rsidRPr="002E782C" w:rsidRDefault="00E478DF" w:rsidP="00F44B21">
      <w:pPr>
        <w:pStyle w:val="Paragraphedeliste"/>
        <w:numPr>
          <w:ilvl w:val="0"/>
          <w:numId w:val="30"/>
        </w:numPr>
        <w:spacing w:after="160" w:line="256" w:lineRule="auto"/>
        <w:jc w:val="both"/>
        <w:rPr>
          <w:rFonts w:asciiTheme="majorHAnsi" w:hAnsiTheme="majorHAnsi" w:cstheme="majorHAnsi"/>
          <w:sz w:val="22"/>
          <w:szCs w:val="22"/>
        </w:rPr>
      </w:pPr>
      <w:r w:rsidRPr="002E782C">
        <w:rPr>
          <w:rFonts w:asciiTheme="majorHAnsi" w:hAnsiTheme="majorHAnsi" w:cstheme="majorHAnsi"/>
          <w:sz w:val="22"/>
          <w:szCs w:val="22"/>
        </w:rPr>
        <w:lastRenderedPageBreak/>
        <w:t xml:space="preserve">La non application des pénalités de retard prévues au contrat </w:t>
      </w:r>
      <w:r w:rsidRPr="002E782C">
        <w:rPr>
          <w:rFonts w:asciiTheme="majorHAnsi" w:hAnsiTheme="majorHAnsi" w:cstheme="majorHAnsi"/>
          <w:color w:val="FF0000"/>
          <w:sz w:val="22"/>
          <w:szCs w:val="22"/>
        </w:rPr>
        <w:t>(</w:t>
      </w:r>
      <w:r w:rsidRPr="002E782C">
        <w:rPr>
          <w:rFonts w:asciiTheme="majorHAnsi" w:hAnsiTheme="majorHAnsi" w:cstheme="majorHAnsi"/>
          <w:i/>
          <w:color w:val="FF0000"/>
          <w:sz w:val="22"/>
          <w:szCs w:val="22"/>
        </w:rPr>
        <w:t>si elles sont prévues au contrat</w:t>
      </w:r>
      <w:r w:rsidRPr="002E782C">
        <w:rPr>
          <w:rFonts w:asciiTheme="majorHAnsi" w:hAnsiTheme="majorHAnsi" w:cstheme="majorHAnsi"/>
          <w:color w:val="FF0000"/>
          <w:sz w:val="22"/>
          <w:szCs w:val="22"/>
        </w:rPr>
        <w:t>).</w:t>
      </w:r>
    </w:p>
    <w:p w14:paraId="3644FCC0" w14:textId="77777777" w:rsidR="00E478DF" w:rsidRPr="002E782C" w:rsidRDefault="00E478DF" w:rsidP="00E478DF">
      <w:pPr>
        <w:pStyle w:val="Paragraphedeliste"/>
        <w:spacing w:line="256" w:lineRule="auto"/>
        <w:jc w:val="both"/>
        <w:rPr>
          <w:rFonts w:asciiTheme="majorHAnsi" w:hAnsiTheme="majorHAnsi" w:cstheme="majorHAnsi"/>
          <w:sz w:val="22"/>
          <w:szCs w:val="22"/>
        </w:rPr>
      </w:pPr>
    </w:p>
    <w:p w14:paraId="0FA1157D" w14:textId="77777777" w:rsidR="00E478DF" w:rsidRPr="002E782C" w:rsidRDefault="00E478DF" w:rsidP="00E478DF">
      <w:pPr>
        <w:spacing w:line="256" w:lineRule="auto"/>
        <w:jc w:val="both"/>
        <w:rPr>
          <w:rFonts w:asciiTheme="majorHAnsi" w:hAnsiTheme="majorHAnsi" w:cstheme="majorHAnsi"/>
        </w:rPr>
      </w:pPr>
      <w:r w:rsidRPr="002E782C">
        <w:rPr>
          <w:rFonts w:asciiTheme="majorHAnsi" w:hAnsiTheme="majorHAnsi" w:cstheme="majorHAnsi"/>
        </w:rPr>
        <w:t>Dès la levée des mesures liées au coronavirus, notre entreprise mettra tout en œuvre pour une reprise normale du chantier.</w:t>
      </w:r>
    </w:p>
    <w:p w14:paraId="31C217AE" w14:textId="77777777" w:rsidR="00E478DF" w:rsidRPr="002E782C" w:rsidRDefault="00E478DF" w:rsidP="00E478DF">
      <w:pPr>
        <w:spacing w:line="256" w:lineRule="auto"/>
        <w:jc w:val="both"/>
        <w:rPr>
          <w:rFonts w:asciiTheme="majorHAnsi" w:hAnsiTheme="majorHAnsi" w:cstheme="majorHAnsi"/>
        </w:rPr>
      </w:pPr>
      <w:r w:rsidRPr="002E782C">
        <w:rPr>
          <w:rFonts w:asciiTheme="majorHAnsi" w:hAnsiTheme="majorHAnsi" w:cstheme="majorHAnsi"/>
        </w:rPr>
        <w:t xml:space="preserve">En espérant trouver auprès de vous une écoute attentive, je vous prie de croire, </w:t>
      </w:r>
      <w:r w:rsidRPr="002E782C">
        <w:rPr>
          <w:rFonts w:asciiTheme="majorHAnsi" w:hAnsiTheme="majorHAnsi" w:cstheme="majorHAnsi"/>
          <w:color w:val="FF0000"/>
        </w:rPr>
        <w:t>nom du maître de l’ouvrage</w:t>
      </w:r>
      <w:r w:rsidRPr="002E782C">
        <w:rPr>
          <w:rFonts w:asciiTheme="majorHAnsi" w:hAnsiTheme="majorHAnsi" w:cstheme="majorHAnsi"/>
        </w:rPr>
        <w:t>, l’expression de mes salutations distinguées.</w:t>
      </w:r>
    </w:p>
    <w:p w14:paraId="7E133BAF" w14:textId="77777777" w:rsidR="00546D2E" w:rsidRPr="002E782C" w:rsidRDefault="00546D2E" w:rsidP="00546D2E">
      <w:pPr>
        <w:spacing w:line="256" w:lineRule="auto"/>
        <w:jc w:val="right"/>
        <w:rPr>
          <w:rFonts w:asciiTheme="majorHAnsi" w:hAnsiTheme="majorHAnsi" w:cstheme="majorHAnsi"/>
          <w:highlight w:val="yellow"/>
        </w:rPr>
      </w:pPr>
      <w:r w:rsidRPr="002E782C">
        <w:rPr>
          <w:rFonts w:asciiTheme="majorHAnsi" w:hAnsiTheme="majorHAnsi" w:cstheme="majorHAnsi"/>
          <w:highlight w:val="yellow"/>
        </w:rPr>
        <w:t>Signature de l’entrepreneur</w:t>
      </w:r>
    </w:p>
    <w:p w14:paraId="42E5A1BC" w14:textId="77777777" w:rsidR="00546D2E" w:rsidRPr="002E782C" w:rsidRDefault="00546D2E" w:rsidP="00E478DF">
      <w:pPr>
        <w:spacing w:line="256" w:lineRule="auto"/>
        <w:jc w:val="both"/>
        <w:rPr>
          <w:rFonts w:asciiTheme="majorHAnsi" w:hAnsiTheme="majorHAnsi" w:cstheme="majorHAnsi"/>
        </w:rPr>
      </w:pPr>
    </w:p>
    <w:p w14:paraId="7E7A7831" w14:textId="77777777" w:rsidR="00E478DF" w:rsidRPr="002E782C" w:rsidRDefault="00E478DF" w:rsidP="00E478DF">
      <w:pPr>
        <w:spacing w:line="256" w:lineRule="auto"/>
        <w:jc w:val="both"/>
        <w:rPr>
          <w:rFonts w:asciiTheme="majorHAnsi" w:hAnsiTheme="majorHAnsi" w:cstheme="majorHAnsi"/>
        </w:rPr>
      </w:pPr>
    </w:p>
    <w:p w14:paraId="3B61FA45" w14:textId="77777777" w:rsidR="00036004" w:rsidRPr="002E782C" w:rsidRDefault="00497ECA" w:rsidP="00036004">
      <w:pPr>
        <w:pStyle w:val="Titre1"/>
        <w:jc w:val="center"/>
        <w:rPr>
          <w:rFonts w:cstheme="majorHAnsi"/>
          <w:sz w:val="22"/>
          <w:szCs w:val="22"/>
        </w:rPr>
      </w:pPr>
      <w:bookmarkStart w:id="198" w:name="_MODELE_13_:"/>
      <w:bookmarkStart w:id="199" w:name="_Toc35958522"/>
      <w:bookmarkStart w:id="200" w:name="_Toc37411435"/>
      <w:bookmarkEnd w:id="198"/>
      <w:r w:rsidRPr="002E782C">
        <w:rPr>
          <w:rFonts w:cstheme="majorHAnsi"/>
          <w:sz w:val="22"/>
          <w:szCs w:val="22"/>
        </w:rPr>
        <w:t xml:space="preserve">MODELE 13 : </w:t>
      </w:r>
      <w:bookmarkEnd w:id="199"/>
      <w:r w:rsidR="00036004" w:rsidRPr="002E782C">
        <w:rPr>
          <w:rFonts w:cstheme="majorHAnsi"/>
          <w:sz w:val="22"/>
          <w:szCs w:val="22"/>
        </w:rPr>
        <w:t>COURRIER POUR CONTINUER LES TRAVAUX DANS LE RESPECT DES REGLES DU GUIDE OPPBTP SUR LE CORONAVIRUS (avec un consommateur/particulier)</w:t>
      </w:r>
      <w:bookmarkEnd w:id="200"/>
    </w:p>
    <w:p w14:paraId="38CAF651" w14:textId="77777777" w:rsidR="00036004" w:rsidRPr="002E782C" w:rsidRDefault="00036004" w:rsidP="00036004">
      <w:pPr>
        <w:jc w:val="both"/>
        <w:rPr>
          <w:rFonts w:asciiTheme="majorHAnsi" w:hAnsiTheme="majorHAnsi" w:cstheme="majorHAnsi"/>
        </w:rPr>
      </w:pPr>
    </w:p>
    <w:p w14:paraId="5D5865AE" w14:textId="77777777" w:rsidR="00E14AF9" w:rsidRPr="002E782C" w:rsidRDefault="00E14AF9" w:rsidP="00E14AF9">
      <w:pPr>
        <w:spacing w:line="276" w:lineRule="auto"/>
        <w:contextualSpacing/>
        <w:jc w:val="right"/>
        <w:rPr>
          <w:rFonts w:asciiTheme="majorHAnsi" w:hAnsiTheme="majorHAnsi" w:cstheme="majorHAnsi"/>
          <w:noProof/>
          <w:color w:val="FF0000"/>
        </w:rPr>
      </w:pPr>
      <w:r w:rsidRPr="002E782C">
        <w:rPr>
          <w:rFonts w:asciiTheme="majorHAnsi" w:hAnsiTheme="majorHAnsi" w:cstheme="majorHAnsi"/>
          <w:noProof/>
          <w:color w:val="FF0000"/>
        </w:rPr>
        <w:t xml:space="preserve">Coordonnées du maître de l’ouvrage </w:t>
      </w:r>
    </w:p>
    <w:p w14:paraId="23419F67" w14:textId="77777777" w:rsidR="00E14AF9" w:rsidRPr="002E782C" w:rsidRDefault="00E14AF9" w:rsidP="00E14AF9">
      <w:pPr>
        <w:spacing w:line="276" w:lineRule="auto"/>
        <w:ind w:left="85"/>
        <w:contextualSpacing/>
        <w:jc w:val="both"/>
        <w:rPr>
          <w:rFonts w:asciiTheme="majorHAnsi" w:hAnsiTheme="majorHAnsi" w:cstheme="majorHAnsi"/>
          <w:noProof/>
        </w:rPr>
      </w:pPr>
    </w:p>
    <w:p w14:paraId="278CE812" w14:textId="77777777" w:rsidR="00E14AF9" w:rsidRPr="002E782C" w:rsidRDefault="00E14AF9" w:rsidP="00E14AF9">
      <w:pPr>
        <w:spacing w:line="276" w:lineRule="auto"/>
        <w:ind w:left="85"/>
        <w:contextualSpacing/>
        <w:jc w:val="both"/>
        <w:rPr>
          <w:rFonts w:asciiTheme="majorHAnsi" w:hAnsiTheme="majorHAnsi" w:cstheme="majorHAnsi"/>
          <w:noProof/>
          <w:color w:val="FF0000"/>
          <w:vertAlign w:val="superscript"/>
        </w:rPr>
      </w:pPr>
      <w:r w:rsidRPr="002E782C">
        <w:rPr>
          <w:rFonts w:asciiTheme="majorHAnsi" w:hAnsiTheme="majorHAnsi" w:cstheme="majorHAnsi"/>
          <w:noProof/>
          <w:color w:val="FF0000"/>
        </w:rPr>
        <w:t>Courrier à envoyer au choix :</w:t>
      </w:r>
    </w:p>
    <w:p w14:paraId="63AFB01C" w14:textId="77777777" w:rsidR="00E14AF9" w:rsidRPr="002E782C" w:rsidRDefault="00E14AF9" w:rsidP="00E14AF9">
      <w:pPr>
        <w:spacing w:line="276" w:lineRule="auto"/>
        <w:ind w:left="85"/>
        <w:contextualSpacing/>
        <w:jc w:val="both"/>
        <w:rPr>
          <w:rFonts w:asciiTheme="majorHAnsi" w:hAnsiTheme="majorHAnsi" w:cstheme="majorHAnsi"/>
          <w:noProof/>
          <w:color w:val="FF0000"/>
        </w:rPr>
      </w:pPr>
      <w:r w:rsidRPr="002E782C">
        <w:rPr>
          <w:rFonts w:asciiTheme="majorHAnsi" w:hAnsiTheme="majorHAnsi" w:cstheme="majorHAnsi"/>
          <w:noProof/>
          <w:color w:val="FF0000"/>
        </w:rPr>
        <w:t xml:space="preserve">Lettre recommandée électronique </w:t>
      </w:r>
    </w:p>
    <w:p w14:paraId="66041D80" w14:textId="77777777" w:rsidR="00E14AF9" w:rsidRPr="002E782C" w:rsidRDefault="00E14AF9" w:rsidP="00E14AF9">
      <w:pPr>
        <w:spacing w:line="276" w:lineRule="auto"/>
        <w:ind w:left="85"/>
        <w:contextualSpacing/>
        <w:jc w:val="both"/>
        <w:rPr>
          <w:rFonts w:asciiTheme="majorHAnsi" w:hAnsiTheme="majorHAnsi" w:cstheme="majorHAnsi"/>
          <w:noProof/>
          <w:color w:val="FF0000"/>
        </w:rPr>
      </w:pPr>
      <w:r w:rsidRPr="002E782C">
        <w:rPr>
          <w:rFonts w:asciiTheme="majorHAnsi" w:hAnsiTheme="majorHAnsi" w:cstheme="majorHAnsi"/>
          <w:noProof/>
          <w:color w:val="FF0000"/>
        </w:rPr>
        <w:t xml:space="preserve">en RAR  / mail </w:t>
      </w:r>
    </w:p>
    <w:p w14:paraId="46ECB6F4" w14:textId="77777777" w:rsidR="00E14AF9" w:rsidRPr="002E782C" w:rsidRDefault="00E14AF9" w:rsidP="00E14AF9">
      <w:pPr>
        <w:spacing w:line="276" w:lineRule="auto"/>
        <w:ind w:left="85"/>
        <w:contextualSpacing/>
        <w:jc w:val="both"/>
        <w:rPr>
          <w:rFonts w:asciiTheme="majorHAnsi" w:hAnsiTheme="majorHAnsi" w:cstheme="majorHAnsi"/>
          <w:noProof/>
        </w:rPr>
      </w:pPr>
    </w:p>
    <w:p w14:paraId="0233875C" w14:textId="77777777" w:rsidR="00E14AF9" w:rsidRPr="002E782C" w:rsidRDefault="00E14AF9" w:rsidP="00036004">
      <w:pPr>
        <w:jc w:val="both"/>
        <w:rPr>
          <w:rFonts w:asciiTheme="majorHAnsi" w:hAnsiTheme="majorHAnsi" w:cstheme="majorHAnsi"/>
        </w:rPr>
      </w:pPr>
    </w:p>
    <w:p w14:paraId="0DDC8A4C" w14:textId="77777777" w:rsidR="00036004" w:rsidRPr="002E782C" w:rsidRDefault="00036004" w:rsidP="00036004">
      <w:pPr>
        <w:jc w:val="both"/>
        <w:rPr>
          <w:rFonts w:asciiTheme="majorHAnsi" w:hAnsiTheme="majorHAnsi" w:cstheme="majorHAnsi"/>
        </w:rPr>
      </w:pPr>
      <w:r w:rsidRPr="002E782C">
        <w:rPr>
          <w:rFonts w:asciiTheme="majorHAnsi" w:hAnsiTheme="majorHAnsi" w:cstheme="majorHAnsi"/>
        </w:rPr>
        <w:t>Objet : pandémie du Coronavirus / continuité du chantier et demande de prolongation</w:t>
      </w:r>
    </w:p>
    <w:p w14:paraId="60B25017" w14:textId="77777777" w:rsidR="00036004" w:rsidRPr="002E782C" w:rsidRDefault="00036004" w:rsidP="00036004">
      <w:pPr>
        <w:jc w:val="both"/>
        <w:rPr>
          <w:rFonts w:asciiTheme="majorHAnsi" w:hAnsiTheme="majorHAnsi" w:cstheme="majorHAnsi"/>
        </w:rPr>
      </w:pPr>
    </w:p>
    <w:p w14:paraId="33B761F7" w14:textId="77777777" w:rsidR="00036004" w:rsidRPr="002E782C" w:rsidRDefault="00036004" w:rsidP="00036004">
      <w:pPr>
        <w:jc w:val="both"/>
        <w:rPr>
          <w:rFonts w:asciiTheme="majorHAnsi" w:hAnsiTheme="majorHAnsi" w:cstheme="majorHAnsi"/>
        </w:rPr>
      </w:pPr>
      <w:r w:rsidRPr="002E782C">
        <w:rPr>
          <w:rFonts w:asciiTheme="majorHAnsi" w:hAnsiTheme="majorHAnsi" w:cstheme="majorHAnsi"/>
        </w:rPr>
        <w:t>Madame/Monsieur,</w:t>
      </w:r>
    </w:p>
    <w:p w14:paraId="1D3611E1" w14:textId="77777777" w:rsidR="00036004" w:rsidRPr="002E782C" w:rsidRDefault="00036004" w:rsidP="00036004">
      <w:pPr>
        <w:spacing w:after="0" w:line="240" w:lineRule="auto"/>
        <w:ind w:right="28"/>
        <w:contextualSpacing/>
        <w:rPr>
          <w:rFonts w:asciiTheme="majorHAnsi" w:hAnsiTheme="majorHAnsi" w:cstheme="majorHAnsi"/>
        </w:rPr>
      </w:pPr>
      <w:r w:rsidRPr="002E782C">
        <w:rPr>
          <w:rFonts w:asciiTheme="majorHAnsi" w:eastAsia="Times New Roman" w:hAnsiTheme="majorHAnsi" w:cstheme="majorHAnsi"/>
          <w:lang w:eastAsia="fr-FR"/>
        </w:rPr>
        <w:t xml:space="preserve">Nous avons conclu ensemble un contrat pour la réalisation de travaux de </w:t>
      </w:r>
      <w:r w:rsidRPr="002E782C">
        <w:rPr>
          <w:rFonts w:asciiTheme="majorHAnsi" w:eastAsia="Times New Roman" w:hAnsiTheme="majorHAnsi" w:cstheme="majorHAnsi"/>
          <w:highlight w:val="yellow"/>
          <w:lang w:eastAsia="fr-FR"/>
        </w:rPr>
        <w:t>…..</w:t>
      </w:r>
      <w:r w:rsidRPr="002E782C">
        <w:rPr>
          <w:rFonts w:asciiTheme="majorHAnsi" w:eastAsia="Times New Roman" w:hAnsiTheme="majorHAnsi" w:cstheme="majorHAnsi"/>
          <w:lang w:eastAsia="fr-FR"/>
        </w:rPr>
        <w:t xml:space="preserve"> . </w:t>
      </w:r>
      <w:r w:rsidRPr="002E782C">
        <w:rPr>
          <w:rFonts w:asciiTheme="majorHAnsi" w:eastAsia="Times New Roman" w:hAnsiTheme="majorHAnsi" w:cstheme="majorHAnsi"/>
          <w:lang w:eastAsia="fr-FR"/>
        </w:rPr>
        <w:br/>
      </w:r>
    </w:p>
    <w:p w14:paraId="3E58B3B7" w14:textId="77777777" w:rsidR="00036004" w:rsidRPr="002E782C" w:rsidRDefault="00036004" w:rsidP="00036004">
      <w:pPr>
        <w:spacing w:after="0" w:line="240" w:lineRule="auto"/>
        <w:ind w:right="28"/>
        <w:contextualSpacing/>
        <w:jc w:val="both"/>
        <w:rPr>
          <w:rFonts w:asciiTheme="majorHAnsi" w:hAnsiTheme="majorHAnsi" w:cstheme="majorHAnsi"/>
        </w:rPr>
      </w:pPr>
      <w:r w:rsidRPr="002E782C">
        <w:rPr>
          <w:rFonts w:asciiTheme="majorHAnsi" w:hAnsiTheme="majorHAnsi" w:cstheme="majorHAnsi"/>
        </w:rPr>
        <w:lastRenderedPageBreak/>
        <w:t>Afin de limiter la propagation du coronavirus, le Président de la République a pris des mesures pour réduire les contacts et déplacements au strict minimum sur l’ensemble du territoire à compter de mardi 17 mars à 12h00.</w:t>
      </w:r>
    </w:p>
    <w:p w14:paraId="6BF33830" w14:textId="77777777" w:rsidR="00036004" w:rsidRPr="002E782C" w:rsidRDefault="00036004" w:rsidP="00036004">
      <w:pPr>
        <w:spacing w:after="0" w:line="240" w:lineRule="auto"/>
        <w:ind w:right="28"/>
        <w:contextualSpacing/>
        <w:jc w:val="both"/>
        <w:rPr>
          <w:rFonts w:asciiTheme="majorHAnsi" w:eastAsia="Times New Roman" w:hAnsiTheme="majorHAnsi" w:cstheme="majorHAnsi"/>
          <w:lang w:eastAsia="fr-FR"/>
        </w:rPr>
      </w:pPr>
    </w:p>
    <w:p w14:paraId="6CBF78EE" w14:textId="77777777" w:rsidR="00036004" w:rsidRPr="002E782C" w:rsidRDefault="00036004" w:rsidP="00036004">
      <w:pPr>
        <w:jc w:val="both"/>
        <w:rPr>
          <w:rFonts w:asciiTheme="majorHAnsi" w:hAnsiTheme="majorHAnsi" w:cstheme="majorHAnsi"/>
        </w:rPr>
      </w:pPr>
      <w:r w:rsidRPr="002E782C">
        <w:rPr>
          <w:rFonts w:asciiTheme="majorHAnsi" w:hAnsiTheme="majorHAnsi" w:cstheme="majorHAnsi"/>
        </w:rPr>
        <w:t xml:space="preserve">Le 02 avril 2020, l’Organisme Professionnel de Prévention du Bâtiment et des Travaux Publics (OPPBTP) a publié un Guide de préconisations relatif au Covid-19 qui a obtenu l’agrément des ministères de la Transition écologique et solidaire, de la Ville et du Logement, des Solidarités et de la Santé, et du Travail. Ce Guide expose les mesures qui doivent être respectées pour toute reprise d’un chantier. </w:t>
      </w:r>
    </w:p>
    <w:p w14:paraId="088F2718" w14:textId="77777777" w:rsidR="00036004" w:rsidRPr="002E782C" w:rsidRDefault="00036004" w:rsidP="00036004">
      <w:pPr>
        <w:jc w:val="both"/>
        <w:rPr>
          <w:rFonts w:asciiTheme="majorHAnsi" w:hAnsiTheme="majorHAnsi" w:cstheme="majorHAnsi"/>
        </w:rPr>
      </w:pPr>
      <w:r w:rsidRPr="002E782C">
        <w:rPr>
          <w:rFonts w:asciiTheme="majorHAnsi" w:hAnsiTheme="majorHAnsi" w:cstheme="majorHAnsi"/>
        </w:rPr>
        <w:t>Nous devons donc, en réponse à votre demande d’exécution des travaux, réaliser nos prestations conformément au contrat qui nous lie et aux préconisations du Guide OPPBTP précité.</w:t>
      </w:r>
    </w:p>
    <w:p w14:paraId="76DB7518" w14:textId="77777777" w:rsidR="00036004" w:rsidRPr="002E782C" w:rsidRDefault="00036004" w:rsidP="00036004">
      <w:pPr>
        <w:jc w:val="both"/>
        <w:rPr>
          <w:rFonts w:asciiTheme="majorHAnsi" w:hAnsiTheme="majorHAnsi" w:cstheme="majorHAnsi"/>
        </w:rPr>
      </w:pPr>
      <w:r w:rsidRPr="002E782C">
        <w:rPr>
          <w:rFonts w:asciiTheme="majorHAnsi" w:hAnsiTheme="majorHAnsi" w:cstheme="majorHAnsi"/>
        </w:rPr>
        <w:t xml:space="preserve">Ainsi, préalablement à notre intervention, il convient de compléter le questionnaire du guide ci-joint </w:t>
      </w:r>
      <w:r w:rsidRPr="002E782C">
        <w:rPr>
          <w:rFonts w:asciiTheme="majorHAnsi" w:hAnsiTheme="majorHAnsi" w:cstheme="majorHAnsi"/>
          <w:highlight w:val="yellow"/>
        </w:rPr>
        <w:t>(joindre le questionnaire du Guide OPPBTP)</w:t>
      </w:r>
      <w:r w:rsidRPr="002E782C">
        <w:rPr>
          <w:rFonts w:asciiTheme="majorHAnsi" w:hAnsiTheme="majorHAnsi" w:cstheme="majorHAnsi"/>
        </w:rPr>
        <w:t xml:space="preserve"> afin de connaître les conditions de cette intervention et les mesures à mettre en place.</w:t>
      </w:r>
    </w:p>
    <w:p w14:paraId="5C280E75" w14:textId="77777777" w:rsidR="00036004" w:rsidRPr="002E782C" w:rsidRDefault="00036004" w:rsidP="00036004">
      <w:pPr>
        <w:jc w:val="both"/>
        <w:rPr>
          <w:rFonts w:asciiTheme="majorHAnsi" w:hAnsiTheme="majorHAnsi" w:cstheme="majorHAnsi"/>
        </w:rPr>
      </w:pPr>
      <w:r w:rsidRPr="002E782C">
        <w:rPr>
          <w:rFonts w:asciiTheme="majorHAnsi" w:hAnsiTheme="majorHAnsi" w:cstheme="majorHAnsi"/>
        </w:rPr>
        <w:t>Notre intervention sera ensuite réalisée conformément aux préconisations du Guide. En cas d’impossibilité de respecter l’une d’entre elles, le chantier sera immédiatement arrêté, conformément aux consignes de l’OPPBTP.</w:t>
      </w:r>
    </w:p>
    <w:p w14:paraId="07BF7859" w14:textId="77777777" w:rsidR="00036004" w:rsidRPr="002E782C" w:rsidRDefault="00036004" w:rsidP="00036004">
      <w:pPr>
        <w:jc w:val="both"/>
        <w:rPr>
          <w:rFonts w:asciiTheme="majorHAnsi" w:hAnsiTheme="majorHAnsi" w:cstheme="majorHAnsi"/>
        </w:rPr>
      </w:pPr>
      <w:r w:rsidRPr="002E782C">
        <w:rPr>
          <w:rFonts w:asciiTheme="majorHAnsi" w:hAnsiTheme="majorHAnsi" w:cstheme="majorHAnsi"/>
        </w:rPr>
        <w:t>En outre et bien que notre entreprise fournisse les meilleurs efforts pour mettre en œuvre les mesures annoncées par le Gouvernement et le Guide OPPBTP, nous devrons néanmoins faire face à d’importantes difficultés d’organisation :</w:t>
      </w:r>
    </w:p>
    <w:p w14:paraId="577899A4" w14:textId="77777777" w:rsidR="00036004" w:rsidRPr="002E782C" w:rsidRDefault="00036004" w:rsidP="00F44B21">
      <w:pPr>
        <w:pStyle w:val="Paragraphedeliste"/>
        <w:numPr>
          <w:ilvl w:val="0"/>
          <w:numId w:val="31"/>
        </w:numPr>
        <w:spacing w:after="160" w:line="256" w:lineRule="auto"/>
        <w:jc w:val="both"/>
        <w:rPr>
          <w:rFonts w:asciiTheme="majorHAnsi" w:hAnsiTheme="majorHAnsi" w:cstheme="majorHAnsi"/>
          <w:sz w:val="22"/>
          <w:szCs w:val="22"/>
        </w:rPr>
      </w:pPr>
      <w:r w:rsidRPr="002E782C">
        <w:rPr>
          <w:rFonts w:asciiTheme="majorHAnsi" w:hAnsiTheme="majorHAnsi" w:cstheme="majorHAnsi"/>
          <w:sz w:val="22"/>
          <w:szCs w:val="22"/>
        </w:rPr>
        <w:t xml:space="preserve">La pandémie du Coronavirus a provoqué l’absence de nombreux salariés dans notre entreprise </w:t>
      </w:r>
      <w:r w:rsidRPr="002E782C">
        <w:rPr>
          <w:rFonts w:asciiTheme="majorHAnsi" w:hAnsiTheme="majorHAnsi" w:cstheme="majorHAnsi"/>
          <w:i/>
          <w:color w:val="FF0000"/>
          <w:sz w:val="22"/>
          <w:szCs w:val="22"/>
        </w:rPr>
        <w:t xml:space="preserve">ou </w:t>
      </w:r>
      <w:r w:rsidRPr="002E782C">
        <w:rPr>
          <w:rFonts w:asciiTheme="majorHAnsi" w:hAnsiTheme="majorHAnsi" w:cstheme="majorHAnsi"/>
          <w:sz w:val="22"/>
          <w:szCs w:val="22"/>
        </w:rPr>
        <w:t>l’absence de nombreux salariés chez notre sous-traitant, nous obligeant ainsi à continuer le chantier en effectif fortement réduit.</w:t>
      </w:r>
    </w:p>
    <w:p w14:paraId="48AB01F8" w14:textId="77777777" w:rsidR="00036004" w:rsidRPr="002E782C" w:rsidRDefault="00036004" w:rsidP="00036004">
      <w:pPr>
        <w:jc w:val="both"/>
        <w:rPr>
          <w:rFonts w:asciiTheme="majorHAnsi" w:hAnsiTheme="majorHAnsi" w:cstheme="majorHAnsi"/>
          <w:color w:val="FF0000"/>
        </w:rPr>
      </w:pPr>
      <w:r w:rsidRPr="002E782C">
        <w:rPr>
          <w:rFonts w:asciiTheme="majorHAnsi" w:hAnsiTheme="majorHAnsi" w:cstheme="majorHAnsi"/>
          <w:color w:val="FF0000"/>
        </w:rPr>
        <w:t>Ou/et</w:t>
      </w:r>
    </w:p>
    <w:p w14:paraId="63775551" w14:textId="77777777" w:rsidR="00036004" w:rsidRPr="002E782C" w:rsidRDefault="00036004" w:rsidP="00F44B21">
      <w:pPr>
        <w:pStyle w:val="Paragraphedeliste"/>
        <w:numPr>
          <w:ilvl w:val="0"/>
          <w:numId w:val="31"/>
        </w:numPr>
        <w:spacing w:after="160" w:line="256" w:lineRule="auto"/>
        <w:jc w:val="both"/>
        <w:rPr>
          <w:rFonts w:asciiTheme="majorHAnsi" w:hAnsiTheme="majorHAnsi" w:cstheme="majorHAnsi"/>
          <w:sz w:val="22"/>
          <w:szCs w:val="22"/>
        </w:rPr>
      </w:pPr>
      <w:r w:rsidRPr="002E782C">
        <w:rPr>
          <w:rFonts w:asciiTheme="majorHAnsi" w:hAnsiTheme="majorHAnsi" w:cstheme="majorHAnsi"/>
          <w:sz w:val="22"/>
          <w:szCs w:val="22"/>
        </w:rPr>
        <w:t>Par ailleurs, le rythme de réalisation des travaux se trouve également ralenti du fait du respect des gestes « </w:t>
      </w:r>
      <w:r w:rsidRPr="002E782C">
        <w:rPr>
          <w:rFonts w:asciiTheme="majorHAnsi" w:hAnsiTheme="majorHAnsi" w:cstheme="majorHAnsi"/>
          <w:i/>
          <w:sz w:val="22"/>
          <w:szCs w:val="22"/>
        </w:rPr>
        <w:t>barrières</w:t>
      </w:r>
      <w:r w:rsidRPr="002E782C">
        <w:rPr>
          <w:rFonts w:asciiTheme="majorHAnsi" w:hAnsiTheme="majorHAnsi" w:cstheme="majorHAnsi"/>
          <w:sz w:val="22"/>
          <w:szCs w:val="22"/>
        </w:rPr>
        <w:t xml:space="preserve"> » </w:t>
      </w:r>
      <w:r w:rsidRPr="002E782C">
        <w:rPr>
          <w:rFonts w:asciiTheme="majorHAnsi" w:hAnsiTheme="majorHAnsi" w:cstheme="majorHAnsi"/>
          <w:sz w:val="22"/>
          <w:szCs w:val="22"/>
        </w:rPr>
        <w:lastRenderedPageBreak/>
        <w:t>et des préconisations prévues par le Guide de l’OPPBTP afin d’assurer la sécurité de nos salariés.</w:t>
      </w:r>
    </w:p>
    <w:p w14:paraId="7410F68A" w14:textId="77777777" w:rsidR="00036004" w:rsidRPr="002E782C" w:rsidRDefault="00036004" w:rsidP="00036004">
      <w:pPr>
        <w:jc w:val="both"/>
        <w:rPr>
          <w:rFonts w:asciiTheme="majorHAnsi" w:hAnsiTheme="majorHAnsi" w:cstheme="majorHAnsi"/>
          <w:color w:val="FF0000"/>
        </w:rPr>
      </w:pPr>
      <w:r w:rsidRPr="002E782C">
        <w:rPr>
          <w:rFonts w:asciiTheme="majorHAnsi" w:hAnsiTheme="majorHAnsi" w:cstheme="majorHAnsi"/>
          <w:color w:val="FF0000"/>
        </w:rPr>
        <w:t>Ou/et</w:t>
      </w:r>
    </w:p>
    <w:p w14:paraId="49CEFE79" w14:textId="77777777" w:rsidR="00036004" w:rsidRPr="002E782C" w:rsidRDefault="00036004" w:rsidP="00F44B21">
      <w:pPr>
        <w:pStyle w:val="Paragraphedeliste"/>
        <w:numPr>
          <w:ilvl w:val="0"/>
          <w:numId w:val="31"/>
        </w:numPr>
        <w:spacing w:after="160" w:line="256" w:lineRule="auto"/>
        <w:jc w:val="both"/>
        <w:rPr>
          <w:rFonts w:asciiTheme="majorHAnsi" w:hAnsiTheme="majorHAnsi" w:cstheme="majorHAnsi"/>
          <w:sz w:val="22"/>
          <w:szCs w:val="22"/>
        </w:rPr>
      </w:pPr>
      <w:r w:rsidRPr="002E782C">
        <w:rPr>
          <w:rFonts w:asciiTheme="majorHAnsi" w:hAnsiTheme="majorHAnsi" w:cstheme="majorHAnsi"/>
          <w:sz w:val="22"/>
          <w:szCs w:val="22"/>
        </w:rPr>
        <w:t>Enfin, nous attirons également votre attention sur les difficultés majeures d’approvisionnement que nous subissons actuellement et qui risquent, malheureusement, de persister.</w:t>
      </w:r>
    </w:p>
    <w:p w14:paraId="250548FE" w14:textId="77777777" w:rsidR="00036004" w:rsidRPr="002E782C" w:rsidRDefault="00036004" w:rsidP="00036004">
      <w:pPr>
        <w:pStyle w:val="Paragraphedeliste"/>
        <w:jc w:val="both"/>
        <w:rPr>
          <w:rFonts w:asciiTheme="majorHAnsi" w:hAnsiTheme="majorHAnsi" w:cstheme="majorHAnsi"/>
          <w:sz w:val="22"/>
          <w:szCs w:val="22"/>
        </w:rPr>
      </w:pPr>
    </w:p>
    <w:p w14:paraId="56CDF45D" w14:textId="77777777" w:rsidR="00036004" w:rsidRPr="002E782C" w:rsidRDefault="00036004" w:rsidP="00036004">
      <w:pPr>
        <w:jc w:val="both"/>
        <w:rPr>
          <w:rFonts w:asciiTheme="majorHAnsi" w:hAnsiTheme="majorHAnsi" w:cstheme="majorHAnsi"/>
        </w:rPr>
      </w:pPr>
      <w:r w:rsidRPr="002E782C">
        <w:rPr>
          <w:rFonts w:asciiTheme="majorHAnsi" w:hAnsiTheme="majorHAnsi" w:cstheme="majorHAnsi"/>
        </w:rPr>
        <w:t xml:space="preserve">Au regard de ces difficultés, nous souhaiterions que vous consentiez aux mesures suivantes afin de garantir la réalisation de vos travaux dans le respect des mesures du Gouvernement et de l’OPPBTP : </w:t>
      </w:r>
    </w:p>
    <w:p w14:paraId="3624878D" w14:textId="77777777" w:rsidR="00036004" w:rsidRPr="002E782C" w:rsidRDefault="00036004" w:rsidP="00F44B21">
      <w:pPr>
        <w:pStyle w:val="Paragraphedeliste"/>
        <w:numPr>
          <w:ilvl w:val="0"/>
          <w:numId w:val="32"/>
        </w:numPr>
        <w:spacing w:after="160" w:line="256" w:lineRule="auto"/>
        <w:jc w:val="both"/>
        <w:rPr>
          <w:rFonts w:asciiTheme="majorHAnsi" w:hAnsiTheme="majorHAnsi" w:cstheme="majorHAnsi"/>
          <w:sz w:val="22"/>
          <w:szCs w:val="22"/>
        </w:rPr>
      </w:pPr>
      <w:r w:rsidRPr="002E782C">
        <w:rPr>
          <w:rFonts w:asciiTheme="majorHAnsi" w:hAnsiTheme="majorHAnsi" w:cstheme="majorHAnsi"/>
          <w:sz w:val="22"/>
          <w:szCs w:val="22"/>
        </w:rPr>
        <w:t>Une prolongation du délai d’exécution des travaux en cohérence avec la durée de la pandémie du Coronavirus et des conséquences qu’elle entraine ;</w:t>
      </w:r>
    </w:p>
    <w:p w14:paraId="3270F80D" w14:textId="77777777" w:rsidR="00036004" w:rsidRPr="002E782C" w:rsidRDefault="00036004" w:rsidP="00F44B21">
      <w:pPr>
        <w:pStyle w:val="Paragraphedeliste"/>
        <w:numPr>
          <w:ilvl w:val="0"/>
          <w:numId w:val="32"/>
        </w:numPr>
        <w:spacing w:after="160" w:line="256" w:lineRule="auto"/>
        <w:jc w:val="both"/>
        <w:rPr>
          <w:rFonts w:asciiTheme="majorHAnsi" w:hAnsiTheme="majorHAnsi" w:cstheme="majorHAnsi"/>
          <w:sz w:val="22"/>
          <w:szCs w:val="22"/>
        </w:rPr>
      </w:pPr>
      <w:r w:rsidRPr="002E782C">
        <w:rPr>
          <w:rFonts w:asciiTheme="majorHAnsi" w:hAnsiTheme="majorHAnsi" w:cstheme="majorHAnsi"/>
          <w:sz w:val="22"/>
          <w:szCs w:val="22"/>
        </w:rPr>
        <w:t>La non application des pénalités de retard découlant de l’exécution ralentie du chantier du fait de la pandémie du Coronavirus en application de l’Ordonnance n°2020-306 du 25 mars 2020.</w:t>
      </w:r>
      <w:r w:rsidRPr="002E782C">
        <w:rPr>
          <w:rFonts w:asciiTheme="majorHAnsi" w:hAnsiTheme="majorHAnsi" w:cstheme="majorHAnsi"/>
          <w:color w:val="FF0000"/>
          <w:sz w:val="22"/>
          <w:szCs w:val="22"/>
        </w:rPr>
        <w:t xml:space="preserve"> (</w:t>
      </w:r>
      <w:r w:rsidRPr="002E782C">
        <w:rPr>
          <w:rFonts w:asciiTheme="majorHAnsi" w:hAnsiTheme="majorHAnsi" w:cstheme="majorHAnsi"/>
          <w:i/>
          <w:color w:val="FF0000"/>
          <w:sz w:val="22"/>
          <w:szCs w:val="22"/>
        </w:rPr>
        <w:t>si elles sont prévues au contrat</w:t>
      </w:r>
      <w:r w:rsidRPr="002E782C">
        <w:rPr>
          <w:rFonts w:asciiTheme="majorHAnsi" w:hAnsiTheme="majorHAnsi" w:cstheme="majorHAnsi"/>
          <w:color w:val="FF0000"/>
          <w:sz w:val="22"/>
          <w:szCs w:val="22"/>
        </w:rPr>
        <w:t>).</w:t>
      </w:r>
    </w:p>
    <w:p w14:paraId="32E8DDAB" w14:textId="77777777" w:rsidR="00036004" w:rsidRPr="002E782C" w:rsidRDefault="00036004" w:rsidP="00036004">
      <w:pPr>
        <w:jc w:val="both"/>
        <w:rPr>
          <w:rFonts w:asciiTheme="majorHAnsi" w:hAnsiTheme="majorHAnsi" w:cstheme="majorHAnsi"/>
        </w:rPr>
      </w:pPr>
      <w:r w:rsidRPr="002E782C">
        <w:rPr>
          <w:rFonts w:asciiTheme="majorHAnsi" w:hAnsiTheme="majorHAnsi" w:cstheme="majorHAnsi"/>
        </w:rPr>
        <w:t>Nous ne connaissons malheureusement pas la durée exacte de la situation que nous sommes tous contraints de vivre actuellement. Sachez que nous mettrons tout en œuvre pour terminer l’exécution des travaux dans les meilleurs délais. Nous reviendrons vers vous dès qu’une intervention sera possible.</w:t>
      </w:r>
    </w:p>
    <w:p w14:paraId="2A8CC5E2" w14:textId="77777777" w:rsidR="00036004" w:rsidRPr="002E782C" w:rsidRDefault="00036004" w:rsidP="00036004">
      <w:pPr>
        <w:pStyle w:val="Normalcentr"/>
        <w:spacing w:line="240" w:lineRule="auto"/>
        <w:ind w:left="0" w:right="28"/>
        <w:rPr>
          <w:rFonts w:asciiTheme="majorHAnsi" w:hAnsiTheme="majorHAnsi" w:cstheme="majorHAnsi"/>
          <w:sz w:val="22"/>
          <w:szCs w:val="22"/>
        </w:rPr>
      </w:pPr>
      <w:r w:rsidRPr="002E782C">
        <w:rPr>
          <w:rFonts w:asciiTheme="majorHAnsi" w:hAnsiTheme="majorHAnsi" w:cstheme="majorHAnsi"/>
          <w:sz w:val="22"/>
          <w:szCs w:val="22"/>
        </w:rPr>
        <w:t xml:space="preserve">En espérant trouver auprès de vous une écoute attentive, je vous prie de croire, </w:t>
      </w:r>
      <w:r w:rsidRPr="002E782C">
        <w:rPr>
          <w:rFonts w:asciiTheme="majorHAnsi" w:hAnsiTheme="majorHAnsi" w:cstheme="majorHAnsi"/>
          <w:sz w:val="22"/>
          <w:szCs w:val="22"/>
          <w:highlight w:val="yellow"/>
        </w:rPr>
        <w:t>nom du maître de l’ouvrage</w:t>
      </w:r>
      <w:r w:rsidRPr="002E782C">
        <w:rPr>
          <w:rFonts w:asciiTheme="majorHAnsi" w:hAnsiTheme="majorHAnsi" w:cstheme="majorHAnsi"/>
          <w:color w:val="C00000"/>
          <w:sz w:val="22"/>
          <w:szCs w:val="22"/>
        </w:rPr>
        <w:t>,</w:t>
      </w:r>
      <w:r w:rsidRPr="002E782C">
        <w:rPr>
          <w:rFonts w:asciiTheme="majorHAnsi" w:hAnsiTheme="majorHAnsi" w:cstheme="majorHAnsi"/>
          <w:sz w:val="22"/>
          <w:szCs w:val="22"/>
        </w:rPr>
        <w:t xml:space="preserve"> l’expression de mes salutations distinguées.</w:t>
      </w:r>
    </w:p>
    <w:p w14:paraId="759043FE" w14:textId="77777777" w:rsidR="00036004" w:rsidRPr="002E782C" w:rsidRDefault="00036004" w:rsidP="00036004">
      <w:pPr>
        <w:rPr>
          <w:rFonts w:asciiTheme="majorHAnsi" w:hAnsiTheme="majorHAnsi" w:cstheme="majorHAnsi"/>
        </w:rPr>
      </w:pPr>
    </w:p>
    <w:p w14:paraId="3A8D5FC2" w14:textId="77777777" w:rsidR="00036004" w:rsidRPr="002E782C" w:rsidRDefault="00036004" w:rsidP="00036004">
      <w:pPr>
        <w:rPr>
          <w:rFonts w:asciiTheme="majorHAnsi" w:hAnsiTheme="majorHAnsi" w:cstheme="majorHAnsi"/>
        </w:rPr>
      </w:pPr>
      <w:r w:rsidRPr="002E782C">
        <w:rPr>
          <w:rFonts w:asciiTheme="majorHAnsi" w:hAnsiTheme="majorHAnsi" w:cstheme="majorHAnsi"/>
          <w:highlight w:val="yellow"/>
        </w:rPr>
        <w:t>Signature de l’entrepreneur</w:t>
      </w:r>
    </w:p>
    <w:p w14:paraId="5C9F7250" w14:textId="77777777" w:rsidR="00036004" w:rsidRPr="002E782C" w:rsidRDefault="00036004" w:rsidP="00036004">
      <w:pPr>
        <w:rPr>
          <w:rFonts w:asciiTheme="majorHAnsi" w:hAnsiTheme="majorHAnsi" w:cstheme="majorHAnsi"/>
        </w:rPr>
      </w:pPr>
    </w:p>
    <w:p w14:paraId="6BF142EC" w14:textId="77777777" w:rsidR="00036004" w:rsidRPr="002E782C" w:rsidRDefault="00036004" w:rsidP="00036004">
      <w:pPr>
        <w:rPr>
          <w:rFonts w:asciiTheme="majorHAnsi" w:hAnsiTheme="majorHAnsi" w:cstheme="majorHAnsi"/>
        </w:rPr>
      </w:pPr>
    </w:p>
    <w:p w14:paraId="21A14C1A" w14:textId="77777777" w:rsidR="00036004" w:rsidRPr="002E782C" w:rsidRDefault="00036004" w:rsidP="00036004">
      <w:pPr>
        <w:spacing w:line="256" w:lineRule="auto"/>
        <w:jc w:val="both"/>
        <w:rPr>
          <w:rFonts w:asciiTheme="majorHAnsi" w:hAnsiTheme="majorHAnsi" w:cstheme="majorHAnsi"/>
        </w:rPr>
      </w:pPr>
    </w:p>
    <w:p w14:paraId="43F1385E" w14:textId="77777777" w:rsidR="00036004" w:rsidRPr="002E782C" w:rsidRDefault="00036004" w:rsidP="00036004">
      <w:pPr>
        <w:rPr>
          <w:rFonts w:asciiTheme="majorHAnsi" w:hAnsiTheme="majorHAnsi" w:cstheme="majorHAnsi"/>
        </w:rPr>
      </w:pPr>
    </w:p>
    <w:p w14:paraId="180C4D76" w14:textId="77777777" w:rsidR="00036004" w:rsidRPr="002E782C" w:rsidRDefault="00036004">
      <w:pPr>
        <w:rPr>
          <w:rFonts w:asciiTheme="majorHAnsi" w:eastAsiaTheme="majorEastAsia" w:hAnsiTheme="majorHAnsi" w:cstheme="majorHAnsi"/>
          <w:color w:val="2E74B5" w:themeColor="accent1" w:themeShade="BF"/>
        </w:rPr>
      </w:pPr>
    </w:p>
    <w:p w14:paraId="2B045D25" w14:textId="77777777" w:rsidR="00497ECA" w:rsidRPr="002E782C" w:rsidRDefault="00497ECA" w:rsidP="00036004">
      <w:pPr>
        <w:pStyle w:val="Titre1"/>
        <w:jc w:val="center"/>
        <w:rPr>
          <w:rFonts w:cstheme="majorHAnsi"/>
          <w:sz w:val="22"/>
          <w:szCs w:val="22"/>
        </w:rPr>
      </w:pPr>
    </w:p>
    <w:p w14:paraId="61760D89" w14:textId="77777777" w:rsidR="00E14AF9" w:rsidRPr="002E782C" w:rsidRDefault="00E14AF9" w:rsidP="00E14AF9">
      <w:pPr>
        <w:rPr>
          <w:rFonts w:asciiTheme="majorHAnsi" w:hAnsiTheme="majorHAnsi" w:cstheme="majorHAnsi"/>
        </w:rPr>
      </w:pPr>
    </w:p>
    <w:p w14:paraId="08F22A59" w14:textId="77777777" w:rsidR="00E14AF9" w:rsidRPr="002E782C" w:rsidRDefault="00E14AF9" w:rsidP="00E14AF9">
      <w:pPr>
        <w:rPr>
          <w:rFonts w:asciiTheme="majorHAnsi" w:hAnsiTheme="majorHAnsi" w:cstheme="majorHAnsi"/>
        </w:rPr>
      </w:pPr>
    </w:p>
    <w:p w14:paraId="4D4F492F" w14:textId="77777777" w:rsidR="00E14AF9" w:rsidRPr="002E782C" w:rsidRDefault="00E14AF9" w:rsidP="00E14AF9">
      <w:pPr>
        <w:rPr>
          <w:rFonts w:asciiTheme="majorHAnsi" w:hAnsiTheme="majorHAnsi" w:cstheme="majorHAnsi"/>
        </w:rPr>
      </w:pPr>
    </w:p>
    <w:p w14:paraId="75B77A65" w14:textId="77777777" w:rsidR="00E478DF" w:rsidRPr="002E782C" w:rsidRDefault="00E478DF" w:rsidP="00E478DF">
      <w:pPr>
        <w:rPr>
          <w:rFonts w:asciiTheme="majorHAnsi" w:hAnsiTheme="majorHAnsi" w:cstheme="majorHAnsi"/>
        </w:rPr>
      </w:pPr>
    </w:p>
    <w:p w14:paraId="1ADF6B3B" w14:textId="77777777" w:rsidR="009728BD" w:rsidRPr="002E782C" w:rsidRDefault="009728BD" w:rsidP="00BF1039">
      <w:pPr>
        <w:rPr>
          <w:rFonts w:asciiTheme="majorHAnsi" w:hAnsiTheme="majorHAnsi" w:cstheme="majorHAnsi"/>
          <w:vanish/>
          <w:specVanish/>
        </w:rPr>
      </w:pPr>
    </w:p>
    <w:p w14:paraId="082177B3" w14:textId="77777777" w:rsidR="0057382E" w:rsidRPr="002E782C" w:rsidRDefault="009728BD" w:rsidP="009728BD">
      <w:pPr>
        <w:rPr>
          <w:rFonts w:asciiTheme="majorHAnsi" w:hAnsiTheme="majorHAnsi" w:cstheme="majorHAnsi"/>
        </w:rPr>
      </w:pPr>
      <w:r w:rsidRPr="002E782C">
        <w:rPr>
          <w:rFonts w:asciiTheme="majorHAnsi" w:hAnsiTheme="majorHAnsi" w:cstheme="majorHAnsi"/>
        </w:rPr>
        <w:t xml:space="preserve"> </w:t>
      </w:r>
    </w:p>
    <w:p w14:paraId="06F9C986" w14:textId="77777777" w:rsidR="005E085B" w:rsidRPr="002E782C" w:rsidRDefault="005E085B" w:rsidP="005E085B">
      <w:pPr>
        <w:pStyle w:val="Titre1"/>
        <w:jc w:val="center"/>
        <w:rPr>
          <w:rFonts w:cstheme="majorHAnsi"/>
          <w:sz w:val="22"/>
          <w:szCs w:val="22"/>
        </w:rPr>
      </w:pPr>
      <w:bookmarkStart w:id="201" w:name="_MODELE_18_–"/>
      <w:bookmarkStart w:id="202" w:name="_Toc37411436"/>
      <w:bookmarkEnd w:id="201"/>
      <w:r w:rsidRPr="002E782C">
        <w:rPr>
          <w:rFonts w:cstheme="majorHAnsi"/>
          <w:sz w:val="22"/>
          <w:szCs w:val="22"/>
        </w:rPr>
        <w:t xml:space="preserve">MODELE 19 – MARCHES PRIVES (CONSOMMATEUR) : PROLONGATION DU DELAI DE LEVEE DES RESERVES </w:t>
      </w:r>
      <w:r w:rsidRPr="002E782C">
        <w:rPr>
          <w:rFonts w:cstheme="majorHAnsi"/>
          <w:i/>
          <w:color w:val="FF0000"/>
          <w:sz w:val="22"/>
          <w:szCs w:val="22"/>
        </w:rPr>
        <w:t>OU</w:t>
      </w:r>
      <w:r w:rsidRPr="002E782C">
        <w:rPr>
          <w:rFonts w:cstheme="majorHAnsi"/>
          <w:color w:val="FF0000"/>
          <w:sz w:val="22"/>
          <w:szCs w:val="22"/>
        </w:rPr>
        <w:t xml:space="preserve"> </w:t>
      </w:r>
      <w:r w:rsidRPr="002E782C">
        <w:rPr>
          <w:rFonts w:cstheme="majorHAnsi"/>
          <w:sz w:val="22"/>
          <w:szCs w:val="22"/>
        </w:rPr>
        <w:t>DE REPARATION DES DESORDRES COUVERTS PAR LA GARANTIE DE PARFAIT ACHEVEMENT (nouveau modèle, version 2 Du présent Guide)</w:t>
      </w:r>
      <w:bookmarkEnd w:id="202"/>
    </w:p>
    <w:p w14:paraId="37B4D5B3" w14:textId="77777777" w:rsidR="005E085B" w:rsidRPr="002E782C" w:rsidRDefault="005E085B" w:rsidP="005E085B">
      <w:pPr>
        <w:rPr>
          <w:rFonts w:asciiTheme="majorHAnsi" w:hAnsiTheme="majorHAnsi" w:cstheme="majorHAnsi"/>
        </w:rPr>
      </w:pPr>
    </w:p>
    <w:p w14:paraId="2F76FA76" w14:textId="77777777" w:rsidR="005E085B" w:rsidRPr="002E782C" w:rsidRDefault="005E085B" w:rsidP="005E085B">
      <w:pPr>
        <w:jc w:val="right"/>
        <w:rPr>
          <w:rFonts w:asciiTheme="majorHAnsi" w:hAnsiTheme="majorHAnsi" w:cstheme="majorHAnsi"/>
          <w:color w:val="FF0000"/>
        </w:rPr>
      </w:pPr>
    </w:p>
    <w:p w14:paraId="027350D2" w14:textId="77777777" w:rsidR="005E085B" w:rsidRPr="002E782C" w:rsidRDefault="005E085B" w:rsidP="005E085B">
      <w:pPr>
        <w:jc w:val="right"/>
        <w:rPr>
          <w:rFonts w:asciiTheme="majorHAnsi" w:hAnsiTheme="majorHAnsi" w:cstheme="majorHAnsi"/>
        </w:rPr>
      </w:pPr>
      <w:r w:rsidRPr="002E782C">
        <w:rPr>
          <w:rFonts w:asciiTheme="majorHAnsi" w:hAnsiTheme="majorHAnsi" w:cstheme="majorHAnsi"/>
          <w:color w:val="FF0000"/>
        </w:rPr>
        <w:t>Maître d’ouvrage</w:t>
      </w:r>
    </w:p>
    <w:p w14:paraId="1CF03480" w14:textId="77777777" w:rsidR="005E085B" w:rsidRPr="002E782C" w:rsidRDefault="005E085B" w:rsidP="005E085B">
      <w:pPr>
        <w:tabs>
          <w:tab w:val="left" w:pos="5900"/>
        </w:tabs>
        <w:spacing w:after="0"/>
        <w:jc w:val="both"/>
        <w:rPr>
          <w:rFonts w:asciiTheme="majorHAnsi" w:hAnsiTheme="majorHAnsi" w:cstheme="majorHAnsi"/>
        </w:rPr>
      </w:pPr>
    </w:p>
    <w:p w14:paraId="461ACC6C" w14:textId="77777777" w:rsidR="005E085B" w:rsidRPr="002E782C" w:rsidRDefault="005E085B" w:rsidP="005E085B">
      <w:pPr>
        <w:tabs>
          <w:tab w:val="left" w:pos="5900"/>
        </w:tabs>
        <w:spacing w:after="0"/>
        <w:jc w:val="both"/>
        <w:rPr>
          <w:rFonts w:asciiTheme="majorHAnsi" w:hAnsiTheme="majorHAnsi" w:cstheme="majorHAnsi"/>
        </w:rPr>
      </w:pPr>
      <w:r w:rsidRPr="002E782C">
        <w:rPr>
          <w:rFonts w:asciiTheme="majorHAnsi" w:hAnsiTheme="majorHAnsi" w:cstheme="majorHAnsi"/>
        </w:rPr>
        <w:t>Objet : Pandémie du Coronavirus</w:t>
      </w:r>
      <w:r w:rsidRPr="002E782C">
        <w:rPr>
          <w:rFonts w:asciiTheme="majorHAnsi" w:hAnsiTheme="majorHAnsi" w:cstheme="majorHAnsi"/>
        </w:rPr>
        <w:tab/>
      </w:r>
    </w:p>
    <w:p w14:paraId="0D212560" w14:textId="77777777" w:rsidR="005E085B" w:rsidRPr="002E782C" w:rsidRDefault="005E085B" w:rsidP="005E085B">
      <w:pPr>
        <w:spacing w:after="0"/>
        <w:ind w:left="708"/>
        <w:jc w:val="both"/>
        <w:rPr>
          <w:rFonts w:asciiTheme="majorHAnsi" w:hAnsiTheme="majorHAnsi" w:cstheme="majorHAnsi"/>
        </w:rPr>
      </w:pPr>
      <w:r w:rsidRPr="002E782C">
        <w:rPr>
          <w:rFonts w:asciiTheme="majorHAnsi" w:hAnsiTheme="majorHAnsi" w:cstheme="majorHAnsi"/>
        </w:rPr>
        <w:t xml:space="preserve">Suspension du délai </w:t>
      </w:r>
    </w:p>
    <w:p w14:paraId="4BA39B0E" w14:textId="77777777" w:rsidR="005E085B" w:rsidRPr="002E782C" w:rsidRDefault="005E085B" w:rsidP="00F44B21">
      <w:pPr>
        <w:pStyle w:val="Paragraphedeliste"/>
        <w:numPr>
          <w:ilvl w:val="0"/>
          <w:numId w:val="72"/>
        </w:numPr>
        <w:spacing w:line="259" w:lineRule="auto"/>
        <w:jc w:val="both"/>
        <w:rPr>
          <w:rFonts w:asciiTheme="majorHAnsi" w:hAnsiTheme="majorHAnsi" w:cstheme="majorHAnsi"/>
          <w:sz w:val="22"/>
          <w:szCs w:val="22"/>
        </w:rPr>
      </w:pPr>
      <w:r w:rsidRPr="002E782C">
        <w:rPr>
          <w:rFonts w:asciiTheme="majorHAnsi" w:hAnsiTheme="majorHAnsi" w:cstheme="majorHAnsi"/>
          <w:color w:val="FF0000"/>
          <w:sz w:val="22"/>
          <w:szCs w:val="22"/>
        </w:rPr>
        <w:t xml:space="preserve">(le cas échéant) </w:t>
      </w:r>
      <w:r w:rsidRPr="002E782C">
        <w:rPr>
          <w:rFonts w:asciiTheme="majorHAnsi" w:hAnsiTheme="majorHAnsi" w:cstheme="majorHAnsi"/>
          <w:sz w:val="22"/>
          <w:szCs w:val="22"/>
        </w:rPr>
        <w:t xml:space="preserve">de levée des réserves prononcées à la réception du </w:t>
      </w:r>
      <w:r w:rsidRPr="002E782C">
        <w:rPr>
          <w:rFonts w:asciiTheme="majorHAnsi" w:hAnsiTheme="majorHAnsi" w:cstheme="majorHAnsi"/>
          <w:sz w:val="22"/>
          <w:szCs w:val="22"/>
          <w:highlight w:val="yellow"/>
        </w:rPr>
        <w:t>….</w:t>
      </w:r>
      <w:r w:rsidRPr="002E782C">
        <w:rPr>
          <w:rFonts w:asciiTheme="majorHAnsi" w:hAnsiTheme="majorHAnsi" w:cstheme="majorHAnsi"/>
          <w:sz w:val="22"/>
          <w:szCs w:val="22"/>
        </w:rPr>
        <w:t xml:space="preserve"> </w:t>
      </w:r>
    </w:p>
    <w:p w14:paraId="5E80575A" w14:textId="77777777" w:rsidR="005E085B" w:rsidRPr="002E782C" w:rsidRDefault="005E085B" w:rsidP="00F44B21">
      <w:pPr>
        <w:pStyle w:val="Paragraphedeliste"/>
        <w:numPr>
          <w:ilvl w:val="0"/>
          <w:numId w:val="72"/>
        </w:numPr>
        <w:spacing w:line="259" w:lineRule="auto"/>
        <w:jc w:val="both"/>
        <w:rPr>
          <w:rFonts w:asciiTheme="majorHAnsi" w:hAnsiTheme="majorHAnsi" w:cstheme="majorHAnsi"/>
          <w:sz w:val="22"/>
          <w:szCs w:val="22"/>
        </w:rPr>
      </w:pPr>
      <w:r w:rsidRPr="002E782C">
        <w:rPr>
          <w:rFonts w:asciiTheme="majorHAnsi" w:hAnsiTheme="majorHAnsi" w:cstheme="majorHAnsi"/>
          <w:color w:val="FF0000"/>
          <w:sz w:val="22"/>
          <w:szCs w:val="22"/>
        </w:rPr>
        <w:t xml:space="preserve">(le cas échéant) </w:t>
      </w:r>
      <w:r w:rsidRPr="002E782C">
        <w:rPr>
          <w:rFonts w:asciiTheme="majorHAnsi" w:hAnsiTheme="majorHAnsi" w:cstheme="majorHAnsi"/>
          <w:sz w:val="22"/>
          <w:szCs w:val="22"/>
        </w:rPr>
        <w:t xml:space="preserve">pour réparer les désordres couverts par la garantie de parfait achèvement signalés le … </w:t>
      </w:r>
    </w:p>
    <w:p w14:paraId="7CA40DC7" w14:textId="77777777" w:rsidR="005E085B" w:rsidRPr="002E782C" w:rsidRDefault="005E085B" w:rsidP="005E085B">
      <w:pPr>
        <w:spacing w:after="0"/>
        <w:jc w:val="both"/>
        <w:rPr>
          <w:rFonts w:asciiTheme="majorHAnsi" w:hAnsiTheme="majorHAnsi" w:cstheme="majorHAnsi"/>
        </w:rPr>
      </w:pPr>
    </w:p>
    <w:p w14:paraId="3CB195B0" w14:textId="77777777" w:rsidR="005E085B" w:rsidRPr="002E782C" w:rsidRDefault="005E085B" w:rsidP="005E085B">
      <w:pPr>
        <w:spacing w:after="0"/>
        <w:jc w:val="both"/>
        <w:rPr>
          <w:rFonts w:asciiTheme="majorHAnsi" w:hAnsiTheme="majorHAnsi" w:cstheme="majorHAnsi"/>
          <w:color w:val="FF0000"/>
        </w:rPr>
      </w:pPr>
      <w:r w:rsidRPr="002E782C">
        <w:rPr>
          <w:rFonts w:asciiTheme="majorHAnsi" w:hAnsiTheme="majorHAnsi" w:cstheme="majorHAnsi"/>
          <w:color w:val="FF0000"/>
        </w:rPr>
        <w:t>Nom du maître d’ouvrage,</w:t>
      </w:r>
    </w:p>
    <w:p w14:paraId="03C8474D" w14:textId="77777777" w:rsidR="005E085B" w:rsidRPr="002E782C" w:rsidRDefault="005E085B" w:rsidP="005E085B">
      <w:pPr>
        <w:spacing w:after="0"/>
        <w:jc w:val="both"/>
        <w:rPr>
          <w:rFonts w:asciiTheme="majorHAnsi" w:hAnsiTheme="majorHAnsi" w:cstheme="majorHAnsi"/>
        </w:rPr>
      </w:pPr>
    </w:p>
    <w:p w14:paraId="3563F797" w14:textId="77777777" w:rsidR="005E085B" w:rsidRPr="002E782C" w:rsidRDefault="005E085B" w:rsidP="005E085B">
      <w:pPr>
        <w:spacing w:after="0"/>
        <w:jc w:val="both"/>
        <w:rPr>
          <w:rFonts w:asciiTheme="majorHAnsi" w:hAnsiTheme="majorHAnsi" w:cstheme="majorHAnsi"/>
        </w:rPr>
      </w:pPr>
      <w:r w:rsidRPr="002E782C">
        <w:rPr>
          <w:rFonts w:asciiTheme="majorHAnsi" w:hAnsiTheme="majorHAnsi" w:cstheme="majorHAnsi"/>
        </w:rPr>
        <w:t xml:space="preserve">Suite à la réalisation de travaux de </w:t>
      </w:r>
      <w:r w:rsidRPr="002E782C">
        <w:rPr>
          <w:rFonts w:asciiTheme="majorHAnsi" w:hAnsiTheme="majorHAnsi" w:cstheme="majorHAnsi"/>
          <w:highlight w:val="yellow"/>
        </w:rPr>
        <w:t>…… </w:t>
      </w:r>
      <w:r w:rsidRPr="002E782C">
        <w:rPr>
          <w:rFonts w:asciiTheme="majorHAnsi" w:hAnsiTheme="majorHAnsi" w:cstheme="majorHAnsi"/>
        </w:rPr>
        <w:t>, vous avez prononcé la réception</w:t>
      </w:r>
      <w:r w:rsidRPr="002E782C">
        <w:rPr>
          <w:rFonts w:asciiTheme="majorHAnsi" w:hAnsiTheme="majorHAnsi" w:cstheme="majorHAnsi"/>
          <w:color w:val="FF0000"/>
        </w:rPr>
        <w:t xml:space="preserve"> </w:t>
      </w:r>
      <w:r w:rsidRPr="002E782C">
        <w:rPr>
          <w:rFonts w:asciiTheme="majorHAnsi" w:hAnsiTheme="majorHAnsi" w:cstheme="majorHAnsi"/>
          <w:i/>
          <w:color w:val="FF0000"/>
        </w:rPr>
        <w:t xml:space="preserve">(le cas échéant avec réserves) </w:t>
      </w:r>
      <w:r w:rsidRPr="002E782C">
        <w:rPr>
          <w:rFonts w:asciiTheme="majorHAnsi" w:hAnsiTheme="majorHAnsi" w:cstheme="majorHAnsi"/>
        </w:rPr>
        <w:t xml:space="preserve">le </w:t>
      </w:r>
      <w:r w:rsidRPr="002E782C">
        <w:rPr>
          <w:rFonts w:asciiTheme="majorHAnsi" w:hAnsiTheme="majorHAnsi" w:cstheme="majorHAnsi"/>
          <w:highlight w:val="yellow"/>
        </w:rPr>
        <w:t>…</w:t>
      </w:r>
      <w:r w:rsidRPr="002E782C">
        <w:rPr>
          <w:rFonts w:asciiTheme="majorHAnsi" w:hAnsiTheme="majorHAnsi" w:cstheme="majorHAnsi"/>
        </w:rPr>
        <w:t xml:space="preserve">., formalisée par le procès-verbal signé le </w:t>
      </w:r>
      <w:r w:rsidRPr="002E782C">
        <w:rPr>
          <w:rFonts w:asciiTheme="majorHAnsi" w:hAnsiTheme="majorHAnsi" w:cstheme="majorHAnsi"/>
          <w:highlight w:val="yellow"/>
        </w:rPr>
        <w:t>…</w:t>
      </w:r>
      <w:r w:rsidRPr="002E782C">
        <w:rPr>
          <w:rFonts w:asciiTheme="majorHAnsi" w:hAnsiTheme="majorHAnsi" w:cstheme="majorHAnsi"/>
        </w:rPr>
        <w:t xml:space="preserve"> et réceptionné par notre entreprise le </w:t>
      </w:r>
      <w:r w:rsidRPr="002E782C">
        <w:rPr>
          <w:rFonts w:asciiTheme="majorHAnsi" w:hAnsiTheme="majorHAnsi" w:cstheme="majorHAnsi"/>
          <w:highlight w:val="yellow"/>
        </w:rPr>
        <w:t>….</w:t>
      </w:r>
      <w:r w:rsidRPr="002E782C">
        <w:rPr>
          <w:rFonts w:asciiTheme="majorHAnsi" w:hAnsiTheme="majorHAnsi" w:cstheme="majorHAnsi"/>
        </w:rPr>
        <w:t xml:space="preserve"> . </w:t>
      </w:r>
    </w:p>
    <w:p w14:paraId="571E328C" w14:textId="77777777" w:rsidR="005E085B" w:rsidRPr="002E782C" w:rsidRDefault="005E085B" w:rsidP="005E085B">
      <w:pPr>
        <w:spacing w:after="0"/>
        <w:jc w:val="both"/>
        <w:rPr>
          <w:rFonts w:asciiTheme="majorHAnsi" w:hAnsiTheme="majorHAnsi" w:cstheme="majorHAnsi"/>
        </w:rPr>
      </w:pPr>
    </w:p>
    <w:p w14:paraId="3C8604C5" w14:textId="77777777" w:rsidR="005E085B" w:rsidRPr="002E782C" w:rsidRDefault="005E085B" w:rsidP="005E085B">
      <w:pPr>
        <w:spacing w:after="0"/>
        <w:jc w:val="both"/>
        <w:rPr>
          <w:rFonts w:asciiTheme="majorHAnsi" w:hAnsiTheme="majorHAnsi" w:cstheme="majorHAnsi"/>
          <w:color w:val="FF0000"/>
        </w:rPr>
      </w:pPr>
      <w:r w:rsidRPr="002E782C">
        <w:rPr>
          <w:rFonts w:asciiTheme="majorHAnsi" w:hAnsiTheme="majorHAnsi" w:cstheme="majorHAnsi"/>
          <w:color w:val="FF0000"/>
        </w:rPr>
        <w:t>S’il reste des réserves à la réception à lever :</w:t>
      </w:r>
    </w:p>
    <w:p w14:paraId="7C71C038" w14:textId="77777777" w:rsidR="005E085B" w:rsidRPr="002E782C" w:rsidRDefault="005E085B" w:rsidP="005E085B">
      <w:pPr>
        <w:spacing w:after="0"/>
        <w:jc w:val="both"/>
        <w:rPr>
          <w:rFonts w:asciiTheme="majorHAnsi" w:hAnsiTheme="majorHAnsi" w:cstheme="majorHAnsi"/>
        </w:rPr>
      </w:pPr>
      <w:r w:rsidRPr="002E782C">
        <w:rPr>
          <w:rFonts w:asciiTheme="majorHAnsi" w:hAnsiTheme="majorHAnsi" w:cstheme="majorHAnsi"/>
        </w:rPr>
        <w:lastRenderedPageBreak/>
        <w:t>Vous nous avez laissé un délai de ………</w:t>
      </w:r>
      <w:r w:rsidRPr="002E782C">
        <w:rPr>
          <w:rFonts w:asciiTheme="majorHAnsi" w:hAnsiTheme="majorHAnsi" w:cstheme="majorHAnsi"/>
          <w:i/>
          <w:color w:val="FF0000"/>
        </w:rPr>
        <w:t>(jours / mois + à partir de quand le délai à commencer à courir)</w:t>
      </w:r>
      <w:r w:rsidRPr="002E782C">
        <w:rPr>
          <w:rFonts w:asciiTheme="majorHAnsi" w:hAnsiTheme="majorHAnsi" w:cstheme="majorHAnsi"/>
        </w:rPr>
        <w:t xml:space="preserve"> </w:t>
      </w:r>
      <w:r w:rsidRPr="002E782C">
        <w:rPr>
          <w:rFonts w:asciiTheme="majorHAnsi" w:hAnsiTheme="majorHAnsi" w:cstheme="majorHAnsi"/>
          <w:color w:val="FF0000"/>
        </w:rPr>
        <w:t xml:space="preserve">(ou) </w:t>
      </w:r>
      <w:r w:rsidRPr="002E782C">
        <w:rPr>
          <w:rFonts w:asciiTheme="majorHAnsi" w:hAnsiTheme="majorHAnsi" w:cstheme="majorHAnsi"/>
        </w:rPr>
        <w:t xml:space="preserve">Nous sommes convenu d’un délai de </w:t>
      </w:r>
      <w:r w:rsidRPr="002E782C">
        <w:rPr>
          <w:rFonts w:asciiTheme="majorHAnsi" w:hAnsiTheme="majorHAnsi" w:cstheme="majorHAnsi"/>
          <w:color w:val="FF0000"/>
        </w:rPr>
        <w:t>……..</w:t>
      </w:r>
      <w:r w:rsidRPr="002E782C">
        <w:rPr>
          <w:rFonts w:asciiTheme="majorHAnsi" w:hAnsiTheme="majorHAnsi" w:cstheme="majorHAnsi"/>
          <w:i/>
          <w:color w:val="FF0000"/>
        </w:rPr>
        <w:t>,</w:t>
      </w:r>
      <w:r w:rsidRPr="002E782C">
        <w:rPr>
          <w:rFonts w:asciiTheme="majorHAnsi" w:hAnsiTheme="majorHAnsi" w:cstheme="majorHAnsi"/>
          <w:color w:val="FF0000"/>
        </w:rPr>
        <w:t xml:space="preserve"> </w:t>
      </w:r>
      <w:r w:rsidRPr="002E782C">
        <w:rPr>
          <w:rFonts w:asciiTheme="majorHAnsi" w:hAnsiTheme="majorHAnsi" w:cstheme="majorHAnsi"/>
        </w:rPr>
        <w:t>pour remédier aux omissions ou imperfections détaillées en annexe de la décision de réception. A ce jour, nous avons déjà pu lever une partie des réserves, toutefois notre entreprise doit encore lever les réserves suivantes :</w:t>
      </w:r>
      <w:r w:rsidRPr="002E782C">
        <w:rPr>
          <w:rFonts w:asciiTheme="majorHAnsi" w:hAnsiTheme="majorHAnsi" w:cstheme="majorHAnsi"/>
          <w:i/>
        </w:rPr>
        <w:t xml:space="preserve"> ...........</w:t>
      </w:r>
      <w:r w:rsidRPr="002E782C">
        <w:rPr>
          <w:rFonts w:asciiTheme="majorHAnsi" w:hAnsiTheme="majorHAnsi" w:cstheme="majorHAnsi"/>
          <w:i/>
          <w:color w:val="FF0000"/>
        </w:rPr>
        <w:t xml:space="preserve"> (détailler le cas échéant les réserves qui ont été levées).</w:t>
      </w:r>
    </w:p>
    <w:p w14:paraId="32E82F90" w14:textId="77777777" w:rsidR="005E085B" w:rsidRPr="002E782C" w:rsidRDefault="005E085B" w:rsidP="005E085B">
      <w:pPr>
        <w:spacing w:after="0"/>
        <w:jc w:val="both"/>
        <w:rPr>
          <w:rFonts w:asciiTheme="majorHAnsi" w:hAnsiTheme="majorHAnsi" w:cstheme="majorHAnsi"/>
        </w:rPr>
      </w:pPr>
    </w:p>
    <w:p w14:paraId="10756DAC" w14:textId="77777777" w:rsidR="005E085B" w:rsidRPr="002E782C" w:rsidRDefault="005E085B" w:rsidP="005E085B">
      <w:pPr>
        <w:spacing w:after="0"/>
        <w:jc w:val="both"/>
        <w:rPr>
          <w:rFonts w:asciiTheme="majorHAnsi" w:hAnsiTheme="majorHAnsi" w:cstheme="majorHAnsi"/>
          <w:color w:val="FF0000"/>
        </w:rPr>
      </w:pPr>
      <w:r w:rsidRPr="002E782C">
        <w:rPr>
          <w:rFonts w:asciiTheme="majorHAnsi" w:hAnsiTheme="majorHAnsi" w:cstheme="majorHAnsi"/>
          <w:color w:val="FF0000"/>
        </w:rPr>
        <w:t>S’il reste des désordres de garantie de parfait achèvement à réparer :</w:t>
      </w:r>
    </w:p>
    <w:p w14:paraId="03FD2878" w14:textId="77777777" w:rsidR="005E085B" w:rsidRPr="002E782C" w:rsidRDefault="005E085B" w:rsidP="005E085B">
      <w:pPr>
        <w:spacing w:after="0"/>
        <w:jc w:val="both"/>
        <w:rPr>
          <w:rFonts w:asciiTheme="majorHAnsi" w:hAnsiTheme="majorHAnsi" w:cstheme="majorHAnsi"/>
        </w:rPr>
      </w:pPr>
      <w:r w:rsidRPr="002E782C">
        <w:rPr>
          <w:rFonts w:asciiTheme="majorHAnsi" w:hAnsiTheme="majorHAnsi" w:cstheme="majorHAnsi"/>
        </w:rPr>
        <w:t xml:space="preserve">Vous nous avez laissé un délai de </w:t>
      </w:r>
      <w:r w:rsidRPr="002E782C">
        <w:rPr>
          <w:rFonts w:asciiTheme="majorHAnsi" w:hAnsiTheme="majorHAnsi" w:cstheme="majorHAnsi"/>
          <w:highlight w:val="yellow"/>
        </w:rPr>
        <w:t>…</w:t>
      </w:r>
      <w:r w:rsidRPr="002E782C">
        <w:rPr>
          <w:rFonts w:asciiTheme="majorHAnsi" w:hAnsiTheme="majorHAnsi" w:cstheme="majorHAnsi"/>
        </w:rPr>
        <w:t xml:space="preserve"> </w:t>
      </w:r>
      <w:r w:rsidRPr="002E782C">
        <w:rPr>
          <w:rFonts w:asciiTheme="majorHAnsi" w:hAnsiTheme="majorHAnsi" w:cstheme="majorHAnsi"/>
          <w:i/>
          <w:color w:val="FF0000"/>
        </w:rPr>
        <w:t>(jours/mois)</w:t>
      </w:r>
      <w:r w:rsidRPr="002E782C">
        <w:rPr>
          <w:rFonts w:asciiTheme="majorHAnsi" w:hAnsiTheme="majorHAnsi" w:cstheme="majorHAnsi"/>
          <w:color w:val="FF0000"/>
        </w:rPr>
        <w:t xml:space="preserve"> </w:t>
      </w:r>
      <w:r w:rsidRPr="002E782C">
        <w:rPr>
          <w:rFonts w:asciiTheme="majorHAnsi" w:hAnsiTheme="majorHAnsi" w:cstheme="majorHAnsi"/>
        </w:rPr>
        <w:t xml:space="preserve">pour réparer les désordres couverts par la garantie de parfait achèvement signalés le </w:t>
      </w:r>
      <w:r w:rsidRPr="002E782C">
        <w:rPr>
          <w:rFonts w:asciiTheme="majorHAnsi" w:hAnsiTheme="majorHAnsi" w:cstheme="majorHAnsi"/>
          <w:highlight w:val="yellow"/>
        </w:rPr>
        <w:t>… </w:t>
      </w:r>
      <w:r w:rsidRPr="002E782C">
        <w:rPr>
          <w:rFonts w:asciiTheme="majorHAnsi" w:hAnsiTheme="majorHAnsi" w:cstheme="majorHAnsi"/>
        </w:rPr>
        <w:t>. A ce jour, nous avons déjà pu réparer une partie des désordres, toutefois, notre entreprise doit encore réparer les désordres de garantie de parfait achèvement suivants :……….</w:t>
      </w:r>
      <w:r w:rsidRPr="002E782C">
        <w:rPr>
          <w:rFonts w:asciiTheme="majorHAnsi" w:hAnsiTheme="majorHAnsi" w:cstheme="majorHAnsi"/>
          <w:i/>
        </w:rPr>
        <w:t xml:space="preserve">  </w:t>
      </w:r>
      <w:r w:rsidRPr="002E782C">
        <w:rPr>
          <w:rFonts w:asciiTheme="majorHAnsi" w:hAnsiTheme="majorHAnsi" w:cstheme="majorHAnsi"/>
          <w:i/>
          <w:color w:val="FF0000"/>
        </w:rPr>
        <w:t xml:space="preserve">(détailler le cas échant les désordres à réparer). </w:t>
      </w:r>
    </w:p>
    <w:p w14:paraId="220633ED" w14:textId="77777777" w:rsidR="005E085B" w:rsidRPr="002E782C" w:rsidRDefault="005E085B" w:rsidP="005E085B">
      <w:pPr>
        <w:spacing w:after="0"/>
        <w:jc w:val="both"/>
        <w:rPr>
          <w:rFonts w:asciiTheme="majorHAnsi" w:hAnsiTheme="majorHAnsi" w:cstheme="majorHAnsi"/>
        </w:rPr>
      </w:pPr>
    </w:p>
    <w:p w14:paraId="6302C4A4" w14:textId="77777777" w:rsidR="005E085B" w:rsidRPr="002E782C" w:rsidRDefault="005E085B" w:rsidP="005E085B">
      <w:pPr>
        <w:spacing w:after="0"/>
        <w:jc w:val="both"/>
        <w:rPr>
          <w:rFonts w:asciiTheme="majorHAnsi" w:hAnsiTheme="majorHAnsi" w:cstheme="majorHAnsi"/>
        </w:rPr>
      </w:pPr>
      <w:r w:rsidRPr="002E782C">
        <w:rPr>
          <w:rFonts w:asciiTheme="majorHAnsi" w:hAnsiTheme="majorHAnsi" w:cstheme="majorHAnsi"/>
        </w:rPr>
        <w:t>Compte tenu de l’épidémie de coronavirus qui touche le pays, la plupart des travaux de Bâtiment sur chantier ne peuvent être réalisés comme il y est habituellement procédé, eu égard aux exigences minimales de prévention à respecter issues du Guide de l’OPPBTP du 2 avril 2020 :</w:t>
      </w:r>
    </w:p>
    <w:p w14:paraId="7C3EB498" w14:textId="77777777" w:rsidR="005E085B" w:rsidRPr="002E782C" w:rsidRDefault="005E085B" w:rsidP="00F44B21">
      <w:pPr>
        <w:pStyle w:val="Paragraphedeliste"/>
        <w:numPr>
          <w:ilvl w:val="0"/>
          <w:numId w:val="71"/>
        </w:numPr>
        <w:spacing w:line="259" w:lineRule="auto"/>
        <w:jc w:val="both"/>
        <w:rPr>
          <w:rFonts w:asciiTheme="majorHAnsi" w:hAnsiTheme="majorHAnsi" w:cstheme="majorHAnsi"/>
          <w:sz w:val="22"/>
          <w:szCs w:val="22"/>
        </w:rPr>
      </w:pPr>
      <w:r w:rsidRPr="002E782C">
        <w:rPr>
          <w:rFonts w:asciiTheme="majorHAnsi" w:hAnsiTheme="majorHAnsi" w:cstheme="majorHAnsi"/>
          <w:sz w:val="22"/>
          <w:szCs w:val="22"/>
        </w:rPr>
        <w:t xml:space="preserve">pas de travail à moins d’un mètre d’une autre personne et recommandation de port de masque lorsque cette exigence d’un mètre ne peut pas être respectée, </w:t>
      </w:r>
    </w:p>
    <w:p w14:paraId="0CA33670" w14:textId="77777777" w:rsidR="005E085B" w:rsidRPr="002E782C" w:rsidRDefault="005E085B" w:rsidP="00F44B21">
      <w:pPr>
        <w:pStyle w:val="Paragraphedeliste"/>
        <w:numPr>
          <w:ilvl w:val="0"/>
          <w:numId w:val="71"/>
        </w:numPr>
        <w:spacing w:line="259" w:lineRule="auto"/>
        <w:jc w:val="both"/>
        <w:rPr>
          <w:rFonts w:asciiTheme="majorHAnsi" w:hAnsiTheme="majorHAnsi" w:cstheme="majorHAnsi"/>
          <w:sz w:val="22"/>
          <w:szCs w:val="22"/>
        </w:rPr>
      </w:pPr>
      <w:r w:rsidRPr="002E782C">
        <w:rPr>
          <w:rFonts w:asciiTheme="majorHAnsi" w:hAnsiTheme="majorHAnsi" w:cstheme="majorHAnsi"/>
          <w:sz w:val="22"/>
          <w:szCs w:val="22"/>
        </w:rPr>
        <w:t xml:space="preserve">hygiène renforcée avec accès à un point d’eau pour se laver les mains régulièrement, </w:t>
      </w:r>
    </w:p>
    <w:p w14:paraId="6C6C2D0B" w14:textId="77777777" w:rsidR="005E085B" w:rsidRPr="002E782C" w:rsidRDefault="005E085B" w:rsidP="00F44B21">
      <w:pPr>
        <w:pStyle w:val="Paragraphedeliste"/>
        <w:numPr>
          <w:ilvl w:val="0"/>
          <w:numId w:val="71"/>
        </w:numPr>
        <w:spacing w:line="259" w:lineRule="auto"/>
        <w:jc w:val="both"/>
        <w:rPr>
          <w:rFonts w:asciiTheme="majorHAnsi" w:hAnsiTheme="majorHAnsi" w:cstheme="majorHAnsi"/>
          <w:sz w:val="22"/>
          <w:szCs w:val="22"/>
        </w:rPr>
      </w:pPr>
      <w:r w:rsidRPr="002E782C">
        <w:rPr>
          <w:rFonts w:asciiTheme="majorHAnsi" w:hAnsiTheme="majorHAnsi" w:cstheme="majorHAnsi"/>
          <w:sz w:val="22"/>
          <w:szCs w:val="22"/>
        </w:rPr>
        <w:t>nettoyage renforcé de toutes les surfaces pouvant être touchées (cantonnements, équipements de travail partagés, …)</w:t>
      </w:r>
    </w:p>
    <w:p w14:paraId="0D08EE58" w14:textId="77777777" w:rsidR="005E085B" w:rsidRPr="002E782C" w:rsidRDefault="005E085B" w:rsidP="005E085B">
      <w:pPr>
        <w:spacing w:after="0"/>
        <w:jc w:val="both"/>
        <w:rPr>
          <w:rFonts w:asciiTheme="majorHAnsi" w:hAnsiTheme="majorHAnsi" w:cstheme="majorHAnsi"/>
        </w:rPr>
      </w:pPr>
    </w:p>
    <w:p w14:paraId="2AAC5673" w14:textId="77777777" w:rsidR="005E085B" w:rsidRPr="002E782C" w:rsidRDefault="005E085B" w:rsidP="005E085B">
      <w:pPr>
        <w:spacing w:after="0"/>
        <w:jc w:val="both"/>
        <w:rPr>
          <w:rFonts w:asciiTheme="majorHAnsi" w:hAnsiTheme="majorHAnsi" w:cstheme="majorHAnsi"/>
          <w:color w:val="FF0000"/>
        </w:rPr>
      </w:pPr>
      <w:r w:rsidRPr="002E782C">
        <w:rPr>
          <w:rFonts w:asciiTheme="majorHAnsi" w:hAnsiTheme="majorHAnsi" w:cstheme="majorHAnsi"/>
        </w:rPr>
        <w:t xml:space="preserve">Dans ce contexte exceptionnel, notre entreprise ne peut malheureusement intervenir pour </w:t>
      </w:r>
      <w:r w:rsidRPr="002E782C">
        <w:rPr>
          <w:rFonts w:asciiTheme="majorHAnsi" w:hAnsiTheme="majorHAnsi" w:cstheme="majorHAnsi"/>
          <w:color w:val="FF0000"/>
        </w:rPr>
        <w:t xml:space="preserve">(s’il reste des réserves à la réception à lever) </w:t>
      </w:r>
      <w:r w:rsidRPr="002E782C">
        <w:rPr>
          <w:rFonts w:asciiTheme="majorHAnsi" w:hAnsiTheme="majorHAnsi" w:cstheme="majorHAnsi"/>
        </w:rPr>
        <w:t xml:space="preserve">lever les réserves </w:t>
      </w:r>
      <w:r w:rsidRPr="002E782C">
        <w:rPr>
          <w:rFonts w:asciiTheme="majorHAnsi" w:hAnsiTheme="majorHAnsi" w:cstheme="majorHAnsi"/>
          <w:i/>
          <w:color w:val="FF0000"/>
        </w:rPr>
        <w:t>et (</w:t>
      </w:r>
      <w:r w:rsidRPr="002E782C">
        <w:rPr>
          <w:rFonts w:asciiTheme="majorHAnsi" w:hAnsiTheme="majorHAnsi" w:cstheme="majorHAnsi"/>
          <w:color w:val="FF0000"/>
        </w:rPr>
        <w:t xml:space="preserve">S’il reste des désordres de garantie de parfait achèvement à réparer) </w:t>
      </w:r>
      <w:r w:rsidRPr="002E782C">
        <w:rPr>
          <w:rFonts w:asciiTheme="majorHAnsi" w:hAnsiTheme="majorHAnsi" w:cstheme="majorHAnsi"/>
        </w:rPr>
        <w:t xml:space="preserve">réparer les désordres signalés pendant l’année de parfait achèvement. C’est pourquoi, nous vous demandons de suspendre le délai à partir du…. </w:t>
      </w:r>
      <w:r w:rsidRPr="002E782C">
        <w:rPr>
          <w:rFonts w:asciiTheme="majorHAnsi" w:hAnsiTheme="majorHAnsi" w:cstheme="majorHAnsi"/>
          <w:color w:val="FF0000"/>
        </w:rPr>
        <w:t xml:space="preserve">ou </w:t>
      </w:r>
      <w:r w:rsidRPr="002E782C">
        <w:rPr>
          <w:rFonts w:asciiTheme="majorHAnsi" w:hAnsiTheme="majorHAnsi" w:cstheme="majorHAnsi"/>
        </w:rPr>
        <w:t>à compter du 12 mars 2020… </w:t>
      </w:r>
      <w:r w:rsidRPr="002E782C">
        <w:rPr>
          <w:rFonts w:asciiTheme="majorHAnsi" w:hAnsiTheme="majorHAnsi" w:cstheme="majorHAnsi"/>
          <w:color w:val="FF0000"/>
        </w:rPr>
        <w:t>(préciser la date).</w:t>
      </w:r>
    </w:p>
    <w:p w14:paraId="307D4143" w14:textId="77777777" w:rsidR="005E085B" w:rsidRPr="002E782C" w:rsidRDefault="005E085B" w:rsidP="005E085B">
      <w:pPr>
        <w:spacing w:after="0"/>
        <w:jc w:val="both"/>
        <w:rPr>
          <w:rFonts w:asciiTheme="majorHAnsi" w:hAnsiTheme="majorHAnsi" w:cstheme="majorHAnsi"/>
          <w:color w:val="FF0000"/>
        </w:rPr>
      </w:pPr>
    </w:p>
    <w:p w14:paraId="503D65C1" w14:textId="77777777" w:rsidR="005E085B" w:rsidRPr="002E782C" w:rsidRDefault="005E085B" w:rsidP="005E085B">
      <w:pPr>
        <w:spacing w:after="0"/>
        <w:jc w:val="both"/>
        <w:rPr>
          <w:rFonts w:asciiTheme="majorHAnsi" w:hAnsiTheme="majorHAnsi" w:cstheme="majorHAnsi"/>
          <w:color w:val="FF0000"/>
        </w:rPr>
      </w:pPr>
      <w:r w:rsidRPr="002E782C">
        <w:rPr>
          <w:rFonts w:asciiTheme="majorHAnsi" w:hAnsiTheme="majorHAnsi" w:cstheme="majorHAnsi"/>
        </w:rPr>
        <w:t xml:space="preserve">Dès que notre intervention sera rendue possible dans le respect des gestes barrières, notre entreprise mettra tout en œuvre pour lever les réserves </w:t>
      </w:r>
      <w:r w:rsidRPr="002E782C">
        <w:rPr>
          <w:rFonts w:asciiTheme="majorHAnsi" w:hAnsiTheme="majorHAnsi" w:cstheme="majorHAnsi"/>
          <w:i/>
          <w:color w:val="FF0000"/>
        </w:rPr>
        <w:t>ou</w:t>
      </w:r>
      <w:r w:rsidRPr="002E782C">
        <w:rPr>
          <w:rFonts w:asciiTheme="majorHAnsi" w:hAnsiTheme="majorHAnsi" w:cstheme="majorHAnsi"/>
          <w:color w:val="FF0000"/>
        </w:rPr>
        <w:t xml:space="preserve"> </w:t>
      </w:r>
      <w:r w:rsidRPr="002E782C">
        <w:rPr>
          <w:rFonts w:asciiTheme="majorHAnsi" w:hAnsiTheme="majorHAnsi" w:cstheme="majorHAnsi"/>
        </w:rPr>
        <w:t xml:space="preserve">réparer les désordres signalés dans le délai initialement convenu de </w:t>
      </w:r>
      <w:r w:rsidRPr="002E782C">
        <w:rPr>
          <w:rFonts w:asciiTheme="majorHAnsi" w:hAnsiTheme="majorHAnsi" w:cstheme="majorHAnsi"/>
          <w:highlight w:val="yellow"/>
        </w:rPr>
        <w:t>….</w:t>
      </w:r>
      <w:r w:rsidRPr="002E782C">
        <w:rPr>
          <w:rFonts w:asciiTheme="majorHAnsi" w:hAnsiTheme="majorHAnsi" w:cstheme="majorHAnsi"/>
        </w:rPr>
        <w:t xml:space="preserve"> </w:t>
      </w:r>
      <w:r w:rsidRPr="002E782C">
        <w:rPr>
          <w:rFonts w:asciiTheme="majorHAnsi" w:hAnsiTheme="majorHAnsi" w:cstheme="majorHAnsi"/>
          <w:i/>
          <w:color w:val="FF0000"/>
        </w:rPr>
        <w:t>(jours/mois)</w:t>
      </w:r>
      <w:r w:rsidRPr="002E782C">
        <w:rPr>
          <w:rFonts w:asciiTheme="majorHAnsi" w:hAnsiTheme="majorHAnsi" w:cstheme="majorHAnsi"/>
          <w:color w:val="FF0000"/>
        </w:rPr>
        <w:t xml:space="preserve"> </w:t>
      </w:r>
      <w:r w:rsidRPr="002E782C">
        <w:rPr>
          <w:rFonts w:asciiTheme="majorHAnsi" w:hAnsiTheme="majorHAnsi" w:cstheme="majorHAnsi"/>
        </w:rPr>
        <w:t xml:space="preserve">ou dans le délai restant de </w:t>
      </w:r>
      <w:r w:rsidRPr="002E782C">
        <w:rPr>
          <w:rFonts w:asciiTheme="majorHAnsi" w:hAnsiTheme="majorHAnsi" w:cstheme="majorHAnsi"/>
          <w:highlight w:val="yellow"/>
        </w:rPr>
        <w:t>…</w:t>
      </w:r>
      <w:r w:rsidRPr="002E782C">
        <w:rPr>
          <w:rFonts w:asciiTheme="majorHAnsi" w:hAnsiTheme="majorHAnsi" w:cstheme="majorHAnsi"/>
        </w:rPr>
        <w:t xml:space="preserve"> </w:t>
      </w:r>
      <w:r w:rsidRPr="002E782C">
        <w:rPr>
          <w:rFonts w:asciiTheme="majorHAnsi" w:hAnsiTheme="majorHAnsi" w:cstheme="majorHAnsi"/>
          <w:i/>
          <w:color w:val="FF0000"/>
        </w:rPr>
        <w:t>(jours/mois)</w:t>
      </w:r>
      <w:r w:rsidRPr="002E782C">
        <w:rPr>
          <w:rStyle w:val="Appelnotedebasdep"/>
          <w:rFonts w:asciiTheme="majorHAnsi" w:hAnsiTheme="majorHAnsi" w:cstheme="majorHAnsi"/>
          <w:color w:val="FF0000"/>
        </w:rPr>
        <w:footnoteReference w:id="17"/>
      </w:r>
      <w:r w:rsidRPr="002E782C">
        <w:rPr>
          <w:rFonts w:asciiTheme="majorHAnsi" w:hAnsiTheme="majorHAnsi" w:cstheme="majorHAnsi"/>
          <w:i/>
        </w:rPr>
        <w:t>.</w:t>
      </w:r>
    </w:p>
    <w:p w14:paraId="5E7582B7" w14:textId="77777777" w:rsidR="005E085B" w:rsidRPr="002E782C" w:rsidRDefault="005E085B" w:rsidP="005E085B">
      <w:pPr>
        <w:spacing w:after="0"/>
        <w:jc w:val="both"/>
        <w:rPr>
          <w:rFonts w:asciiTheme="majorHAnsi" w:hAnsiTheme="majorHAnsi" w:cstheme="majorHAnsi"/>
        </w:rPr>
      </w:pPr>
    </w:p>
    <w:p w14:paraId="5D248C02" w14:textId="77777777" w:rsidR="005E085B" w:rsidRPr="002E782C" w:rsidRDefault="005E085B" w:rsidP="005E085B">
      <w:pPr>
        <w:spacing w:after="0"/>
        <w:jc w:val="both"/>
        <w:rPr>
          <w:rFonts w:asciiTheme="majorHAnsi" w:hAnsiTheme="majorHAnsi" w:cstheme="majorHAnsi"/>
          <w:color w:val="FF0000"/>
        </w:rPr>
      </w:pPr>
      <w:r w:rsidRPr="002E782C">
        <w:rPr>
          <w:rFonts w:asciiTheme="majorHAnsi" w:hAnsiTheme="majorHAnsi" w:cstheme="majorHAnsi"/>
        </w:rPr>
        <w:t xml:space="preserve">Comme le rappelle l’article 4 de l’ordonnance n° 2020-306 du 25 mars 2020, ce retard dans la levée de nos réserves </w:t>
      </w:r>
      <w:r w:rsidRPr="002E782C">
        <w:rPr>
          <w:rFonts w:asciiTheme="majorHAnsi" w:hAnsiTheme="majorHAnsi" w:cstheme="majorHAnsi"/>
          <w:color w:val="FF0000"/>
        </w:rPr>
        <w:t xml:space="preserve">ou </w:t>
      </w:r>
      <w:r w:rsidRPr="002E782C">
        <w:rPr>
          <w:rFonts w:asciiTheme="majorHAnsi" w:hAnsiTheme="majorHAnsi" w:cstheme="majorHAnsi"/>
        </w:rPr>
        <w:t xml:space="preserve">la réparation de nos désordres de garantie de parfait achèvement, n’étant pas imputable à notre entreprise, aucune pénalité ne pourra être exigée </w:t>
      </w:r>
      <w:r w:rsidRPr="002E782C">
        <w:rPr>
          <w:rFonts w:asciiTheme="majorHAnsi" w:hAnsiTheme="majorHAnsi" w:cstheme="majorHAnsi"/>
          <w:i/>
          <w:color w:val="FF0000"/>
        </w:rPr>
        <w:t>(si des pénalités pour non-respect du délai de réserves ou de réparation des désordres sont prévues par le contrat</w:t>
      </w:r>
      <w:r w:rsidRPr="002E782C">
        <w:rPr>
          <w:rFonts w:asciiTheme="majorHAnsi" w:hAnsiTheme="majorHAnsi" w:cstheme="majorHAnsi"/>
          <w:color w:val="FF0000"/>
        </w:rPr>
        <w:t>).</w:t>
      </w:r>
    </w:p>
    <w:p w14:paraId="5E1C0749" w14:textId="77777777" w:rsidR="005E085B" w:rsidRPr="002E782C" w:rsidRDefault="005E085B" w:rsidP="005E085B">
      <w:pPr>
        <w:spacing w:after="0"/>
        <w:jc w:val="both"/>
        <w:rPr>
          <w:rFonts w:asciiTheme="majorHAnsi" w:hAnsiTheme="majorHAnsi" w:cstheme="majorHAnsi"/>
        </w:rPr>
      </w:pPr>
    </w:p>
    <w:p w14:paraId="74505E32" w14:textId="77777777" w:rsidR="005E085B" w:rsidRPr="002E782C" w:rsidRDefault="005E085B" w:rsidP="005E085B">
      <w:pPr>
        <w:spacing w:after="0"/>
        <w:jc w:val="both"/>
        <w:rPr>
          <w:rFonts w:asciiTheme="majorHAnsi" w:hAnsiTheme="majorHAnsi" w:cstheme="majorHAnsi"/>
        </w:rPr>
      </w:pPr>
      <w:r w:rsidRPr="002E782C">
        <w:rPr>
          <w:rFonts w:asciiTheme="majorHAnsi" w:hAnsiTheme="majorHAnsi" w:cstheme="majorHAnsi"/>
        </w:rPr>
        <w:t xml:space="preserve">En espérant trouver auprès de vous une écoute attentive, je vous de croire, </w:t>
      </w:r>
      <w:r w:rsidRPr="002E782C">
        <w:rPr>
          <w:rFonts w:asciiTheme="majorHAnsi" w:hAnsiTheme="majorHAnsi" w:cstheme="majorHAnsi"/>
          <w:highlight w:val="yellow"/>
        </w:rPr>
        <w:t>nom du maître de l’ouvrage</w:t>
      </w:r>
      <w:r w:rsidRPr="002E782C">
        <w:rPr>
          <w:rFonts w:asciiTheme="majorHAnsi" w:hAnsiTheme="majorHAnsi" w:cstheme="majorHAnsi"/>
        </w:rPr>
        <w:t xml:space="preserve">, l’expression de mes salutations distinguées. </w:t>
      </w:r>
    </w:p>
    <w:p w14:paraId="4A3AACD5" w14:textId="77777777" w:rsidR="005E085B" w:rsidRPr="002E782C" w:rsidRDefault="005E085B" w:rsidP="005E085B">
      <w:pPr>
        <w:spacing w:after="0"/>
        <w:jc w:val="both"/>
        <w:rPr>
          <w:rFonts w:asciiTheme="majorHAnsi" w:hAnsiTheme="majorHAnsi" w:cstheme="majorHAnsi"/>
        </w:rPr>
      </w:pPr>
    </w:p>
    <w:p w14:paraId="48054D35" w14:textId="77777777" w:rsidR="005E085B" w:rsidRPr="002E782C" w:rsidRDefault="005E085B" w:rsidP="005E085B">
      <w:pPr>
        <w:spacing w:after="0"/>
        <w:jc w:val="both"/>
        <w:rPr>
          <w:rFonts w:asciiTheme="majorHAnsi" w:hAnsiTheme="majorHAnsi" w:cstheme="majorHAnsi"/>
        </w:rPr>
      </w:pPr>
      <w:r w:rsidRPr="002E782C">
        <w:rPr>
          <w:rFonts w:asciiTheme="majorHAnsi" w:hAnsiTheme="majorHAnsi" w:cstheme="majorHAnsi"/>
          <w:highlight w:val="yellow"/>
        </w:rPr>
        <w:t>Signature de l’entrepreneur.</w:t>
      </w:r>
      <w:r w:rsidRPr="002E782C">
        <w:rPr>
          <w:rFonts w:asciiTheme="majorHAnsi" w:hAnsiTheme="majorHAnsi" w:cstheme="majorHAnsi"/>
        </w:rPr>
        <w:t xml:space="preserve"> </w:t>
      </w:r>
    </w:p>
    <w:p w14:paraId="0E6FBE54" w14:textId="77777777" w:rsidR="005E085B" w:rsidRPr="002E782C" w:rsidRDefault="005E085B" w:rsidP="005E085B">
      <w:pPr>
        <w:spacing w:after="0"/>
        <w:jc w:val="both"/>
        <w:rPr>
          <w:rFonts w:asciiTheme="majorHAnsi" w:hAnsiTheme="majorHAnsi" w:cstheme="majorHAnsi"/>
        </w:rPr>
      </w:pPr>
      <w:r w:rsidRPr="002E782C">
        <w:rPr>
          <w:rFonts w:asciiTheme="majorHAnsi" w:hAnsiTheme="majorHAnsi" w:cstheme="majorHAnsi"/>
        </w:rPr>
        <w:t xml:space="preserve"> </w:t>
      </w:r>
    </w:p>
    <w:p w14:paraId="6FE54859" w14:textId="77777777" w:rsidR="00E14AF9" w:rsidRPr="002E782C" w:rsidRDefault="005E085B" w:rsidP="00E14AF9">
      <w:pPr>
        <w:pStyle w:val="Titre1"/>
        <w:jc w:val="center"/>
        <w:rPr>
          <w:rFonts w:cstheme="majorHAnsi"/>
          <w:sz w:val="22"/>
          <w:szCs w:val="22"/>
        </w:rPr>
      </w:pPr>
      <w:r w:rsidRPr="002E782C">
        <w:rPr>
          <w:rFonts w:cstheme="majorHAnsi"/>
          <w:sz w:val="22"/>
          <w:szCs w:val="22"/>
        </w:rPr>
        <w:br w:type="page"/>
      </w:r>
      <w:bookmarkStart w:id="203" w:name="_Toc37411437"/>
      <w:r w:rsidR="00E14AF9" w:rsidRPr="002E782C">
        <w:rPr>
          <w:rFonts w:cstheme="majorHAnsi"/>
          <w:sz w:val="22"/>
          <w:szCs w:val="22"/>
        </w:rPr>
        <w:lastRenderedPageBreak/>
        <w:t>MODELE 20 : MODELE DE COURRIER POUR SUSPENDRE LES TRAVAUX DANS LE RESPECT DES REGLES DU GUIDE OPPBTP SUR LE CORONAVIRUS (avec un consommateur/particulier)</w:t>
      </w:r>
      <w:bookmarkEnd w:id="203"/>
      <w:r w:rsidR="00E14AF9" w:rsidRPr="002E782C">
        <w:rPr>
          <w:rFonts w:cstheme="majorHAnsi"/>
          <w:sz w:val="22"/>
          <w:szCs w:val="22"/>
        </w:rPr>
        <w:t xml:space="preserve"> </w:t>
      </w:r>
    </w:p>
    <w:p w14:paraId="4A156223" w14:textId="77777777" w:rsidR="00E14AF9" w:rsidRPr="002E782C" w:rsidRDefault="00E14AF9" w:rsidP="00E14AF9">
      <w:pPr>
        <w:jc w:val="both"/>
        <w:rPr>
          <w:rFonts w:asciiTheme="majorHAnsi" w:hAnsiTheme="majorHAnsi" w:cstheme="majorHAnsi"/>
        </w:rPr>
      </w:pPr>
    </w:p>
    <w:p w14:paraId="3162B075" w14:textId="77777777" w:rsidR="00E14AF9" w:rsidRPr="002E782C" w:rsidRDefault="00E14AF9" w:rsidP="00E14AF9">
      <w:pPr>
        <w:spacing w:line="276" w:lineRule="auto"/>
        <w:contextualSpacing/>
        <w:jc w:val="right"/>
        <w:rPr>
          <w:rFonts w:asciiTheme="majorHAnsi" w:hAnsiTheme="majorHAnsi" w:cstheme="majorHAnsi"/>
          <w:noProof/>
          <w:color w:val="FF0000"/>
        </w:rPr>
      </w:pPr>
      <w:r w:rsidRPr="002E782C">
        <w:rPr>
          <w:rFonts w:asciiTheme="majorHAnsi" w:hAnsiTheme="majorHAnsi" w:cstheme="majorHAnsi"/>
          <w:noProof/>
          <w:color w:val="FF0000"/>
        </w:rPr>
        <w:t xml:space="preserve">Coordonnées du maître de l’ouvrage </w:t>
      </w:r>
    </w:p>
    <w:p w14:paraId="321846E1" w14:textId="77777777" w:rsidR="00E14AF9" w:rsidRPr="002E782C" w:rsidRDefault="00E14AF9" w:rsidP="00E14AF9">
      <w:pPr>
        <w:spacing w:line="276" w:lineRule="auto"/>
        <w:ind w:left="85"/>
        <w:contextualSpacing/>
        <w:jc w:val="both"/>
        <w:rPr>
          <w:rFonts w:asciiTheme="majorHAnsi" w:hAnsiTheme="majorHAnsi" w:cstheme="majorHAnsi"/>
          <w:noProof/>
          <w:color w:val="FF0000"/>
          <w:vertAlign w:val="superscript"/>
        </w:rPr>
      </w:pPr>
      <w:r w:rsidRPr="002E782C">
        <w:rPr>
          <w:rFonts w:asciiTheme="majorHAnsi" w:hAnsiTheme="majorHAnsi" w:cstheme="majorHAnsi"/>
          <w:noProof/>
          <w:color w:val="FF0000"/>
        </w:rPr>
        <w:t>Courrier à envoyer au choix :</w:t>
      </w:r>
    </w:p>
    <w:p w14:paraId="6863FF6D" w14:textId="77777777" w:rsidR="00E14AF9" w:rsidRPr="002E782C" w:rsidRDefault="00E14AF9" w:rsidP="00E14AF9">
      <w:pPr>
        <w:spacing w:line="276" w:lineRule="auto"/>
        <w:ind w:left="85"/>
        <w:contextualSpacing/>
        <w:jc w:val="both"/>
        <w:rPr>
          <w:rFonts w:asciiTheme="majorHAnsi" w:hAnsiTheme="majorHAnsi" w:cstheme="majorHAnsi"/>
          <w:noProof/>
          <w:color w:val="FF0000"/>
        </w:rPr>
      </w:pPr>
      <w:r w:rsidRPr="002E782C">
        <w:rPr>
          <w:rFonts w:asciiTheme="majorHAnsi" w:hAnsiTheme="majorHAnsi" w:cstheme="majorHAnsi"/>
          <w:noProof/>
          <w:color w:val="FF0000"/>
        </w:rPr>
        <w:t xml:space="preserve">Lettre recommandée électronique </w:t>
      </w:r>
    </w:p>
    <w:p w14:paraId="5F4AE2B2" w14:textId="77777777" w:rsidR="00E14AF9" w:rsidRPr="002E782C" w:rsidRDefault="00E14AF9" w:rsidP="00E14AF9">
      <w:pPr>
        <w:spacing w:line="276" w:lineRule="auto"/>
        <w:ind w:left="85"/>
        <w:contextualSpacing/>
        <w:jc w:val="both"/>
        <w:rPr>
          <w:rFonts w:asciiTheme="majorHAnsi" w:hAnsiTheme="majorHAnsi" w:cstheme="majorHAnsi"/>
          <w:noProof/>
          <w:color w:val="FF0000"/>
        </w:rPr>
      </w:pPr>
      <w:r w:rsidRPr="002E782C">
        <w:rPr>
          <w:rFonts w:asciiTheme="majorHAnsi" w:hAnsiTheme="majorHAnsi" w:cstheme="majorHAnsi"/>
          <w:noProof/>
          <w:color w:val="FF0000"/>
        </w:rPr>
        <w:t xml:space="preserve">en RAR  / mail </w:t>
      </w:r>
    </w:p>
    <w:p w14:paraId="56E7A84B" w14:textId="77777777" w:rsidR="00E14AF9" w:rsidRPr="0043146F" w:rsidRDefault="00E14AF9" w:rsidP="00E14AF9">
      <w:pPr>
        <w:jc w:val="both"/>
        <w:rPr>
          <w:rFonts w:asciiTheme="majorHAnsi" w:hAnsiTheme="majorHAnsi" w:cstheme="majorHAnsi"/>
          <w:sz w:val="16"/>
          <w:szCs w:val="16"/>
        </w:rPr>
      </w:pPr>
    </w:p>
    <w:p w14:paraId="10303917" w14:textId="77777777" w:rsidR="00E14AF9" w:rsidRPr="002E782C" w:rsidRDefault="00E14AF9" w:rsidP="00E14AF9">
      <w:pPr>
        <w:jc w:val="both"/>
        <w:rPr>
          <w:rFonts w:asciiTheme="majorHAnsi" w:hAnsiTheme="majorHAnsi" w:cstheme="majorHAnsi"/>
        </w:rPr>
      </w:pPr>
      <w:r w:rsidRPr="002E782C">
        <w:rPr>
          <w:rFonts w:asciiTheme="majorHAnsi" w:hAnsiTheme="majorHAnsi" w:cstheme="majorHAnsi"/>
        </w:rPr>
        <w:t>Objet : pandémie du Coronavirus / demande de suspension</w:t>
      </w:r>
    </w:p>
    <w:p w14:paraId="250AD3CA" w14:textId="77777777" w:rsidR="00E14AF9" w:rsidRPr="002E782C" w:rsidRDefault="00E14AF9" w:rsidP="00E14AF9">
      <w:pPr>
        <w:jc w:val="both"/>
        <w:rPr>
          <w:rFonts w:asciiTheme="majorHAnsi" w:hAnsiTheme="majorHAnsi" w:cstheme="majorHAnsi"/>
        </w:rPr>
      </w:pPr>
      <w:r w:rsidRPr="002E782C">
        <w:rPr>
          <w:rFonts w:asciiTheme="majorHAnsi" w:hAnsiTheme="majorHAnsi" w:cstheme="majorHAnsi"/>
        </w:rPr>
        <w:t>Madame/Monsieur,</w:t>
      </w:r>
    </w:p>
    <w:p w14:paraId="2B6BBB35" w14:textId="77777777" w:rsidR="00E14AF9" w:rsidRPr="002E782C" w:rsidRDefault="00E14AF9" w:rsidP="00E14AF9">
      <w:pPr>
        <w:spacing w:after="0" w:line="240" w:lineRule="auto"/>
        <w:ind w:right="28"/>
        <w:contextualSpacing/>
        <w:rPr>
          <w:rFonts w:asciiTheme="majorHAnsi" w:eastAsia="Times New Roman" w:hAnsiTheme="majorHAnsi" w:cstheme="majorHAnsi"/>
          <w:lang w:eastAsia="fr-FR"/>
        </w:rPr>
      </w:pPr>
      <w:r w:rsidRPr="002E782C">
        <w:rPr>
          <w:rFonts w:asciiTheme="majorHAnsi" w:eastAsia="Times New Roman" w:hAnsiTheme="majorHAnsi" w:cstheme="majorHAnsi"/>
          <w:lang w:eastAsia="fr-FR"/>
        </w:rPr>
        <w:t xml:space="preserve">Nous avons conclu ensemble un contrat pour la réalisation de travaux de </w:t>
      </w:r>
      <w:r w:rsidRPr="002E782C">
        <w:rPr>
          <w:rFonts w:asciiTheme="majorHAnsi" w:eastAsia="Times New Roman" w:hAnsiTheme="majorHAnsi" w:cstheme="majorHAnsi"/>
          <w:highlight w:val="yellow"/>
          <w:lang w:eastAsia="fr-FR"/>
        </w:rPr>
        <w:t>…..</w:t>
      </w:r>
      <w:r w:rsidRPr="002E782C">
        <w:rPr>
          <w:rFonts w:asciiTheme="majorHAnsi" w:eastAsia="Times New Roman" w:hAnsiTheme="majorHAnsi" w:cstheme="majorHAnsi"/>
          <w:lang w:eastAsia="fr-FR"/>
        </w:rPr>
        <w:t xml:space="preserve"> . </w:t>
      </w:r>
      <w:r w:rsidRPr="002E782C">
        <w:rPr>
          <w:rFonts w:asciiTheme="majorHAnsi" w:eastAsia="Times New Roman" w:hAnsiTheme="majorHAnsi" w:cstheme="majorHAnsi"/>
          <w:lang w:eastAsia="fr-FR"/>
        </w:rPr>
        <w:br/>
      </w:r>
    </w:p>
    <w:p w14:paraId="5EF9BD63" w14:textId="77777777" w:rsidR="00E14AF9" w:rsidRPr="002E782C" w:rsidRDefault="00E14AF9" w:rsidP="00E14AF9">
      <w:pPr>
        <w:spacing w:after="0" w:line="240" w:lineRule="auto"/>
        <w:ind w:right="28"/>
        <w:contextualSpacing/>
        <w:jc w:val="both"/>
        <w:rPr>
          <w:rFonts w:asciiTheme="majorHAnsi" w:hAnsiTheme="majorHAnsi" w:cstheme="majorHAnsi"/>
        </w:rPr>
      </w:pPr>
      <w:r w:rsidRPr="002E782C">
        <w:rPr>
          <w:rFonts w:asciiTheme="majorHAnsi" w:hAnsiTheme="majorHAnsi" w:cstheme="majorHAnsi"/>
        </w:rPr>
        <w:t>Afin de limiter la propagation du coronavirus, le Président de la République a pris des mesures pour réduire les contacts et déplacements au strict minimum sur l’ensemble du territoire à compter de mardi 17 mars à 12h00.</w:t>
      </w:r>
    </w:p>
    <w:p w14:paraId="2DE376B4" w14:textId="77777777" w:rsidR="00E14AF9" w:rsidRPr="002E782C" w:rsidRDefault="00E14AF9" w:rsidP="00E14AF9">
      <w:pPr>
        <w:spacing w:after="0" w:line="240" w:lineRule="auto"/>
        <w:ind w:right="28"/>
        <w:contextualSpacing/>
        <w:jc w:val="both"/>
        <w:rPr>
          <w:rFonts w:asciiTheme="majorHAnsi" w:eastAsia="Times New Roman" w:hAnsiTheme="majorHAnsi" w:cstheme="majorHAnsi"/>
          <w:lang w:eastAsia="fr-FR"/>
        </w:rPr>
      </w:pPr>
    </w:p>
    <w:p w14:paraId="0A4D94E9" w14:textId="77777777" w:rsidR="00E14AF9" w:rsidRPr="002E782C" w:rsidRDefault="00E14AF9" w:rsidP="00E14AF9">
      <w:pPr>
        <w:jc w:val="both"/>
        <w:rPr>
          <w:rFonts w:asciiTheme="majorHAnsi" w:hAnsiTheme="majorHAnsi" w:cstheme="majorHAnsi"/>
        </w:rPr>
      </w:pPr>
      <w:r w:rsidRPr="002E782C">
        <w:rPr>
          <w:rFonts w:asciiTheme="majorHAnsi" w:hAnsiTheme="majorHAnsi" w:cstheme="majorHAnsi"/>
        </w:rPr>
        <w:t xml:space="preserve">Le 02 avril 2020, l'Organisme Professionnel de Prévention du Bâtiment et des Travaux Publics (l’OPPBTP) a publié un Guide de préconisations relatif au Covid-19 qui a obtenu l’agrément des ministères de la Transition écologique et solidaire, de la Ville et du Logement, des Solidarités et de la Santé, et du Travail. Ce Guide expose les mesures qui doivent être respectées pour toute reprise de chantier. </w:t>
      </w:r>
    </w:p>
    <w:p w14:paraId="5D5666FD" w14:textId="77777777" w:rsidR="00E14AF9" w:rsidRPr="002E782C" w:rsidRDefault="00E14AF9" w:rsidP="00E14AF9">
      <w:pPr>
        <w:jc w:val="both"/>
        <w:rPr>
          <w:rFonts w:asciiTheme="majorHAnsi" w:hAnsiTheme="majorHAnsi" w:cstheme="majorHAnsi"/>
        </w:rPr>
      </w:pPr>
      <w:r w:rsidRPr="002E782C">
        <w:rPr>
          <w:rFonts w:asciiTheme="majorHAnsi" w:hAnsiTheme="majorHAnsi" w:cstheme="majorHAnsi"/>
        </w:rPr>
        <w:t>Nous devons donc, en réponse à votre demande d’exécution des travaux, réaliser nos prestations conformément au contrat qui nous lie et aux préconisations du Guide OPPBTP précité.</w:t>
      </w:r>
    </w:p>
    <w:p w14:paraId="56B9E887" w14:textId="77777777" w:rsidR="00E14AF9" w:rsidRPr="002E782C" w:rsidRDefault="00E14AF9" w:rsidP="00E14AF9">
      <w:pPr>
        <w:jc w:val="both"/>
        <w:rPr>
          <w:rFonts w:asciiTheme="majorHAnsi" w:hAnsiTheme="majorHAnsi" w:cstheme="majorHAnsi"/>
        </w:rPr>
      </w:pPr>
      <w:r w:rsidRPr="002E782C">
        <w:rPr>
          <w:rFonts w:asciiTheme="majorHAnsi" w:hAnsiTheme="majorHAnsi" w:cstheme="majorHAnsi"/>
        </w:rPr>
        <w:t xml:space="preserve">Toutefois, nous sommes actuellement dans l’impossibilité de respecter ces obligations (il n’est pas possible de nous fournir des masques chirurgicaux or nos interventions nécessitent notamment la réalisation de prestations à moins d’un mètre pour nos compagnons… </w:t>
      </w:r>
      <w:r w:rsidRPr="002E782C">
        <w:rPr>
          <w:rFonts w:asciiTheme="majorHAnsi" w:hAnsiTheme="majorHAnsi" w:cstheme="majorHAnsi"/>
          <w:color w:val="FF0000"/>
        </w:rPr>
        <w:t>mentionner les autres difficultés rencontrées</w:t>
      </w:r>
      <w:r w:rsidRPr="002E782C">
        <w:rPr>
          <w:rFonts w:asciiTheme="majorHAnsi" w:hAnsiTheme="majorHAnsi" w:cstheme="majorHAnsi"/>
        </w:rPr>
        <w:t xml:space="preserve">). Ainsi, nous sommes tenus </w:t>
      </w:r>
      <w:r w:rsidRPr="002E782C">
        <w:rPr>
          <w:rFonts w:asciiTheme="majorHAnsi" w:hAnsiTheme="majorHAnsi" w:cstheme="majorHAnsi"/>
        </w:rPr>
        <w:lastRenderedPageBreak/>
        <w:t xml:space="preserve">de reporter notre intervention, notre délai d’exécution sera prolongé en conséquence. </w:t>
      </w:r>
    </w:p>
    <w:p w14:paraId="351A5D1C" w14:textId="77777777" w:rsidR="00E14AF9" w:rsidRPr="002E782C" w:rsidRDefault="00E14AF9" w:rsidP="00E14AF9">
      <w:pPr>
        <w:jc w:val="both"/>
        <w:rPr>
          <w:rFonts w:asciiTheme="majorHAnsi" w:hAnsiTheme="majorHAnsi" w:cstheme="majorHAnsi"/>
        </w:rPr>
      </w:pPr>
      <w:r w:rsidRPr="002E782C">
        <w:rPr>
          <w:rFonts w:asciiTheme="majorHAnsi" w:hAnsiTheme="majorHAnsi" w:cstheme="majorHAnsi"/>
        </w:rPr>
        <w:t xml:space="preserve">Au regard de ces difficultés, nous souhaiterions que vous consentiez à suspendre le contrat qui nous lie afin de garantir la réalisation de vos travaux dans le respect des mesures du Gouvernement et de l’OPPBTP. </w:t>
      </w:r>
    </w:p>
    <w:p w14:paraId="4F72BB63" w14:textId="77777777" w:rsidR="00E14AF9" w:rsidRPr="002E782C" w:rsidRDefault="00E14AF9" w:rsidP="00E14AF9">
      <w:pPr>
        <w:jc w:val="both"/>
        <w:rPr>
          <w:rFonts w:asciiTheme="majorHAnsi" w:hAnsiTheme="majorHAnsi" w:cstheme="majorHAnsi"/>
        </w:rPr>
      </w:pPr>
      <w:r w:rsidRPr="002E782C">
        <w:rPr>
          <w:rFonts w:asciiTheme="majorHAnsi" w:hAnsiTheme="majorHAnsi" w:cstheme="majorHAnsi"/>
        </w:rPr>
        <w:t>Sachez que nous mettrons tout en œuvre pour terminer l’exécution des travaux dans les meilleurs délais. Nous reviendrons vers vous dès qu’une intervention sera envisageable.</w:t>
      </w:r>
    </w:p>
    <w:p w14:paraId="7F8B91FD" w14:textId="77777777" w:rsidR="00E14AF9" w:rsidRPr="002E782C" w:rsidRDefault="00E14AF9" w:rsidP="00E14AF9">
      <w:pPr>
        <w:jc w:val="both"/>
        <w:rPr>
          <w:rFonts w:asciiTheme="majorHAnsi" w:hAnsiTheme="majorHAnsi" w:cstheme="majorHAnsi"/>
        </w:rPr>
      </w:pPr>
      <w:r w:rsidRPr="002E782C">
        <w:rPr>
          <w:rFonts w:asciiTheme="majorHAnsi" w:hAnsiTheme="majorHAnsi" w:cstheme="majorHAnsi"/>
        </w:rPr>
        <w:t xml:space="preserve">Dès lors, il conviendra préalablement à notre intervention, de compléter le questionnaire du guide ci-joint </w:t>
      </w:r>
      <w:r w:rsidRPr="002E782C">
        <w:rPr>
          <w:rFonts w:asciiTheme="majorHAnsi" w:hAnsiTheme="majorHAnsi" w:cstheme="majorHAnsi"/>
          <w:color w:val="FF0000"/>
        </w:rPr>
        <w:t xml:space="preserve">(joindre le questionnaire page 14 du Guide OPPBTP) </w:t>
      </w:r>
      <w:r w:rsidRPr="002E782C">
        <w:rPr>
          <w:rFonts w:asciiTheme="majorHAnsi" w:hAnsiTheme="majorHAnsi" w:cstheme="majorHAnsi"/>
        </w:rPr>
        <w:t>afin de connaitre les conditions de cette intervention et les mesures à mettre en place.</w:t>
      </w:r>
    </w:p>
    <w:p w14:paraId="286C8CA0" w14:textId="77777777" w:rsidR="00E14AF9" w:rsidRPr="002E782C" w:rsidRDefault="00E14AF9" w:rsidP="00E14AF9">
      <w:pPr>
        <w:pStyle w:val="Normalcentr"/>
        <w:spacing w:line="240" w:lineRule="auto"/>
        <w:ind w:left="0" w:right="28"/>
        <w:rPr>
          <w:rFonts w:asciiTheme="majorHAnsi" w:hAnsiTheme="majorHAnsi" w:cstheme="majorHAnsi"/>
          <w:sz w:val="22"/>
          <w:szCs w:val="22"/>
        </w:rPr>
      </w:pPr>
      <w:r w:rsidRPr="002E782C">
        <w:rPr>
          <w:rFonts w:asciiTheme="majorHAnsi" w:hAnsiTheme="majorHAnsi" w:cstheme="majorHAnsi"/>
          <w:sz w:val="22"/>
          <w:szCs w:val="22"/>
        </w:rPr>
        <w:t xml:space="preserve">En espérant trouver auprès de vous une écoute attentive, je vous prie de croire, </w:t>
      </w:r>
      <w:r w:rsidRPr="002E782C">
        <w:rPr>
          <w:rFonts w:asciiTheme="majorHAnsi" w:hAnsiTheme="majorHAnsi" w:cstheme="majorHAnsi"/>
          <w:sz w:val="22"/>
          <w:szCs w:val="22"/>
          <w:highlight w:val="yellow"/>
        </w:rPr>
        <w:t>nom du maître de l’ouvrage</w:t>
      </w:r>
      <w:r w:rsidRPr="002E782C">
        <w:rPr>
          <w:rFonts w:asciiTheme="majorHAnsi" w:hAnsiTheme="majorHAnsi" w:cstheme="majorHAnsi"/>
          <w:color w:val="C00000"/>
          <w:sz w:val="22"/>
          <w:szCs w:val="22"/>
        </w:rPr>
        <w:t>,</w:t>
      </w:r>
      <w:r w:rsidRPr="002E782C">
        <w:rPr>
          <w:rFonts w:asciiTheme="majorHAnsi" w:hAnsiTheme="majorHAnsi" w:cstheme="majorHAnsi"/>
          <w:sz w:val="22"/>
          <w:szCs w:val="22"/>
        </w:rPr>
        <w:t xml:space="preserve"> l’expression de mes salutations distinguées.</w:t>
      </w:r>
    </w:p>
    <w:p w14:paraId="675B9763" w14:textId="77777777" w:rsidR="00E14AF9" w:rsidRPr="0043146F" w:rsidRDefault="00E14AF9" w:rsidP="00E14AF9">
      <w:pPr>
        <w:jc w:val="right"/>
        <w:rPr>
          <w:rFonts w:asciiTheme="majorHAnsi" w:hAnsiTheme="majorHAnsi" w:cstheme="majorHAnsi"/>
          <w:sz w:val="16"/>
          <w:szCs w:val="16"/>
          <w:highlight w:val="yellow"/>
        </w:rPr>
      </w:pPr>
    </w:p>
    <w:p w14:paraId="3FCB92D2" w14:textId="77777777" w:rsidR="0043146F" w:rsidRDefault="00E14AF9" w:rsidP="0043146F">
      <w:pPr>
        <w:jc w:val="right"/>
        <w:rPr>
          <w:rFonts w:asciiTheme="majorHAnsi" w:hAnsiTheme="majorHAnsi" w:cstheme="majorHAnsi"/>
          <w:highlight w:val="yellow"/>
        </w:rPr>
      </w:pPr>
      <w:r w:rsidRPr="002E782C">
        <w:rPr>
          <w:rFonts w:asciiTheme="majorHAnsi" w:hAnsiTheme="majorHAnsi" w:cstheme="majorHAnsi"/>
          <w:highlight w:val="yellow"/>
        </w:rPr>
        <w:t>Signature de l’entrepreneur</w:t>
      </w:r>
      <w:r w:rsidR="0043146F">
        <w:rPr>
          <w:rFonts w:asciiTheme="majorHAnsi" w:hAnsiTheme="majorHAnsi" w:cstheme="majorHAnsi"/>
          <w:highlight w:val="yellow"/>
        </w:rPr>
        <w:br w:type="page"/>
      </w:r>
    </w:p>
    <w:p w14:paraId="7FCC64AB" w14:textId="77777777" w:rsidR="00610462" w:rsidRDefault="00610462" w:rsidP="00610462">
      <w:pPr>
        <w:pStyle w:val="Titre1"/>
        <w:jc w:val="center"/>
        <w:rPr>
          <w:rFonts w:cstheme="majorHAnsi"/>
          <w:b/>
          <w:color w:val="FF0000"/>
          <w:szCs w:val="22"/>
          <w:u w:val="single"/>
        </w:rPr>
      </w:pPr>
      <w:bookmarkStart w:id="204" w:name="_Toc37411438"/>
      <w:bookmarkStart w:id="205" w:name="_Toc36196441"/>
      <w:r>
        <w:rPr>
          <w:rFonts w:cstheme="majorHAnsi"/>
          <w:b/>
          <w:color w:val="FF0000"/>
          <w:szCs w:val="22"/>
          <w:u w:val="single"/>
        </w:rPr>
        <w:lastRenderedPageBreak/>
        <w:t>TROISIEME</w:t>
      </w:r>
      <w:r w:rsidRPr="008628C4">
        <w:rPr>
          <w:rFonts w:cstheme="majorHAnsi"/>
          <w:b/>
          <w:color w:val="FF0000"/>
          <w:szCs w:val="22"/>
          <w:u w:val="single"/>
        </w:rPr>
        <w:t xml:space="preserve"> PARTIE : </w:t>
      </w:r>
      <w:r w:rsidRPr="008628C4">
        <w:rPr>
          <w:rFonts w:cstheme="majorHAnsi"/>
          <w:b/>
          <w:color w:val="FF0000"/>
          <w:szCs w:val="22"/>
          <w:u w:val="single"/>
        </w:rPr>
        <w:br/>
      </w:r>
      <w:r>
        <w:t>REPERCUSSIONS CONTRACTUELLES POUR LES CONSTRUCTEURS, PROMOTEURS ET AMENAGEURS</w:t>
      </w:r>
      <w:bookmarkEnd w:id="204"/>
      <w:r>
        <w:t xml:space="preserve"> </w:t>
      </w:r>
      <w:bookmarkEnd w:id="205"/>
    </w:p>
    <w:p w14:paraId="5F3EE0EA" w14:textId="77777777" w:rsidR="00610462" w:rsidRDefault="00610462" w:rsidP="00610462">
      <w:pPr>
        <w:pStyle w:val="Paragraphestandard"/>
        <w:spacing w:line="259" w:lineRule="auto"/>
        <w:rPr>
          <w:rStyle w:val="TITREACTULCAFFBCalibri"/>
        </w:rPr>
      </w:pPr>
    </w:p>
    <w:p w14:paraId="0A476753" w14:textId="77777777" w:rsidR="009A4510" w:rsidRDefault="009A4510" w:rsidP="00610462">
      <w:pPr>
        <w:pStyle w:val="Paragraphestandard"/>
        <w:spacing w:line="259" w:lineRule="auto"/>
        <w:rPr>
          <w:rStyle w:val="TITREACTULCAFFBCalibri"/>
        </w:rPr>
      </w:pPr>
    </w:p>
    <w:tbl>
      <w:tblPr>
        <w:tblW w:w="5157" w:type="pct"/>
        <w:shd w:val="clear" w:color="auto" w:fill="00904A"/>
        <w:tblCellMar>
          <w:top w:w="170" w:type="dxa"/>
          <w:left w:w="170" w:type="dxa"/>
          <w:bottom w:w="170" w:type="dxa"/>
          <w:right w:w="170" w:type="dxa"/>
        </w:tblCellMar>
        <w:tblLook w:val="0000" w:firstRow="0" w:lastRow="0" w:firstColumn="0" w:lastColumn="0" w:noHBand="0" w:noVBand="0"/>
      </w:tblPr>
      <w:tblGrid>
        <w:gridCol w:w="9504"/>
      </w:tblGrid>
      <w:tr w:rsidR="00610462" w:rsidRPr="00523A7F" w14:paraId="2A0848F3" w14:textId="77777777" w:rsidTr="00610462">
        <w:tc>
          <w:tcPr>
            <w:tcW w:w="5000" w:type="pct"/>
            <w:shd w:val="clear" w:color="auto" w:fill="00904A"/>
          </w:tcPr>
          <w:p w14:paraId="7053875B" w14:textId="77777777" w:rsidR="00610462" w:rsidRPr="00817962" w:rsidRDefault="00610462" w:rsidP="00610462">
            <w:pPr>
              <w:rPr>
                <w:rFonts w:asciiTheme="majorHAnsi" w:hAnsiTheme="majorHAnsi" w:cstheme="majorHAnsi"/>
                <w:b/>
                <w:color w:val="FFFFFF" w:themeColor="background1"/>
              </w:rPr>
            </w:pPr>
            <w:r w:rsidRPr="00817962">
              <w:rPr>
                <w:rFonts w:asciiTheme="majorHAnsi" w:hAnsiTheme="majorHAnsi" w:cstheme="majorHAnsi"/>
                <w:b/>
                <w:color w:val="FFFFFF" w:themeColor="background1"/>
              </w:rPr>
              <w:t xml:space="preserve">La situation due au Covid-19 vous contraint à adapter vos processus habituels et la décision de confinement prise par les autorités a des répercussions qui varient en fonction du stade d’avancement de vos contrats. Or, dans le cadre d’un CCMI, d’une VEFA ou d’une vente de terrain, en fonction du moment où l’on se trouve, des questions peuvent se poser : </w:t>
            </w:r>
          </w:p>
          <w:p w14:paraId="4F7CB4B4" w14:textId="77777777" w:rsidR="00610462" w:rsidRPr="00817962" w:rsidRDefault="00610462" w:rsidP="00CA5623">
            <w:pPr>
              <w:pStyle w:val="Paragraphedeliste"/>
              <w:numPr>
                <w:ilvl w:val="0"/>
                <w:numId w:val="102"/>
              </w:numPr>
              <w:tabs>
                <w:tab w:val="left" w:pos="1276"/>
              </w:tabs>
              <w:autoSpaceDE w:val="0"/>
              <w:autoSpaceDN w:val="0"/>
              <w:adjustRightInd w:val="0"/>
              <w:spacing w:line="259" w:lineRule="auto"/>
              <w:ind w:left="399"/>
              <w:jc w:val="both"/>
              <w:textAlignment w:val="center"/>
              <w:rPr>
                <w:rFonts w:asciiTheme="majorHAnsi" w:hAnsiTheme="majorHAnsi" w:cstheme="majorHAnsi"/>
                <w:b/>
                <w:color w:val="FFFFFF" w:themeColor="background1"/>
                <w:sz w:val="22"/>
                <w:szCs w:val="22"/>
              </w:rPr>
            </w:pPr>
            <w:r w:rsidRPr="00817962">
              <w:rPr>
                <w:rFonts w:asciiTheme="majorHAnsi" w:hAnsiTheme="majorHAnsi" w:cstheme="majorHAnsi"/>
                <w:b/>
                <w:color w:val="FFFFFF" w:themeColor="background1"/>
                <w:sz w:val="22"/>
                <w:szCs w:val="22"/>
              </w:rPr>
              <w:t>Le contrat est-il définitif ?</w:t>
            </w:r>
          </w:p>
          <w:p w14:paraId="7E2D46F6" w14:textId="77777777" w:rsidR="00610462" w:rsidRPr="001B3295" w:rsidRDefault="00610462" w:rsidP="00CA5623">
            <w:pPr>
              <w:pStyle w:val="Paragraphedeliste"/>
              <w:numPr>
                <w:ilvl w:val="0"/>
                <w:numId w:val="102"/>
              </w:numPr>
              <w:tabs>
                <w:tab w:val="left" w:pos="1276"/>
              </w:tabs>
              <w:autoSpaceDE w:val="0"/>
              <w:autoSpaceDN w:val="0"/>
              <w:adjustRightInd w:val="0"/>
              <w:spacing w:line="259" w:lineRule="auto"/>
              <w:ind w:left="399"/>
              <w:jc w:val="both"/>
              <w:textAlignment w:val="center"/>
              <w:rPr>
                <w:b/>
                <w:color w:val="FFFFFF" w:themeColor="background1"/>
              </w:rPr>
            </w:pPr>
            <w:r w:rsidRPr="00817962">
              <w:rPr>
                <w:rFonts w:asciiTheme="majorHAnsi" w:hAnsiTheme="majorHAnsi" w:cstheme="majorHAnsi"/>
                <w:b/>
                <w:color w:val="FFFFFF" w:themeColor="background1"/>
                <w:sz w:val="22"/>
                <w:szCs w:val="22"/>
              </w:rPr>
              <w:t>Si le contrat est définitif, quelles sont les conséquences du confinement décidé par les autorités ?</w:t>
            </w:r>
            <w:r w:rsidRPr="001B3295">
              <w:rPr>
                <w:b/>
                <w:color w:val="FFFFFF" w:themeColor="background1"/>
              </w:rPr>
              <w:t xml:space="preserve"> </w:t>
            </w:r>
          </w:p>
        </w:tc>
      </w:tr>
    </w:tbl>
    <w:p w14:paraId="1AE3563D" w14:textId="77777777" w:rsidR="00610462" w:rsidRDefault="00610462" w:rsidP="009A4510">
      <w:pPr>
        <w:spacing w:after="0"/>
      </w:pPr>
    </w:p>
    <w:p w14:paraId="1E703256" w14:textId="77777777" w:rsidR="00610462" w:rsidRDefault="00610462" w:rsidP="00610462">
      <w:pPr>
        <w:jc w:val="both"/>
        <w:rPr>
          <w:rFonts w:asciiTheme="majorHAnsi" w:hAnsiTheme="majorHAnsi" w:cstheme="majorHAnsi"/>
        </w:rPr>
      </w:pPr>
      <w:r w:rsidRPr="00817962">
        <w:rPr>
          <w:rFonts w:asciiTheme="majorHAnsi" w:hAnsiTheme="majorHAnsi" w:cstheme="majorHAnsi"/>
        </w:rPr>
        <w:t>Compte tenu de la fermeture de certains bureaux de poste, les courriers d’informations peuvent être adressés par LRAR électronique (sous réserve que les services dématérialisés fonctionnent normalement). Il sera sans doute opportun, à l’issue de cette période particulière, d’envisager l’envoi d’un courrier récapitulatif à vos clients.</w:t>
      </w:r>
    </w:p>
    <w:p w14:paraId="5147CE5B" w14:textId="77777777" w:rsidR="00610462" w:rsidRPr="00817962" w:rsidRDefault="00610462" w:rsidP="00610462">
      <w:pPr>
        <w:jc w:val="both"/>
        <w:rPr>
          <w:rFonts w:asciiTheme="majorHAnsi" w:hAnsiTheme="majorHAnsi" w:cstheme="majorHAnsi"/>
        </w:rPr>
      </w:pPr>
    </w:p>
    <w:p w14:paraId="4AC44CFA" w14:textId="77777777" w:rsidR="00610462" w:rsidRDefault="00610462" w:rsidP="00CA5623">
      <w:pPr>
        <w:pStyle w:val="Titre"/>
        <w:numPr>
          <w:ilvl w:val="0"/>
          <w:numId w:val="101"/>
        </w:numPr>
        <w:spacing w:line="259" w:lineRule="auto"/>
        <w:ind w:left="426" w:hanging="426"/>
        <w:jc w:val="left"/>
      </w:pPr>
      <w:r w:rsidRPr="00C86BEC">
        <w:t>Contrat signé, non encore notifié</w:t>
      </w:r>
    </w:p>
    <w:p w14:paraId="67C9FD71" w14:textId="77777777" w:rsidR="00610462" w:rsidRPr="002B5F61" w:rsidRDefault="00610462" w:rsidP="00610462">
      <w:pPr>
        <w:rPr>
          <w:sz w:val="14"/>
          <w:szCs w:val="14"/>
        </w:rPr>
      </w:pPr>
    </w:p>
    <w:p w14:paraId="4B0CC419" w14:textId="77777777" w:rsidR="00610462" w:rsidRPr="00817962" w:rsidRDefault="00610462" w:rsidP="00610462">
      <w:pPr>
        <w:jc w:val="both"/>
        <w:rPr>
          <w:rFonts w:asciiTheme="majorHAnsi" w:hAnsiTheme="majorHAnsi" w:cstheme="majorHAnsi"/>
        </w:rPr>
      </w:pPr>
      <w:r w:rsidRPr="00817962">
        <w:rPr>
          <w:rFonts w:asciiTheme="majorHAnsi" w:hAnsiTheme="majorHAnsi" w:cstheme="majorHAnsi"/>
        </w:rPr>
        <w:t>Dans ce cas, le contrat n’est pas encore définitif, car le client bénéficie d’un droit de rétractation.</w:t>
      </w:r>
    </w:p>
    <w:p w14:paraId="43CBCA13" w14:textId="77777777" w:rsidR="00610462" w:rsidRPr="00817962" w:rsidRDefault="00610462" w:rsidP="00610462">
      <w:pPr>
        <w:jc w:val="both"/>
        <w:rPr>
          <w:rFonts w:asciiTheme="majorHAnsi" w:hAnsiTheme="majorHAnsi" w:cstheme="majorHAnsi"/>
        </w:rPr>
      </w:pPr>
      <w:r w:rsidRPr="00817962">
        <w:rPr>
          <w:rFonts w:asciiTheme="majorHAnsi" w:hAnsiTheme="majorHAnsi" w:cstheme="majorHAnsi"/>
        </w:rPr>
        <w:t xml:space="preserve">Dans l’attente de la dématérialisation totale du CCMI initiée par LCA-FFB, et sauf à ce que l’ordonnance à venir change la règle, à ce jour, nous en restons à la position de la Cour de cassation qui invalide la remise en main propre contre émargement. Il convient donc de procéder par LRAR classique pour notifier le contrat en vue de purger le délai de rétractation pour le CCMI (pour les contrats de réservation sous seing privé, la situation est sensiblement la même). </w:t>
      </w:r>
    </w:p>
    <w:p w14:paraId="7C141051" w14:textId="77777777" w:rsidR="00610462" w:rsidRPr="00817962" w:rsidRDefault="00610462" w:rsidP="00610462">
      <w:pPr>
        <w:jc w:val="both"/>
        <w:rPr>
          <w:rFonts w:asciiTheme="majorHAnsi" w:hAnsiTheme="majorHAnsi" w:cstheme="majorHAnsi"/>
        </w:rPr>
      </w:pPr>
      <w:r w:rsidRPr="00817962">
        <w:rPr>
          <w:rFonts w:asciiTheme="majorHAnsi" w:hAnsiTheme="majorHAnsi" w:cstheme="majorHAnsi"/>
        </w:rPr>
        <w:t>Pour ces contrats, la notification par voie d’huissier (on parle de signification) peut être envisagée, à condition que l’huissier puisse se déplacer et que la notification puisse se faire normalement.</w:t>
      </w:r>
    </w:p>
    <w:p w14:paraId="28C2F654" w14:textId="77777777" w:rsidR="00610462" w:rsidRPr="00817962" w:rsidRDefault="00610462" w:rsidP="00610462">
      <w:pPr>
        <w:jc w:val="both"/>
        <w:rPr>
          <w:rFonts w:asciiTheme="majorHAnsi" w:hAnsiTheme="majorHAnsi" w:cstheme="majorHAnsi"/>
        </w:rPr>
      </w:pPr>
      <w:r w:rsidRPr="00817962">
        <w:rPr>
          <w:rFonts w:asciiTheme="majorHAnsi" w:hAnsiTheme="majorHAnsi" w:cstheme="majorHAnsi"/>
        </w:rPr>
        <w:lastRenderedPageBreak/>
        <w:t>En cas d’impossibilité, le report de notification par LRAR doit être privilégié. Une notification par d’autre moyen fait prendre le risque d’une invalidation de la notification, et donc d’une rétractation à tout moment, y compris plusieurs mois après la signature, comme cela a déjà été jugé par les tribunaux dans d’autres situations. Vos clients ont déjà la possibilité de se rétracter en temps normal, sans motif. Il est à prévoir qu’en tant que consommateurs, ils puissent revendiquer le bénéfice d’une notification en bonne et due forme leur permettant de s’engager en toute connaissance de cause.</w:t>
      </w:r>
    </w:p>
    <w:p w14:paraId="5A70B494" w14:textId="77777777" w:rsidR="00610462" w:rsidRDefault="00610462" w:rsidP="00610462">
      <w:pPr>
        <w:rPr>
          <w:sz w:val="14"/>
          <w:szCs w:val="14"/>
        </w:rPr>
      </w:pPr>
    </w:p>
    <w:p w14:paraId="30CC7738" w14:textId="77777777" w:rsidR="00610462" w:rsidRPr="00C56340" w:rsidRDefault="00610462" w:rsidP="00610462">
      <w:pPr>
        <w:rPr>
          <w:sz w:val="14"/>
          <w:szCs w:val="14"/>
        </w:rPr>
      </w:pPr>
    </w:p>
    <w:p w14:paraId="2F0676F0" w14:textId="77777777" w:rsidR="00610462" w:rsidRDefault="00610462" w:rsidP="00CA5623">
      <w:pPr>
        <w:pStyle w:val="Titre"/>
        <w:numPr>
          <w:ilvl w:val="0"/>
          <w:numId w:val="101"/>
        </w:numPr>
        <w:spacing w:line="259" w:lineRule="auto"/>
        <w:ind w:left="426" w:hanging="426"/>
        <w:jc w:val="left"/>
      </w:pPr>
      <w:r w:rsidRPr="00167141">
        <w:t>Contrat signé, délai de rétractation purgé, délai de réalisation des conditions suspensives en cours</w:t>
      </w:r>
    </w:p>
    <w:p w14:paraId="260D95A1" w14:textId="77777777" w:rsidR="00610462" w:rsidRPr="00167141" w:rsidRDefault="00610462" w:rsidP="009A4510">
      <w:pPr>
        <w:spacing w:after="0"/>
      </w:pPr>
    </w:p>
    <w:p w14:paraId="7231FD0E" w14:textId="77777777" w:rsidR="00610462" w:rsidRPr="00167141" w:rsidRDefault="00610462" w:rsidP="00CA5623">
      <w:pPr>
        <w:pStyle w:val="Titre"/>
        <w:numPr>
          <w:ilvl w:val="1"/>
          <w:numId w:val="101"/>
        </w:numPr>
        <w:spacing w:line="259" w:lineRule="auto"/>
        <w:ind w:left="1276" w:hanging="567"/>
        <w:rPr>
          <w:sz w:val="28"/>
          <w:szCs w:val="28"/>
        </w:rPr>
      </w:pPr>
      <w:r w:rsidRPr="00167141">
        <w:rPr>
          <w:sz w:val="28"/>
          <w:szCs w:val="28"/>
        </w:rPr>
        <w:t>Qu’en est-il du contrat pendant le déla</w:t>
      </w:r>
      <w:r>
        <w:rPr>
          <w:sz w:val="28"/>
          <w:szCs w:val="28"/>
        </w:rPr>
        <w:t xml:space="preserve">i de réalisation des conditions </w:t>
      </w:r>
      <w:r w:rsidRPr="00167141">
        <w:rPr>
          <w:sz w:val="28"/>
          <w:szCs w:val="28"/>
        </w:rPr>
        <w:t>suspensives ?</w:t>
      </w:r>
    </w:p>
    <w:p w14:paraId="02C5EB70" w14:textId="77777777" w:rsidR="00610462" w:rsidRPr="009B2AD4" w:rsidRDefault="00610462" w:rsidP="009A4510">
      <w:pPr>
        <w:spacing w:after="0"/>
        <w:rPr>
          <w:sz w:val="14"/>
          <w:szCs w:val="14"/>
        </w:rPr>
      </w:pPr>
    </w:p>
    <w:p w14:paraId="7DE5EA25" w14:textId="77777777" w:rsidR="00610462" w:rsidRPr="00465888" w:rsidRDefault="00610462" w:rsidP="00610462">
      <w:pPr>
        <w:jc w:val="both"/>
      </w:pPr>
      <w:r w:rsidRPr="00465888">
        <w:t>Le contrat n’est pas encore tout à fait définitif, car il faut que les conditions suspensives soient réalisées pour qu’il « existe » définitivement. Et il faut obligatoirement qu’elles le soient dans le délai que vous avez indiqué dans le contrat. Pour rappel, les cinq conditions du CCMI sont les suivantes : terrain, permis, prêt, garantie de livraison, dommage ouvrage (DO). Pour les VEFA et ventes de terrain, il convient de se reporter au contrat.</w:t>
      </w:r>
    </w:p>
    <w:p w14:paraId="78549210" w14:textId="77777777" w:rsidR="00610462" w:rsidRPr="00465888" w:rsidRDefault="00610462" w:rsidP="00610462">
      <w:pPr>
        <w:jc w:val="both"/>
      </w:pPr>
      <w:r w:rsidRPr="00465888">
        <w:t xml:space="preserve">Si l’une des cinq conditions du CCMI ou des conditions du contrat de vente est manquante à la fin du délai à minuit, le contrat est caduc, il n’existe plus. Vous ne pouvez pas réclamer une indemnité à votre client, la caducité lui permet de se défaire « gratuitement » du contrat, sauf si le client n’a pas accompli les démarches de bonne foi (par exemple en faisant échouer la demande de prêt). </w:t>
      </w:r>
    </w:p>
    <w:p w14:paraId="5F74740F" w14:textId="77777777" w:rsidR="00610462" w:rsidRPr="00465888" w:rsidRDefault="00610462" w:rsidP="00610462">
      <w:pPr>
        <w:jc w:val="both"/>
      </w:pPr>
      <w:r w:rsidRPr="00465888">
        <w:lastRenderedPageBreak/>
        <w:t>En l’espèce, compte tenu de la situation, si une (ou plusieurs) condition(s) suspensive(s) est (sont) manquante(s) en raison de l’impossibilité de finaliser les démarches, il sera difficile de considérer que la condition est « tombée</w:t>
      </w:r>
      <w:r w:rsidR="00C414CB">
        <w:t> </w:t>
      </w:r>
      <w:r w:rsidRPr="00465888">
        <w:t>» à cause du client. De la même manière, si la situation entraînait une impossibilité pour vous de souscrire à temps la garantie de livraison ou la DO pour le compte du client en raison du Coronavirus, le client ne pourrait pas vous reprocher d’avoir empêché le contrat de devenir définitif.</w:t>
      </w:r>
    </w:p>
    <w:p w14:paraId="11955438" w14:textId="77777777" w:rsidR="00610462" w:rsidRPr="00465888" w:rsidRDefault="00610462" w:rsidP="009A4510">
      <w:pPr>
        <w:tabs>
          <w:tab w:val="left" w:pos="1990"/>
        </w:tabs>
        <w:spacing w:after="0"/>
        <w:jc w:val="both"/>
      </w:pPr>
    </w:p>
    <w:p w14:paraId="28CCA9FC" w14:textId="77777777" w:rsidR="00610462" w:rsidRPr="00167141" w:rsidRDefault="00610462" w:rsidP="00CA5623">
      <w:pPr>
        <w:pStyle w:val="Titre"/>
        <w:numPr>
          <w:ilvl w:val="1"/>
          <w:numId w:val="101"/>
        </w:numPr>
        <w:spacing w:line="259" w:lineRule="auto"/>
        <w:ind w:left="1276" w:hanging="567"/>
        <w:rPr>
          <w:sz w:val="28"/>
          <w:szCs w:val="28"/>
        </w:rPr>
      </w:pPr>
      <w:r>
        <w:rPr>
          <w:sz w:val="28"/>
          <w:szCs w:val="28"/>
        </w:rPr>
        <w:t>C</w:t>
      </w:r>
      <w:r w:rsidRPr="009B2AD4">
        <w:rPr>
          <w:sz w:val="28"/>
          <w:szCs w:val="28"/>
        </w:rPr>
        <w:t>omment préserver la relation contractuelle ?</w:t>
      </w:r>
    </w:p>
    <w:p w14:paraId="4EA1E085" w14:textId="77777777" w:rsidR="00610462" w:rsidRPr="009B2AD4" w:rsidRDefault="00610462" w:rsidP="009A4510">
      <w:pPr>
        <w:spacing w:after="0"/>
        <w:rPr>
          <w:sz w:val="14"/>
          <w:szCs w:val="14"/>
        </w:rPr>
      </w:pPr>
    </w:p>
    <w:p w14:paraId="332F1C18" w14:textId="77777777" w:rsidR="00610462" w:rsidRPr="00817962" w:rsidRDefault="00610462" w:rsidP="00610462">
      <w:pPr>
        <w:jc w:val="both"/>
        <w:rPr>
          <w:rFonts w:asciiTheme="majorHAnsi" w:hAnsiTheme="majorHAnsi" w:cstheme="majorHAnsi"/>
        </w:rPr>
      </w:pPr>
      <w:r w:rsidRPr="00817962">
        <w:rPr>
          <w:rFonts w:asciiTheme="majorHAnsi" w:hAnsiTheme="majorHAnsi" w:cstheme="majorHAnsi"/>
        </w:rPr>
        <w:t xml:space="preserve">Il est conseillé de proposer à votre maître d’ouvrage (CCMI) / acquéreur (vente) de signer </w:t>
      </w:r>
      <w:hyperlink r:id="rId95" w:history="1">
        <w:r w:rsidRPr="00817962">
          <w:rPr>
            <w:rStyle w:val="Lienhypertexte"/>
            <w:rFonts w:cstheme="majorHAnsi"/>
          </w:rPr>
          <w:t>un avenant de prorogation du délai de réalisation des conditions suspensives</w:t>
        </w:r>
      </w:hyperlink>
      <w:r w:rsidRPr="00817962">
        <w:rPr>
          <w:rFonts w:asciiTheme="majorHAnsi" w:hAnsiTheme="majorHAnsi" w:cstheme="majorHAnsi"/>
        </w:rPr>
        <w:t xml:space="preserve">, dont nous vous proposons de télécharger un modèle. Cet avenant doit nécessairement être signé avant la fin de ce délai (puisque si ce délai est passé, le contrat est caduc, il n’existe plus).   </w:t>
      </w:r>
    </w:p>
    <w:p w14:paraId="31558D07" w14:textId="77777777" w:rsidR="00610462" w:rsidRDefault="00610462" w:rsidP="00610462">
      <w:pPr>
        <w:jc w:val="both"/>
        <w:rPr>
          <w:rFonts w:asciiTheme="majorHAnsi" w:hAnsiTheme="majorHAnsi" w:cstheme="majorHAnsi"/>
        </w:rPr>
      </w:pPr>
      <w:r w:rsidRPr="00817962">
        <w:rPr>
          <w:rFonts w:asciiTheme="majorHAnsi" w:hAnsiTheme="majorHAnsi" w:cstheme="majorHAnsi"/>
        </w:rPr>
        <w:t>Il ne nous est pas possible d’indiquer la durée du délai supplémentaire (c’est-à-dire du chiffre à écrire dans l’avenant). Celui-ci doit être déterminé au cas par cas, en tenant compte des annonces gouvernementales.</w:t>
      </w:r>
    </w:p>
    <w:p w14:paraId="3A1003E2" w14:textId="77777777" w:rsidR="00610462" w:rsidRPr="00817962" w:rsidRDefault="00610462" w:rsidP="00610462">
      <w:pPr>
        <w:jc w:val="both"/>
        <w:rPr>
          <w:rFonts w:asciiTheme="majorHAnsi" w:hAnsiTheme="majorHAnsi" w:cstheme="majorHAnsi"/>
        </w:rPr>
      </w:pPr>
    </w:p>
    <w:p w14:paraId="1371D3BD" w14:textId="77777777" w:rsidR="00610462" w:rsidRDefault="00610462" w:rsidP="00CA5623">
      <w:pPr>
        <w:pStyle w:val="Titre"/>
        <w:numPr>
          <w:ilvl w:val="0"/>
          <w:numId w:val="101"/>
        </w:numPr>
        <w:spacing w:line="259" w:lineRule="auto"/>
        <w:ind w:left="284" w:hanging="284"/>
        <w:jc w:val="left"/>
      </w:pPr>
      <w:r w:rsidRPr="00CF56AA">
        <w:t>Contrat en attente d’exécution</w:t>
      </w:r>
    </w:p>
    <w:p w14:paraId="10D4BCF3" w14:textId="77777777" w:rsidR="00610462" w:rsidRPr="00CF56AA" w:rsidRDefault="00610462" w:rsidP="009A4510">
      <w:pPr>
        <w:spacing w:after="0"/>
        <w:rPr>
          <w:sz w:val="14"/>
          <w:szCs w:val="14"/>
        </w:rPr>
      </w:pPr>
    </w:p>
    <w:p w14:paraId="4C616E19" w14:textId="77777777" w:rsidR="00610462" w:rsidRDefault="00610462" w:rsidP="00610462">
      <w:r>
        <w:t xml:space="preserve">Cela signifie que le délai de rétractation est purgé et que les conditions suspensives sont réalisées. </w:t>
      </w:r>
    </w:p>
    <w:p w14:paraId="50C99B49" w14:textId="77777777" w:rsidR="00610462" w:rsidRPr="00817962" w:rsidRDefault="00610462" w:rsidP="00610462">
      <w:pPr>
        <w:jc w:val="both"/>
        <w:rPr>
          <w:rFonts w:asciiTheme="majorHAnsi" w:hAnsiTheme="majorHAnsi" w:cstheme="majorHAnsi"/>
        </w:rPr>
      </w:pPr>
      <w:r w:rsidRPr="00817962">
        <w:rPr>
          <w:rFonts w:asciiTheme="majorHAnsi" w:hAnsiTheme="majorHAnsi" w:cstheme="majorHAnsi"/>
        </w:rPr>
        <w:t xml:space="preserve">Le chantier pourrait commencer, mais la situation actuelle ne le permet pas. Or, vous vous êtes engagé dans le contrat à commencer les travaux dans un certain délai. Si vous ne respectez pas ce délai, en temps normal, votre responsabilité pourrait être engagée et des dommages et intérêts pourraient être demandés si ce retard causait un préjudice à votre client. Précisions en CCMI : il ne s’agirait pas des </w:t>
      </w:r>
      <w:r w:rsidRPr="00817962">
        <w:rPr>
          <w:rFonts w:asciiTheme="majorHAnsi" w:hAnsiTheme="majorHAnsi" w:cstheme="majorHAnsi"/>
        </w:rPr>
        <w:lastRenderedPageBreak/>
        <w:t>pénalités de retard règlementaire, puisque celles-ci se calculent pour tout retard à compter de l’ouverture du chantier.</w:t>
      </w:r>
    </w:p>
    <w:p w14:paraId="61571011" w14:textId="77777777" w:rsidR="00610462" w:rsidRPr="00817962" w:rsidRDefault="00610462" w:rsidP="00610462">
      <w:pPr>
        <w:jc w:val="both"/>
        <w:rPr>
          <w:rFonts w:asciiTheme="majorHAnsi" w:hAnsiTheme="majorHAnsi" w:cstheme="majorHAnsi"/>
        </w:rPr>
      </w:pPr>
      <w:r w:rsidRPr="00817962">
        <w:rPr>
          <w:rFonts w:asciiTheme="majorHAnsi" w:hAnsiTheme="majorHAnsi" w:cstheme="majorHAnsi"/>
        </w:rPr>
        <w:t xml:space="preserve">Afin de tenter d’éviter ces difficultés, nous vous proposons de télécharger et d’adresser à vos clients </w:t>
      </w:r>
      <w:hyperlink r:id="rId96" w:history="1">
        <w:r w:rsidRPr="00817962">
          <w:rPr>
            <w:rStyle w:val="Lienhypertexte"/>
            <w:rFonts w:cstheme="majorHAnsi"/>
          </w:rPr>
          <w:t>notre modèle de courrier de prorogation du délai d’ouverture du chantier</w:t>
        </w:r>
      </w:hyperlink>
      <w:r w:rsidRPr="00817962">
        <w:rPr>
          <w:rFonts w:asciiTheme="majorHAnsi" w:hAnsiTheme="majorHAnsi" w:cstheme="majorHAnsi"/>
        </w:rPr>
        <w:t xml:space="preserve">. </w:t>
      </w:r>
    </w:p>
    <w:p w14:paraId="64104021" w14:textId="77777777" w:rsidR="00610462" w:rsidRDefault="00610462" w:rsidP="009A4510">
      <w:pPr>
        <w:spacing w:after="0"/>
      </w:pPr>
    </w:p>
    <w:p w14:paraId="5E7917AA" w14:textId="77777777" w:rsidR="00610462" w:rsidRDefault="00610462" w:rsidP="00CA5623">
      <w:pPr>
        <w:pStyle w:val="Titre"/>
        <w:numPr>
          <w:ilvl w:val="0"/>
          <w:numId w:val="101"/>
        </w:numPr>
        <w:spacing w:line="259" w:lineRule="auto"/>
        <w:ind w:left="426" w:hanging="426"/>
        <w:jc w:val="left"/>
      </w:pPr>
      <w:r w:rsidRPr="00C71EFA">
        <w:t>Contrat en cours d’exécution</w:t>
      </w:r>
    </w:p>
    <w:p w14:paraId="668DC140" w14:textId="77777777" w:rsidR="00610462" w:rsidRPr="002D025C" w:rsidRDefault="00610462" w:rsidP="009A4510">
      <w:pPr>
        <w:spacing w:after="0"/>
        <w:rPr>
          <w:sz w:val="14"/>
          <w:szCs w:val="14"/>
        </w:rPr>
      </w:pPr>
    </w:p>
    <w:p w14:paraId="673BB50D" w14:textId="77777777" w:rsidR="00610462" w:rsidRPr="00817962" w:rsidRDefault="00610462" w:rsidP="00610462">
      <w:pPr>
        <w:jc w:val="both"/>
        <w:rPr>
          <w:rFonts w:asciiTheme="majorHAnsi" w:hAnsiTheme="majorHAnsi" w:cstheme="majorHAnsi"/>
        </w:rPr>
      </w:pPr>
      <w:r w:rsidRPr="00817962">
        <w:rPr>
          <w:rFonts w:asciiTheme="majorHAnsi" w:hAnsiTheme="majorHAnsi" w:cstheme="majorHAnsi"/>
        </w:rPr>
        <w:t>Les travaux ont commencé, mais ne peuvent pas se poursuivre normalement compte tenu de la décision des autorités de mettre en place le confinement. Vous ne serez pas en mesure de respecter le délai promis pour la livraison du bien.</w:t>
      </w:r>
    </w:p>
    <w:p w14:paraId="789D96C6" w14:textId="77777777" w:rsidR="00610462" w:rsidRPr="00817962" w:rsidRDefault="00610462" w:rsidP="00610462">
      <w:pPr>
        <w:jc w:val="both"/>
        <w:rPr>
          <w:rFonts w:asciiTheme="majorHAnsi" w:hAnsiTheme="majorHAnsi" w:cstheme="majorHAnsi"/>
        </w:rPr>
      </w:pPr>
      <w:r w:rsidRPr="00817962">
        <w:rPr>
          <w:rFonts w:asciiTheme="majorHAnsi" w:hAnsiTheme="majorHAnsi" w:cstheme="majorHAnsi"/>
          <w:b/>
        </w:rPr>
        <w:t>Pour le CCMI :</w:t>
      </w:r>
      <w:r w:rsidRPr="00817962">
        <w:rPr>
          <w:rFonts w:asciiTheme="majorHAnsi" w:hAnsiTheme="majorHAnsi" w:cstheme="majorHAnsi"/>
        </w:rPr>
        <w:t xml:space="preserve"> en temps normal, des pénalités de retard sont prévues par la règlementation</w:t>
      </w:r>
      <w:r w:rsidRPr="00817962">
        <w:rPr>
          <w:rStyle w:val="Appelnotedebasdep"/>
          <w:rFonts w:asciiTheme="majorHAnsi" w:hAnsiTheme="majorHAnsi" w:cstheme="majorHAnsi"/>
        </w:rPr>
        <w:footnoteReference w:id="18"/>
      </w:r>
      <w:r w:rsidRPr="00817962">
        <w:rPr>
          <w:rFonts w:asciiTheme="majorHAnsi" w:hAnsiTheme="majorHAnsi" w:cstheme="majorHAnsi"/>
        </w:rPr>
        <w:t>, qui prévoit toutefois des causes légitimes de retard règlementaire</w:t>
      </w:r>
      <w:r w:rsidRPr="00817962">
        <w:rPr>
          <w:rStyle w:val="Appelnotedebasdep"/>
          <w:rFonts w:asciiTheme="majorHAnsi" w:hAnsiTheme="majorHAnsi" w:cstheme="majorHAnsi"/>
        </w:rPr>
        <w:footnoteReference w:id="19"/>
      </w:r>
      <w:r w:rsidRPr="00817962">
        <w:rPr>
          <w:rFonts w:asciiTheme="majorHAnsi" w:hAnsiTheme="majorHAnsi" w:cstheme="majorHAnsi"/>
        </w:rPr>
        <w:t xml:space="preserve">. Il demeure une incertitude concernant le caractère de force majeure de la situation liée au Coronavirus que nous rencontrons aujourd’hui. Néanmoins, si ce caractère devait être écarté, le cas fortuit permettrait de toute façon de considérer légitime tout retard de livraison lié au Coronavirus et aux décisions prises par les autorités (le cas fortuit revient à dire que « ce n’est ni de la faute du client, ni de la faute du constructeur »). Nous vous proposons de télécharger et d’adresser à vos clients </w:t>
      </w:r>
      <w:hyperlink r:id="rId97" w:history="1">
        <w:r w:rsidRPr="00817962">
          <w:rPr>
            <w:rStyle w:val="Lienhypertexte"/>
            <w:rFonts w:cstheme="majorHAnsi"/>
          </w:rPr>
          <w:t>notre modèle de courrier de prorogation du délai de livraison spécifique au CCMI</w:t>
        </w:r>
      </w:hyperlink>
      <w:r w:rsidRPr="00817962">
        <w:rPr>
          <w:rFonts w:asciiTheme="majorHAnsi" w:hAnsiTheme="majorHAnsi" w:cstheme="majorHAnsi"/>
        </w:rPr>
        <w:t>.</w:t>
      </w:r>
    </w:p>
    <w:p w14:paraId="50AE2F14" w14:textId="77777777" w:rsidR="00610462" w:rsidRPr="00817962" w:rsidRDefault="00610462" w:rsidP="00610462">
      <w:pPr>
        <w:jc w:val="both"/>
        <w:rPr>
          <w:rFonts w:asciiTheme="majorHAnsi" w:hAnsiTheme="majorHAnsi" w:cstheme="majorHAnsi"/>
        </w:rPr>
      </w:pPr>
      <w:r w:rsidRPr="00817962">
        <w:rPr>
          <w:rFonts w:asciiTheme="majorHAnsi" w:hAnsiTheme="majorHAnsi" w:cstheme="majorHAnsi"/>
          <w:b/>
        </w:rPr>
        <w:t>Pour la VEFA ou la vente de terrain :</w:t>
      </w:r>
      <w:r w:rsidRPr="00817962">
        <w:rPr>
          <w:rFonts w:asciiTheme="majorHAnsi" w:hAnsiTheme="majorHAnsi" w:cstheme="majorHAnsi"/>
        </w:rPr>
        <w:t xml:space="preserve"> en temps normal, une indemnisation du retard peut être réclamé par les clients sur le fondement de l’article </w:t>
      </w:r>
      <w:hyperlink r:id="rId98" w:history="1">
        <w:r w:rsidRPr="00817962">
          <w:rPr>
            <w:rStyle w:val="Lienhypertexte"/>
            <w:rFonts w:cstheme="majorHAnsi"/>
          </w:rPr>
          <w:t>1231-1</w:t>
        </w:r>
      </w:hyperlink>
      <w:r w:rsidRPr="00817962">
        <w:rPr>
          <w:rFonts w:asciiTheme="majorHAnsi" w:hAnsiTheme="majorHAnsi" w:cstheme="majorHAnsi"/>
        </w:rPr>
        <w:t xml:space="preserve"> du code civil</w:t>
      </w:r>
      <w:r w:rsidRPr="00817962">
        <w:rPr>
          <w:rStyle w:val="Appelnotedebasdep"/>
          <w:rFonts w:asciiTheme="majorHAnsi" w:hAnsiTheme="majorHAnsi" w:cstheme="majorHAnsi"/>
        </w:rPr>
        <w:footnoteReference w:id="20"/>
      </w:r>
      <w:r w:rsidRPr="00817962">
        <w:rPr>
          <w:rFonts w:asciiTheme="majorHAnsi" w:hAnsiTheme="majorHAnsi" w:cstheme="majorHAnsi"/>
        </w:rPr>
        <w:t xml:space="preserve">, sauf retard dû à un cas de force majeure. Nous vous proposons de télécharger et d’adresser à vos clients </w:t>
      </w:r>
      <w:hyperlink r:id="rId99" w:history="1">
        <w:r w:rsidRPr="00817962">
          <w:rPr>
            <w:rStyle w:val="Lienhypertexte"/>
            <w:rFonts w:cstheme="majorHAnsi"/>
          </w:rPr>
          <w:t>notre modèle de courrier de prorogation du délai de livraison spécifique à la VEFA ou à la vente de terrain</w:t>
        </w:r>
      </w:hyperlink>
      <w:r w:rsidRPr="00817962">
        <w:rPr>
          <w:rFonts w:asciiTheme="majorHAnsi" w:hAnsiTheme="majorHAnsi" w:cstheme="majorHAnsi"/>
        </w:rPr>
        <w:t>.</w:t>
      </w:r>
    </w:p>
    <w:p w14:paraId="4550E390" w14:textId="77777777" w:rsidR="00610462" w:rsidRPr="00610462" w:rsidRDefault="00610462" w:rsidP="009A4510">
      <w:pPr>
        <w:spacing w:after="0" w:line="240" w:lineRule="auto"/>
        <w:rPr>
          <w:color w:val="00904A"/>
          <w:sz w:val="24"/>
          <w:szCs w:val="24"/>
        </w:rPr>
      </w:pPr>
    </w:p>
    <w:p w14:paraId="4B36E839" w14:textId="77777777" w:rsidR="00610462" w:rsidRDefault="00610462" w:rsidP="00CA5623">
      <w:pPr>
        <w:pStyle w:val="Titre"/>
        <w:numPr>
          <w:ilvl w:val="0"/>
          <w:numId w:val="101"/>
        </w:numPr>
        <w:spacing w:line="259" w:lineRule="auto"/>
        <w:ind w:left="284" w:hanging="284"/>
      </w:pPr>
      <w:r w:rsidRPr="004D601C">
        <w:t>Construction achevée, réception et livraison pr</w:t>
      </w:r>
      <w:r>
        <w:t>évues mais rendues impossibles</w:t>
      </w:r>
    </w:p>
    <w:p w14:paraId="1477B58A" w14:textId="77777777" w:rsidR="00610462" w:rsidRPr="004D601C" w:rsidRDefault="00610462" w:rsidP="009A4510">
      <w:pPr>
        <w:spacing w:after="0"/>
        <w:rPr>
          <w:sz w:val="14"/>
          <w:szCs w:val="14"/>
        </w:rPr>
      </w:pPr>
    </w:p>
    <w:p w14:paraId="4F7C3903" w14:textId="77777777" w:rsidR="00610462" w:rsidRPr="00817962" w:rsidRDefault="00610462" w:rsidP="009A4510">
      <w:pPr>
        <w:spacing w:after="0"/>
        <w:jc w:val="both"/>
        <w:rPr>
          <w:rFonts w:asciiTheme="majorHAnsi" w:hAnsiTheme="majorHAnsi" w:cstheme="majorHAnsi"/>
        </w:rPr>
      </w:pPr>
      <w:r w:rsidRPr="00817962">
        <w:rPr>
          <w:rFonts w:asciiTheme="majorHAnsi" w:hAnsiTheme="majorHAnsi" w:cstheme="majorHAnsi"/>
        </w:rPr>
        <w:t>Les travaux se sont terminés récemment, mais les réceptions (CCMI) et livraisons (VEFA ou terrain) à vos maîtres d’ouvrage (CCMI) et acquéreurs (VEFA ou terrain) sont empêchées du fait de la décision des pouvoirs publics de confiner le pays. Or, en temps normal, si la réception ou la livraison a du retard, cela peut donner lieu au versement de pénalités (règlementaires voire judiciaires pour le CCMI ; contractuelles ou judiciaires pour la VEFA et la vente de terrain).</w:t>
      </w:r>
    </w:p>
    <w:p w14:paraId="6BA405AC" w14:textId="77777777" w:rsidR="00610462" w:rsidRPr="00817962" w:rsidRDefault="00610462" w:rsidP="009A4510">
      <w:pPr>
        <w:spacing w:after="0"/>
        <w:jc w:val="both"/>
        <w:rPr>
          <w:rFonts w:asciiTheme="majorHAnsi" w:hAnsiTheme="majorHAnsi" w:cstheme="majorHAnsi"/>
        </w:rPr>
      </w:pPr>
    </w:p>
    <w:p w14:paraId="0E7A92AB" w14:textId="77777777" w:rsidR="00610462" w:rsidRDefault="00610462" w:rsidP="009A4510">
      <w:pPr>
        <w:jc w:val="both"/>
        <w:rPr>
          <w:rFonts w:asciiTheme="majorHAnsi" w:eastAsiaTheme="majorEastAsia" w:hAnsiTheme="majorHAnsi" w:cstheme="majorHAnsi"/>
          <w:b/>
          <w:color w:val="FF0000"/>
          <w:sz w:val="32"/>
          <w:u w:val="single"/>
        </w:rPr>
      </w:pPr>
      <w:r w:rsidRPr="00817962">
        <w:rPr>
          <w:rFonts w:asciiTheme="majorHAnsi" w:hAnsiTheme="majorHAnsi" w:cstheme="majorHAnsi"/>
        </w:rPr>
        <w:t xml:space="preserve">Afin de tenter d’éviter ces difficultés, nous vous proposons de télécharger et d’adresser à vos clients </w:t>
      </w:r>
      <w:hyperlink r:id="rId100" w:history="1">
        <w:r w:rsidRPr="00817962">
          <w:rPr>
            <w:rStyle w:val="Lienhypertexte"/>
            <w:rFonts w:cstheme="majorHAnsi"/>
          </w:rPr>
          <w:t>notre modèle de courrier de report de la date de livraison</w:t>
        </w:r>
      </w:hyperlink>
      <w:r w:rsidRPr="00817962">
        <w:rPr>
          <w:rFonts w:asciiTheme="majorHAnsi" w:hAnsiTheme="majorHAnsi" w:cstheme="majorHAnsi"/>
        </w:rPr>
        <w:t>.</w:t>
      </w:r>
      <w:r>
        <w:rPr>
          <w:rFonts w:asciiTheme="majorHAnsi" w:eastAsiaTheme="majorEastAsia" w:hAnsiTheme="majorHAnsi" w:cstheme="majorHAnsi"/>
          <w:b/>
          <w:color w:val="FF0000"/>
          <w:sz w:val="32"/>
          <w:u w:val="single"/>
        </w:rPr>
        <w:br w:type="page"/>
      </w:r>
    </w:p>
    <w:p w14:paraId="0F597547" w14:textId="77777777" w:rsidR="00610462" w:rsidRPr="007D0E00" w:rsidRDefault="00610462" w:rsidP="00610462">
      <w:pPr>
        <w:pStyle w:val="Titre1"/>
        <w:jc w:val="center"/>
        <w:rPr>
          <w:rFonts w:cstheme="majorHAnsi"/>
          <w:b/>
          <w:vanish/>
          <w:color w:val="FF0000"/>
          <w:szCs w:val="22"/>
          <w:u w:val="single"/>
          <w:specVanish/>
        </w:rPr>
      </w:pPr>
      <w:bookmarkStart w:id="206" w:name="_QUATRIEME_PARTIE_:"/>
      <w:bookmarkStart w:id="207" w:name="_Toc36196442"/>
      <w:bookmarkStart w:id="208" w:name="_Toc37411439"/>
      <w:bookmarkEnd w:id="206"/>
      <w:r>
        <w:rPr>
          <w:rFonts w:cstheme="majorHAnsi"/>
          <w:b/>
          <w:color w:val="FF0000"/>
          <w:szCs w:val="22"/>
          <w:u w:val="single"/>
        </w:rPr>
        <w:lastRenderedPageBreak/>
        <w:t>QUATRIEME</w:t>
      </w:r>
      <w:r w:rsidRPr="008628C4">
        <w:rPr>
          <w:rFonts w:cstheme="majorHAnsi"/>
          <w:b/>
          <w:color w:val="FF0000"/>
          <w:szCs w:val="22"/>
          <w:u w:val="single"/>
        </w:rPr>
        <w:t xml:space="preserve"> PARTIE : </w:t>
      </w:r>
      <w:r w:rsidRPr="008628C4">
        <w:rPr>
          <w:rFonts w:cstheme="majorHAnsi"/>
          <w:b/>
          <w:color w:val="FF0000"/>
          <w:szCs w:val="22"/>
          <w:u w:val="single"/>
        </w:rPr>
        <w:br/>
        <w:t xml:space="preserve">RELATIONS AVEC LES </w:t>
      </w:r>
      <w:r>
        <w:rPr>
          <w:rFonts w:cstheme="majorHAnsi"/>
          <w:b/>
          <w:color w:val="FF0000"/>
          <w:szCs w:val="22"/>
          <w:u w:val="single"/>
        </w:rPr>
        <w:t>ASSUREURS</w:t>
      </w:r>
      <w:bookmarkEnd w:id="207"/>
      <w:bookmarkEnd w:id="208"/>
    </w:p>
    <w:p w14:paraId="75F4DF62" w14:textId="77777777" w:rsidR="00610462" w:rsidRDefault="00610462" w:rsidP="00610462">
      <w:pPr>
        <w:rPr>
          <w:rFonts w:asciiTheme="majorHAnsi" w:hAnsiTheme="majorHAnsi" w:cstheme="majorHAnsi"/>
        </w:rPr>
      </w:pPr>
      <w:r>
        <w:rPr>
          <w:rFonts w:asciiTheme="majorHAnsi" w:hAnsiTheme="majorHAnsi" w:cstheme="majorHAnsi"/>
        </w:rPr>
        <w:t xml:space="preserve"> </w:t>
      </w:r>
    </w:p>
    <w:p w14:paraId="4E2AB474" w14:textId="77777777" w:rsidR="00610462" w:rsidRPr="009338AA" w:rsidRDefault="00610462" w:rsidP="00CA5623">
      <w:pPr>
        <w:keepNext/>
        <w:keepLines/>
        <w:numPr>
          <w:ilvl w:val="0"/>
          <w:numId w:val="78"/>
        </w:numPr>
        <w:spacing w:before="240" w:after="0"/>
        <w:outlineLvl w:val="0"/>
        <w:rPr>
          <w:rFonts w:asciiTheme="majorHAnsi" w:eastAsiaTheme="majorEastAsia" w:hAnsiTheme="majorHAnsi" w:cstheme="majorBidi"/>
          <w:color w:val="2E74B5" w:themeColor="accent1" w:themeShade="BF"/>
          <w:sz w:val="32"/>
          <w:szCs w:val="32"/>
        </w:rPr>
      </w:pPr>
      <w:bookmarkStart w:id="209" w:name="_Toc37411440"/>
      <w:bookmarkStart w:id="210" w:name="_Toc36196443"/>
      <w:r w:rsidRPr="009338AA">
        <w:rPr>
          <w:rFonts w:asciiTheme="majorHAnsi" w:eastAsiaTheme="majorEastAsia" w:hAnsiTheme="majorHAnsi" w:cstheme="majorBidi"/>
          <w:color w:val="2E74B5" w:themeColor="accent1" w:themeShade="BF"/>
          <w:sz w:val="32"/>
          <w:szCs w:val="32"/>
        </w:rPr>
        <w:t>Principe : les contrats d'assurance restent en vigueur</w:t>
      </w:r>
      <w:bookmarkEnd w:id="209"/>
    </w:p>
    <w:p w14:paraId="575997BD" w14:textId="77777777" w:rsidR="00610462" w:rsidRPr="009338AA" w:rsidRDefault="00610462" w:rsidP="009A4510">
      <w:pPr>
        <w:spacing w:after="0"/>
        <w:jc w:val="both"/>
      </w:pPr>
    </w:p>
    <w:p w14:paraId="231F0015" w14:textId="77777777" w:rsidR="00610462" w:rsidRPr="009338AA" w:rsidRDefault="00610462" w:rsidP="00610462">
      <w:pPr>
        <w:jc w:val="both"/>
        <w:rPr>
          <w:rFonts w:asciiTheme="majorHAnsi" w:hAnsiTheme="majorHAnsi" w:cstheme="majorHAnsi"/>
        </w:rPr>
      </w:pPr>
      <w:r w:rsidRPr="009338AA">
        <w:rPr>
          <w:rFonts w:asciiTheme="majorHAnsi" w:hAnsiTheme="majorHAnsi" w:cstheme="majorHAnsi"/>
        </w:rPr>
        <w:t>L'épidémie de Coronavirus n'a pas d'incidence sur le fonctionnement normal des différents contrats d'assurance de l'entreprise (automobile, locaux, responsabilité civile...). Chacun d'eux a donc vocation à s'appliquer en cas de sinistre sous réserve des situations particulières envisagées ci-dessous. Compte tenu de la situation, outre le respect aussi scrupuleux que possible des instructions données par les pouvoirs publics, les entreprises doivent veiller à mettre en sécurité leurs chantiers, locaux, véhicules, matériels et engins de chantier, en particulier en cas de cessation partielle d'activité.</w:t>
      </w:r>
    </w:p>
    <w:p w14:paraId="7752F7F9" w14:textId="77777777" w:rsidR="00610462" w:rsidRPr="009338AA" w:rsidRDefault="00610462" w:rsidP="00610462">
      <w:pPr>
        <w:jc w:val="both"/>
        <w:rPr>
          <w:rFonts w:asciiTheme="majorHAnsi" w:hAnsiTheme="majorHAnsi" w:cstheme="majorHAnsi"/>
        </w:rPr>
      </w:pPr>
      <w:r w:rsidRPr="009338AA">
        <w:rPr>
          <w:rFonts w:asciiTheme="majorHAnsi" w:hAnsiTheme="majorHAnsi" w:cstheme="majorHAnsi"/>
        </w:rPr>
        <w:t>Tant côté assureur que côté assuré, tout doit être fait pour permettre un fonctionnement le plus "normal" possible. Les assurés sont ainsi invités à contacter leur interlocuteur habituel en cas de besoin (déclaration de sinistre, information sur un dossier en cours...), à reporter autant que possible les demandes non urgentes et à éviter les envois par courrier papier (privilégier si possible, les envois électroniques et les échanges via les espaces personnels qui peuvent être mis à votre disposition par votre assureur).</w:t>
      </w:r>
    </w:p>
    <w:p w14:paraId="44FFFD33" w14:textId="77777777" w:rsidR="00610462" w:rsidRPr="009A4510" w:rsidRDefault="00610462" w:rsidP="009A4510">
      <w:pPr>
        <w:spacing w:after="0"/>
        <w:jc w:val="both"/>
        <w:rPr>
          <w:sz w:val="16"/>
          <w:szCs w:val="16"/>
        </w:rPr>
      </w:pPr>
    </w:p>
    <w:p w14:paraId="2BA15D2D" w14:textId="77777777" w:rsidR="00610462" w:rsidRPr="009338AA" w:rsidRDefault="00610462" w:rsidP="00CA5623">
      <w:pPr>
        <w:keepNext/>
        <w:keepLines/>
        <w:numPr>
          <w:ilvl w:val="0"/>
          <w:numId w:val="78"/>
        </w:numPr>
        <w:spacing w:before="240" w:after="0"/>
        <w:outlineLvl w:val="0"/>
        <w:rPr>
          <w:rFonts w:asciiTheme="majorHAnsi" w:eastAsiaTheme="majorEastAsia" w:hAnsiTheme="majorHAnsi" w:cstheme="majorBidi"/>
          <w:color w:val="2E74B5" w:themeColor="accent1" w:themeShade="BF"/>
          <w:sz w:val="32"/>
          <w:szCs w:val="32"/>
        </w:rPr>
      </w:pPr>
      <w:bookmarkStart w:id="211" w:name="_Toc37411441"/>
      <w:r w:rsidRPr="009338AA">
        <w:rPr>
          <w:rFonts w:asciiTheme="majorHAnsi" w:eastAsiaTheme="majorEastAsia" w:hAnsiTheme="majorHAnsi" w:cstheme="majorBidi"/>
          <w:color w:val="2E74B5" w:themeColor="accent1" w:themeShade="BF"/>
          <w:sz w:val="32"/>
          <w:szCs w:val="32"/>
        </w:rPr>
        <w:t>Sort des garanties dommages avant réception – Tous Risques Chantier (TRC)</w:t>
      </w:r>
      <w:bookmarkEnd w:id="211"/>
      <w:r w:rsidRPr="009338AA">
        <w:rPr>
          <w:rFonts w:asciiTheme="majorHAnsi" w:eastAsiaTheme="majorEastAsia" w:hAnsiTheme="majorHAnsi" w:cstheme="majorBidi"/>
          <w:color w:val="2E74B5" w:themeColor="accent1" w:themeShade="BF"/>
          <w:sz w:val="32"/>
          <w:szCs w:val="32"/>
        </w:rPr>
        <w:t xml:space="preserve"> </w:t>
      </w:r>
    </w:p>
    <w:p w14:paraId="68806468" w14:textId="77777777" w:rsidR="00610462" w:rsidRPr="009338AA" w:rsidRDefault="00610462" w:rsidP="009A4510">
      <w:pPr>
        <w:spacing w:after="0"/>
        <w:jc w:val="both"/>
      </w:pPr>
    </w:p>
    <w:p w14:paraId="2098DA8D" w14:textId="77777777" w:rsidR="00610462" w:rsidRPr="009338AA" w:rsidRDefault="00610462" w:rsidP="00610462">
      <w:pPr>
        <w:jc w:val="both"/>
        <w:rPr>
          <w:rFonts w:asciiTheme="majorHAnsi" w:hAnsiTheme="majorHAnsi" w:cstheme="majorHAnsi"/>
        </w:rPr>
      </w:pPr>
      <w:r w:rsidRPr="009338AA">
        <w:rPr>
          <w:rFonts w:asciiTheme="majorHAnsi" w:hAnsiTheme="majorHAnsi" w:cstheme="majorHAnsi"/>
        </w:rPr>
        <w:t>Tel qu’envisagé plus haut, les entreprises sont responsables de leurs ouvrages jusqu’à leur réception, sauf hypothèse d’un transfert de garde.</w:t>
      </w:r>
    </w:p>
    <w:p w14:paraId="230514DD" w14:textId="77777777" w:rsidR="00610462" w:rsidRPr="009338AA" w:rsidRDefault="00610462" w:rsidP="00610462">
      <w:pPr>
        <w:keepNext/>
        <w:keepLines/>
        <w:numPr>
          <w:ilvl w:val="1"/>
          <w:numId w:val="48"/>
        </w:numPr>
        <w:spacing w:before="40" w:after="0"/>
        <w:outlineLvl w:val="1"/>
        <w:rPr>
          <w:rFonts w:asciiTheme="majorHAnsi" w:eastAsiaTheme="majorEastAsia" w:hAnsiTheme="majorHAnsi" w:cstheme="majorBidi"/>
          <w:color w:val="2E74B5" w:themeColor="accent1" w:themeShade="BF"/>
          <w:sz w:val="26"/>
          <w:szCs w:val="26"/>
        </w:rPr>
      </w:pPr>
      <w:bookmarkStart w:id="212" w:name="_Toc37411442"/>
      <w:r w:rsidRPr="009338AA">
        <w:rPr>
          <w:rFonts w:asciiTheme="majorHAnsi" w:eastAsiaTheme="majorEastAsia" w:hAnsiTheme="majorHAnsi" w:cstheme="majorBidi"/>
          <w:color w:val="2E74B5" w:themeColor="accent1" w:themeShade="BF"/>
          <w:sz w:val="26"/>
          <w:szCs w:val="26"/>
        </w:rPr>
        <w:lastRenderedPageBreak/>
        <w:t>Quelles conséquences en cas d’arrêt de chantier ?</w:t>
      </w:r>
      <w:bookmarkEnd w:id="212"/>
    </w:p>
    <w:p w14:paraId="14FE1A42" w14:textId="77777777" w:rsidR="00610462" w:rsidRPr="009338AA" w:rsidRDefault="00610462" w:rsidP="00610462">
      <w:pPr>
        <w:spacing w:after="0"/>
        <w:jc w:val="both"/>
        <w:rPr>
          <w:rFonts w:asciiTheme="majorHAnsi" w:hAnsiTheme="majorHAnsi" w:cstheme="majorHAnsi"/>
        </w:rPr>
      </w:pPr>
      <w:r w:rsidRPr="009338AA">
        <w:rPr>
          <w:rFonts w:asciiTheme="majorHAnsi" w:hAnsiTheme="majorHAnsi" w:cstheme="majorHAnsi"/>
        </w:rPr>
        <w:t>Les contrats contiennent des exclusions en cas d’arrêt de chantier supérieur à un délai prévu par le contrat (généralement 30 jours). En dessous du délai contractuel, il n’est pas nécessaire de contacter l’assureur. Au-delà, Il convient de se rapprocher de lui pour :</w:t>
      </w:r>
    </w:p>
    <w:p w14:paraId="734223C0" w14:textId="77777777" w:rsidR="00610462" w:rsidRPr="009338AA" w:rsidRDefault="00610462" w:rsidP="00610462">
      <w:pPr>
        <w:spacing w:after="0"/>
        <w:jc w:val="both"/>
        <w:rPr>
          <w:rFonts w:asciiTheme="majorHAnsi" w:hAnsiTheme="majorHAnsi" w:cstheme="majorHAnsi"/>
        </w:rPr>
      </w:pPr>
      <w:r w:rsidRPr="009338AA">
        <w:rPr>
          <w:rFonts w:asciiTheme="majorHAnsi" w:hAnsiTheme="majorHAnsi" w:cstheme="majorHAnsi"/>
        </w:rPr>
        <w:t>- déclarer une prolongation de l’arrêt et obtenir un maintien des garanties ;</w:t>
      </w:r>
    </w:p>
    <w:p w14:paraId="4B626B6B" w14:textId="77777777" w:rsidR="00610462" w:rsidRPr="009338AA" w:rsidRDefault="00610462" w:rsidP="00610462">
      <w:pPr>
        <w:spacing w:after="0"/>
        <w:jc w:val="both"/>
        <w:rPr>
          <w:rFonts w:asciiTheme="majorHAnsi" w:hAnsiTheme="majorHAnsi" w:cstheme="majorHAnsi"/>
        </w:rPr>
      </w:pPr>
      <w:r w:rsidRPr="009338AA">
        <w:rPr>
          <w:rFonts w:asciiTheme="majorHAnsi" w:hAnsiTheme="majorHAnsi" w:cstheme="majorHAnsi"/>
        </w:rPr>
        <w:t>- en connaître les conditions (nature des protections à prévoir, information sur l’état d’avancement des travaux…).</w:t>
      </w:r>
    </w:p>
    <w:p w14:paraId="19BFCCA7" w14:textId="77777777" w:rsidR="00610462" w:rsidRPr="009338AA" w:rsidRDefault="00610462" w:rsidP="00610462">
      <w:pPr>
        <w:spacing w:after="0"/>
        <w:jc w:val="both"/>
        <w:rPr>
          <w:rFonts w:asciiTheme="majorHAnsi" w:hAnsiTheme="majorHAnsi" w:cstheme="majorHAnsi"/>
        </w:rPr>
      </w:pPr>
    </w:p>
    <w:p w14:paraId="6E1AE1E8" w14:textId="77777777" w:rsidR="00610462" w:rsidRPr="009338AA" w:rsidRDefault="00610462" w:rsidP="00610462">
      <w:pPr>
        <w:jc w:val="both"/>
        <w:rPr>
          <w:rFonts w:asciiTheme="majorHAnsi" w:hAnsiTheme="majorHAnsi" w:cstheme="majorHAnsi"/>
        </w:rPr>
      </w:pPr>
      <w:r w:rsidRPr="009338AA">
        <w:rPr>
          <w:rFonts w:asciiTheme="majorHAnsi" w:hAnsiTheme="majorHAnsi" w:cstheme="majorHAnsi"/>
        </w:rPr>
        <w:t>A la demande de la FFB, les mutuelles de la SGAM Btp (Auxiliaire, CAMACTE, SMABTP) ont annoncé qu’elles maintenaient</w:t>
      </w:r>
      <w:r w:rsidRPr="009338AA">
        <w:rPr>
          <w:rFonts w:asciiTheme="majorHAnsi" w:hAnsiTheme="majorHAnsi" w:cstheme="majorHAnsi"/>
          <w:b/>
        </w:rPr>
        <w:t xml:space="preserve"> </w:t>
      </w:r>
      <w:r w:rsidRPr="009338AA">
        <w:rPr>
          <w:rFonts w:asciiTheme="majorHAnsi" w:hAnsiTheme="majorHAnsi" w:cstheme="majorHAnsi"/>
        </w:rPr>
        <w:t>les garanties Tous Risques Chantiers (TRC) pendant toute la période d’arrêt de chantier dû au confinement, sans surprime, sans déclaration préalable et dans la limite de 60 jours.</w:t>
      </w:r>
      <w:r w:rsidRPr="009338AA">
        <w:rPr>
          <w:rFonts w:asciiTheme="majorHAnsi" w:hAnsiTheme="majorHAnsi" w:cstheme="majorHAnsi"/>
          <w:b/>
        </w:rPr>
        <w:t xml:space="preserve"> </w:t>
      </w:r>
      <w:r w:rsidRPr="009338AA">
        <w:rPr>
          <w:rFonts w:asciiTheme="majorHAnsi" w:hAnsiTheme="majorHAnsi" w:cstheme="majorHAnsi"/>
        </w:rPr>
        <w:t xml:space="preserve">La même logique s’applique aux garanties souscrites par les entreprises. </w:t>
      </w:r>
      <w:r w:rsidRPr="009338AA">
        <w:rPr>
          <w:rFonts w:asciiTheme="majorHAnsi" w:hAnsiTheme="majorHAnsi" w:cstheme="majorHAnsi"/>
          <w:b/>
        </w:rPr>
        <w:t>Ainsi, tant que l’arrêt des chantiers n’est pas supérieur à 60 jours, aucune démarche n’est nécessaire auprès de ces mutuelles, les garanties sont automatiquement maintenues, sans déclaration préalable ou transmission d’une liste des chantiers</w:t>
      </w:r>
      <w:r w:rsidRPr="009338AA">
        <w:rPr>
          <w:rFonts w:asciiTheme="majorHAnsi" w:hAnsiTheme="majorHAnsi" w:cstheme="majorHAnsi"/>
        </w:rPr>
        <w:t xml:space="preserve">. </w:t>
      </w:r>
    </w:p>
    <w:p w14:paraId="185966D0" w14:textId="77777777" w:rsidR="00610462" w:rsidRPr="009338AA" w:rsidRDefault="00610462" w:rsidP="00610462">
      <w:pPr>
        <w:jc w:val="both"/>
        <w:rPr>
          <w:rFonts w:asciiTheme="majorHAnsi" w:hAnsiTheme="majorHAnsi" w:cstheme="majorHAnsi"/>
        </w:rPr>
      </w:pPr>
      <w:r w:rsidRPr="009338AA">
        <w:rPr>
          <w:rFonts w:asciiTheme="majorHAnsi" w:hAnsiTheme="majorHAnsi" w:cstheme="majorHAnsi"/>
        </w:rPr>
        <w:t>D’autres compagnies d’assurance leur emboîtent aujourd’hui le pas.</w:t>
      </w:r>
    </w:p>
    <w:p w14:paraId="38C9F1D6" w14:textId="77777777" w:rsidR="00610462" w:rsidRPr="009338AA" w:rsidRDefault="00610462" w:rsidP="00610462">
      <w:pPr>
        <w:keepNext/>
        <w:keepLines/>
        <w:numPr>
          <w:ilvl w:val="1"/>
          <w:numId w:val="48"/>
        </w:numPr>
        <w:spacing w:before="40" w:after="0"/>
        <w:outlineLvl w:val="1"/>
        <w:rPr>
          <w:rFonts w:asciiTheme="majorHAnsi" w:eastAsiaTheme="majorEastAsia" w:hAnsiTheme="majorHAnsi" w:cstheme="majorBidi"/>
          <w:color w:val="2E74B5" w:themeColor="accent1" w:themeShade="BF"/>
          <w:sz w:val="26"/>
          <w:szCs w:val="26"/>
        </w:rPr>
      </w:pPr>
      <w:bookmarkStart w:id="213" w:name="_Toc37411443"/>
      <w:r w:rsidRPr="009338AA">
        <w:rPr>
          <w:rFonts w:asciiTheme="majorHAnsi" w:eastAsiaTheme="majorEastAsia" w:hAnsiTheme="majorHAnsi" w:cstheme="majorBidi"/>
          <w:color w:val="2E74B5" w:themeColor="accent1" w:themeShade="BF"/>
          <w:sz w:val="26"/>
          <w:szCs w:val="26"/>
        </w:rPr>
        <w:t>Quelles conséquences en cas de transfert de garde ?</w:t>
      </w:r>
      <w:bookmarkEnd w:id="213"/>
    </w:p>
    <w:p w14:paraId="364F6207" w14:textId="77777777" w:rsidR="00610462" w:rsidRPr="009A4510" w:rsidRDefault="00610462" w:rsidP="009A4510">
      <w:pPr>
        <w:jc w:val="both"/>
        <w:rPr>
          <w:rFonts w:asciiTheme="majorHAnsi" w:hAnsiTheme="majorHAnsi" w:cstheme="majorHAnsi"/>
        </w:rPr>
      </w:pPr>
      <w:r w:rsidRPr="009338AA">
        <w:rPr>
          <w:rFonts w:asciiTheme="majorHAnsi" w:hAnsiTheme="majorHAnsi" w:cstheme="majorHAnsi"/>
        </w:rPr>
        <w:t xml:space="preserve">Dans ce cas, les contrats d’assurance des entreprises pour les dommages avant réception n’auront plus vocation à s’appliquer mais il conviendra de bien formaliser le transfert, de réaliser un constat contradictoire (selon modèles </w:t>
      </w:r>
      <w:r w:rsidR="00B14FA3">
        <w:rPr>
          <w:rFonts w:asciiTheme="majorHAnsi" w:hAnsiTheme="majorHAnsi" w:cstheme="majorHAnsi"/>
        </w:rPr>
        <w:t>du présent guide</w:t>
      </w:r>
      <w:r w:rsidRPr="009338AA">
        <w:rPr>
          <w:rFonts w:asciiTheme="majorHAnsi" w:hAnsiTheme="majorHAnsi" w:cstheme="majorHAnsi"/>
        </w:rPr>
        <w:t>) et de protéger autant que possible les ouvrages. Les contrats TRC pourraient quant à eux trouver application mais mieux vaut obtenir une confirmation écrite de la part de l’assureur.</w:t>
      </w:r>
    </w:p>
    <w:p w14:paraId="1E7084BB" w14:textId="77777777" w:rsidR="00610462" w:rsidRPr="009338AA" w:rsidRDefault="00610462" w:rsidP="00610462">
      <w:pPr>
        <w:keepNext/>
        <w:keepLines/>
        <w:numPr>
          <w:ilvl w:val="0"/>
          <w:numId w:val="48"/>
        </w:numPr>
        <w:spacing w:before="240" w:after="0"/>
        <w:outlineLvl w:val="0"/>
        <w:rPr>
          <w:rFonts w:asciiTheme="majorHAnsi" w:eastAsiaTheme="majorEastAsia" w:hAnsiTheme="majorHAnsi" w:cstheme="majorBidi"/>
          <w:color w:val="2E74B5" w:themeColor="accent1" w:themeShade="BF"/>
          <w:sz w:val="32"/>
          <w:szCs w:val="32"/>
        </w:rPr>
      </w:pPr>
      <w:bookmarkStart w:id="214" w:name="_Toc37411444"/>
      <w:r w:rsidRPr="009338AA">
        <w:rPr>
          <w:rFonts w:asciiTheme="majorHAnsi" w:eastAsiaTheme="majorEastAsia" w:hAnsiTheme="majorHAnsi" w:cstheme="majorBidi"/>
          <w:color w:val="2E74B5" w:themeColor="accent1" w:themeShade="BF"/>
          <w:sz w:val="32"/>
          <w:szCs w:val="32"/>
        </w:rPr>
        <w:lastRenderedPageBreak/>
        <w:t>Assurer les véhicules personnels utilisés pour les besoins du service</w:t>
      </w:r>
      <w:bookmarkEnd w:id="214"/>
    </w:p>
    <w:p w14:paraId="5DA0B9C5" w14:textId="77777777" w:rsidR="00610462" w:rsidRPr="009338AA" w:rsidRDefault="00610462" w:rsidP="00610462">
      <w:pPr>
        <w:jc w:val="both"/>
        <w:rPr>
          <w:rFonts w:asciiTheme="majorHAnsi" w:hAnsiTheme="majorHAnsi" w:cstheme="majorHAnsi"/>
        </w:rPr>
      </w:pPr>
      <w:r w:rsidRPr="009338AA">
        <w:rPr>
          <w:rFonts w:asciiTheme="majorHAnsi" w:hAnsiTheme="majorHAnsi" w:cstheme="majorHAnsi"/>
        </w:rPr>
        <w:t xml:space="preserve">En l’absence d’obligations conventionnelles, comme c’est le cas pour les ouvriers du bâtiment, le moyen de transport utilisé pendant le service et les conditions d’assurance y afférant devront être négociés entre le salarié et l’employeur. </w:t>
      </w:r>
    </w:p>
    <w:p w14:paraId="7A03B179" w14:textId="77777777" w:rsidR="00610462" w:rsidRPr="009338AA" w:rsidRDefault="00610462" w:rsidP="00610462">
      <w:pPr>
        <w:jc w:val="both"/>
        <w:rPr>
          <w:rFonts w:asciiTheme="majorHAnsi" w:hAnsiTheme="majorHAnsi" w:cstheme="majorHAnsi"/>
        </w:rPr>
      </w:pPr>
      <w:r w:rsidRPr="009338AA">
        <w:rPr>
          <w:rFonts w:asciiTheme="majorHAnsi" w:hAnsiTheme="majorHAnsi" w:cstheme="majorHAnsi"/>
        </w:rPr>
        <w:t xml:space="preserve">Le salarié qui utilise son véhicule personnel dans le cadre de ses fonctions doit déclarer cet usage professionnel à son assureur, faute de quoi les conséquences pourraient être lourdes pour lui en cas d’accident (qu’il s’agisse des éventuels dommages causés au tiers ou des dommages subis par le véhicule et son conducteur). </w:t>
      </w:r>
    </w:p>
    <w:p w14:paraId="7ABC7945" w14:textId="77777777" w:rsidR="00610462" w:rsidRPr="009338AA" w:rsidRDefault="00610462" w:rsidP="00610462">
      <w:pPr>
        <w:jc w:val="both"/>
        <w:rPr>
          <w:rFonts w:asciiTheme="majorHAnsi" w:hAnsiTheme="majorHAnsi" w:cstheme="majorHAnsi"/>
        </w:rPr>
      </w:pPr>
      <w:r w:rsidRPr="009338AA">
        <w:rPr>
          <w:rFonts w:asciiTheme="majorHAnsi" w:hAnsiTheme="majorHAnsi" w:cstheme="majorHAnsi"/>
        </w:rPr>
        <w:t xml:space="preserve">De son côté, l’entreprise, qui est responsable des actes de son salarié pendant son service, a tout intérêt à souscrire un contrat « mission » pour couvrir les conséquences d’un éventuel sinistre impliquant un salarié utilisant son véhicule personnel pour les besoins du service. </w:t>
      </w:r>
    </w:p>
    <w:p w14:paraId="2B855842" w14:textId="77777777" w:rsidR="00610462" w:rsidRPr="009338AA" w:rsidRDefault="00610462" w:rsidP="00610462">
      <w:pPr>
        <w:jc w:val="both"/>
        <w:rPr>
          <w:rFonts w:asciiTheme="majorHAnsi" w:hAnsiTheme="majorHAnsi" w:cstheme="majorHAnsi"/>
        </w:rPr>
      </w:pPr>
      <w:r w:rsidRPr="009338AA">
        <w:rPr>
          <w:rFonts w:asciiTheme="majorHAnsi" w:hAnsiTheme="majorHAnsi" w:cstheme="majorHAnsi"/>
        </w:rPr>
        <w:t>En l’absence de contrat d’assurance « missions », lorsque l’utilisation est occasionnelle et dès lors que le salarié n’a pas sollicité l’accord préalable de son employeur pour utiliser son propre véhicule pour le travail, l’entreprise, dont la responsabilité peut être recherchée pour les dommages causés au tiers, doit vérifier qu’elle dispose d’une garantie « besoins du service » dans son contrat d’assurance responsabilité civile. Les contours de cette garantie facultative sont fixés par ce contrat d’assurance.</w:t>
      </w:r>
    </w:p>
    <w:p w14:paraId="3597B01F" w14:textId="77777777" w:rsidR="00610462" w:rsidRPr="009338AA" w:rsidRDefault="00610462" w:rsidP="00610462">
      <w:pPr>
        <w:jc w:val="both"/>
        <w:rPr>
          <w:rFonts w:asciiTheme="majorHAnsi" w:hAnsiTheme="majorHAnsi" w:cstheme="majorHAnsi"/>
        </w:rPr>
      </w:pPr>
      <w:r w:rsidRPr="009338AA">
        <w:rPr>
          <w:rFonts w:asciiTheme="majorHAnsi" w:hAnsiTheme="majorHAnsi" w:cstheme="majorHAnsi"/>
        </w:rPr>
        <w:t>Dans le contexte actuel, les assureurs devraient étendre les garanties accordées sur les contrats d’assurance personnels des salariés à un usage professionnel du véhicule. Certains, comme la SMABTP, l’ont déjà confirmé.</w:t>
      </w:r>
    </w:p>
    <w:p w14:paraId="174C6E6E" w14:textId="77777777" w:rsidR="00610462" w:rsidRPr="009338AA" w:rsidRDefault="00610462" w:rsidP="00610462">
      <w:pPr>
        <w:keepNext/>
        <w:keepLines/>
        <w:numPr>
          <w:ilvl w:val="0"/>
          <w:numId w:val="48"/>
        </w:numPr>
        <w:spacing w:before="240" w:after="0"/>
        <w:outlineLvl w:val="0"/>
        <w:rPr>
          <w:rFonts w:asciiTheme="majorHAnsi" w:eastAsiaTheme="majorEastAsia" w:hAnsiTheme="majorHAnsi" w:cstheme="majorBidi"/>
          <w:color w:val="2E74B5" w:themeColor="accent1" w:themeShade="BF"/>
          <w:sz w:val="32"/>
          <w:szCs w:val="32"/>
        </w:rPr>
      </w:pPr>
      <w:bookmarkStart w:id="215" w:name="_Toc37411445"/>
      <w:r w:rsidRPr="009338AA">
        <w:rPr>
          <w:rFonts w:asciiTheme="majorHAnsi" w:eastAsiaTheme="majorEastAsia" w:hAnsiTheme="majorHAnsi" w:cstheme="majorBidi"/>
          <w:color w:val="2E74B5" w:themeColor="accent1" w:themeShade="BF"/>
          <w:sz w:val="32"/>
          <w:szCs w:val="32"/>
        </w:rPr>
        <w:t>Matériel</w:t>
      </w:r>
      <w:r>
        <w:rPr>
          <w:rFonts w:asciiTheme="majorHAnsi" w:eastAsiaTheme="majorEastAsia" w:hAnsiTheme="majorHAnsi" w:cstheme="majorBidi"/>
          <w:color w:val="2E74B5" w:themeColor="accent1" w:themeShade="BF"/>
          <w:sz w:val="32"/>
          <w:szCs w:val="32"/>
        </w:rPr>
        <w:t>s</w:t>
      </w:r>
      <w:r w:rsidRPr="009338AA">
        <w:rPr>
          <w:rFonts w:asciiTheme="majorHAnsi" w:eastAsiaTheme="majorEastAsia" w:hAnsiTheme="majorHAnsi" w:cstheme="majorBidi"/>
          <w:color w:val="2E74B5" w:themeColor="accent1" w:themeShade="BF"/>
          <w:sz w:val="32"/>
          <w:szCs w:val="32"/>
        </w:rPr>
        <w:t xml:space="preserve"> et engins de l’entreprise ou pris en location</w:t>
      </w:r>
      <w:bookmarkEnd w:id="215"/>
    </w:p>
    <w:p w14:paraId="6A352B47" w14:textId="77777777" w:rsidR="00610462" w:rsidRPr="009338AA" w:rsidRDefault="00610462" w:rsidP="009A4510">
      <w:pPr>
        <w:spacing w:after="0"/>
      </w:pPr>
    </w:p>
    <w:p w14:paraId="14CA4146" w14:textId="77777777" w:rsidR="00610462" w:rsidRPr="00D31262" w:rsidRDefault="00610462" w:rsidP="00610462">
      <w:pPr>
        <w:jc w:val="both"/>
        <w:rPr>
          <w:rFonts w:asciiTheme="majorHAnsi" w:hAnsiTheme="majorHAnsi" w:cstheme="majorHAnsi"/>
        </w:rPr>
      </w:pPr>
      <w:r w:rsidRPr="00D31262">
        <w:rPr>
          <w:rFonts w:asciiTheme="majorHAnsi" w:hAnsiTheme="majorHAnsi" w:cstheme="majorHAnsi"/>
        </w:rPr>
        <w:lastRenderedPageBreak/>
        <w:t>Qu’ils appartiennent à l’entreprise ou qu’ils aient été pris en location, tant que le</w:t>
      </w:r>
      <w:r>
        <w:rPr>
          <w:rFonts w:asciiTheme="majorHAnsi" w:hAnsiTheme="majorHAnsi" w:cstheme="majorHAnsi"/>
        </w:rPr>
        <w:t>s</w:t>
      </w:r>
      <w:r w:rsidRPr="00D31262">
        <w:rPr>
          <w:rFonts w:asciiTheme="majorHAnsi" w:hAnsiTheme="majorHAnsi" w:cstheme="majorHAnsi"/>
        </w:rPr>
        <w:t xml:space="preserve"> matériel</w:t>
      </w:r>
      <w:r>
        <w:rPr>
          <w:rFonts w:asciiTheme="majorHAnsi" w:hAnsiTheme="majorHAnsi" w:cstheme="majorHAnsi"/>
        </w:rPr>
        <w:t>s</w:t>
      </w:r>
      <w:r w:rsidRPr="00D31262">
        <w:rPr>
          <w:rFonts w:asciiTheme="majorHAnsi" w:hAnsiTheme="majorHAnsi" w:cstheme="majorHAnsi"/>
        </w:rPr>
        <w:t xml:space="preserve"> et les engins sont sous la garde de l’entreprise, elle doit en répondre en cas de dommages causés au tiers.</w:t>
      </w:r>
    </w:p>
    <w:p w14:paraId="2E36E549" w14:textId="77777777" w:rsidR="00610462" w:rsidRPr="00D31262" w:rsidRDefault="00610462" w:rsidP="00610462">
      <w:pPr>
        <w:spacing w:after="0"/>
        <w:jc w:val="both"/>
        <w:rPr>
          <w:rFonts w:asciiTheme="majorHAnsi" w:hAnsiTheme="majorHAnsi" w:cstheme="majorHAnsi"/>
        </w:rPr>
      </w:pPr>
      <w:r w:rsidRPr="00D31262">
        <w:rPr>
          <w:rFonts w:asciiTheme="majorHAnsi" w:hAnsiTheme="majorHAnsi" w:cstheme="majorHAnsi"/>
        </w:rPr>
        <w:t>S’agissant des dommages que pourrait subir le matériel lui-même :</w:t>
      </w:r>
    </w:p>
    <w:p w14:paraId="0B06E69B" w14:textId="77777777" w:rsidR="00610462" w:rsidRPr="00D31262" w:rsidRDefault="00610462" w:rsidP="00610462">
      <w:pPr>
        <w:numPr>
          <w:ilvl w:val="0"/>
          <w:numId w:val="55"/>
        </w:numPr>
        <w:spacing w:after="0" w:line="240" w:lineRule="auto"/>
        <w:contextualSpacing/>
        <w:jc w:val="both"/>
        <w:rPr>
          <w:rFonts w:asciiTheme="majorHAnsi" w:eastAsia="Times New Roman" w:hAnsiTheme="majorHAnsi" w:cstheme="majorHAnsi"/>
          <w:lang w:eastAsia="fr-FR"/>
        </w:rPr>
      </w:pPr>
      <w:r w:rsidRPr="00D31262">
        <w:rPr>
          <w:rFonts w:asciiTheme="majorHAnsi" w:eastAsia="Times New Roman" w:hAnsiTheme="majorHAnsi" w:cstheme="majorHAnsi"/>
          <w:lang w:eastAsia="fr-FR"/>
        </w:rPr>
        <w:t>soit il appartient à l’entreprise et elle peut l’avoir assuré ;</w:t>
      </w:r>
    </w:p>
    <w:p w14:paraId="22C98DEB" w14:textId="77777777" w:rsidR="00610462" w:rsidRPr="00B715C8" w:rsidRDefault="00610462" w:rsidP="00610462">
      <w:pPr>
        <w:numPr>
          <w:ilvl w:val="0"/>
          <w:numId w:val="55"/>
        </w:numPr>
        <w:spacing w:after="0" w:line="240" w:lineRule="auto"/>
        <w:contextualSpacing/>
        <w:jc w:val="both"/>
        <w:rPr>
          <w:rFonts w:asciiTheme="majorHAnsi" w:eastAsia="Times New Roman" w:hAnsiTheme="majorHAnsi" w:cstheme="majorHAnsi"/>
          <w:lang w:eastAsia="fr-FR"/>
        </w:rPr>
      </w:pPr>
      <w:r w:rsidRPr="00D31262">
        <w:rPr>
          <w:rFonts w:asciiTheme="majorHAnsi" w:eastAsia="Times New Roman" w:hAnsiTheme="majorHAnsi" w:cstheme="majorHAnsi"/>
          <w:lang w:eastAsia="fr-FR"/>
        </w:rPr>
        <w:t>soit il est loué et l’entreprise devra répondre des dommages vis-à-vis du loueur au titre du contrat de location.</w:t>
      </w:r>
      <w:r>
        <w:rPr>
          <w:rFonts w:asciiTheme="majorHAnsi" w:eastAsia="Times New Roman" w:hAnsiTheme="majorHAnsi" w:cstheme="majorHAnsi"/>
          <w:lang w:eastAsia="fr-FR"/>
        </w:rPr>
        <w:t xml:space="preserve"> </w:t>
      </w:r>
      <w:r w:rsidRPr="00B715C8">
        <w:rPr>
          <w:rFonts w:asciiTheme="majorHAnsi" w:hAnsiTheme="majorHAnsi" w:cstheme="majorHAnsi"/>
        </w:rPr>
        <w:t>Dans cette seconde hypothèse le</w:t>
      </w:r>
      <w:r>
        <w:rPr>
          <w:rFonts w:asciiTheme="majorHAnsi" w:hAnsiTheme="majorHAnsi" w:cstheme="majorHAnsi"/>
        </w:rPr>
        <w:t>s</w:t>
      </w:r>
      <w:r w:rsidRPr="00B715C8">
        <w:rPr>
          <w:rFonts w:asciiTheme="majorHAnsi" w:hAnsiTheme="majorHAnsi" w:cstheme="majorHAnsi"/>
        </w:rPr>
        <w:t xml:space="preserve"> matériel</w:t>
      </w:r>
      <w:r>
        <w:rPr>
          <w:rFonts w:asciiTheme="majorHAnsi" w:hAnsiTheme="majorHAnsi" w:cstheme="majorHAnsi"/>
        </w:rPr>
        <w:t>s</w:t>
      </w:r>
      <w:r w:rsidRPr="00B715C8">
        <w:rPr>
          <w:rFonts w:asciiTheme="majorHAnsi" w:hAnsiTheme="majorHAnsi" w:cstheme="majorHAnsi"/>
        </w:rPr>
        <w:t>/ engins peuvent être assurés via le loueur ou par un contrat souscrit par l’entreprise. En principe, tant que le contrat de location est en vigueur, les contrats d’assurance ont vocation à jouer</w:t>
      </w:r>
      <w:r>
        <w:rPr>
          <w:rFonts w:asciiTheme="majorHAnsi" w:hAnsiTheme="majorHAnsi" w:cstheme="majorHAnsi"/>
        </w:rPr>
        <w:t xml:space="preserve"> en cas de sinistre</w:t>
      </w:r>
      <w:r w:rsidRPr="00B715C8">
        <w:rPr>
          <w:rFonts w:asciiTheme="majorHAnsi" w:hAnsiTheme="majorHAnsi" w:cstheme="majorHAnsi"/>
        </w:rPr>
        <w:t xml:space="preserve">. Compte tenu de la situation, il est important de vérifier que ce sera bien le cas, y compris en cas de suspension du contrat de location ou d’interruption du paiement des échéances prévues au contrat. Certains assureurs ont d’ores et déjà confirmé que les contrats </w:t>
      </w:r>
      <w:r>
        <w:rPr>
          <w:rFonts w:asciiTheme="majorHAnsi" w:hAnsiTheme="majorHAnsi" w:cstheme="majorHAnsi"/>
        </w:rPr>
        <w:t xml:space="preserve">d’assurance </w:t>
      </w:r>
      <w:r w:rsidRPr="00B715C8">
        <w:rPr>
          <w:rFonts w:asciiTheme="majorHAnsi" w:hAnsiTheme="majorHAnsi" w:cstheme="majorHAnsi"/>
        </w:rPr>
        <w:t>couvrant les biens pris en location rest</w:t>
      </w:r>
      <w:r>
        <w:rPr>
          <w:rFonts w:asciiTheme="majorHAnsi" w:hAnsiTheme="majorHAnsi" w:cstheme="majorHAnsi"/>
        </w:rPr>
        <w:t>er</w:t>
      </w:r>
      <w:r w:rsidRPr="00B715C8">
        <w:rPr>
          <w:rFonts w:asciiTheme="majorHAnsi" w:hAnsiTheme="majorHAnsi" w:cstheme="majorHAnsi"/>
        </w:rPr>
        <w:t>aient en vigueur, y compris en l’absence de facturation par le loueur. C’est le cas par exemple de la SMABTP.</w:t>
      </w:r>
    </w:p>
    <w:p w14:paraId="29564065" w14:textId="77777777" w:rsidR="00610462" w:rsidRPr="009338AA" w:rsidRDefault="00610462" w:rsidP="00610462">
      <w:pPr>
        <w:jc w:val="both"/>
        <w:rPr>
          <w:rFonts w:cstheme="minorHAnsi"/>
        </w:rPr>
      </w:pPr>
    </w:p>
    <w:p w14:paraId="6CF13C3A" w14:textId="77777777" w:rsidR="00610462" w:rsidRPr="009338AA" w:rsidRDefault="00610462" w:rsidP="00610462">
      <w:pPr>
        <w:keepNext/>
        <w:keepLines/>
        <w:numPr>
          <w:ilvl w:val="0"/>
          <w:numId w:val="48"/>
        </w:numPr>
        <w:spacing w:before="240" w:after="0"/>
        <w:outlineLvl w:val="0"/>
        <w:rPr>
          <w:rFonts w:asciiTheme="majorHAnsi" w:eastAsiaTheme="majorEastAsia" w:hAnsiTheme="majorHAnsi" w:cstheme="majorBidi"/>
          <w:color w:val="2E74B5" w:themeColor="accent1" w:themeShade="BF"/>
          <w:sz w:val="32"/>
          <w:szCs w:val="32"/>
        </w:rPr>
      </w:pPr>
      <w:bookmarkStart w:id="216" w:name="_Toc37411446"/>
      <w:r w:rsidRPr="009338AA">
        <w:rPr>
          <w:rFonts w:asciiTheme="majorHAnsi" w:eastAsiaTheme="majorEastAsia" w:hAnsiTheme="majorHAnsi" w:cstheme="majorBidi"/>
          <w:color w:val="2E74B5" w:themeColor="accent1" w:themeShade="BF"/>
          <w:sz w:val="32"/>
          <w:szCs w:val="32"/>
        </w:rPr>
        <w:t>Les cotisations d'assurance et déclarations d’assiettes</w:t>
      </w:r>
      <w:bookmarkEnd w:id="216"/>
    </w:p>
    <w:p w14:paraId="7DA07F98" w14:textId="77777777" w:rsidR="00610462" w:rsidRPr="009A4510" w:rsidRDefault="00610462" w:rsidP="009A4510">
      <w:pPr>
        <w:spacing w:after="0"/>
        <w:rPr>
          <w:sz w:val="16"/>
          <w:szCs w:val="16"/>
        </w:rPr>
      </w:pPr>
    </w:p>
    <w:p w14:paraId="114BD43F" w14:textId="77777777" w:rsidR="00610462" w:rsidRPr="009338AA" w:rsidRDefault="00610462" w:rsidP="00610462">
      <w:pPr>
        <w:keepNext/>
        <w:keepLines/>
        <w:numPr>
          <w:ilvl w:val="1"/>
          <w:numId w:val="48"/>
        </w:numPr>
        <w:spacing w:before="40" w:after="0"/>
        <w:outlineLvl w:val="1"/>
        <w:rPr>
          <w:rFonts w:asciiTheme="majorHAnsi" w:eastAsiaTheme="majorEastAsia" w:hAnsiTheme="majorHAnsi" w:cstheme="majorBidi"/>
          <w:color w:val="2E74B5" w:themeColor="accent1" w:themeShade="BF"/>
          <w:sz w:val="26"/>
          <w:szCs w:val="26"/>
        </w:rPr>
      </w:pPr>
      <w:bookmarkStart w:id="217" w:name="_Toc37411447"/>
      <w:r w:rsidRPr="009338AA">
        <w:rPr>
          <w:rFonts w:asciiTheme="majorHAnsi" w:eastAsiaTheme="majorEastAsia" w:hAnsiTheme="majorHAnsi" w:cstheme="majorBidi"/>
          <w:color w:val="2E74B5" w:themeColor="accent1" w:themeShade="BF"/>
          <w:sz w:val="26"/>
          <w:szCs w:val="26"/>
        </w:rPr>
        <w:t>Cotisations d’assurance</w:t>
      </w:r>
      <w:bookmarkEnd w:id="217"/>
    </w:p>
    <w:p w14:paraId="251A2943" w14:textId="77777777" w:rsidR="00610462" w:rsidRPr="009338AA" w:rsidRDefault="00610462" w:rsidP="00610462">
      <w:pPr>
        <w:spacing w:after="0"/>
        <w:jc w:val="both"/>
        <w:rPr>
          <w:rFonts w:asciiTheme="majorHAnsi" w:hAnsiTheme="majorHAnsi" w:cstheme="majorHAnsi"/>
        </w:rPr>
      </w:pPr>
      <w:r w:rsidRPr="009338AA">
        <w:rPr>
          <w:rFonts w:asciiTheme="majorHAnsi" w:hAnsiTheme="majorHAnsi" w:cstheme="majorHAnsi"/>
        </w:rPr>
        <w:t xml:space="preserve">Les contrats étant maintenus, cela signifie corrélativement que les cotisations restent dues. Certaines entreprises vont néanmoins rencontrer des difficultés à honorer leurs échéances. Dans un </w:t>
      </w:r>
      <w:hyperlink r:id="rId101" w:history="1">
        <w:r w:rsidRPr="009338AA">
          <w:rPr>
            <w:rFonts w:asciiTheme="majorHAnsi" w:hAnsiTheme="majorHAnsi" w:cstheme="majorHAnsi"/>
            <w:color w:val="0563C1" w:themeColor="hyperlink"/>
            <w:u w:val="single"/>
          </w:rPr>
          <w:t>communiqué</w:t>
        </w:r>
      </w:hyperlink>
      <w:r w:rsidRPr="009338AA">
        <w:rPr>
          <w:rFonts w:asciiTheme="majorHAnsi" w:hAnsiTheme="majorHAnsi" w:cstheme="majorHAnsi"/>
        </w:rPr>
        <w:t xml:space="preserve"> du 19 mars 2020, la Fédération </w:t>
      </w:r>
      <w:r w:rsidR="00B14FA3">
        <w:rPr>
          <w:rFonts w:asciiTheme="majorHAnsi" w:hAnsiTheme="majorHAnsi" w:cstheme="majorHAnsi"/>
        </w:rPr>
        <w:t>F</w:t>
      </w:r>
      <w:r w:rsidRPr="009338AA">
        <w:rPr>
          <w:rFonts w:asciiTheme="majorHAnsi" w:hAnsiTheme="majorHAnsi" w:cstheme="majorHAnsi"/>
        </w:rPr>
        <w:t>rançaise de l’</w:t>
      </w:r>
      <w:r w:rsidR="00B14FA3">
        <w:rPr>
          <w:rFonts w:asciiTheme="majorHAnsi" w:hAnsiTheme="majorHAnsi" w:cstheme="majorHAnsi"/>
        </w:rPr>
        <w:t>A</w:t>
      </w:r>
      <w:r w:rsidRPr="009338AA">
        <w:rPr>
          <w:rFonts w:asciiTheme="majorHAnsi" w:hAnsiTheme="majorHAnsi" w:cstheme="majorHAnsi"/>
        </w:rPr>
        <w:t>ssurance a annoncé que assureurs prenaient</w:t>
      </w:r>
      <w:r w:rsidRPr="009338AA">
        <w:rPr>
          <w:rFonts w:asciiTheme="majorHAnsi" w:hAnsiTheme="majorHAnsi" w:cstheme="majorHAnsi"/>
          <w:i/>
        </w:rPr>
        <w:t xml:space="preserve"> « l’engagement de conserver en garantie les contrats des entreprises en difficulté en cas de retard de paiement suite à la pandémie, et ce pour toute la durée de la période de confinement</w:t>
      </w:r>
      <w:r w:rsidRPr="009338AA">
        <w:rPr>
          <w:rFonts w:asciiTheme="majorHAnsi" w:hAnsiTheme="majorHAnsi" w:cstheme="majorHAnsi"/>
        </w:rPr>
        <w:t xml:space="preserve"> ».</w:t>
      </w:r>
    </w:p>
    <w:p w14:paraId="77ADC7E7" w14:textId="77777777" w:rsidR="00610462" w:rsidRPr="009338AA" w:rsidRDefault="00610462" w:rsidP="00610462">
      <w:pPr>
        <w:spacing w:after="0" w:line="240" w:lineRule="auto"/>
        <w:jc w:val="both"/>
        <w:rPr>
          <w:rFonts w:asciiTheme="majorHAnsi" w:hAnsiTheme="majorHAnsi" w:cstheme="majorHAnsi"/>
        </w:rPr>
      </w:pPr>
      <w:r w:rsidRPr="009338AA">
        <w:rPr>
          <w:rFonts w:asciiTheme="majorHAnsi" w:hAnsiTheme="majorHAnsi" w:cstheme="majorHAnsi"/>
        </w:rPr>
        <w:t>Les mutuelles proches de la profession ont suspendu les relances et mises en demeure. Elles ont également pris l’engagement de regarder avec le plus de bienveillance possible les cas qui leurs seront présentés et étudieront au cas par cas :</w:t>
      </w:r>
    </w:p>
    <w:p w14:paraId="60DADD94" w14:textId="77777777" w:rsidR="00610462" w:rsidRPr="009338AA" w:rsidRDefault="00610462" w:rsidP="00610462">
      <w:pPr>
        <w:spacing w:after="0" w:line="240" w:lineRule="auto"/>
        <w:jc w:val="both"/>
        <w:rPr>
          <w:rFonts w:asciiTheme="majorHAnsi" w:hAnsiTheme="majorHAnsi" w:cstheme="majorHAnsi"/>
        </w:rPr>
      </w:pPr>
    </w:p>
    <w:p w14:paraId="47736FED" w14:textId="77777777" w:rsidR="00610462" w:rsidRPr="009338AA" w:rsidRDefault="00610462" w:rsidP="00610462">
      <w:pPr>
        <w:spacing w:after="0" w:line="240" w:lineRule="auto"/>
        <w:jc w:val="both"/>
        <w:rPr>
          <w:rFonts w:asciiTheme="majorHAnsi" w:hAnsiTheme="majorHAnsi" w:cstheme="majorHAnsi"/>
        </w:rPr>
      </w:pPr>
      <w:r w:rsidRPr="009338AA">
        <w:rPr>
          <w:rFonts w:asciiTheme="majorHAnsi" w:hAnsiTheme="majorHAnsi" w:cstheme="majorHAnsi"/>
        </w:rPr>
        <w:t xml:space="preserve">- une suspension temporaire des prélèvements, </w:t>
      </w:r>
    </w:p>
    <w:p w14:paraId="3299A5EC" w14:textId="77777777" w:rsidR="00610462" w:rsidRPr="009338AA" w:rsidRDefault="00610462" w:rsidP="00610462">
      <w:pPr>
        <w:spacing w:after="0" w:line="240" w:lineRule="auto"/>
        <w:jc w:val="both"/>
        <w:rPr>
          <w:rFonts w:asciiTheme="majorHAnsi" w:hAnsiTheme="majorHAnsi" w:cstheme="majorHAnsi"/>
        </w:rPr>
      </w:pPr>
      <w:r w:rsidRPr="009338AA">
        <w:rPr>
          <w:rFonts w:asciiTheme="majorHAnsi" w:hAnsiTheme="majorHAnsi" w:cstheme="majorHAnsi"/>
        </w:rPr>
        <w:t>- un rééchelonnement des cotisations,</w:t>
      </w:r>
    </w:p>
    <w:p w14:paraId="4B7F2BDF" w14:textId="77777777" w:rsidR="00610462" w:rsidRPr="009A4510" w:rsidRDefault="00610462" w:rsidP="00610462">
      <w:pPr>
        <w:spacing w:after="0"/>
        <w:jc w:val="both"/>
        <w:rPr>
          <w:rFonts w:asciiTheme="majorHAnsi" w:hAnsiTheme="majorHAnsi" w:cstheme="majorHAnsi"/>
        </w:rPr>
      </w:pPr>
      <w:r w:rsidRPr="009338AA">
        <w:rPr>
          <w:rFonts w:asciiTheme="majorHAnsi" w:hAnsiTheme="majorHAnsi" w:cstheme="majorHAnsi"/>
        </w:rPr>
        <w:t>- une révision de l’assiette de calcul des cotisations pour tenir compte d’une baisse d’activité.</w:t>
      </w:r>
    </w:p>
    <w:p w14:paraId="68C2DB62" w14:textId="77777777" w:rsidR="00610462" w:rsidRPr="009A4510" w:rsidRDefault="00610462" w:rsidP="00610462">
      <w:pPr>
        <w:keepNext/>
        <w:keepLines/>
        <w:spacing w:before="40" w:after="0"/>
        <w:outlineLvl w:val="1"/>
        <w:rPr>
          <w:rFonts w:asciiTheme="majorHAnsi" w:eastAsiaTheme="majorEastAsia" w:hAnsiTheme="majorHAnsi" w:cstheme="majorBidi"/>
          <w:color w:val="2E74B5" w:themeColor="accent1" w:themeShade="BF"/>
          <w:sz w:val="16"/>
          <w:szCs w:val="16"/>
        </w:rPr>
      </w:pPr>
    </w:p>
    <w:p w14:paraId="1667227C" w14:textId="77777777" w:rsidR="00610462" w:rsidRPr="009338AA" w:rsidRDefault="00610462" w:rsidP="00610462">
      <w:pPr>
        <w:keepNext/>
        <w:keepLines/>
        <w:numPr>
          <w:ilvl w:val="1"/>
          <w:numId w:val="48"/>
        </w:numPr>
        <w:spacing w:before="40" w:after="0"/>
        <w:outlineLvl w:val="1"/>
        <w:rPr>
          <w:rFonts w:asciiTheme="majorHAnsi" w:eastAsiaTheme="majorEastAsia" w:hAnsiTheme="majorHAnsi" w:cstheme="majorBidi"/>
          <w:color w:val="2E74B5" w:themeColor="accent1" w:themeShade="BF"/>
          <w:sz w:val="26"/>
          <w:szCs w:val="26"/>
        </w:rPr>
      </w:pPr>
      <w:bookmarkStart w:id="218" w:name="_Toc37411448"/>
      <w:r w:rsidRPr="009338AA">
        <w:rPr>
          <w:rFonts w:asciiTheme="majorHAnsi" w:eastAsiaTheme="majorEastAsia" w:hAnsiTheme="majorHAnsi" w:cstheme="majorBidi"/>
          <w:color w:val="2E74B5" w:themeColor="accent1" w:themeShade="BF"/>
          <w:sz w:val="26"/>
          <w:szCs w:val="26"/>
        </w:rPr>
        <w:t>Déclarations d’assiettes</w:t>
      </w:r>
      <w:bookmarkEnd w:id="218"/>
    </w:p>
    <w:p w14:paraId="0DA2A765" w14:textId="77777777" w:rsidR="00610462" w:rsidRPr="009338AA" w:rsidRDefault="00610462" w:rsidP="00610462">
      <w:pPr>
        <w:rPr>
          <w:rFonts w:asciiTheme="majorHAnsi" w:hAnsiTheme="majorHAnsi" w:cstheme="majorHAnsi"/>
        </w:rPr>
      </w:pPr>
      <w:r w:rsidRPr="009338AA">
        <w:rPr>
          <w:rFonts w:asciiTheme="majorHAnsi" w:hAnsiTheme="majorHAnsi" w:cstheme="majorHAnsi"/>
        </w:rPr>
        <w:t>Pour nombre de contrats d’assurance, la période est actuellement aux déclarations d’assiettes pour ajuster les bases de calculs des cotisations d’assurance.</w:t>
      </w:r>
    </w:p>
    <w:p w14:paraId="33FC97F2" w14:textId="77777777" w:rsidR="00610462" w:rsidRPr="009338AA" w:rsidRDefault="00610462" w:rsidP="00610462">
      <w:pPr>
        <w:rPr>
          <w:rFonts w:asciiTheme="majorHAnsi" w:hAnsiTheme="majorHAnsi" w:cstheme="majorHAnsi"/>
        </w:rPr>
      </w:pPr>
      <w:r w:rsidRPr="009338AA">
        <w:rPr>
          <w:rFonts w:asciiTheme="majorHAnsi" w:hAnsiTheme="majorHAnsi" w:cstheme="majorHAnsi"/>
        </w:rPr>
        <w:t xml:space="preserve">Si la plupart des relances programmées ont été stoppées, rappelons l’intérêt de réaliser la déclaration pour recalculer au plus juste les cotisations tant sur l’année en cours que sur l’année précédente. </w:t>
      </w:r>
    </w:p>
    <w:p w14:paraId="7C5DF8F9" w14:textId="77777777" w:rsidR="00610462" w:rsidRPr="009338AA" w:rsidRDefault="00610462" w:rsidP="00610462">
      <w:pPr>
        <w:spacing w:after="0"/>
        <w:rPr>
          <w:rFonts w:asciiTheme="majorHAnsi" w:hAnsiTheme="majorHAnsi" w:cstheme="majorHAnsi"/>
        </w:rPr>
      </w:pPr>
      <w:r w:rsidRPr="009338AA">
        <w:rPr>
          <w:rFonts w:asciiTheme="majorHAnsi" w:hAnsiTheme="majorHAnsi" w:cstheme="majorHAnsi"/>
        </w:rPr>
        <w:t>Par exemple, si une entreprise a enregistré une baisse de chiffre d’affaires entre 2018 et 2019, en déclarant ses chiffres 2019 cela aura pour effet de réviser :</w:t>
      </w:r>
    </w:p>
    <w:p w14:paraId="3C257566" w14:textId="77777777" w:rsidR="00610462" w:rsidRPr="009338AA" w:rsidRDefault="00610462" w:rsidP="00610462">
      <w:pPr>
        <w:numPr>
          <w:ilvl w:val="0"/>
          <w:numId w:val="31"/>
        </w:numPr>
        <w:spacing w:after="0"/>
        <w:rPr>
          <w:rFonts w:asciiTheme="majorHAnsi" w:hAnsiTheme="majorHAnsi" w:cstheme="majorHAnsi"/>
        </w:rPr>
      </w:pPr>
      <w:r w:rsidRPr="009338AA">
        <w:rPr>
          <w:rFonts w:asciiTheme="majorHAnsi" w:hAnsiTheme="majorHAnsi" w:cstheme="majorHAnsi"/>
        </w:rPr>
        <w:t>le montant de la cotisation due pour 2019 au titre de son contrat d’assurance décennale (cotisation définitive) ;</w:t>
      </w:r>
    </w:p>
    <w:p w14:paraId="04159729" w14:textId="77777777" w:rsidR="00610462" w:rsidRPr="009338AA" w:rsidRDefault="00610462" w:rsidP="00610462">
      <w:pPr>
        <w:numPr>
          <w:ilvl w:val="0"/>
          <w:numId w:val="31"/>
        </w:numPr>
        <w:spacing w:after="0"/>
        <w:rPr>
          <w:rFonts w:asciiTheme="majorHAnsi" w:hAnsiTheme="majorHAnsi" w:cstheme="majorHAnsi"/>
        </w:rPr>
      </w:pPr>
      <w:r w:rsidRPr="009338AA">
        <w:rPr>
          <w:rFonts w:asciiTheme="majorHAnsi" w:hAnsiTheme="majorHAnsi" w:cstheme="majorHAnsi"/>
        </w:rPr>
        <w:t xml:space="preserve">la base de calcul de la cotisation provisionnelle 2020. </w:t>
      </w:r>
    </w:p>
    <w:p w14:paraId="4B54AFD9" w14:textId="77777777" w:rsidR="00610462" w:rsidRPr="009A4510" w:rsidRDefault="00610462" w:rsidP="00610462">
      <w:pPr>
        <w:keepNext/>
        <w:keepLines/>
        <w:spacing w:before="40" w:after="0"/>
        <w:outlineLvl w:val="1"/>
        <w:rPr>
          <w:rFonts w:asciiTheme="majorHAnsi" w:eastAsiaTheme="majorEastAsia" w:hAnsiTheme="majorHAnsi" w:cstheme="majorBidi"/>
          <w:color w:val="2E74B5" w:themeColor="accent1" w:themeShade="BF"/>
          <w:sz w:val="16"/>
          <w:szCs w:val="16"/>
        </w:rPr>
      </w:pPr>
    </w:p>
    <w:p w14:paraId="0AEAFB44" w14:textId="77777777" w:rsidR="00610462" w:rsidRPr="009338AA" w:rsidRDefault="00610462" w:rsidP="00610462">
      <w:pPr>
        <w:keepNext/>
        <w:keepLines/>
        <w:numPr>
          <w:ilvl w:val="0"/>
          <w:numId w:val="48"/>
        </w:numPr>
        <w:spacing w:before="240" w:after="0"/>
        <w:outlineLvl w:val="0"/>
        <w:rPr>
          <w:rFonts w:asciiTheme="majorHAnsi" w:eastAsiaTheme="majorEastAsia" w:hAnsiTheme="majorHAnsi" w:cstheme="majorBidi"/>
          <w:color w:val="2E74B5" w:themeColor="accent1" w:themeShade="BF"/>
          <w:sz w:val="32"/>
          <w:szCs w:val="32"/>
        </w:rPr>
      </w:pPr>
      <w:bookmarkStart w:id="219" w:name="_Toc37411449"/>
      <w:r w:rsidRPr="009338AA">
        <w:rPr>
          <w:rFonts w:asciiTheme="majorHAnsi" w:eastAsiaTheme="majorEastAsia" w:hAnsiTheme="majorHAnsi" w:cstheme="majorBidi"/>
          <w:color w:val="2E74B5" w:themeColor="accent1" w:themeShade="BF"/>
          <w:sz w:val="32"/>
          <w:szCs w:val="32"/>
        </w:rPr>
        <w:t>Les pertes d'exploitation</w:t>
      </w:r>
      <w:bookmarkEnd w:id="219"/>
    </w:p>
    <w:p w14:paraId="73B6149A" w14:textId="77777777" w:rsidR="00610462" w:rsidRPr="009A4510" w:rsidRDefault="00610462" w:rsidP="009A4510">
      <w:pPr>
        <w:spacing w:after="0"/>
        <w:jc w:val="both"/>
        <w:rPr>
          <w:sz w:val="16"/>
          <w:szCs w:val="16"/>
        </w:rPr>
      </w:pPr>
    </w:p>
    <w:p w14:paraId="2B413AED" w14:textId="77777777" w:rsidR="00610462" w:rsidRPr="009338AA" w:rsidRDefault="00610462" w:rsidP="00610462">
      <w:pPr>
        <w:jc w:val="both"/>
        <w:rPr>
          <w:rFonts w:asciiTheme="majorHAnsi" w:hAnsiTheme="majorHAnsi" w:cstheme="majorHAnsi"/>
        </w:rPr>
      </w:pPr>
      <w:r w:rsidRPr="009338AA">
        <w:rPr>
          <w:rFonts w:asciiTheme="majorHAnsi" w:hAnsiTheme="majorHAnsi" w:cstheme="majorHAnsi"/>
        </w:rPr>
        <w:t>Les garanties perte d’exploitation sont généralement proposées en option dans les contrats d’assurance couvrant les locaux de l’entreprise. Si la garantie est souscrite, en cas de dommages affectant les locaux (incendie, dégâts de eaux…), les conséquences de ce sinistre sur l’activité de l’entreprise seront couvertes dans les limites fixées par le contrat (en général une fraction de la perte de marge brute). Faute de figurer dans la définition d’un sinistre garanti, c’est-à-dire en l’absence de dommages matériels garantis, les conséquences du Coronavirus ne sont pas couvertes au titre des pertes d’exploitation.</w:t>
      </w:r>
    </w:p>
    <w:p w14:paraId="007E6DFE" w14:textId="77777777" w:rsidR="00610462" w:rsidRPr="009338AA" w:rsidRDefault="00610462" w:rsidP="00610462">
      <w:pPr>
        <w:jc w:val="both"/>
        <w:rPr>
          <w:rFonts w:asciiTheme="majorHAnsi" w:hAnsiTheme="majorHAnsi" w:cstheme="majorHAnsi"/>
        </w:rPr>
      </w:pPr>
      <w:r w:rsidRPr="009338AA">
        <w:rPr>
          <w:rFonts w:asciiTheme="majorHAnsi" w:hAnsiTheme="majorHAnsi" w:cstheme="majorHAnsi"/>
        </w:rPr>
        <w:t xml:space="preserve">Une partie des entreprises couvertes en perte d’exploitation ont souscrit une garantie pertes d’exploitation sans dommages (carence d’un fournisseur par exemple). Quelques-uns de ces contrats garantissent </w:t>
      </w:r>
      <w:r w:rsidRPr="009338AA">
        <w:rPr>
          <w:rFonts w:asciiTheme="majorHAnsi" w:hAnsiTheme="majorHAnsi" w:cstheme="majorHAnsi"/>
        </w:rPr>
        <w:lastRenderedPageBreak/>
        <w:t xml:space="preserve">les pertes liées à une épidémie/pandémie mais des exclusions peuvent viser certaines maladies, notamment respiratoires. </w:t>
      </w:r>
    </w:p>
    <w:p w14:paraId="0D4E5F3A" w14:textId="77777777" w:rsidR="00610462" w:rsidRPr="009338AA" w:rsidRDefault="00610462" w:rsidP="00610462">
      <w:pPr>
        <w:jc w:val="both"/>
        <w:rPr>
          <w:rFonts w:asciiTheme="majorHAnsi" w:hAnsiTheme="majorHAnsi" w:cstheme="majorHAnsi"/>
        </w:rPr>
      </w:pPr>
      <w:r w:rsidRPr="009338AA">
        <w:rPr>
          <w:rFonts w:asciiTheme="majorHAnsi" w:hAnsiTheme="majorHAnsi" w:cstheme="majorHAnsi"/>
        </w:rPr>
        <w:t>Ainsi à notre connaissance, à l’exception peut-être de quelques-unes, les entreprises du secteur ne sont pas assurées pour ce risque.</w:t>
      </w:r>
    </w:p>
    <w:p w14:paraId="12A7DF29" w14:textId="77777777" w:rsidR="00610462" w:rsidRPr="009338AA" w:rsidRDefault="00610462" w:rsidP="00610462">
      <w:pPr>
        <w:jc w:val="both"/>
        <w:rPr>
          <w:rFonts w:asciiTheme="majorHAnsi" w:hAnsiTheme="majorHAnsi" w:cstheme="majorHAnsi"/>
        </w:rPr>
      </w:pPr>
      <w:r w:rsidRPr="009338AA">
        <w:rPr>
          <w:rFonts w:asciiTheme="majorHAnsi" w:hAnsiTheme="majorHAnsi" w:cstheme="majorHAnsi"/>
        </w:rPr>
        <w:t>Mais alors, quelle prise en charge ?</w:t>
      </w:r>
    </w:p>
    <w:p w14:paraId="4D28D184" w14:textId="77777777" w:rsidR="00610462" w:rsidRPr="009338AA" w:rsidRDefault="00610462" w:rsidP="00610462">
      <w:pPr>
        <w:jc w:val="both"/>
        <w:rPr>
          <w:rFonts w:asciiTheme="majorHAnsi" w:hAnsiTheme="majorHAnsi" w:cstheme="majorHAnsi"/>
        </w:rPr>
      </w:pPr>
      <w:r w:rsidRPr="009338AA">
        <w:rPr>
          <w:rFonts w:asciiTheme="majorHAnsi" w:hAnsiTheme="majorHAnsi" w:cstheme="majorHAnsi"/>
        </w:rPr>
        <w:t>Des voix se sont élevées pour interpeler l’Etat sur le rôle de l’assurance dans cette crise (</w:t>
      </w:r>
      <w:hyperlink r:id="rId102" w:history="1">
        <w:r w:rsidRPr="009338AA">
          <w:rPr>
            <w:rFonts w:asciiTheme="majorHAnsi" w:hAnsiTheme="majorHAnsi" w:cstheme="majorHAnsi"/>
            <w:color w:val="0563C1" w:themeColor="hyperlink"/>
            <w:u w:val="single"/>
          </w:rPr>
          <w:t xml:space="preserve">conférence de presse </w:t>
        </w:r>
      </w:hyperlink>
      <w:r w:rsidRPr="009338AA">
        <w:rPr>
          <w:rFonts w:asciiTheme="majorHAnsi" w:hAnsiTheme="majorHAnsi" w:cstheme="majorHAnsi"/>
        </w:rPr>
        <w:t xml:space="preserve">de Bercy su 24 mars (24') - </w:t>
      </w:r>
      <w:hyperlink r:id="rId103" w:history="1">
        <w:r w:rsidRPr="009338AA">
          <w:rPr>
            <w:rFonts w:asciiTheme="majorHAnsi" w:hAnsiTheme="majorHAnsi" w:cstheme="majorHAnsi"/>
            <w:color w:val="0563C1" w:themeColor="hyperlink"/>
            <w:u w:val="single"/>
          </w:rPr>
          <w:t>séance des questions au gouvernement</w:t>
        </w:r>
      </w:hyperlink>
      <w:r w:rsidRPr="009338AA">
        <w:rPr>
          <w:rFonts w:asciiTheme="majorHAnsi" w:hAnsiTheme="majorHAnsi" w:cstheme="majorHAnsi"/>
        </w:rPr>
        <w:t xml:space="preserve"> du 25 mars). </w:t>
      </w:r>
    </w:p>
    <w:p w14:paraId="31FA9E31" w14:textId="77777777" w:rsidR="00610462" w:rsidRPr="009338AA" w:rsidRDefault="00610462" w:rsidP="00610462">
      <w:pPr>
        <w:spacing w:after="0"/>
        <w:jc w:val="both"/>
        <w:rPr>
          <w:rFonts w:asciiTheme="majorHAnsi" w:hAnsiTheme="majorHAnsi" w:cstheme="majorHAnsi"/>
        </w:rPr>
      </w:pPr>
    </w:p>
    <w:p w14:paraId="769388E0" w14:textId="77777777" w:rsidR="00610462" w:rsidRPr="009338AA" w:rsidRDefault="00610462" w:rsidP="00610462">
      <w:pPr>
        <w:spacing w:after="0"/>
        <w:jc w:val="both"/>
        <w:rPr>
          <w:rFonts w:asciiTheme="majorHAnsi" w:hAnsiTheme="majorHAnsi" w:cstheme="majorHAnsi"/>
        </w:rPr>
      </w:pPr>
      <w:r w:rsidRPr="009338AA">
        <w:rPr>
          <w:rFonts w:asciiTheme="majorHAnsi" w:hAnsiTheme="majorHAnsi" w:cstheme="majorHAnsi"/>
        </w:rPr>
        <w:t xml:space="preserve">Par </w:t>
      </w:r>
      <w:hyperlink r:id="rId104" w:tgtFrame="_blank" w:history="1">
        <w:r w:rsidRPr="009338AA">
          <w:rPr>
            <w:rFonts w:asciiTheme="majorHAnsi" w:hAnsiTheme="majorHAnsi" w:cstheme="majorHAnsi"/>
            <w:color w:val="0563C1" w:themeColor="hyperlink"/>
            <w:u w:val="single"/>
          </w:rPr>
          <w:t>communiqué de presse</w:t>
        </w:r>
      </w:hyperlink>
      <w:r w:rsidRPr="009338AA">
        <w:rPr>
          <w:rFonts w:asciiTheme="majorHAnsi" w:hAnsiTheme="majorHAnsi" w:cstheme="majorHAnsi"/>
        </w:rPr>
        <w:t xml:space="preserve"> du 23 mars, le cabinet de Bruno Le Maire a annoncé que les assureurs s’étaient engagés à : </w:t>
      </w:r>
    </w:p>
    <w:p w14:paraId="14F6F9BB" w14:textId="77777777" w:rsidR="00610462" w:rsidRPr="009338AA" w:rsidRDefault="00610462" w:rsidP="00610462">
      <w:pPr>
        <w:spacing w:after="0"/>
        <w:jc w:val="both"/>
        <w:rPr>
          <w:rFonts w:asciiTheme="majorHAnsi" w:hAnsiTheme="majorHAnsi" w:cstheme="majorHAnsi"/>
        </w:rPr>
      </w:pPr>
      <w:r w:rsidRPr="009338AA">
        <w:rPr>
          <w:rFonts w:asciiTheme="majorHAnsi" w:hAnsiTheme="majorHAnsi" w:cstheme="majorHAnsi"/>
        </w:rPr>
        <w:t xml:space="preserve">- contribuer à hauteur de 200 millions d’euros au fonds de solidarité créé par le Gouvernement pour soutenir les entreprises confrontées à une baisse significative de leur activité ; </w:t>
      </w:r>
    </w:p>
    <w:p w14:paraId="61D73441" w14:textId="77777777" w:rsidR="00610462" w:rsidRPr="009338AA" w:rsidRDefault="00610462" w:rsidP="00610462">
      <w:pPr>
        <w:spacing w:after="0"/>
        <w:jc w:val="both"/>
        <w:rPr>
          <w:rFonts w:asciiTheme="majorHAnsi" w:hAnsiTheme="majorHAnsi" w:cstheme="majorHAnsi"/>
        </w:rPr>
      </w:pPr>
      <w:r w:rsidRPr="009338AA">
        <w:rPr>
          <w:rFonts w:asciiTheme="majorHAnsi" w:hAnsiTheme="majorHAnsi" w:cstheme="majorHAnsi"/>
        </w:rPr>
        <w:t>- travailler à la conception d’un produit d’assurance en cas de catastrophe sanitaire majeure pour améliorer l’offre de couverture assurantielle à destination des entreprises pour l’avenir.</w:t>
      </w:r>
    </w:p>
    <w:p w14:paraId="17FC79BB" w14:textId="77777777" w:rsidR="00610462" w:rsidRPr="009A4510" w:rsidRDefault="00610462" w:rsidP="00610462">
      <w:pPr>
        <w:keepNext/>
        <w:keepLines/>
        <w:spacing w:before="40" w:after="0"/>
        <w:outlineLvl w:val="1"/>
        <w:rPr>
          <w:rFonts w:asciiTheme="majorHAnsi" w:eastAsiaTheme="majorEastAsia" w:hAnsiTheme="majorHAnsi" w:cstheme="majorHAnsi"/>
          <w:color w:val="2E74B5" w:themeColor="accent1" w:themeShade="BF"/>
          <w:sz w:val="16"/>
          <w:szCs w:val="16"/>
        </w:rPr>
      </w:pPr>
    </w:p>
    <w:p w14:paraId="4BD6C5C9" w14:textId="77777777" w:rsidR="00610462" w:rsidRPr="009338AA" w:rsidRDefault="00610462" w:rsidP="00610462">
      <w:pPr>
        <w:keepNext/>
        <w:keepLines/>
        <w:numPr>
          <w:ilvl w:val="0"/>
          <w:numId w:val="48"/>
        </w:numPr>
        <w:spacing w:before="240" w:after="0"/>
        <w:outlineLvl w:val="0"/>
        <w:rPr>
          <w:rFonts w:asciiTheme="majorHAnsi" w:eastAsiaTheme="majorEastAsia" w:hAnsiTheme="majorHAnsi" w:cstheme="majorBidi"/>
          <w:color w:val="2E74B5" w:themeColor="accent1" w:themeShade="BF"/>
          <w:sz w:val="32"/>
          <w:szCs w:val="32"/>
        </w:rPr>
      </w:pPr>
      <w:bookmarkStart w:id="220" w:name="_Toc37411450"/>
      <w:r w:rsidRPr="009338AA">
        <w:rPr>
          <w:rFonts w:asciiTheme="majorHAnsi" w:eastAsiaTheme="majorEastAsia" w:hAnsiTheme="majorHAnsi" w:cstheme="majorBidi"/>
          <w:color w:val="2E74B5" w:themeColor="accent1" w:themeShade="BF"/>
          <w:sz w:val="32"/>
          <w:szCs w:val="32"/>
        </w:rPr>
        <w:t>Annulation d'événements</w:t>
      </w:r>
      <w:bookmarkEnd w:id="220"/>
      <w:r w:rsidRPr="009338AA">
        <w:rPr>
          <w:rFonts w:asciiTheme="majorHAnsi" w:eastAsiaTheme="majorEastAsia" w:hAnsiTheme="majorHAnsi" w:cstheme="majorBidi"/>
          <w:color w:val="2E74B5" w:themeColor="accent1" w:themeShade="BF"/>
          <w:sz w:val="32"/>
          <w:szCs w:val="32"/>
        </w:rPr>
        <w:t xml:space="preserve"> </w:t>
      </w:r>
    </w:p>
    <w:p w14:paraId="096E9B78" w14:textId="77777777" w:rsidR="00610462" w:rsidRPr="009338AA" w:rsidRDefault="00610462" w:rsidP="009A4510">
      <w:pPr>
        <w:spacing w:after="0"/>
        <w:jc w:val="both"/>
      </w:pPr>
    </w:p>
    <w:p w14:paraId="734F1033" w14:textId="77777777" w:rsidR="00610462" w:rsidRPr="009338AA" w:rsidRDefault="00610462" w:rsidP="00610462">
      <w:pPr>
        <w:jc w:val="both"/>
        <w:rPr>
          <w:rFonts w:asciiTheme="majorHAnsi" w:hAnsiTheme="majorHAnsi" w:cstheme="majorHAnsi"/>
        </w:rPr>
      </w:pPr>
      <w:r w:rsidRPr="009338AA">
        <w:rPr>
          <w:rFonts w:asciiTheme="majorHAnsi" w:hAnsiTheme="majorHAnsi" w:cstheme="majorHAnsi"/>
        </w:rPr>
        <w:t>Face à une décision administrative interdisant la tenue de l'événement, si un contrat d'assurance annulation a été souscrit, il pourra s’appliquer pour accompagner l’assuré dans un report ou une annulation définitive de la manifestation (sous réserve des clauses figurant dans le contrat d'assurance).</w:t>
      </w:r>
    </w:p>
    <w:p w14:paraId="3B2D6AEA" w14:textId="77777777" w:rsidR="00610462" w:rsidRPr="009A4510" w:rsidRDefault="00610462" w:rsidP="00610462">
      <w:pPr>
        <w:keepNext/>
        <w:keepLines/>
        <w:spacing w:before="40" w:after="0"/>
        <w:outlineLvl w:val="1"/>
        <w:rPr>
          <w:rFonts w:asciiTheme="majorHAnsi" w:eastAsiaTheme="majorEastAsia" w:hAnsiTheme="majorHAnsi" w:cstheme="majorBidi"/>
          <w:color w:val="2E74B5" w:themeColor="accent1" w:themeShade="BF"/>
          <w:sz w:val="16"/>
          <w:szCs w:val="16"/>
        </w:rPr>
      </w:pPr>
      <w:r w:rsidRPr="009A4510">
        <w:rPr>
          <w:rFonts w:asciiTheme="majorHAnsi" w:eastAsiaTheme="majorEastAsia" w:hAnsiTheme="majorHAnsi" w:cstheme="majorBidi"/>
          <w:color w:val="2E74B5" w:themeColor="accent1" w:themeShade="BF"/>
          <w:sz w:val="16"/>
          <w:szCs w:val="16"/>
        </w:rPr>
        <w:t> </w:t>
      </w:r>
    </w:p>
    <w:p w14:paraId="586B6C8C" w14:textId="77777777" w:rsidR="00610462" w:rsidRPr="009338AA" w:rsidRDefault="00610462" w:rsidP="00610462">
      <w:pPr>
        <w:keepNext/>
        <w:keepLines/>
        <w:numPr>
          <w:ilvl w:val="0"/>
          <w:numId w:val="48"/>
        </w:numPr>
        <w:spacing w:before="240" w:after="0"/>
        <w:outlineLvl w:val="0"/>
        <w:rPr>
          <w:rFonts w:asciiTheme="majorHAnsi" w:eastAsiaTheme="majorEastAsia" w:hAnsiTheme="majorHAnsi" w:cstheme="majorBidi"/>
          <w:color w:val="2E74B5" w:themeColor="accent1" w:themeShade="BF"/>
          <w:sz w:val="32"/>
          <w:szCs w:val="32"/>
        </w:rPr>
      </w:pPr>
      <w:bookmarkStart w:id="221" w:name="_Toc37411451"/>
      <w:r w:rsidRPr="009338AA">
        <w:rPr>
          <w:rFonts w:asciiTheme="majorHAnsi" w:eastAsiaTheme="majorEastAsia" w:hAnsiTheme="majorHAnsi" w:cstheme="majorBidi"/>
          <w:color w:val="2E74B5" w:themeColor="accent1" w:themeShade="BF"/>
          <w:sz w:val="32"/>
          <w:szCs w:val="32"/>
        </w:rPr>
        <w:t>Maintien des garanties en cas de réquisition</w:t>
      </w:r>
      <w:bookmarkEnd w:id="221"/>
    </w:p>
    <w:p w14:paraId="2C301306" w14:textId="77777777" w:rsidR="00610462" w:rsidRPr="009338AA" w:rsidRDefault="00610462" w:rsidP="009A4510">
      <w:pPr>
        <w:spacing w:after="0"/>
        <w:jc w:val="both"/>
      </w:pPr>
    </w:p>
    <w:p w14:paraId="4B5690B1" w14:textId="77777777" w:rsidR="00610462" w:rsidRPr="009338AA" w:rsidRDefault="00610462" w:rsidP="00610462">
      <w:pPr>
        <w:jc w:val="both"/>
        <w:rPr>
          <w:rFonts w:asciiTheme="majorHAnsi" w:hAnsiTheme="majorHAnsi" w:cstheme="majorHAnsi"/>
        </w:rPr>
      </w:pPr>
      <w:r w:rsidRPr="009338AA">
        <w:rPr>
          <w:rFonts w:asciiTheme="majorHAnsi" w:hAnsiTheme="majorHAnsi" w:cstheme="majorHAnsi"/>
        </w:rPr>
        <w:t xml:space="preserve">La FFB a plusieurs fois tenté de mobiliser les pouvoirs publics sur le risque encouru par les entreprises car leurs contrats d’assurance sont suspendus pendant le temps de la réquisition. Malgré ces actions, le </w:t>
      </w:r>
      <w:r w:rsidRPr="009338AA">
        <w:rPr>
          <w:rFonts w:asciiTheme="majorHAnsi" w:hAnsiTheme="majorHAnsi" w:cstheme="majorHAnsi"/>
        </w:rPr>
        <w:lastRenderedPageBreak/>
        <w:t>code des assurances prévoit toujours une suspension des contrats d’assurance de dommages en cas de réquisition sauf accord entre l’Etat, le prestataire de services et l’assureur pour maintenir le contrat (</w:t>
      </w:r>
      <w:hyperlink r:id="rId105" w:history="1">
        <w:r w:rsidRPr="009338AA">
          <w:rPr>
            <w:rFonts w:asciiTheme="majorHAnsi" w:hAnsiTheme="majorHAnsi" w:cstheme="majorHAnsi"/>
            <w:color w:val="0563C1" w:themeColor="hyperlink"/>
            <w:u w:val="single"/>
          </w:rPr>
          <w:t>article L. 160-7 du code des assurances</w:t>
        </w:r>
      </w:hyperlink>
      <w:r w:rsidRPr="009338AA">
        <w:rPr>
          <w:rFonts w:asciiTheme="majorHAnsi" w:hAnsiTheme="majorHAnsi" w:cstheme="majorHAnsi"/>
        </w:rPr>
        <w:t>).</w:t>
      </w:r>
    </w:p>
    <w:p w14:paraId="52F9A307" w14:textId="77777777" w:rsidR="00610462" w:rsidRPr="009338AA" w:rsidRDefault="00610462" w:rsidP="00610462">
      <w:pPr>
        <w:jc w:val="both"/>
        <w:rPr>
          <w:rFonts w:asciiTheme="majorHAnsi" w:hAnsiTheme="majorHAnsi" w:cstheme="majorHAnsi"/>
        </w:rPr>
      </w:pPr>
      <w:r w:rsidRPr="009338AA">
        <w:rPr>
          <w:rFonts w:asciiTheme="majorHAnsi" w:hAnsiTheme="majorHAnsi" w:cstheme="majorHAnsi"/>
        </w:rPr>
        <w:t>En conséquence, la FFB a signé avec les mutuelles proches de la profession une convention permettant, par dérogation aux dispositions légales du code des assurances, de maintenir les contrats d’assurance des entreprises pendant le temps de la réquisition (</w:t>
      </w:r>
      <w:hyperlink r:id="rId106" w:tgtFrame="_self" w:history="1">
        <w:r w:rsidRPr="009338AA">
          <w:rPr>
            <w:rFonts w:asciiTheme="majorHAnsi" w:hAnsiTheme="majorHAnsi" w:cstheme="majorHAnsi"/>
            <w:color w:val="000000"/>
            <w:spacing w:val="30"/>
            <w:u w:val="single"/>
          </w:rPr>
          <w:t>voir BA n° 17 du 27 octobre 2015</w:t>
        </w:r>
      </w:hyperlink>
      <w:r w:rsidRPr="009338AA">
        <w:rPr>
          <w:rFonts w:asciiTheme="majorHAnsi" w:hAnsiTheme="majorHAnsi" w:cstheme="majorHAnsi"/>
        </w:rPr>
        <w:t>). Cette convention est toujours en vigueur à ce jour.</w:t>
      </w:r>
    </w:p>
    <w:p w14:paraId="4DF01D62" w14:textId="77777777" w:rsidR="00610462" w:rsidRPr="009338AA" w:rsidRDefault="00610462" w:rsidP="00610462">
      <w:pPr>
        <w:jc w:val="both"/>
        <w:rPr>
          <w:rFonts w:asciiTheme="majorHAnsi" w:eastAsiaTheme="majorEastAsia" w:hAnsiTheme="majorHAnsi" w:cstheme="majorBidi"/>
          <w:color w:val="2E74B5" w:themeColor="accent1" w:themeShade="BF"/>
          <w:sz w:val="32"/>
          <w:szCs w:val="32"/>
        </w:rPr>
      </w:pPr>
      <w:r w:rsidRPr="009338AA">
        <w:t> </w:t>
      </w:r>
      <w:r w:rsidRPr="009338AA">
        <w:rPr>
          <w:rFonts w:asciiTheme="majorHAnsi" w:eastAsiaTheme="majorEastAsia" w:hAnsiTheme="majorHAnsi" w:cstheme="majorBidi"/>
          <w:color w:val="2E74B5" w:themeColor="accent1" w:themeShade="BF"/>
          <w:sz w:val="32"/>
          <w:szCs w:val="32"/>
        </w:rPr>
        <w:t xml:space="preserve">Prise en charge des sinistres </w:t>
      </w:r>
    </w:p>
    <w:p w14:paraId="0FA40A47" w14:textId="77777777" w:rsidR="00610462" w:rsidRPr="009338AA" w:rsidRDefault="00610462" w:rsidP="00610462">
      <w:pPr>
        <w:jc w:val="both"/>
        <w:rPr>
          <w:rFonts w:asciiTheme="majorHAnsi" w:hAnsiTheme="majorHAnsi" w:cstheme="majorHAnsi"/>
        </w:rPr>
      </w:pPr>
      <w:r w:rsidRPr="009338AA">
        <w:rPr>
          <w:rFonts w:asciiTheme="majorHAnsi" w:hAnsiTheme="majorHAnsi" w:cstheme="majorHAnsi"/>
        </w:rPr>
        <w:t xml:space="preserve">Les compagnies d'assurance, au premier rang desquelles figurent nos mutuelles du bâtiment, mettent tout en œuvre pour assurer une continuité de leur activité. En pratique, il sera parfois difficile de respecter certains délais. </w:t>
      </w:r>
      <w:r w:rsidRPr="009338AA">
        <w:rPr>
          <w:rFonts w:asciiTheme="majorHAnsi" w:hAnsiTheme="majorHAnsi" w:cstheme="majorHAnsi"/>
        </w:rPr>
        <w:br w:type="page"/>
      </w:r>
    </w:p>
    <w:p w14:paraId="232AF8D2" w14:textId="77777777" w:rsidR="00610462" w:rsidRDefault="00610462" w:rsidP="00610462">
      <w:pPr>
        <w:pStyle w:val="Titre1"/>
        <w:jc w:val="center"/>
        <w:rPr>
          <w:rFonts w:cstheme="majorHAnsi"/>
          <w:b/>
          <w:color w:val="FF0000"/>
          <w:szCs w:val="22"/>
          <w:u w:val="single"/>
        </w:rPr>
      </w:pPr>
      <w:bookmarkStart w:id="222" w:name="_Toc36196455"/>
      <w:bookmarkStart w:id="223" w:name="_Toc37411452"/>
      <w:bookmarkEnd w:id="210"/>
      <w:r>
        <w:rPr>
          <w:rFonts w:cstheme="majorHAnsi"/>
          <w:b/>
          <w:color w:val="FF0000"/>
          <w:szCs w:val="22"/>
          <w:u w:val="single"/>
        </w:rPr>
        <w:lastRenderedPageBreak/>
        <w:t>CINQUIEME</w:t>
      </w:r>
      <w:r w:rsidRPr="008628C4">
        <w:rPr>
          <w:rFonts w:cstheme="majorHAnsi"/>
          <w:b/>
          <w:color w:val="FF0000"/>
          <w:szCs w:val="22"/>
          <w:u w:val="single"/>
        </w:rPr>
        <w:t xml:space="preserve"> PARTIE : </w:t>
      </w:r>
      <w:r w:rsidRPr="008628C4">
        <w:rPr>
          <w:rFonts w:cstheme="majorHAnsi"/>
          <w:b/>
          <w:color w:val="FF0000"/>
          <w:szCs w:val="22"/>
          <w:u w:val="single"/>
        </w:rPr>
        <w:br/>
        <w:t xml:space="preserve">RELATIONS AVEC LES </w:t>
      </w:r>
      <w:r>
        <w:rPr>
          <w:rFonts w:cstheme="majorHAnsi"/>
          <w:b/>
          <w:color w:val="FF0000"/>
          <w:szCs w:val="22"/>
          <w:u w:val="single"/>
        </w:rPr>
        <w:t>PARTENAIRES COMMERCIAUX</w:t>
      </w:r>
      <w:bookmarkEnd w:id="222"/>
      <w:bookmarkEnd w:id="223"/>
    </w:p>
    <w:p w14:paraId="42985E84" w14:textId="77777777" w:rsidR="00610462" w:rsidRDefault="00610462" w:rsidP="00610462">
      <w:pPr>
        <w:spacing w:after="0"/>
        <w:jc w:val="both"/>
        <w:rPr>
          <w:rFonts w:cstheme="majorHAnsi"/>
          <w:b/>
          <w:color w:val="FF0000"/>
          <w:u w:val="single"/>
        </w:rPr>
      </w:pPr>
    </w:p>
    <w:p w14:paraId="6A6EB9B4" w14:textId="77777777" w:rsidR="00610462" w:rsidRDefault="00610462" w:rsidP="00610462">
      <w:pPr>
        <w:spacing w:after="0" w:line="240" w:lineRule="auto"/>
        <w:jc w:val="both"/>
        <w:rPr>
          <w:rFonts w:asciiTheme="majorHAnsi" w:hAnsiTheme="majorHAnsi" w:cstheme="majorHAnsi"/>
        </w:rPr>
      </w:pPr>
      <w:r>
        <w:rPr>
          <w:rFonts w:asciiTheme="majorHAnsi" w:hAnsiTheme="majorHAnsi" w:cstheme="majorHAnsi"/>
        </w:rPr>
        <w:t>Dans le cadre de leur activité, les entreprises de bâtiment sont amenées à contracter avec un certain nombre de partenaires commerciaux, lesquels leur fournissent biens et services en échange du paiement d’une somme donnée.</w:t>
      </w:r>
    </w:p>
    <w:p w14:paraId="34D720BB" w14:textId="77777777" w:rsidR="00610462" w:rsidRDefault="00610462" w:rsidP="00610462">
      <w:pPr>
        <w:spacing w:after="0" w:line="240" w:lineRule="auto"/>
        <w:jc w:val="both"/>
        <w:rPr>
          <w:rFonts w:asciiTheme="majorHAnsi" w:hAnsiTheme="majorHAnsi" w:cstheme="majorHAnsi"/>
        </w:rPr>
      </w:pPr>
    </w:p>
    <w:p w14:paraId="3C0F86D1" w14:textId="77777777" w:rsidR="00610462" w:rsidRDefault="00610462" w:rsidP="00610462">
      <w:pPr>
        <w:spacing w:after="0" w:line="240" w:lineRule="auto"/>
        <w:jc w:val="both"/>
        <w:rPr>
          <w:rFonts w:asciiTheme="majorHAnsi" w:hAnsiTheme="majorHAnsi" w:cstheme="majorHAnsi"/>
        </w:rPr>
      </w:pPr>
      <w:r>
        <w:rPr>
          <w:rFonts w:asciiTheme="majorHAnsi" w:hAnsiTheme="majorHAnsi" w:cstheme="majorHAnsi"/>
        </w:rPr>
        <w:t>En dehors des établissements bancaires (qui font l’objet d’une partie spécifique dans le présent guide), on compte notamment parmi les partenaires commerciaux d’une entreprise de bâtiment :</w:t>
      </w:r>
    </w:p>
    <w:p w14:paraId="3AB3D472" w14:textId="77777777" w:rsidR="00610462" w:rsidRDefault="00610462" w:rsidP="00CA5623">
      <w:pPr>
        <w:pStyle w:val="Paragraphedeliste"/>
        <w:numPr>
          <w:ilvl w:val="0"/>
          <w:numId w:val="80"/>
        </w:numPr>
        <w:contextualSpacing w:val="0"/>
        <w:jc w:val="both"/>
        <w:rPr>
          <w:rFonts w:asciiTheme="majorHAnsi" w:hAnsiTheme="majorHAnsi" w:cstheme="majorHAnsi"/>
          <w:sz w:val="22"/>
          <w:szCs w:val="22"/>
        </w:rPr>
      </w:pPr>
      <w:r w:rsidRPr="00F6274B">
        <w:rPr>
          <w:rFonts w:asciiTheme="majorHAnsi" w:hAnsiTheme="majorHAnsi" w:cstheme="majorHAnsi"/>
          <w:sz w:val="22"/>
          <w:szCs w:val="22"/>
        </w:rPr>
        <w:t>Les ba</w:t>
      </w:r>
      <w:r>
        <w:rPr>
          <w:rFonts w:asciiTheme="majorHAnsi" w:hAnsiTheme="majorHAnsi" w:cstheme="majorHAnsi"/>
          <w:sz w:val="22"/>
          <w:szCs w:val="22"/>
        </w:rPr>
        <w:t>illeurs des locaux affectés à l’activité commerciale de l’entreprise ;</w:t>
      </w:r>
    </w:p>
    <w:p w14:paraId="1FE9EF0F" w14:textId="77777777" w:rsidR="00610462" w:rsidRDefault="00610462" w:rsidP="00CA5623">
      <w:pPr>
        <w:pStyle w:val="Paragraphedeliste"/>
        <w:numPr>
          <w:ilvl w:val="0"/>
          <w:numId w:val="80"/>
        </w:numPr>
        <w:contextualSpacing w:val="0"/>
        <w:jc w:val="both"/>
        <w:rPr>
          <w:rFonts w:asciiTheme="majorHAnsi" w:hAnsiTheme="majorHAnsi" w:cstheme="majorHAnsi"/>
          <w:sz w:val="22"/>
          <w:szCs w:val="22"/>
        </w:rPr>
      </w:pPr>
      <w:r>
        <w:rPr>
          <w:rFonts w:asciiTheme="majorHAnsi" w:hAnsiTheme="majorHAnsi" w:cstheme="majorHAnsi"/>
          <w:sz w:val="22"/>
          <w:szCs w:val="22"/>
        </w:rPr>
        <w:t>Les fournisseurs d’énergie ;</w:t>
      </w:r>
    </w:p>
    <w:p w14:paraId="6C84DD86" w14:textId="77777777" w:rsidR="00610462" w:rsidRDefault="00610462" w:rsidP="00CA5623">
      <w:pPr>
        <w:pStyle w:val="Paragraphedeliste"/>
        <w:numPr>
          <w:ilvl w:val="0"/>
          <w:numId w:val="80"/>
        </w:numPr>
        <w:contextualSpacing w:val="0"/>
        <w:jc w:val="both"/>
        <w:rPr>
          <w:rFonts w:asciiTheme="majorHAnsi" w:hAnsiTheme="majorHAnsi" w:cstheme="majorHAnsi"/>
          <w:sz w:val="22"/>
          <w:szCs w:val="22"/>
        </w:rPr>
      </w:pPr>
      <w:r>
        <w:rPr>
          <w:rFonts w:asciiTheme="majorHAnsi" w:hAnsiTheme="majorHAnsi" w:cstheme="majorHAnsi"/>
          <w:sz w:val="22"/>
          <w:szCs w:val="22"/>
        </w:rPr>
        <w:t>Les loueurs d’équipements, d’engins et de véhicules ;</w:t>
      </w:r>
    </w:p>
    <w:p w14:paraId="40335E08" w14:textId="77777777" w:rsidR="00610462" w:rsidRDefault="00610462" w:rsidP="00CA5623">
      <w:pPr>
        <w:pStyle w:val="Paragraphedeliste"/>
        <w:numPr>
          <w:ilvl w:val="0"/>
          <w:numId w:val="80"/>
        </w:numPr>
        <w:contextualSpacing w:val="0"/>
        <w:jc w:val="both"/>
        <w:rPr>
          <w:rFonts w:asciiTheme="majorHAnsi" w:hAnsiTheme="majorHAnsi" w:cstheme="majorHAnsi"/>
          <w:sz w:val="22"/>
          <w:szCs w:val="22"/>
        </w:rPr>
      </w:pPr>
      <w:r>
        <w:rPr>
          <w:rFonts w:asciiTheme="majorHAnsi" w:hAnsiTheme="majorHAnsi" w:cstheme="majorHAnsi"/>
          <w:sz w:val="22"/>
          <w:szCs w:val="22"/>
        </w:rPr>
        <w:t>Les vendeurs de matières premières.</w:t>
      </w:r>
    </w:p>
    <w:p w14:paraId="0DAB3898" w14:textId="77777777" w:rsidR="00610462" w:rsidRDefault="00610462" w:rsidP="00610462">
      <w:pPr>
        <w:spacing w:after="0" w:line="240" w:lineRule="auto"/>
        <w:jc w:val="both"/>
        <w:rPr>
          <w:rFonts w:asciiTheme="majorHAnsi" w:hAnsiTheme="majorHAnsi" w:cstheme="majorHAnsi"/>
        </w:rPr>
      </w:pPr>
    </w:p>
    <w:p w14:paraId="7CA6D0F8" w14:textId="77777777" w:rsidR="00610462" w:rsidRPr="00F6274B" w:rsidRDefault="00610462" w:rsidP="00610462">
      <w:pPr>
        <w:spacing w:after="0" w:line="240" w:lineRule="auto"/>
        <w:jc w:val="both"/>
        <w:rPr>
          <w:rFonts w:asciiTheme="majorHAnsi" w:hAnsiTheme="majorHAnsi" w:cstheme="majorHAnsi"/>
        </w:rPr>
      </w:pPr>
      <w:r>
        <w:rPr>
          <w:rFonts w:asciiTheme="majorHAnsi" w:hAnsiTheme="majorHAnsi" w:cstheme="majorHAnsi"/>
        </w:rPr>
        <w:t>L’épidémie de Covid-19 vient sérieusement perturber l’exécution normale des contrats signés avec les partenaires commerciaux évoqués à l’alinéa précédent, d’où l’intérêt pour les entreprises de bâtiment impactées de connaître leurs marges de manœuvre dans ces circonstances délicates.</w:t>
      </w:r>
    </w:p>
    <w:p w14:paraId="26ABAB50" w14:textId="77777777" w:rsidR="00610462" w:rsidRPr="00F6274B" w:rsidRDefault="00610462" w:rsidP="00610462">
      <w:pPr>
        <w:pStyle w:val="Paragraphedeliste"/>
        <w:contextualSpacing w:val="0"/>
        <w:jc w:val="both"/>
        <w:rPr>
          <w:rFonts w:asciiTheme="majorHAnsi" w:hAnsiTheme="majorHAnsi" w:cstheme="majorHAnsi"/>
        </w:rPr>
      </w:pPr>
    </w:p>
    <w:p w14:paraId="22D7E139" w14:textId="77777777" w:rsidR="00610462" w:rsidRDefault="00610462" w:rsidP="00610462">
      <w:pPr>
        <w:spacing w:after="0" w:line="240" w:lineRule="auto"/>
        <w:jc w:val="both"/>
        <w:rPr>
          <w:rFonts w:asciiTheme="majorHAnsi" w:hAnsiTheme="majorHAnsi" w:cstheme="majorHAnsi"/>
        </w:rPr>
      </w:pPr>
      <w:r w:rsidRPr="00F6274B">
        <w:rPr>
          <w:rFonts w:asciiTheme="majorHAnsi" w:hAnsiTheme="majorHAnsi" w:cstheme="majorHAnsi"/>
          <w:b/>
          <w:bCs/>
          <w:u w:val="single"/>
        </w:rPr>
        <w:t>Pour résumer</w:t>
      </w:r>
      <w:r>
        <w:rPr>
          <w:rFonts w:asciiTheme="majorHAnsi" w:hAnsiTheme="majorHAnsi" w:cstheme="majorHAnsi"/>
        </w:rPr>
        <w:t xml:space="preserve"> :</w:t>
      </w:r>
    </w:p>
    <w:p w14:paraId="4EE81448" w14:textId="77777777" w:rsidR="00610462" w:rsidRDefault="00610462" w:rsidP="00CA5623">
      <w:pPr>
        <w:pStyle w:val="Paragraphedeliste"/>
        <w:numPr>
          <w:ilvl w:val="0"/>
          <w:numId w:val="80"/>
        </w:numPr>
        <w:contextualSpacing w:val="0"/>
        <w:jc w:val="both"/>
        <w:rPr>
          <w:rFonts w:asciiTheme="majorHAnsi" w:hAnsiTheme="majorHAnsi" w:cstheme="majorHAnsi"/>
          <w:sz w:val="22"/>
          <w:szCs w:val="22"/>
        </w:rPr>
      </w:pPr>
      <w:r>
        <w:rPr>
          <w:rFonts w:asciiTheme="majorHAnsi" w:hAnsiTheme="majorHAnsi" w:cstheme="majorHAnsi"/>
          <w:sz w:val="22"/>
          <w:szCs w:val="22"/>
        </w:rPr>
        <w:t>En ce qui concerne les contrats passés avec les bailleurs commerciaux et les fournisseurs d’eau/d’énergie, certaines entreprises peuvent légalement bénéficier du report des loyers et des factures (I) ;</w:t>
      </w:r>
    </w:p>
    <w:p w14:paraId="385F006C" w14:textId="77777777" w:rsidR="00610462" w:rsidRDefault="00610462" w:rsidP="00CA5623">
      <w:pPr>
        <w:pStyle w:val="Paragraphedeliste"/>
        <w:numPr>
          <w:ilvl w:val="0"/>
          <w:numId w:val="80"/>
        </w:numPr>
        <w:contextualSpacing w:val="0"/>
        <w:jc w:val="both"/>
        <w:rPr>
          <w:rFonts w:asciiTheme="majorHAnsi" w:hAnsiTheme="majorHAnsi" w:cstheme="majorHAnsi"/>
          <w:sz w:val="22"/>
          <w:szCs w:val="22"/>
        </w:rPr>
      </w:pPr>
      <w:r>
        <w:rPr>
          <w:rFonts w:asciiTheme="majorHAnsi" w:hAnsiTheme="majorHAnsi" w:cstheme="majorHAnsi"/>
          <w:sz w:val="22"/>
          <w:szCs w:val="22"/>
        </w:rPr>
        <w:t>Dans tous les autres cas, il faudra plutôt s’orienter vers des solutions négociées avec ses créanciers, les conditions d’application des mécanismes légaux existants (force majeure et imprévision en tête) n’étant pas</w:t>
      </w:r>
      <w:r w:rsidRPr="00561877">
        <w:rPr>
          <w:rFonts w:asciiTheme="majorHAnsi" w:hAnsiTheme="majorHAnsi" w:cstheme="majorHAnsi"/>
          <w:sz w:val="22"/>
          <w:szCs w:val="22"/>
          <w:u w:val="single"/>
        </w:rPr>
        <w:t xml:space="preserve"> </w:t>
      </w:r>
      <w:r w:rsidRPr="002D6E78">
        <w:rPr>
          <w:rFonts w:asciiTheme="majorHAnsi" w:hAnsiTheme="majorHAnsi" w:cstheme="majorHAnsi"/>
          <w:sz w:val="22"/>
          <w:szCs w:val="22"/>
          <w:u w:val="single"/>
        </w:rPr>
        <w:t>systématiquement</w:t>
      </w:r>
      <w:r w:rsidRPr="002D6E78">
        <w:rPr>
          <w:rFonts w:asciiTheme="majorHAnsi" w:hAnsiTheme="majorHAnsi" w:cstheme="majorHAnsi"/>
          <w:sz w:val="22"/>
          <w:szCs w:val="22"/>
        </w:rPr>
        <w:t xml:space="preserve"> </w:t>
      </w:r>
      <w:r>
        <w:rPr>
          <w:rFonts w:asciiTheme="majorHAnsi" w:hAnsiTheme="majorHAnsi" w:cstheme="majorHAnsi"/>
          <w:sz w:val="22"/>
          <w:szCs w:val="22"/>
        </w:rPr>
        <w:t xml:space="preserve">réunies, contrairement </w:t>
      </w:r>
      <w:r w:rsidRPr="002D6E78">
        <w:rPr>
          <w:rFonts w:asciiTheme="majorHAnsi" w:hAnsiTheme="majorHAnsi" w:cstheme="majorHAnsi"/>
          <w:sz w:val="22"/>
          <w:szCs w:val="22"/>
        </w:rPr>
        <w:t xml:space="preserve">à une croyance fort répandue actuellement </w:t>
      </w:r>
      <w:r>
        <w:rPr>
          <w:rFonts w:asciiTheme="majorHAnsi" w:hAnsiTheme="majorHAnsi" w:cstheme="majorHAnsi"/>
          <w:sz w:val="22"/>
          <w:szCs w:val="22"/>
        </w:rPr>
        <w:t>(II)</w:t>
      </w:r>
      <w:r w:rsidRPr="002D6E78">
        <w:rPr>
          <w:rFonts w:asciiTheme="majorHAnsi" w:hAnsiTheme="majorHAnsi" w:cstheme="majorHAnsi"/>
          <w:sz w:val="22"/>
          <w:szCs w:val="22"/>
        </w:rPr>
        <w:t>.</w:t>
      </w:r>
      <w:r>
        <w:rPr>
          <w:rFonts w:asciiTheme="majorHAnsi" w:hAnsiTheme="majorHAnsi" w:cstheme="majorHAnsi"/>
          <w:sz w:val="22"/>
          <w:szCs w:val="22"/>
        </w:rPr>
        <w:t xml:space="preserve"> </w:t>
      </w:r>
    </w:p>
    <w:p w14:paraId="2FA00926" w14:textId="77777777" w:rsidR="00610462" w:rsidRDefault="00610462" w:rsidP="00CA5623">
      <w:pPr>
        <w:pStyle w:val="Paragraphedeliste"/>
        <w:numPr>
          <w:ilvl w:val="0"/>
          <w:numId w:val="80"/>
        </w:numPr>
        <w:contextualSpacing w:val="0"/>
        <w:jc w:val="both"/>
        <w:rPr>
          <w:rFonts w:asciiTheme="majorHAnsi" w:hAnsiTheme="majorHAnsi" w:cstheme="majorHAnsi"/>
          <w:sz w:val="22"/>
          <w:szCs w:val="22"/>
        </w:rPr>
      </w:pPr>
      <w:r>
        <w:rPr>
          <w:rFonts w:asciiTheme="majorHAnsi" w:hAnsiTheme="majorHAnsi" w:cstheme="majorHAnsi"/>
          <w:sz w:val="22"/>
          <w:szCs w:val="22"/>
        </w:rPr>
        <w:lastRenderedPageBreak/>
        <w:t xml:space="preserve">En cas de difficultés pour trouver une solution amiable avec leurs </w:t>
      </w:r>
      <w:bookmarkStart w:id="224" w:name="_Hlk36481276"/>
      <w:r>
        <w:rPr>
          <w:rFonts w:asciiTheme="majorHAnsi" w:hAnsiTheme="majorHAnsi" w:cstheme="majorHAnsi"/>
          <w:sz w:val="22"/>
          <w:szCs w:val="22"/>
        </w:rPr>
        <w:t>créanciers, les entreprises peuvent se tourner vers le Médiateur des entreprises (III).</w:t>
      </w:r>
    </w:p>
    <w:p w14:paraId="298BCF72" w14:textId="77777777" w:rsidR="00610462" w:rsidRDefault="00610462" w:rsidP="00610462">
      <w:pPr>
        <w:spacing w:after="0" w:line="240" w:lineRule="auto"/>
        <w:jc w:val="both"/>
        <w:rPr>
          <w:rFonts w:asciiTheme="majorHAnsi" w:hAnsiTheme="majorHAnsi" w:cstheme="majorHAnsi"/>
        </w:rPr>
      </w:pPr>
    </w:p>
    <w:p w14:paraId="73A21DAE" w14:textId="77777777" w:rsidR="00610462" w:rsidRPr="00F6274B" w:rsidRDefault="00610462" w:rsidP="00610462">
      <w:pPr>
        <w:spacing w:after="0" w:line="240" w:lineRule="auto"/>
        <w:jc w:val="both"/>
        <w:rPr>
          <w:rFonts w:asciiTheme="majorHAnsi" w:hAnsiTheme="majorHAnsi" w:cstheme="majorHAnsi"/>
        </w:rPr>
      </w:pPr>
      <w:r>
        <w:rPr>
          <w:rFonts w:asciiTheme="majorHAnsi" w:eastAsiaTheme="majorEastAsia" w:hAnsiTheme="majorHAnsi" w:cstheme="majorBidi"/>
          <w:color w:val="2E74B5" w:themeColor="accent1" w:themeShade="BF"/>
          <w:sz w:val="32"/>
          <w:szCs w:val="32"/>
        </w:rPr>
        <w:t xml:space="preserve">I) Le cas spécifique des contrats d’énergie et des baux commerciaux </w:t>
      </w:r>
    </w:p>
    <w:p w14:paraId="2D59912D" w14:textId="77777777" w:rsidR="00610462" w:rsidRDefault="00610462" w:rsidP="00610462">
      <w:pPr>
        <w:spacing w:after="0" w:line="240" w:lineRule="auto"/>
        <w:rPr>
          <w:rFonts w:cstheme="majorHAnsi"/>
          <w:b/>
          <w:color w:val="FF0000"/>
          <w:u w:val="single"/>
        </w:rPr>
      </w:pPr>
    </w:p>
    <w:p w14:paraId="602333A7" w14:textId="77777777" w:rsidR="00610462" w:rsidRDefault="00610462" w:rsidP="00610462">
      <w:pPr>
        <w:spacing w:after="0" w:line="240" w:lineRule="auto"/>
        <w:jc w:val="both"/>
        <w:rPr>
          <w:rFonts w:asciiTheme="majorHAnsi" w:hAnsiTheme="majorHAnsi" w:cstheme="majorHAnsi"/>
        </w:rPr>
      </w:pPr>
      <w:r>
        <w:rPr>
          <w:rFonts w:asciiTheme="majorHAnsi" w:hAnsiTheme="majorHAnsi" w:cstheme="majorHAnsi"/>
        </w:rPr>
        <w:t>Afin de de préserver les opérateurs économiques les plus fragiles au cours de la période de ralentissement économique occasionnée par le Covid-19, le Parlement a autorisé le gouvernement à adopter diverses mesures de protection par ordonnances. Parmi elles, la possibilité pour certaines entreprises de</w:t>
      </w:r>
      <w:r w:rsidRPr="00F56582">
        <w:rPr>
          <w:rFonts w:asciiTheme="majorHAnsi" w:hAnsiTheme="majorHAnsi" w:cstheme="majorHAnsi"/>
        </w:rPr>
        <w:t xml:space="preserve"> bénéficier du report des loyers, et des factures d’eau, gaz et électricité</w:t>
      </w:r>
      <w:r>
        <w:rPr>
          <w:rStyle w:val="Appelnotedebasdep"/>
          <w:rFonts w:asciiTheme="majorHAnsi" w:hAnsiTheme="majorHAnsi" w:cstheme="majorHAnsi"/>
        </w:rPr>
        <w:footnoteReference w:id="21"/>
      </w:r>
      <w:r>
        <w:rPr>
          <w:rFonts w:asciiTheme="majorHAnsi" w:hAnsiTheme="majorHAnsi" w:cstheme="majorHAnsi"/>
        </w:rPr>
        <w:t>.</w:t>
      </w:r>
    </w:p>
    <w:p w14:paraId="4181725F" w14:textId="77777777" w:rsidR="00610462" w:rsidRDefault="00610462" w:rsidP="00610462">
      <w:pPr>
        <w:spacing w:after="0" w:line="240" w:lineRule="auto"/>
        <w:jc w:val="both"/>
        <w:rPr>
          <w:rFonts w:asciiTheme="majorHAnsi" w:hAnsiTheme="majorHAnsi" w:cstheme="majorHAnsi"/>
        </w:rPr>
      </w:pPr>
    </w:p>
    <w:p w14:paraId="1E0D8526" w14:textId="77777777" w:rsidR="00610462" w:rsidRDefault="00610462" w:rsidP="00610462">
      <w:pPr>
        <w:spacing w:after="0" w:line="240" w:lineRule="auto"/>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color w:val="2E74B5" w:themeColor="accent1" w:themeShade="BF"/>
          <w:sz w:val="32"/>
          <w:szCs w:val="32"/>
        </w:rPr>
        <w:t xml:space="preserve">a) </w:t>
      </w:r>
      <w:r w:rsidRPr="00171D3C">
        <w:rPr>
          <w:rFonts w:asciiTheme="majorHAnsi" w:eastAsiaTheme="majorEastAsia" w:hAnsiTheme="majorHAnsi" w:cstheme="majorBidi"/>
          <w:color w:val="2E74B5" w:themeColor="accent1" w:themeShade="BF"/>
          <w:sz w:val="32"/>
          <w:szCs w:val="32"/>
        </w:rPr>
        <w:t>Qui peut bénéficier de ce dispositi</w:t>
      </w:r>
      <w:r w:rsidRPr="00AE4783">
        <w:rPr>
          <w:rFonts w:asciiTheme="majorHAnsi" w:eastAsiaTheme="majorEastAsia" w:hAnsiTheme="majorHAnsi" w:cstheme="majorBidi"/>
          <w:color w:val="2E74B5" w:themeColor="accent1" w:themeShade="BF"/>
          <w:sz w:val="32"/>
          <w:szCs w:val="32"/>
        </w:rPr>
        <w:t>f</w:t>
      </w:r>
      <w:r>
        <w:rPr>
          <w:rFonts w:asciiTheme="majorHAnsi" w:eastAsiaTheme="majorEastAsia" w:hAnsiTheme="majorHAnsi" w:cstheme="majorBidi"/>
          <w:color w:val="2E74B5" w:themeColor="accent1" w:themeShade="BF"/>
          <w:sz w:val="32"/>
          <w:szCs w:val="32"/>
        </w:rPr>
        <w:t xml:space="preserve"> ? </w:t>
      </w:r>
    </w:p>
    <w:p w14:paraId="07B9C618" w14:textId="77777777" w:rsidR="00610462" w:rsidRPr="004738DB" w:rsidRDefault="00610462" w:rsidP="00610462">
      <w:pPr>
        <w:spacing w:after="0" w:line="240" w:lineRule="auto"/>
        <w:rPr>
          <w:rFonts w:asciiTheme="majorHAnsi" w:eastAsiaTheme="majorEastAsia" w:hAnsiTheme="majorHAnsi" w:cstheme="majorBidi"/>
          <w:color w:val="2E74B5" w:themeColor="accent1" w:themeShade="BF"/>
        </w:rPr>
      </w:pPr>
    </w:p>
    <w:p w14:paraId="7CF13E89" w14:textId="77777777" w:rsidR="00610462" w:rsidRDefault="00610462" w:rsidP="00610462">
      <w:pPr>
        <w:pStyle w:val="Paragraphedeliste"/>
        <w:numPr>
          <w:ilvl w:val="0"/>
          <w:numId w:val="31"/>
        </w:numPr>
        <w:contextualSpacing w:val="0"/>
        <w:jc w:val="both"/>
        <w:rPr>
          <w:rFonts w:asciiTheme="majorHAnsi" w:hAnsiTheme="majorHAnsi" w:cstheme="majorHAnsi"/>
          <w:sz w:val="22"/>
        </w:rPr>
      </w:pPr>
      <w:r w:rsidRPr="00171D3C">
        <w:rPr>
          <w:rFonts w:asciiTheme="majorHAnsi" w:hAnsiTheme="majorHAnsi" w:cstheme="majorHAnsi"/>
          <w:sz w:val="22"/>
        </w:rPr>
        <w:t>Les entreprises bénéficiant d’une procédure de sauvegarde, de redressement ou de liquidation judiciaire</w:t>
      </w:r>
      <w:r>
        <w:rPr>
          <w:rFonts w:asciiTheme="majorHAnsi" w:hAnsiTheme="majorHAnsi" w:cstheme="majorHAnsi"/>
          <w:sz w:val="22"/>
        </w:rPr>
        <w:t xml:space="preserve"> (</w:t>
      </w:r>
      <w:r w:rsidRPr="001434DF">
        <w:rPr>
          <w:rFonts w:asciiTheme="majorHAnsi" w:hAnsiTheme="majorHAnsi" w:cstheme="majorHAnsi"/>
          <w:sz w:val="22"/>
        </w:rPr>
        <w:t xml:space="preserve">sous réserve d’une attestation de l’un des mandataires </w:t>
      </w:r>
      <w:r>
        <w:rPr>
          <w:rFonts w:asciiTheme="majorHAnsi" w:hAnsiTheme="majorHAnsi" w:cstheme="majorHAnsi"/>
          <w:sz w:val="22"/>
        </w:rPr>
        <w:t>judiciaires</w:t>
      </w:r>
      <w:r w:rsidRPr="001434DF">
        <w:rPr>
          <w:rFonts w:asciiTheme="majorHAnsi" w:hAnsiTheme="majorHAnsi" w:cstheme="majorHAnsi"/>
          <w:sz w:val="22"/>
        </w:rPr>
        <w:t xml:space="preserve"> désignés par le jugement ayant ouvert la procédure</w:t>
      </w:r>
      <w:r>
        <w:rPr>
          <w:rFonts w:asciiTheme="majorHAnsi" w:hAnsiTheme="majorHAnsi" w:cstheme="majorHAnsi"/>
          <w:sz w:val="22"/>
        </w:rPr>
        <w:t>) ;</w:t>
      </w:r>
    </w:p>
    <w:p w14:paraId="4DF91A56" w14:textId="77777777" w:rsidR="00610462" w:rsidRPr="00171D3C" w:rsidRDefault="00610462" w:rsidP="00610462">
      <w:pPr>
        <w:pStyle w:val="Paragraphedeliste"/>
        <w:contextualSpacing w:val="0"/>
        <w:jc w:val="both"/>
        <w:rPr>
          <w:rFonts w:asciiTheme="majorHAnsi" w:hAnsiTheme="majorHAnsi" w:cstheme="majorHAnsi"/>
          <w:sz w:val="22"/>
        </w:rPr>
      </w:pPr>
    </w:p>
    <w:p w14:paraId="687425CA" w14:textId="77777777" w:rsidR="00610462" w:rsidRDefault="00610462" w:rsidP="00610462">
      <w:pPr>
        <w:pStyle w:val="Paragraphedeliste"/>
        <w:numPr>
          <w:ilvl w:val="0"/>
          <w:numId w:val="31"/>
        </w:numPr>
        <w:contextualSpacing w:val="0"/>
        <w:jc w:val="both"/>
        <w:rPr>
          <w:rFonts w:asciiTheme="majorHAnsi" w:hAnsiTheme="majorHAnsi" w:cstheme="majorHAnsi"/>
          <w:sz w:val="22"/>
        </w:rPr>
      </w:pPr>
      <w:r w:rsidRPr="00171D3C">
        <w:rPr>
          <w:rFonts w:asciiTheme="majorHAnsi" w:hAnsiTheme="majorHAnsi" w:cstheme="majorHAnsi"/>
          <w:sz w:val="22"/>
        </w:rPr>
        <w:t>Les entreprises éligibles au fonds de solidarité</w:t>
      </w:r>
      <w:r>
        <w:rPr>
          <w:rFonts w:asciiTheme="majorHAnsi" w:hAnsiTheme="majorHAnsi" w:cstheme="majorHAnsi"/>
          <w:sz w:val="22"/>
        </w:rPr>
        <w:t>,</w:t>
      </w:r>
      <w:r w:rsidRPr="00171D3C">
        <w:rPr>
          <w:rFonts w:asciiTheme="majorHAnsi" w:hAnsiTheme="majorHAnsi" w:cstheme="majorHAnsi"/>
          <w:sz w:val="22"/>
        </w:rPr>
        <w:t xml:space="preserve"> </w:t>
      </w:r>
      <w:r>
        <w:rPr>
          <w:rFonts w:asciiTheme="majorHAnsi" w:hAnsiTheme="majorHAnsi" w:cstheme="majorHAnsi"/>
          <w:sz w:val="22"/>
        </w:rPr>
        <w:t xml:space="preserve">c’est-à-dire : </w:t>
      </w:r>
    </w:p>
    <w:p w14:paraId="4ADA9A56" w14:textId="77777777" w:rsidR="00610462" w:rsidRDefault="00610462" w:rsidP="00610462">
      <w:pPr>
        <w:pStyle w:val="Paragraphedeliste"/>
        <w:numPr>
          <w:ilvl w:val="1"/>
          <w:numId w:val="31"/>
        </w:numPr>
        <w:contextualSpacing w:val="0"/>
        <w:jc w:val="both"/>
        <w:rPr>
          <w:rFonts w:asciiTheme="majorHAnsi" w:hAnsiTheme="majorHAnsi" w:cstheme="majorHAnsi"/>
          <w:sz w:val="22"/>
        </w:rPr>
      </w:pPr>
      <w:r>
        <w:rPr>
          <w:rFonts w:asciiTheme="majorHAnsi" w:hAnsiTheme="majorHAnsi" w:cstheme="majorHAnsi"/>
          <w:sz w:val="22"/>
        </w:rPr>
        <w:t xml:space="preserve">Les </w:t>
      </w:r>
      <w:r w:rsidRPr="00171D3C">
        <w:rPr>
          <w:rFonts w:asciiTheme="majorHAnsi" w:hAnsiTheme="majorHAnsi" w:cstheme="majorHAnsi"/>
          <w:sz w:val="22"/>
        </w:rPr>
        <w:t>artisan</w:t>
      </w:r>
      <w:r>
        <w:rPr>
          <w:rFonts w:asciiTheme="majorHAnsi" w:hAnsiTheme="majorHAnsi" w:cstheme="majorHAnsi"/>
          <w:sz w:val="22"/>
        </w:rPr>
        <w:t>s</w:t>
      </w:r>
      <w:r w:rsidRPr="00171D3C">
        <w:rPr>
          <w:rFonts w:asciiTheme="majorHAnsi" w:hAnsiTheme="majorHAnsi" w:cstheme="majorHAnsi"/>
          <w:sz w:val="22"/>
        </w:rPr>
        <w:t xml:space="preserve"> en nom propre ou société</w:t>
      </w:r>
      <w:r>
        <w:rPr>
          <w:rFonts w:asciiTheme="majorHAnsi" w:hAnsiTheme="majorHAnsi" w:cstheme="majorHAnsi"/>
          <w:sz w:val="22"/>
        </w:rPr>
        <w:t>s</w:t>
      </w:r>
      <w:r w:rsidRPr="00171D3C">
        <w:rPr>
          <w:rFonts w:asciiTheme="majorHAnsi" w:hAnsiTheme="majorHAnsi" w:cstheme="majorHAnsi"/>
          <w:sz w:val="22"/>
        </w:rPr>
        <w:t xml:space="preserve"> dont le chiffre d’affair</w:t>
      </w:r>
      <w:r w:rsidRPr="00AE4783">
        <w:rPr>
          <w:rFonts w:asciiTheme="majorHAnsi" w:hAnsiTheme="majorHAnsi" w:cstheme="majorHAnsi"/>
          <w:sz w:val="22"/>
        </w:rPr>
        <w:t xml:space="preserve">es ne dépasse pas 1 million d’€, </w:t>
      </w:r>
      <w:r w:rsidRPr="00171D3C">
        <w:rPr>
          <w:rFonts w:asciiTheme="majorHAnsi" w:hAnsiTheme="majorHAnsi" w:cstheme="majorHAnsi"/>
          <w:sz w:val="22"/>
        </w:rPr>
        <w:t>dont l’effectif est égal ou inférieur à 10 salariés et dont le bénéfice imposable est inférieur à 60</w:t>
      </w:r>
      <w:r>
        <w:rPr>
          <w:rFonts w:asciiTheme="majorHAnsi" w:hAnsiTheme="majorHAnsi" w:cstheme="majorHAnsi"/>
          <w:sz w:val="22"/>
        </w:rPr>
        <w:t> </w:t>
      </w:r>
      <w:r w:rsidRPr="00171D3C">
        <w:rPr>
          <w:rFonts w:asciiTheme="majorHAnsi" w:hAnsiTheme="majorHAnsi" w:cstheme="majorHAnsi"/>
          <w:sz w:val="22"/>
        </w:rPr>
        <w:t>000</w:t>
      </w:r>
      <w:r>
        <w:rPr>
          <w:rFonts w:asciiTheme="majorHAnsi" w:hAnsiTheme="majorHAnsi" w:cstheme="majorHAnsi"/>
          <w:sz w:val="22"/>
        </w:rPr>
        <w:t xml:space="preserve"> </w:t>
      </w:r>
      <w:r w:rsidRPr="00171D3C">
        <w:rPr>
          <w:rFonts w:asciiTheme="majorHAnsi" w:hAnsiTheme="majorHAnsi" w:cstheme="majorHAnsi"/>
          <w:sz w:val="22"/>
        </w:rPr>
        <w:t>€</w:t>
      </w:r>
    </w:p>
    <w:p w14:paraId="3F5FBAEC" w14:textId="77777777" w:rsidR="00610462" w:rsidRPr="00F6274B" w:rsidRDefault="00610462" w:rsidP="00610462">
      <w:pPr>
        <w:pStyle w:val="Paragraphedeliste"/>
        <w:ind w:left="1440"/>
        <w:contextualSpacing w:val="0"/>
        <w:jc w:val="both"/>
        <w:rPr>
          <w:rFonts w:asciiTheme="majorHAnsi" w:hAnsiTheme="majorHAnsi" w:cstheme="majorHAnsi"/>
          <w:b/>
          <w:bCs/>
          <w:sz w:val="22"/>
        </w:rPr>
      </w:pPr>
      <w:r w:rsidRPr="00F6274B">
        <w:rPr>
          <w:rFonts w:asciiTheme="majorHAnsi" w:hAnsiTheme="majorHAnsi" w:cstheme="majorHAnsi"/>
          <w:b/>
          <w:bCs/>
          <w:sz w:val="22"/>
        </w:rPr>
        <w:t>ET</w:t>
      </w:r>
    </w:p>
    <w:p w14:paraId="5692B5DE" w14:textId="77777777" w:rsidR="00610462" w:rsidRDefault="00610462" w:rsidP="00610462">
      <w:pPr>
        <w:pStyle w:val="Paragraphedeliste"/>
        <w:numPr>
          <w:ilvl w:val="1"/>
          <w:numId w:val="31"/>
        </w:numPr>
        <w:contextualSpacing w:val="0"/>
        <w:jc w:val="both"/>
        <w:rPr>
          <w:rFonts w:asciiTheme="majorHAnsi" w:hAnsiTheme="majorHAnsi" w:cstheme="majorHAnsi"/>
          <w:sz w:val="22"/>
        </w:rPr>
      </w:pPr>
      <w:r>
        <w:rPr>
          <w:rFonts w:asciiTheme="majorHAnsi" w:hAnsiTheme="majorHAnsi" w:cstheme="majorHAnsi"/>
          <w:sz w:val="22"/>
        </w:rPr>
        <w:t xml:space="preserve">ayant subi </w:t>
      </w:r>
      <w:r w:rsidRPr="00BB04D5">
        <w:rPr>
          <w:rFonts w:asciiTheme="majorHAnsi" w:hAnsiTheme="majorHAnsi" w:cstheme="majorHAnsi"/>
          <w:sz w:val="22"/>
        </w:rPr>
        <w:t>une fermeture administr</w:t>
      </w:r>
      <w:r w:rsidR="00584E6E">
        <w:rPr>
          <w:rFonts w:asciiTheme="majorHAnsi" w:hAnsiTheme="majorHAnsi" w:cstheme="majorHAnsi"/>
          <w:sz w:val="22"/>
        </w:rPr>
        <w:t>ative ou une baisse d’au moins 5</w:t>
      </w:r>
      <w:r w:rsidRPr="00BB04D5">
        <w:rPr>
          <w:rFonts w:asciiTheme="majorHAnsi" w:hAnsiTheme="majorHAnsi" w:cstheme="majorHAnsi"/>
          <w:sz w:val="22"/>
        </w:rPr>
        <w:t>0% de leur chiffre d’affaires entre la période de mars 2020 et celle de mars 2019.</w:t>
      </w:r>
    </w:p>
    <w:p w14:paraId="5557E016" w14:textId="77777777" w:rsidR="00610462" w:rsidRDefault="00610462" w:rsidP="00610462">
      <w:pPr>
        <w:pStyle w:val="Paragraphedeliste"/>
        <w:ind w:left="1440"/>
        <w:contextualSpacing w:val="0"/>
        <w:jc w:val="both"/>
        <w:rPr>
          <w:rFonts w:asciiTheme="majorHAnsi" w:hAnsiTheme="majorHAnsi" w:cstheme="majorHAnsi"/>
          <w:sz w:val="22"/>
        </w:rPr>
      </w:pPr>
    </w:p>
    <w:p w14:paraId="273C8F0D" w14:textId="77777777" w:rsidR="00610462" w:rsidRDefault="00610462" w:rsidP="00610462">
      <w:pPr>
        <w:pStyle w:val="Paragraphedeliste"/>
        <w:ind w:left="1440"/>
        <w:contextualSpacing w:val="0"/>
        <w:jc w:val="both"/>
        <w:rPr>
          <w:rFonts w:asciiTheme="majorHAnsi" w:hAnsiTheme="majorHAnsi" w:cstheme="majorHAnsi"/>
          <w:sz w:val="22"/>
        </w:rPr>
      </w:pPr>
      <w:r w:rsidRPr="00F6274B">
        <w:rPr>
          <w:rFonts w:asciiTheme="majorHAnsi" w:hAnsiTheme="majorHAnsi" w:cstheme="majorHAnsi"/>
          <w:b/>
          <w:bCs/>
          <w:sz w:val="22"/>
          <w:u w:val="single"/>
        </w:rPr>
        <w:t>Attention</w:t>
      </w:r>
      <w:r>
        <w:rPr>
          <w:rFonts w:asciiTheme="majorHAnsi" w:hAnsiTheme="majorHAnsi" w:cstheme="majorHAnsi"/>
          <w:sz w:val="22"/>
        </w:rPr>
        <w:t xml:space="preserve">, </w:t>
      </w:r>
      <w:r w:rsidRPr="00AE4783">
        <w:rPr>
          <w:rFonts w:asciiTheme="majorHAnsi" w:hAnsiTheme="majorHAnsi" w:cstheme="majorHAnsi"/>
          <w:sz w:val="22"/>
        </w:rPr>
        <w:t xml:space="preserve">les sociétés </w:t>
      </w:r>
      <w:r w:rsidRPr="00171D3C">
        <w:rPr>
          <w:rFonts w:asciiTheme="majorHAnsi" w:hAnsiTheme="majorHAnsi" w:cstheme="majorHAnsi"/>
          <w:sz w:val="22"/>
        </w:rPr>
        <w:t>dont le dirigeant majoritaire est titulaire d’un contrat de travail</w:t>
      </w:r>
      <w:r>
        <w:rPr>
          <w:rFonts w:asciiTheme="majorHAnsi" w:hAnsiTheme="majorHAnsi" w:cstheme="majorHAnsi"/>
          <w:sz w:val="22"/>
        </w:rPr>
        <w:t xml:space="preserve"> </w:t>
      </w:r>
      <w:r w:rsidRPr="00D22F70">
        <w:rPr>
          <w:rFonts w:asciiTheme="majorHAnsi" w:hAnsiTheme="majorHAnsi" w:cstheme="majorHAnsi"/>
          <w:sz w:val="22"/>
        </w:rPr>
        <w:t>sont exclues</w:t>
      </w:r>
      <w:r>
        <w:rPr>
          <w:rFonts w:asciiTheme="majorHAnsi" w:hAnsiTheme="majorHAnsi" w:cstheme="majorHAnsi"/>
          <w:sz w:val="22"/>
        </w:rPr>
        <w:t xml:space="preserve"> du dispositif.</w:t>
      </w:r>
    </w:p>
    <w:p w14:paraId="59489E24" w14:textId="77777777" w:rsidR="00610462" w:rsidRDefault="00610462" w:rsidP="00610462">
      <w:pPr>
        <w:spacing w:after="0" w:line="240" w:lineRule="auto"/>
        <w:jc w:val="both"/>
        <w:rPr>
          <w:rFonts w:asciiTheme="majorHAnsi" w:hAnsiTheme="majorHAnsi" w:cstheme="majorHAnsi"/>
        </w:rPr>
      </w:pPr>
    </w:p>
    <w:p w14:paraId="51E7C2AA" w14:textId="77777777" w:rsidR="00610462" w:rsidRDefault="00610462" w:rsidP="00610462">
      <w:pPr>
        <w:spacing w:after="0" w:line="240" w:lineRule="auto"/>
        <w:jc w:val="both"/>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color w:val="2E74B5" w:themeColor="accent1" w:themeShade="BF"/>
          <w:sz w:val="32"/>
          <w:szCs w:val="32"/>
        </w:rPr>
        <w:t xml:space="preserve">b) </w:t>
      </w:r>
      <w:r w:rsidRPr="00171D3C">
        <w:rPr>
          <w:rFonts w:asciiTheme="majorHAnsi" w:eastAsiaTheme="majorEastAsia" w:hAnsiTheme="majorHAnsi" w:cstheme="majorBidi"/>
          <w:color w:val="2E74B5" w:themeColor="accent1" w:themeShade="BF"/>
          <w:sz w:val="32"/>
          <w:szCs w:val="32"/>
        </w:rPr>
        <w:t xml:space="preserve">En quoi consiste ce </w:t>
      </w:r>
      <w:r>
        <w:rPr>
          <w:rFonts w:asciiTheme="majorHAnsi" w:eastAsiaTheme="majorEastAsia" w:hAnsiTheme="majorHAnsi" w:cstheme="majorBidi"/>
          <w:color w:val="2E74B5" w:themeColor="accent1" w:themeShade="BF"/>
          <w:sz w:val="32"/>
          <w:szCs w:val="32"/>
        </w:rPr>
        <w:t>dispositif</w:t>
      </w:r>
      <w:r w:rsidRPr="00171D3C">
        <w:rPr>
          <w:rFonts w:asciiTheme="majorHAnsi" w:eastAsiaTheme="majorEastAsia" w:hAnsiTheme="majorHAnsi" w:cstheme="majorBidi"/>
          <w:color w:val="2E74B5" w:themeColor="accent1" w:themeShade="BF"/>
          <w:sz w:val="32"/>
          <w:szCs w:val="32"/>
        </w:rPr>
        <w:t xml:space="preserve"> ? </w:t>
      </w:r>
    </w:p>
    <w:p w14:paraId="4323C9B3" w14:textId="77777777" w:rsidR="00610462" w:rsidRPr="00F6274B" w:rsidRDefault="00610462" w:rsidP="00610462">
      <w:pPr>
        <w:spacing w:after="0" w:line="240" w:lineRule="auto"/>
        <w:jc w:val="both"/>
        <w:rPr>
          <w:rFonts w:asciiTheme="majorHAnsi" w:eastAsiaTheme="majorEastAsia" w:hAnsiTheme="majorHAnsi" w:cstheme="majorBidi"/>
          <w:color w:val="2E74B5" w:themeColor="accent1" w:themeShade="BF"/>
        </w:rPr>
      </w:pPr>
    </w:p>
    <w:p w14:paraId="4EFDBEFA" w14:textId="77777777" w:rsidR="00610462" w:rsidRPr="00270876" w:rsidRDefault="00610462" w:rsidP="00CA5623">
      <w:pPr>
        <w:pStyle w:val="Paragraphedeliste"/>
        <w:numPr>
          <w:ilvl w:val="0"/>
          <w:numId w:val="79"/>
        </w:numPr>
        <w:contextualSpacing w:val="0"/>
        <w:jc w:val="both"/>
        <w:rPr>
          <w:rFonts w:asciiTheme="majorHAnsi" w:hAnsiTheme="majorHAnsi" w:cstheme="majorHAnsi"/>
          <w:b/>
        </w:rPr>
      </w:pPr>
      <w:r w:rsidRPr="00270876">
        <w:rPr>
          <w:rFonts w:asciiTheme="majorHAnsi" w:hAnsiTheme="majorHAnsi" w:cstheme="majorHAnsi"/>
          <w:b/>
        </w:rPr>
        <w:t xml:space="preserve">Pour les factures d’électricité, de gaz </w:t>
      </w:r>
      <w:r>
        <w:rPr>
          <w:rFonts w:asciiTheme="majorHAnsi" w:hAnsiTheme="majorHAnsi" w:cstheme="majorHAnsi"/>
          <w:b/>
        </w:rPr>
        <w:t>et</w:t>
      </w:r>
      <w:r w:rsidRPr="00270876">
        <w:rPr>
          <w:rFonts w:asciiTheme="majorHAnsi" w:hAnsiTheme="majorHAnsi" w:cstheme="majorHAnsi"/>
          <w:b/>
        </w:rPr>
        <w:t xml:space="preserve"> d’eau </w:t>
      </w:r>
    </w:p>
    <w:p w14:paraId="77946CAF" w14:textId="77777777" w:rsidR="00610462" w:rsidRPr="00F6274B" w:rsidRDefault="00610462" w:rsidP="00610462">
      <w:pPr>
        <w:pStyle w:val="Paragraphedeliste"/>
        <w:contextualSpacing w:val="0"/>
        <w:jc w:val="both"/>
        <w:rPr>
          <w:rFonts w:asciiTheme="majorHAnsi" w:hAnsiTheme="majorHAnsi" w:cstheme="majorHAnsi"/>
          <w:sz w:val="22"/>
          <w:szCs w:val="22"/>
        </w:rPr>
      </w:pPr>
    </w:p>
    <w:p w14:paraId="141A7D0C" w14:textId="77777777" w:rsidR="00610462" w:rsidRDefault="00610462" w:rsidP="00610462">
      <w:pPr>
        <w:spacing w:after="0" w:line="240" w:lineRule="auto"/>
        <w:jc w:val="both"/>
        <w:rPr>
          <w:rFonts w:asciiTheme="majorHAnsi" w:hAnsiTheme="majorHAnsi" w:cstheme="majorHAnsi"/>
        </w:rPr>
      </w:pPr>
      <w:r>
        <w:rPr>
          <w:rFonts w:asciiTheme="majorHAnsi" w:hAnsiTheme="majorHAnsi" w:cstheme="majorHAnsi"/>
        </w:rPr>
        <w:t>Les entreprises éligibles peuvent demander à leurs</w:t>
      </w:r>
      <w:r w:rsidRPr="00BB2E97">
        <w:rPr>
          <w:rFonts w:asciiTheme="majorHAnsi" w:hAnsiTheme="majorHAnsi" w:cstheme="majorHAnsi"/>
        </w:rPr>
        <w:t xml:space="preserve"> fournisseurs </w:t>
      </w:r>
      <w:r w:rsidRPr="00AE4783">
        <w:rPr>
          <w:rFonts w:asciiTheme="majorHAnsi" w:hAnsiTheme="majorHAnsi" w:cstheme="majorHAnsi"/>
        </w:rPr>
        <w:t xml:space="preserve">d’électricité, de gaz et d’eau </w:t>
      </w:r>
      <w:r w:rsidRPr="00BB2E97">
        <w:rPr>
          <w:rFonts w:asciiTheme="majorHAnsi" w:hAnsiTheme="majorHAnsi" w:cstheme="majorHAnsi"/>
        </w:rPr>
        <w:t xml:space="preserve">le report </w:t>
      </w:r>
      <w:r w:rsidRPr="00AE4783">
        <w:rPr>
          <w:rFonts w:asciiTheme="majorHAnsi" w:hAnsiTheme="majorHAnsi" w:cstheme="majorHAnsi"/>
        </w:rPr>
        <w:t>des échéances de paiement exigibles entre le 12 mars 2020 et la date de cessation de l’état d’urgence sanitaire, et non encore acquittées.</w:t>
      </w:r>
    </w:p>
    <w:bookmarkEnd w:id="224"/>
    <w:p w14:paraId="573BF86B" w14:textId="77777777" w:rsidR="00610462" w:rsidRDefault="00610462" w:rsidP="00610462">
      <w:pPr>
        <w:spacing w:after="0" w:line="240" w:lineRule="auto"/>
        <w:jc w:val="both"/>
        <w:rPr>
          <w:rFonts w:asciiTheme="majorHAnsi" w:hAnsiTheme="majorHAnsi" w:cstheme="majorHAnsi"/>
        </w:rPr>
      </w:pPr>
    </w:p>
    <w:p w14:paraId="32B61084" w14:textId="77777777" w:rsidR="00610462" w:rsidRDefault="00610462" w:rsidP="00610462">
      <w:pPr>
        <w:spacing w:after="0" w:line="240" w:lineRule="auto"/>
        <w:jc w:val="both"/>
        <w:rPr>
          <w:rFonts w:asciiTheme="majorHAnsi" w:hAnsiTheme="majorHAnsi" w:cstheme="majorHAnsi"/>
        </w:rPr>
      </w:pPr>
      <w:r>
        <w:rPr>
          <w:rFonts w:asciiTheme="majorHAnsi" w:hAnsiTheme="majorHAnsi" w:cstheme="majorHAnsi"/>
        </w:rPr>
        <w:t>S</w:t>
      </w:r>
      <w:r w:rsidRPr="00BB2E97">
        <w:rPr>
          <w:rFonts w:asciiTheme="majorHAnsi" w:hAnsiTheme="majorHAnsi" w:cstheme="majorHAnsi"/>
        </w:rPr>
        <w:t xml:space="preserve">ur </w:t>
      </w:r>
      <w:r w:rsidRPr="002D41AF">
        <w:rPr>
          <w:rFonts w:asciiTheme="majorHAnsi" w:hAnsiTheme="majorHAnsi" w:cstheme="majorHAnsi"/>
        </w:rPr>
        <w:t>demande expresse</w:t>
      </w:r>
      <w:r w:rsidRPr="00BB2E97">
        <w:rPr>
          <w:rFonts w:asciiTheme="majorHAnsi" w:hAnsiTheme="majorHAnsi" w:cstheme="majorHAnsi"/>
        </w:rPr>
        <w:t xml:space="preserve"> des </w:t>
      </w:r>
      <w:r>
        <w:rPr>
          <w:rFonts w:asciiTheme="majorHAnsi" w:hAnsiTheme="majorHAnsi" w:cstheme="majorHAnsi"/>
        </w:rPr>
        <w:t xml:space="preserve">entreprises éligibles, les fournisseurs </w:t>
      </w:r>
      <w:r w:rsidRPr="00171D3C">
        <w:rPr>
          <w:rFonts w:asciiTheme="majorHAnsi" w:hAnsiTheme="majorHAnsi" w:cstheme="majorHAnsi"/>
          <w:u w:val="single"/>
        </w:rPr>
        <w:t>sont tenus</w:t>
      </w:r>
      <w:r>
        <w:rPr>
          <w:rFonts w:asciiTheme="majorHAnsi" w:hAnsiTheme="majorHAnsi" w:cstheme="majorHAnsi"/>
        </w:rPr>
        <w:t xml:space="preserve"> d’accorder ces reports </w:t>
      </w:r>
      <w:r w:rsidRPr="002D41AF">
        <w:rPr>
          <w:rFonts w:asciiTheme="majorHAnsi" w:hAnsiTheme="majorHAnsi" w:cstheme="majorHAnsi"/>
          <w:b/>
        </w:rPr>
        <w:t>sans pénalités</w:t>
      </w:r>
      <w:r>
        <w:rPr>
          <w:rFonts w:asciiTheme="majorHAnsi" w:hAnsiTheme="majorHAnsi" w:cstheme="majorHAnsi"/>
        </w:rPr>
        <w:t xml:space="preserve"> financières, frais ou indemnités. Les échéances ainsi reportées seront réparties de manière égale sur les</w:t>
      </w:r>
      <w:r w:rsidRPr="00171D3C">
        <w:rPr>
          <w:rFonts w:asciiTheme="majorHAnsi" w:hAnsiTheme="majorHAnsi" w:cstheme="majorHAnsi"/>
        </w:rPr>
        <w:t xml:space="preserve"> échéances de paiement des factures postérieures au dernier jour du mois suivant la date de fin de l’état d’urgence sanitaire</w:t>
      </w:r>
      <w:r>
        <w:rPr>
          <w:rStyle w:val="Appelnotedebasdep"/>
          <w:rFonts w:asciiTheme="majorHAnsi" w:hAnsiTheme="majorHAnsi" w:cstheme="majorHAnsi"/>
        </w:rPr>
        <w:footnoteReference w:id="22"/>
      </w:r>
      <w:r w:rsidRPr="00171D3C">
        <w:rPr>
          <w:rFonts w:asciiTheme="majorHAnsi" w:hAnsiTheme="majorHAnsi" w:cstheme="majorHAnsi"/>
        </w:rPr>
        <w:t>, sur une durée ne pouvant être inférieure à six mois</w:t>
      </w:r>
      <w:r>
        <w:rPr>
          <w:rFonts w:asciiTheme="majorHAnsi" w:hAnsiTheme="majorHAnsi" w:cstheme="majorHAnsi"/>
        </w:rPr>
        <w:t xml:space="preserve">.  </w:t>
      </w:r>
    </w:p>
    <w:p w14:paraId="0DA46429" w14:textId="77777777" w:rsidR="00610462" w:rsidRDefault="00610462" w:rsidP="00610462">
      <w:pPr>
        <w:spacing w:after="0" w:line="240" w:lineRule="auto"/>
        <w:jc w:val="both"/>
        <w:rPr>
          <w:rFonts w:asciiTheme="majorHAnsi" w:hAnsiTheme="majorHAnsi" w:cstheme="majorHAnsi"/>
        </w:rPr>
      </w:pPr>
    </w:p>
    <w:p w14:paraId="76A321F4" w14:textId="77777777" w:rsidR="00610462" w:rsidRDefault="00610462" w:rsidP="00610462">
      <w:pPr>
        <w:spacing w:after="0" w:line="240" w:lineRule="auto"/>
        <w:jc w:val="both"/>
        <w:rPr>
          <w:rFonts w:asciiTheme="majorHAnsi" w:hAnsiTheme="majorHAnsi" w:cstheme="majorHAnsi"/>
        </w:rPr>
      </w:pPr>
      <w:r>
        <w:rPr>
          <w:rFonts w:asciiTheme="majorHAnsi" w:hAnsiTheme="majorHAnsi" w:cstheme="majorHAnsi"/>
        </w:rPr>
        <w:t>Pour se prévaloir de ces mesures, l</w:t>
      </w:r>
      <w:r w:rsidRPr="002D41AF">
        <w:rPr>
          <w:rFonts w:asciiTheme="majorHAnsi" w:hAnsiTheme="majorHAnsi" w:cstheme="majorHAnsi"/>
        </w:rPr>
        <w:t xml:space="preserve">es </w:t>
      </w:r>
      <w:r>
        <w:rPr>
          <w:rFonts w:asciiTheme="majorHAnsi" w:hAnsiTheme="majorHAnsi" w:cstheme="majorHAnsi"/>
        </w:rPr>
        <w:t>demandeurs</w:t>
      </w:r>
      <w:r w:rsidRPr="002D41AF">
        <w:rPr>
          <w:rFonts w:asciiTheme="majorHAnsi" w:hAnsiTheme="majorHAnsi" w:cstheme="majorHAnsi"/>
        </w:rPr>
        <w:t xml:space="preserve"> </w:t>
      </w:r>
      <w:r>
        <w:rPr>
          <w:rFonts w:asciiTheme="majorHAnsi" w:hAnsiTheme="majorHAnsi" w:cstheme="majorHAnsi"/>
        </w:rPr>
        <w:t>devront attester qu’ils</w:t>
      </w:r>
      <w:r w:rsidRPr="002D41AF">
        <w:rPr>
          <w:rFonts w:asciiTheme="majorHAnsi" w:hAnsiTheme="majorHAnsi" w:cstheme="majorHAnsi"/>
        </w:rPr>
        <w:t xml:space="preserve"> remplissent les conditions nécessaires selon des modalités qui restent à préciser par décret.</w:t>
      </w:r>
    </w:p>
    <w:p w14:paraId="6B5A7C28" w14:textId="77777777" w:rsidR="00610462" w:rsidRDefault="00610462" w:rsidP="00610462">
      <w:pPr>
        <w:spacing w:after="0" w:line="240" w:lineRule="auto"/>
        <w:jc w:val="both"/>
        <w:rPr>
          <w:rFonts w:asciiTheme="majorHAnsi" w:hAnsiTheme="majorHAnsi" w:cstheme="majorHAnsi"/>
        </w:rPr>
      </w:pPr>
    </w:p>
    <w:p w14:paraId="095A07BD" w14:textId="77777777" w:rsidR="00610462" w:rsidRPr="00171D3C" w:rsidRDefault="00610462" w:rsidP="00610462">
      <w:pPr>
        <w:spacing w:after="0" w:line="240" w:lineRule="auto"/>
        <w:jc w:val="both"/>
        <w:rPr>
          <w:rFonts w:asciiTheme="majorHAnsi" w:hAnsiTheme="majorHAnsi" w:cstheme="majorHAnsi"/>
        </w:rPr>
      </w:pPr>
      <w:r>
        <w:rPr>
          <w:rFonts w:asciiTheme="majorHAnsi" w:hAnsiTheme="majorHAnsi" w:cstheme="majorHAnsi"/>
        </w:rPr>
        <w:t>De plus, à</w:t>
      </w:r>
      <w:r w:rsidRPr="00171D3C">
        <w:rPr>
          <w:rFonts w:asciiTheme="majorHAnsi" w:hAnsiTheme="majorHAnsi" w:cstheme="majorHAnsi"/>
        </w:rPr>
        <w:t xml:space="preserve"> compter du 26 mars </w:t>
      </w:r>
      <w:r>
        <w:rPr>
          <w:rFonts w:asciiTheme="majorHAnsi" w:hAnsiTheme="majorHAnsi" w:cstheme="majorHAnsi"/>
        </w:rPr>
        <w:t xml:space="preserve">2020 </w:t>
      </w:r>
      <w:r w:rsidRPr="00171D3C">
        <w:rPr>
          <w:rFonts w:asciiTheme="majorHAnsi" w:hAnsiTheme="majorHAnsi" w:cstheme="majorHAnsi"/>
        </w:rPr>
        <w:t>et jusqu’à la cessation de l’état d’urgence sanitaire, les entreprises concernées ne pourront se voir imposer :</w:t>
      </w:r>
    </w:p>
    <w:p w14:paraId="5DE7A537" w14:textId="77777777" w:rsidR="00610462" w:rsidRPr="00171D3C" w:rsidRDefault="00610462" w:rsidP="00610462">
      <w:pPr>
        <w:pStyle w:val="Paragraphedeliste"/>
        <w:numPr>
          <w:ilvl w:val="0"/>
          <w:numId w:val="31"/>
        </w:numPr>
        <w:contextualSpacing w:val="0"/>
        <w:jc w:val="both"/>
        <w:rPr>
          <w:rFonts w:asciiTheme="majorHAnsi" w:hAnsiTheme="majorHAnsi" w:cstheme="majorHAnsi"/>
          <w:sz w:val="22"/>
        </w:rPr>
      </w:pPr>
      <w:r w:rsidRPr="00171D3C">
        <w:rPr>
          <w:rFonts w:asciiTheme="majorHAnsi" w:hAnsiTheme="majorHAnsi" w:cstheme="majorHAnsi"/>
          <w:sz w:val="22"/>
        </w:rPr>
        <w:t>ni la suspension, l’interruption ou la réduction de la fourniture d’électricité, de gaz ou d’eau pour non-paiement de leurs factures ;</w:t>
      </w:r>
    </w:p>
    <w:p w14:paraId="1ABA1ABB" w14:textId="77777777" w:rsidR="00610462" w:rsidRPr="00171D3C" w:rsidRDefault="00610462" w:rsidP="00610462">
      <w:pPr>
        <w:pStyle w:val="Paragraphedeliste"/>
        <w:numPr>
          <w:ilvl w:val="0"/>
          <w:numId w:val="31"/>
        </w:numPr>
        <w:contextualSpacing w:val="0"/>
        <w:jc w:val="both"/>
        <w:rPr>
          <w:rFonts w:asciiTheme="majorHAnsi" w:hAnsiTheme="majorHAnsi" w:cstheme="majorHAnsi"/>
          <w:sz w:val="22"/>
        </w:rPr>
      </w:pPr>
      <w:r w:rsidRPr="00171D3C">
        <w:rPr>
          <w:rFonts w:asciiTheme="majorHAnsi" w:hAnsiTheme="majorHAnsi" w:cstheme="majorHAnsi"/>
          <w:sz w:val="22"/>
        </w:rPr>
        <w:t>ni aucune réduction de la puissance distribuée.</w:t>
      </w:r>
    </w:p>
    <w:p w14:paraId="70A0330D" w14:textId="77777777" w:rsidR="00610462" w:rsidRDefault="00610462" w:rsidP="00610462">
      <w:pPr>
        <w:spacing w:after="0" w:line="240" w:lineRule="auto"/>
        <w:jc w:val="both"/>
        <w:rPr>
          <w:rFonts w:asciiTheme="majorHAnsi" w:hAnsiTheme="majorHAnsi" w:cstheme="majorHAnsi"/>
        </w:rPr>
      </w:pPr>
    </w:p>
    <w:p w14:paraId="4CD35FA0" w14:textId="77777777" w:rsidR="00610462" w:rsidRPr="00270876" w:rsidRDefault="00610462" w:rsidP="00CA5623">
      <w:pPr>
        <w:pStyle w:val="Paragraphedeliste"/>
        <w:numPr>
          <w:ilvl w:val="0"/>
          <w:numId w:val="79"/>
        </w:numPr>
        <w:contextualSpacing w:val="0"/>
        <w:jc w:val="both"/>
        <w:rPr>
          <w:rFonts w:asciiTheme="majorHAnsi" w:hAnsiTheme="majorHAnsi" w:cstheme="majorHAnsi"/>
          <w:b/>
        </w:rPr>
      </w:pPr>
      <w:r w:rsidRPr="00270876">
        <w:rPr>
          <w:rFonts w:asciiTheme="majorHAnsi" w:hAnsiTheme="majorHAnsi" w:cstheme="majorHAnsi"/>
          <w:b/>
        </w:rPr>
        <w:t>Pour les loyers commerciaux</w:t>
      </w:r>
    </w:p>
    <w:p w14:paraId="64085829" w14:textId="77777777" w:rsidR="00610462" w:rsidRDefault="00610462" w:rsidP="00610462">
      <w:pPr>
        <w:spacing w:after="0" w:line="240" w:lineRule="auto"/>
        <w:jc w:val="both"/>
        <w:rPr>
          <w:rFonts w:asciiTheme="majorHAnsi" w:hAnsiTheme="majorHAnsi" w:cstheme="majorHAnsi"/>
        </w:rPr>
      </w:pPr>
      <w:r>
        <w:rPr>
          <w:rFonts w:asciiTheme="majorHAnsi" w:hAnsiTheme="majorHAnsi" w:cstheme="majorHAnsi"/>
        </w:rPr>
        <w:br/>
        <w:t>P</w:t>
      </w:r>
      <w:r w:rsidRPr="00171D3C">
        <w:rPr>
          <w:rFonts w:asciiTheme="majorHAnsi" w:hAnsiTheme="majorHAnsi" w:cstheme="majorHAnsi"/>
        </w:rPr>
        <w:t xml:space="preserve">our toutes les échéances intervenant entre le 12 mars 2020 et un délai de deux mois après la fin de l’état d’urgence sanitaire, le défaut de paiement des loyers et charges locatives concernant des locaux </w:t>
      </w:r>
      <w:r w:rsidRPr="00171D3C">
        <w:rPr>
          <w:rFonts w:asciiTheme="majorHAnsi" w:hAnsiTheme="majorHAnsi" w:cstheme="majorHAnsi"/>
        </w:rPr>
        <w:lastRenderedPageBreak/>
        <w:t xml:space="preserve">professionnels et commerciaux ne pourra entraîner pour </w:t>
      </w:r>
      <w:r>
        <w:rPr>
          <w:rFonts w:asciiTheme="majorHAnsi" w:hAnsiTheme="majorHAnsi" w:cstheme="majorHAnsi"/>
        </w:rPr>
        <w:t>les entreprises éligibles</w:t>
      </w:r>
      <w:r w:rsidRPr="00171D3C">
        <w:rPr>
          <w:rFonts w:asciiTheme="majorHAnsi" w:hAnsiTheme="majorHAnsi" w:cstheme="majorHAnsi"/>
        </w:rPr>
        <w:t xml:space="preserve"> :</w:t>
      </w:r>
    </w:p>
    <w:p w14:paraId="2F2B1156" w14:textId="77777777" w:rsidR="00610462" w:rsidRPr="00270876" w:rsidRDefault="00610462" w:rsidP="00610462">
      <w:pPr>
        <w:pStyle w:val="Paragraphedeliste"/>
        <w:numPr>
          <w:ilvl w:val="0"/>
          <w:numId w:val="31"/>
        </w:numPr>
        <w:contextualSpacing w:val="0"/>
        <w:jc w:val="both"/>
        <w:rPr>
          <w:rFonts w:asciiTheme="majorHAnsi" w:eastAsiaTheme="minorHAnsi" w:hAnsiTheme="majorHAnsi" w:cstheme="majorHAnsi"/>
          <w:sz w:val="22"/>
          <w:szCs w:val="22"/>
          <w:lang w:eastAsia="en-US"/>
        </w:rPr>
      </w:pPr>
      <w:r w:rsidRPr="00270876">
        <w:rPr>
          <w:rFonts w:asciiTheme="majorHAnsi" w:eastAsiaTheme="minorHAnsi" w:hAnsiTheme="majorHAnsi" w:cstheme="majorHAnsi"/>
          <w:sz w:val="22"/>
          <w:szCs w:val="22"/>
          <w:lang w:eastAsia="en-US"/>
        </w:rPr>
        <w:t>ni pénalités financières</w:t>
      </w:r>
    </w:p>
    <w:p w14:paraId="2244CE0F" w14:textId="77777777" w:rsidR="00610462" w:rsidRPr="00270876" w:rsidRDefault="00610462" w:rsidP="00610462">
      <w:pPr>
        <w:pStyle w:val="Paragraphedeliste"/>
        <w:numPr>
          <w:ilvl w:val="0"/>
          <w:numId w:val="31"/>
        </w:numPr>
        <w:contextualSpacing w:val="0"/>
        <w:jc w:val="both"/>
        <w:rPr>
          <w:rFonts w:asciiTheme="majorHAnsi" w:eastAsiaTheme="minorHAnsi" w:hAnsiTheme="majorHAnsi" w:cstheme="majorHAnsi"/>
          <w:sz w:val="22"/>
          <w:szCs w:val="22"/>
          <w:lang w:eastAsia="en-US"/>
        </w:rPr>
      </w:pPr>
      <w:r w:rsidRPr="00270876">
        <w:rPr>
          <w:rFonts w:asciiTheme="majorHAnsi" w:eastAsiaTheme="minorHAnsi" w:hAnsiTheme="majorHAnsi" w:cstheme="majorHAnsi"/>
          <w:sz w:val="22"/>
          <w:szCs w:val="22"/>
          <w:lang w:eastAsia="en-US"/>
        </w:rPr>
        <w:t>ni intérêts de retard</w:t>
      </w:r>
    </w:p>
    <w:p w14:paraId="44A1E9AB" w14:textId="77777777" w:rsidR="00610462" w:rsidRPr="00270876" w:rsidRDefault="00610462" w:rsidP="00610462">
      <w:pPr>
        <w:pStyle w:val="Paragraphedeliste"/>
        <w:numPr>
          <w:ilvl w:val="0"/>
          <w:numId w:val="31"/>
        </w:numPr>
        <w:contextualSpacing w:val="0"/>
        <w:jc w:val="both"/>
        <w:rPr>
          <w:rFonts w:asciiTheme="majorHAnsi" w:eastAsiaTheme="minorHAnsi" w:hAnsiTheme="majorHAnsi" w:cstheme="majorHAnsi"/>
          <w:sz w:val="22"/>
          <w:szCs w:val="22"/>
          <w:lang w:eastAsia="en-US"/>
        </w:rPr>
      </w:pPr>
      <w:r w:rsidRPr="00270876">
        <w:rPr>
          <w:rFonts w:asciiTheme="majorHAnsi" w:eastAsiaTheme="minorHAnsi" w:hAnsiTheme="majorHAnsi" w:cstheme="majorHAnsi"/>
          <w:sz w:val="22"/>
          <w:szCs w:val="22"/>
          <w:lang w:eastAsia="en-US"/>
        </w:rPr>
        <w:t>ni dommages et intérêts</w:t>
      </w:r>
    </w:p>
    <w:p w14:paraId="128E2542" w14:textId="77777777" w:rsidR="00610462" w:rsidRPr="00270876" w:rsidRDefault="00610462" w:rsidP="00610462">
      <w:pPr>
        <w:pStyle w:val="Paragraphedeliste"/>
        <w:numPr>
          <w:ilvl w:val="0"/>
          <w:numId w:val="31"/>
        </w:numPr>
        <w:contextualSpacing w:val="0"/>
        <w:jc w:val="both"/>
        <w:rPr>
          <w:rFonts w:asciiTheme="majorHAnsi" w:eastAsiaTheme="minorHAnsi" w:hAnsiTheme="majorHAnsi" w:cstheme="majorHAnsi"/>
          <w:sz w:val="22"/>
          <w:szCs w:val="22"/>
          <w:lang w:eastAsia="en-US"/>
        </w:rPr>
      </w:pPr>
      <w:r w:rsidRPr="00270876">
        <w:rPr>
          <w:rFonts w:asciiTheme="majorHAnsi" w:eastAsiaTheme="minorHAnsi" w:hAnsiTheme="majorHAnsi" w:cstheme="majorHAnsi"/>
          <w:sz w:val="22"/>
          <w:szCs w:val="22"/>
          <w:lang w:eastAsia="en-US"/>
        </w:rPr>
        <w:t>ni astreinte</w:t>
      </w:r>
    </w:p>
    <w:p w14:paraId="72380A2C" w14:textId="77777777" w:rsidR="00610462" w:rsidRPr="00270876" w:rsidRDefault="00610462" w:rsidP="00610462">
      <w:pPr>
        <w:pStyle w:val="Paragraphedeliste"/>
        <w:numPr>
          <w:ilvl w:val="0"/>
          <w:numId w:val="31"/>
        </w:numPr>
        <w:contextualSpacing w:val="0"/>
        <w:jc w:val="both"/>
        <w:rPr>
          <w:rFonts w:asciiTheme="majorHAnsi" w:eastAsiaTheme="minorHAnsi" w:hAnsiTheme="majorHAnsi" w:cstheme="majorHAnsi"/>
          <w:sz w:val="22"/>
          <w:szCs w:val="22"/>
          <w:lang w:eastAsia="en-US"/>
        </w:rPr>
      </w:pPr>
      <w:r w:rsidRPr="00270876">
        <w:rPr>
          <w:rFonts w:asciiTheme="majorHAnsi" w:eastAsiaTheme="minorHAnsi" w:hAnsiTheme="majorHAnsi" w:cstheme="majorHAnsi"/>
          <w:sz w:val="22"/>
          <w:szCs w:val="22"/>
          <w:lang w:eastAsia="en-US"/>
        </w:rPr>
        <w:t>ni clause résolutoire</w:t>
      </w:r>
    </w:p>
    <w:p w14:paraId="6AEB38D6" w14:textId="77777777" w:rsidR="00610462" w:rsidRPr="00270876" w:rsidRDefault="00610462" w:rsidP="00610462">
      <w:pPr>
        <w:pStyle w:val="Paragraphedeliste"/>
        <w:numPr>
          <w:ilvl w:val="0"/>
          <w:numId w:val="31"/>
        </w:numPr>
        <w:contextualSpacing w:val="0"/>
        <w:jc w:val="both"/>
        <w:rPr>
          <w:rFonts w:asciiTheme="majorHAnsi" w:eastAsiaTheme="minorHAnsi" w:hAnsiTheme="majorHAnsi" w:cstheme="majorHAnsi"/>
          <w:sz w:val="22"/>
          <w:szCs w:val="22"/>
          <w:lang w:eastAsia="en-US"/>
        </w:rPr>
      </w:pPr>
      <w:r w:rsidRPr="00270876">
        <w:rPr>
          <w:rFonts w:asciiTheme="majorHAnsi" w:eastAsiaTheme="minorHAnsi" w:hAnsiTheme="majorHAnsi" w:cstheme="majorHAnsi"/>
          <w:sz w:val="22"/>
          <w:szCs w:val="22"/>
          <w:lang w:eastAsia="en-US"/>
        </w:rPr>
        <w:t xml:space="preserve">ni clause pénale </w:t>
      </w:r>
    </w:p>
    <w:p w14:paraId="5CF05783" w14:textId="77777777" w:rsidR="00610462" w:rsidRPr="00270876" w:rsidRDefault="00610462" w:rsidP="00610462">
      <w:pPr>
        <w:pStyle w:val="Paragraphedeliste"/>
        <w:numPr>
          <w:ilvl w:val="0"/>
          <w:numId w:val="31"/>
        </w:numPr>
        <w:contextualSpacing w:val="0"/>
        <w:jc w:val="both"/>
        <w:rPr>
          <w:rFonts w:asciiTheme="majorHAnsi" w:eastAsiaTheme="minorHAnsi" w:hAnsiTheme="majorHAnsi" w:cstheme="majorHAnsi"/>
          <w:sz w:val="22"/>
          <w:szCs w:val="22"/>
          <w:lang w:eastAsia="en-US"/>
        </w:rPr>
      </w:pPr>
      <w:r w:rsidRPr="00270876">
        <w:rPr>
          <w:rFonts w:asciiTheme="majorHAnsi" w:eastAsiaTheme="minorHAnsi" w:hAnsiTheme="majorHAnsi" w:cstheme="majorHAnsi"/>
          <w:sz w:val="22"/>
          <w:szCs w:val="22"/>
          <w:lang w:eastAsia="en-US"/>
        </w:rPr>
        <w:t xml:space="preserve">ni toute clause prévoyant une déchéance </w:t>
      </w:r>
    </w:p>
    <w:p w14:paraId="0B5A1A7B" w14:textId="77777777" w:rsidR="00610462" w:rsidRPr="00270876" w:rsidRDefault="00610462" w:rsidP="00610462">
      <w:pPr>
        <w:pStyle w:val="Paragraphedeliste"/>
        <w:numPr>
          <w:ilvl w:val="0"/>
          <w:numId w:val="31"/>
        </w:numPr>
        <w:contextualSpacing w:val="0"/>
        <w:jc w:val="both"/>
        <w:rPr>
          <w:rFonts w:asciiTheme="majorHAnsi" w:eastAsiaTheme="minorHAnsi" w:hAnsiTheme="majorHAnsi" w:cstheme="majorHAnsi"/>
          <w:sz w:val="22"/>
          <w:szCs w:val="22"/>
          <w:lang w:eastAsia="en-US"/>
        </w:rPr>
      </w:pPr>
      <w:r w:rsidRPr="00270876">
        <w:rPr>
          <w:rFonts w:asciiTheme="majorHAnsi" w:eastAsiaTheme="minorHAnsi" w:hAnsiTheme="majorHAnsi" w:cstheme="majorHAnsi"/>
          <w:sz w:val="22"/>
          <w:szCs w:val="22"/>
          <w:lang w:eastAsia="en-US"/>
        </w:rPr>
        <w:t>ni activation des garanties ou cautions</w:t>
      </w:r>
    </w:p>
    <w:p w14:paraId="1AB684A7" w14:textId="77777777" w:rsidR="00610462" w:rsidRPr="00171D3C" w:rsidRDefault="00610462" w:rsidP="00610462">
      <w:pPr>
        <w:spacing w:after="0" w:line="240" w:lineRule="auto"/>
        <w:jc w:val="both"/>
        <w:rPr>
          <w:rFonts w:asciiTheme="majorHAnsi" w:hAnsiTheme="majorHAnsi" w:cstheme="majorHAnsi"/>
        </w:rPr>
      </w:pPr>
    </w:p>
    <w:p w14:paraId="670BB556" w14:textId="77777777" w:rsidR="00610462" w:rsidRDefault="00610462" w:rsidP="00610462">
      <w:pPr>
        <w:spacing w:after="0" w:line="240" w:lineRule="auto"/>
        <w:jc w:val="both"/>
        <w:rPr>
          <w:rFonts w:asciiTheme="majorHAnsi" w:hAnsiTheme="majorHAnsi" w:cstheme="majorHAnsi"/>
        </w:rPr>
      </w:pPr>
      <w:r w:rsidRPr="002D41AF">
        <w:rPr>
          <w:rFonts w:asciiTheme="majorHAnsi" w:hAnsiTheme="majorHAnsi" w:cstheme="majorHAnsi"/>
        </w:rPr>
        <w:t>Par ailleurs, les principales fédérations de bailleurs (Association française de la gestion financière, Association française des sociétés de placement immobilier, Conseil national des centres commerciaux, Fédération des sociétés immobilières et foncières, Union nationale de la propriété immobilière), ainsi que la Caisse des dépôts et consignations ont appelé leurs adhérents à suspendre les loyers des TPE et des PME administrativement fermées et à leur proposer des échéanciers de remboursement sans pénalités, adaptés à leur situation une fois que l’activité aura repris. Elles ont également recommandé à leurs adhérents d’étudier avec bienveillance les demandes de suspension de loyers qui seraient faites par les autres entreprises touchées par la crise.</w:t>
      </w:r>
    </w:p>
    <w:p w14:paraId="473886B3" w14:textId="77777777" w:rsidR="00610462" w:rsidRPr="002D41AF" w:rsidRDefault="00610462" w:rsidP="00610462">
      <w:pPr>
        <w:spacing w:after="0" w:line="240" w:lineRule="auto"/>
        <w:jc w:val="both"/>
        <w:rPr>
          <w:rFonts w:asciiTheme="majorHAnsi" w:hAnsiTheme="majorHAnsi" w:cstheme="majorHAnsi"/>
        </w:rPr>
      </w:pPr>
    </w:p>
    <w:p w14:paraId="5E944E6D" w14:textId="77777777" w:rsidR="00610462" w:rsidRDefault="00610462" w:rsidP="00610462">
      <w:pPr>
        <w:spacing w:after="0" w:line="240" w:lineRule="auto"/>
        <w:jc w:val="both"/>
        <w:rPr>
          <w:rFonts w:asciiTheme="majorHAnsi" w:hAnsiTheme="majorHAnsi" w:cstheme="majorHAnsi"/>
        </w:rPr>
      </w:pPr>
      <w:r>
        <w:rPr>
          <w:rFonts w:asciiTheme="majorHAnsi" w:hAnsiTheme="majorHAnsi" w:cstheme="majorHAnsi"/>
        </w:rPr>
        <w:t>Les entreprises concernées par les mesures évoquées ci-dessus peuvent</w:t>
      </w:r>
      <w:r w:rsidRPr="002D41AF">
        <w:rPr>
          <w:rFonts w:asciiTheme="majorHAnsi" w:hAnsiTheme="majorHAnsi" w:cstheme="majorHAnsi"/>
        </w:rPr>
        <w:t xml:space="preserve"> adresser</w:t>
      </w:r>
      <w:r>
        <w:rPr>
          <w:rFonts w:asciiTheme="majorHAnsi" w:hAnsiTheme="majorHAnsi" w:cstheme="majorHAnsi"/>
        </w:rPr>
        <w:t>,</w:t>
      </w:r>
      <w:r w:rsidRPr="002D41AF">
        <w:rPr>
          <w:rFonts w:asciiTheme="majorHAnsi" w:hAnsiTheme="majorHAnsi" w:cstheme="majorHAnsi"/>
        </w:rPr>
        <w:t xml:space="preserve"> directement par mail ou par téléphone</w:t>
      </w:r>
      <w:r>
        <w:rPr>
          <w:rFonts w:asciiTheme="majorHAnsi" w:hAnsiTheme="majorHAnsi" w:cstheme="majorHAnsi"/>
        </w:rPr>
        <w:t>,</w:t>
      </w:r>
      <w:r w:rsidRPr="002D41AF">
        <w:rPr>
          <w:rFonts w:asciiTheme="majorHAnsi" w:hAnsiTheme="majorHAnsi" w:cstheme="majorHAnsi"/>
        </w:rPr>
        <w:t xml:space="preserve"> une demande de report à l’amiable </w:t>
      </w:r>
      <w:r>
        <w:rPr>
          <w:rFonts w:asciiTheme="majorHAnsi" w:hAnsiTheme="majorHAnsi" w:cstheme="majorHAnsi"/>
        </w:rPr>
        <w:t>à leurs bailleurs</w:t>
      </w:r>
      <w:r w:rsidRPr="002D41AF">
        <w:rPr>
          <w:rFonts w:asciiTheme="majorHAnsi" w:hAnsiTheme="majorHAnsi" w:cstheme="majorHAnsi"/>
        </w:rPr>
        <w:t>.</w:t>
      </w:r>
    </w:p>
    <w:p w14:paraId="7A919DC9" w14:textId="77777777" w:rsidR="00610462" w:rsidRPr="002D41AF" w:rsidRDefault="00610462" w:rsidP="00610462">
      <w:pPr>
        <w:spacing w:after="0" w:line="240" w:lineRule="auto"/>
        <w:jc w:val="both"/>
        <w:rPr>
          <w:rFonts w:asciiTheme="majorHAnsi" w:hAnsiTheme="majorHAnsi" w:cstheme="majorHAnsi"/>
        </w:rPr>
      </w:pPr>
    </w:p>
    <w:p w14:paraId="3F5F2154" w14:textId="77777777" w:rsidR="00610462" w:rsidRPr="00270876" w:rsidRDefault="00610462" w:rsidP="00610462">
      <w:pPr>
        <w:spacing w:after="0" w:line="240" w:lineRule="auto"/>
        <w:jc w:val="both"/>
        <w:rPr>
          <w:rFonts w:asciiTheme="majorHAnsi" w:hAnsiTheme="majorHAnsi" w:cstheme="majorHAnsi"/>
        </w:rPr>
      </w:pPr>
      <w:r>
        <w:rPr>
          <w:rFonts w:asciiTheme="majorHAnsi" w:hAnsiTheme="majorHAnsi" w:cstheme="majorHAnsi"/>
        </w:rPr>
        <w:t xml:space="preserve">En cas de litige, le </w:t>
      </w:r>
      <w:hyperlink r:id="rId107" w:history="1">
        <w:r w:rsidRPr="002D41AF">
          <w:rPr>
            <w:rStyle w:val="Lienhypertexte"/>
            <w:rFonts w:cstheme="majorHAnsi"/>
          </w:rPr>
          <w:t>médiateur des entreprises</w:t>
        </w:r>
      </w:hyperlink>
      <w:r w:rsidRPr="002D41AF">
        <w:rPr>
          <w:rFonts w:asciiTheme="majorHAnsi" w:hAnsiTheme="majorHAnsi" w:cstheme="majorHAnsi"/>
        </w:rPr>
        <w:t xml:space="preserve"> </w:t>
      </w:r>
      <w:r>
        <w:rPr>
          <w:rFonts w:asciiTheme="majorHAnsi" w:hAnsiTheme="majorHAnsi" w:cstheme="majorHAnsi"/>
        </w:rPr>
        <w:t>peut être contacté (cf. point III) ci-dessous)</w:t>
      </w:r>
      <w:r w:rsidRPr="002D41AF">
        <w:rPr>
          <w:rFonts w:asciiTheme="majorHAnsi" w:hAnsiTheme="majorHAnsi" w:cstheme="majorHAnsi"/>
        </w:rPr>
        <w:t>.</w:t>
      </w:r>
    </w:p>
    <w:p w14:paraId="3F8E705A" w14:textId="77777777" w:rsidR="00610462" w:rsidRDefault="00610462" w:rsidP="00610462">
      <w:pPr>
        <w:spacing w:after="0" w:line="240" w:lineRule="auto"/>
        <w:jc w:val="both"/>
        <w:rPr>
          <w:rFonts w:asciiTheme="majorHAnsi" w:hAnsiTheme="majorHAnsi" w:cstheme="majorHAnsi"/>
        </w:rPr>
      </w:pPr>
    </w:p>
    <w:p w14:paraId="5679088E" w14:textId="77777777" w:rsidR="00610462" w:rsidRDefault="00610462" w:rsidP="00610462">
      <w:pPr>
        <w:spacing w:after="0" w:line="240" w:lineRule="auto"/>
        <w:jc w:val="both"/>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color w:val="2E74B5" w:themeColor="accent1" w:themeShade="BF"/>
          <w:sz w:val="32"/>
          <w:szCs w:val="32"/>
        </w:rPr>
        <w:t>II) Les autres cas</w:t>
      </w:r>
    </w:p>
    <w:p w14:paraId="7C4A23F2" w14:textId="77777777" w:rsidR="00610462" w:rsidRPr="00F808F3" w:rsidRDefault="00610462" w:rsidP="00610462">
      <w:pPr>
        <w:spacing w:after="0" w:line="240" w:lineRule="auto"/>
        <w:jc w:val="both"/>
        <w:rPr>
          <w:rFonts w:asciiTheme="majorHAnsi" w:eastAsiaTheme="majorEastAsia" w:hAnsiTheme="majorHAnsi" w:cstheme="majorBidi"/>
          <w:color w:val="2E74B5" w:themeColor="accent1" w:themeShade="BF"/>
        </w:rPr>
      </w:pPr>
    </w:p>
    <w:p w14:paraId="4351FE7D" w14:textId="77777777" w:rsidR="00610462" w:rsidRDefault="00610462" w:rsidP="00610462">
      <w:pPr>
        <w:spacing w:after="0" w:line="240" w:lineRule="auto"/>
        <w:jc w:val="both"/>
        <w:rPr>
          <w:rFonts w:asciiTheme="majorHAnsi" w:hAnsiTheme="majorHAnsi" w:cstheme="majorHAnsi"/>
        </w:rPr>
      </w:pPr>
      <w:r>
        <w:rPr>
          <w:rFonts w:asciiTheme="majorHAnsi" w:hAnsiTheme="majorHAnsi" w:cstheme="majorHAnsi"/>
        </w:rPr>
        <w:t>Cette situation concerne :</w:t>
      </w:r>
    </w:p>
    <w:p w14:paraId="3B9CD9C0" w14:textId="77777777" w:rsidR="00610462" w:rsidRPr="00F808F3" w:rsidRDefault="00610462" w:rsidP="00CA5623">
      <w:pPr>
        <w:pStyle w:val="Paragraphedeliste"/>
        <w:numPr>
          <w:ilvl w:val="0"/>
          <w:numId w:val="81"/>
        </w:numPr>
        <w:jc w:val="both"/>
        <w:rPr>
          <w:rFonts w:asciiTheme="majorHAnsi" w:hAnsiTheme="majorHAnsi" w:cstheme="majorHAnsi"/>
          <w:sz w:val="22"/>
          <w:szCs w:val="22"/>
        </w:rPr>
      </w:pPr>
      <w:r w:rsidRPr="00F808F3">
        <w:rPr>
          <w:rFonts w:asciiTheme="majorHAnsi" w:hAnsiTheme="majorHAnsi" w:cstheme="majorHAnsi"/>
          <w:sz w:val="22"/>
          <w:szCs w:val="22"/>
        </w:rPr>
        <w:t>L</w:t>
      </w:r>
      <w:r>
        <w:rPr>
          <w:rFonts w:asciiTheme="majorHAnsi" w:hAnsiTheme="majorHAnsi" w:cstheme="majorHAnsi"/>
          <w:sz w:val="22"/>
          <w:szCs w:val="22"/>
        </w:rPr>
        <w:t xml:space="preserve">es </w:t>
      </w:r>
      <w:r w:rsidRPr="00F808F3">
        <w:rPr>
          <w:rFonts w:asciiTheme="majorHAnsi" w:hAnsiTheme="majorHAnsi" w:cstheme="majorHAnsi"/>
          <w:sz w:val="22"/>
          <w:szCs w:val="22"/>
        </w:rPr>
        <w:t>entreprise</w:t>
      </w:r>
      <w:r>
        <w:rPr>
          <w:rFonts w:asciiTheme="majorHAnsi" w:hAnsiTheme="majorHAnsi" w:cstheme="majorHAnsi"/>
          <w:sz w:val="22"/>
          <w:szCs w:val="22"/>
        </w:rPr>
        <w:t>s</w:t>
      </w:r>
      <w:r w:rsidRPr="00F808F3">
        <w:rPr>
          <w:rFonts w:asciiTheme="majorHAnsi" w:hAnsiTheme="majorHAnsi" w:cstheme="majorHAnsi"/>
          <w:sz w:val="22"/>
          <w:szCs w:val="22"/>
        </w:rPr>
        <w:t xml:space="preserve"> </w:t>
      </w:r>
      <w:r>
        <w:rPr>
          <w:rFonts w:asciiTheme="majorHAnsi" w:hAnsiTheme="majorHAnsi" w:cstheme="majorHAnsi"/>
          <w:sz w:val="22"/>
          <w:szCs w:val="22"/>
        </w:rPr>
        <w:t xml:space="preserve">qui </w:t>
      </w:r>
      <w:r w:rsidRPr="00F808F3">
        <w:rPr>
          <w:rFonts w:asciiTheme="majorHAnsi" w:hAnsiTheme="majorHAnsi" w:cstheme="majorHAnsi"/>
          <w:sz w:val="22"/>
          <w:szCs w:val="22"/>
        </w:rPr>
        <w:t>ne</w:t>
      </w:r>
      <w:r>
        <w:rPr>
          <w:rFonts w:asciiTheme="majorHAnsi" w:hAnsiTheme="majorHAnsi" w:cstheme="majorHAnsi"/>
          <w:sz w:val="22"/>
          <w:szCs w:val="22"/>
        </w:rPr>
        <w:t xml:space="preserve"> remplissent pas les conditions requises pour bénéficier du dispositif prévu par l’</w:t>
      </w:r>
      <w:r w:rsidRPr="00F808F3">
        <w:rPr>
          <w:rFonts w:asciiTheme="majorHAnsi" w:hAnsiTheme="majorHAnsi" w:cstheme="majorHAnsi"/>
          <w:sz w:val="22"/>
          <w:szCs w:val="22"/>
        </w:rPr>
        <w:t xml:space="preserve">ordonnance (cf. I/a) ci-dessus) et </w:t>
      </w:r>
      <w:r>
        <w:rPr>
          <w:rFonts w:asciiTheme="majorHAnsi" w:hAnsiTheme="majorHAnsi" w:cstheme="majorHAnsi"/>
          <w:sz w:val="22"/>
          <w:szCs w:val="22"/>
        </w:rPr>
        <w:t xml:space="preserve">qui </w:t>
      </w:r>
      <w:r w:rsidRPr="00F808F3">
        <w:rPr>
          <w:rFonts w:asciiTheme="majorHAnsi" w:hAnsiTheme="majorHAnsi" w:cstheme="majorHAnsi"/>
          <w:sz w:val="22"/>
          <w:szCs w:val="22"/>
        </w:rPr>
        <w:t>doi</w:t>
      </w:r>
      <w:r>
        <w:rPr>
          <w:rFonts w:asciiTheme="majorHAnsi" w:hAnsiTheme="majorHAnsi" w:cstheme="majorHAnsi"/>
          <w:sz w:val="22"/>
          <w:szCs w:val="22"/>
        </w:rPr>
        <w:t>ven</w:t>
      </w:r>
      <w:r w:rsidRPr="00F808F3">
        <w:rPr>
          <w:rFonts w:asciiTheme="majorHAnsi" w:hAnsiTheme="majorHAnsi" w:cstheme="majorHAnsi"/>
          <w:sz w:val="22"/>
          <w:szCs w:val="22"/>
        </w:rPr>
        <w:t xml:space="preserve">t, en dépit de la situation, continuer de régler </w:t>
      </w:r>
      <w:r>
        <w:rPr>
          <w:rFonts w:asciiTheme="majorHAnsi" w:hAnsiTheme="majorHAnsi" w:cstheme="majorHAnsi"/>
          <w:sz w:val="22"/>
          <w:szCs w:val="22"/>
        </w:rPr>
        <w:t>leurs</w:t>
      </w:r>
      <w:r w:rsidRPr="00F808F3">
        <w:rPr>
          <w:rFonts w:asciiTheme="majorHAnsi" w:hAnsiTheme="majorHAnsi" w:cstheme="majorHAnsi"/>
          <w:sz w:val="22"/>
          <w:szCs w:val="22"/>
        </w:rPr>
        <w:t xml:space="preserve"> loyers et factures d’eau, gaz et électricité ;</w:t>
      </w:r>
    </w:p>
    <w:p w14:paraId="0B5A7A83" w14:textId="77777777" w:rsidR="00610462" w:rsidRPr="00F808F3" w:rsidRDefault="00610462" w:rsidP="00CA5623">
      <w:pPr>
        <w:pStyle w:val="Paragraphedeliste"/>
        <w:numPr>
          <w:ilvl w:val="0"/>
          <w:numId w:val="81"/>
        </w:numPr>
        <w:jc w:val="both"/>
        <w:rPr>
          <w:rFonts w:asciiTheme="majorHAnsi" w:hAnsiTheme="majorHAnsi" w:cstheme="majorHAnsi"/>
          <w:sz w:val="22"/>
          <w:szCs w:val="22"/>
        </w:rPr>
      </w:pPr>
      <w:r w:rsidRPr="00F808F3">
        <w:rPr>
          <w:rFonts w:asciiTheme="majorHAnsi" w:hAnsiTheme="majorHAnsi" w:cstheme="majorHAnsi"/>
          <w:sz w:val="22"/>
          <w:szCs w:val="22"/>
        </w:rPr>
        <w:lastRenderedPageBreak/>
        <w:t>Les</w:t>
      </w:r>
      <w:r>
        <w:rPr>
          <w:rFonts w:asciiTheme="majorHAnsi" w:hAnsiTheme="majorHAnsi" w:cstheme="majorHAnsi"/>
          <w:sz w:val="22"/>
          <w:szCs w:val="22"/>
        </w:rPr>
        <w:t xml:space="preserve"> entreprises dont les</w:t>
      </w:r>
      <w:r w:rsidRPr="00F808F3">
        <w:rPr>
          <w:rFonts w:asciiTheme="majorHAnsi" w:hAnsiTheme="majorHAnsi" w:cstheme="majorHAnsi"/>
          <w:sz w:val="22"/>
          <w:szCs w:val="22"/>
        </w:rPr>
        <w:t xml:space="preserve"> contrats portent sur des biens et services autres que la location de locaux commerciaux et la fourniture d’eau, gaz et électricité</w:t>
      </w:r>
      <w:r>
        <w:rPr>
          <w:rFonts w:asciiTheme="majorHAnsi" w:hAnsiTheme="majorHAnsi" w:cstheme="majorHAnsi"/>
          <w:sz w:val="22"/>
          <w:szCs w:val="22"/>
        </w:rPr>
        <w:t xml:space="preserve"> (ex : location d’équipements, d’engins et véhicules ; achat de matières première)</w:t>
      </w:r>
      <w:r w:rsidRPr="00F808F3">
        <w:rPr>
          <w:rFonts w:asciiTheme="majorHAnsi" w:hAnsiTheme="majorHAnsi" w:cstheme="majorHAnsi"/>
          <w:sz w:val="22"/>
          <w:szCs w:val="22"/>
        </w:rPr>
        <w:t>.</w:t>
      </w:r>
    </w:p>
    <w:p w14:paraId="291AAC50" w14:textId="77777777" w:rsidR="00610462" w:rsidRDefault="00610462" w:rsidP="00610462">
      <w:pPr>
        <w:spacing w:after="0" w:line="240" w:lineRule="auto"/>
        <w:jc w:val="both"/>
        <w:rPr>
          <w:rFonts w:asciiTheme="majorHAnsi" w:hAnsiTheme="majorHAnsi" w:cstheme="majorHAnsi"/>
        </w:rPr>
      </w:pPr>
    </w:p>
    <w:p w14:paraId="7F513FCB" w14:textId="77777777" w:rsidR="00610462" w:rsidRDefault="00610462" w:rsidP="00610462">
      <w:pPr>
        <w:spacing w:after="0" w:line="240" w:lineRule="auto"/>
        <w:jc w:val="both"/>
        <w:rPr>
          <w:rFonts w:asciiTheme="majorHAnsi" w:hAnsiTheme="majorHAnsi" w:cstheme="majorHAnsi"/>
        </w:rPr>
      </w:pPr>
      <w:r>
        <w:rPr>
          <w:rFonts w:asciiTheme="majorHAnsi" w:hAnsiTheme="majorHAnsi" w:cstheme="majorHAnsi"/>
        </w:rPr>
        <w:t>En pareils cas, il faudra se tourner vers les principes de base du droit civil (l’exécution de bonne foi du contrat, l’imprévision et la force majeure) pour tenter de suspendre ou de renégocier le contrat. Cependant, cela ne sera pas toujours possible. Les entreprises devraient donc éviter les actions unilatérales et rechercher plutôt des solutions négociées avec leurs créanciers qui auront tout intérêt à discuter s’ils veulent éviter des impayés en masse…</w:t>
      </w:r>
    </w:p>
    <w:p w14:paraId="6B093A91" w14:textId="77777777" w:rsidR="00610462" w:rsidRDefault="00610462" w:rsidP="00610462">
      <w:pPr>
        <w:spacing w:after="0" w:line="240" w:lineRule="auto"/>
        <w:jc w:val="both"/>
        <w:rPr>
          <w:rFonts w:asciiTheme="majorHAnsi" w:hAnsiTheme="majorHAnsi" w:cstheme="majorHAnsi"/>
        </w:rPr>
      </w:pPr>
    </w:p>
    <w:p w14:paraId="5C18B533" w14:textId="77777777" w:rsidR="00610462" w:rsidRDefault="00610462" w:rsidP="00610462">
      <w:pPr>
        <w:spacing w:after="0" w:line="240" w:lineRule="auto"/>
        <w:jc w:val="both"/>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color w:val="2E74B5" w:themeColor="accent1" w:themeShade="BF"/>
          <w:sz w:val="32"/>
          <w:szCs w:val="32"/>
        </w:rPr>
        <w:t>a) Peut-on suspendre les contrats de fourniture et de location au titre de la force majeure ?</w:t>
      </w:r>
    </w:p>
    <w:p w14:paraId="3AEC4E5A" w14:textId="77777777" w:rsidR="00610462" w:rsidRDefault="00610462" w:rsidP="00610462">
      <w:pPr>
        <w:spacing w:after="0" w:line="240" w:lineRule="auto"/>
        <w:jc w:val="both"/>
        <w:rPr>
          <w:rFonts w:asciiTheme="majorHAnsi" w:hAnsiTheme="majorHAnsi" w:cstheme="majorHAnsi"/>
        </w:rPr>
      </w:pPr>
    </w:p>
    <w:p w14:paraId="1686B0F5" w14:textId="77777777" w:rsidR="00610462" w:rsidRDefault="00610462" w:rsidP="00610462">
      <w:pPr>
        <w:spacing w:after="0" w:line="240" w:lineRule="auto"/>
        <w:jc w:val="both"/>
        <w:rPr>
          <w:rFonts w:asciiTheme="majorHAnsi" w:hAnsiTheme="majorHAnsi" w:cstheme="majorHAnsi"/>
        </w:rPr>
      </w:pPr>
      <w:r>
        <w:rPr>
          <w:rFonts w:asciiTheme="majorHAnsi" w:hAnsiTheme="majorHAnsi" w:cstheme="majorHAnsi"/>
        </w:rPr>
        <w:t xml:space="preserve">La force majeure est un évènement soudain empêchant une partie d’exécuter ses obligations contractuelles (ex : livraison d’un bien, paiement d’une facture, réalisation d’un travail). De par son caractère aléatoire et insurmontable, la force majeure constitue une excuse légitime protégeant le débiteur d’une obligation de toute sanction de la part de son créancier. </w:t>
      </w:r>
    </w:p>
    <w:p w14:paraId="483F6DD0" w14:textId="77777777" w:rsidR="00610462" w:rsidRDefault="00610462" w:rsidP="00610462">
      <w:pPr>
        <w:spacing w:after="0" w:line="240" w:lineRule="auto"/>
        <w:jc w:val="both"/>
        <w:rPr>
          <w:rFonts w:asciiTheme="majorHAnsi" w:hAnsiTheme="majorHAnsi" w:cstheme="majorHAnsi"/>
        </w:rPr>
      </w:pPr>
    </w:p>
    <w:p w14:paraId="446490FD" w14:textId="77777777" w:rsidR="00610462" w:rsidRDefault="00610462" w:rsidP="00610462">
      <w:pPr>
        <w:spacing w:after="0" w:line="240" w:lineRule="auto"/>
        <w:jc w:val="both"/>
        <w:rPr>
          <w:rFonts w:asciiTheme="majorHAnsi" w:hAnsiTheme="majorHAnsi" w:cstheme="majorHAnsi"/>
        </w:rPr>
      </w:pPr>
      <w:r>
        <w:rPr>
          <w:rFonts w:asciiTheme="majorHAnsi" w:hAnsiTheme="majorHAnsi" w:cstheme="majorHAnsi"/>
        </w:rPr>
        <w:t>Pour rappel, la force majeure est régie par l’article 1218 du Code civil qui prévoit que :</w:t>
      </w:r>
    </w:p>
    <w:p w14:paraId="611B1E3D" w14:textId="77777777" w:rsidR="00610462" w:rsidRPr="00F808F3" w:rsidRDefault="00610462" w:rsidP="00610462">
      <w:pPr>
        <w:spacing w:after="0"/>
        <w:jc w:val="both"/>
        <w:rPr>
          <w:rFonts w:asciiTheme="majorHAnsi" w:hAnsiTheme="majorHAnsi" w:cstheme="majorHAnsi"/>
          <w:i/>
          <w:iCs/>
        </w:rPr>
      </w:pPr>
      <w:r>
        <w:rPr>
          <w:rFonts w:asciiTheme="majorHAnsi" w:hAnsiTheme="majorHAnsi" w:cstheme="majorHAnsi"/>
        </w:rPr>
        <w:t>« </w:t>
      </w:r>
      <w:r w:rsidRPr="00F808F3">
        <w:rPr>
          <w:rFonts w:asciiTheme="majorHAnsi" w:hAnsiTheme="majorHAnsi" w:cstheme="majorHAnsi"/>
          <w:i/>
          <w:iCs/>
        </w:rPr>
        <w:t xml:space="preserve">Il y a force majeure en matière contractuelle lorsqu'un événement échappant au contrôle du débiteur, qui ne pouvait être raisonnablement prévu lors de la conclusion du contrat et dont les effets ne peuvent être évités par des mesures appropriées, empêche l'exécution de son obligation par le débiteur. </w:t>
      </w:r>
    </w:p>
    <w:p w14:paraId="6863EC50" w14:textId="77777777" w:rsidR="00610462" w:rsidRPr="00F808F3" w:rsidRDefault="00610462" w:rsidP="00610462">
      <w:pPr>
        <w:spacing w:after="0"/>
        <w:jc w:val="both"/>
        <w:rPr>
          <w:rFonts w:asciiTheme="majorHAnsi" w:hAnsiTheme="majorHAnsi" w:cstheme="majorHAnsi"/>
          <w:i/>
          <w:iCs/>
        </w:rPr>
      </w:pPr>
    </w:p>
    <w:p w14:paraId="5C6DB751" w14:textId="77777777" w:rsidR="00610462" w:rsidRPr="00293592" w:rsidRDefault="00610462" w:rsidP="00610462">
      <w:pPr>
        <w:spacing w:after="0" w:line="240" w:lineRule="auto"/>
        <w:jc w:val="both"/>
        <w:rPr>
          <w:rFonts w:asciiTheme="majorHAnsi" w:hAnsiTheme="majorHAnsi" w:cstheme="majorHAnsi"/>
        </w:rPr>
      </w:pPr>
      <w:r w:rsidRPr="00F808F3">
        <w:rPr>
          <w:rFonts w:asciiTheme="majorHAnsi" w:hAnsiTheme="majorHAnsi" w:cstheme="majorHAnsi"/>
          <w:i/>
          <w:iCs/>
        </w:rPr>
        <w:t xml:space="preserve">Si l'empêchement est temporaire, l'exécution de l'obligation est suspendue à moins que le retard qui en résulterait ne justifie la résolution du contrat. Si l'empêchement est définitif, le contrat est résolu de plein droit et les parties sont libérées de leurs obligations dans les conditions prévues aux articles </w:t>
      </w:r>
      <w:r w:rsidRPr="00F808F3">
        <w:rPr>
          <w:i/>
          <w:iCs/>
        </w:rPr>
        <w:t xml:space="preserve">1351 </w:t>
      </w:r>
      <w:r w:rsidRPr="00F808F3">
        <w:rPr>
          <w:rFonts w:asciiTheme="majorHAnsi" w:hAnsiTheme="majorHAnsi" w:cstheme="majorHAnsi"/>
          <w:i/>
          <w:iCs/>
        </w:rPr>
        <w:t xml:space="preserve">et </w:t>
      </w:r>
      <w:r w:rsidRPr="00F808F3">
        <w:rPr>
          <w:i/>
          <w:iCs/>
        </w:rPr>
        <w:t>1351-1</w:t>
      </w:r>
      <w:r w:rsidRPr="00F808F3">
        <w:rPr>
          <w:rFonts w:asciiTheme="majorHAnsi" w:hAnsiTheme="majorHAnsi" w:cstheme="majorHAnsi"/>
          <w:i/>
          <w:iCs/>
        </w:rPr>
        <w:t>.</w:t>
      </w:r>
      <w:r>
        <w:rPr>
          <w:rFonts w:asciiTheme="majorHAnsi" w:hAnsiTheme="majorHAnsi" w:cstheme="majorHAnsi"/>
        </w:rPr>
        <w:t> »</w:t>
      </w:r>
    </w:p>
    <w:p w14:paraId="781E7ABC" w14:textId="77777777" w:rsidR="00610462" w:rsidRDefault="00610462" w:rsidP="00610462">
      <w:pPr>
        <w:spacing w:after="0" w:line="240" w:lineRule="auto"/>
        <w:jc w:val="both"/>
        <w:rPr>
          <w:rFonts w:asciiTheme="majorHAnsi" w:hAnsiTheme="majorHAnsi" w:cstheme="majorHAnsi"/>
        </w:rPr>
      </w:pPr>
    </w:p>
    <w:p w14:paraId="4457761B" w14:textId="77777777" w:rsidR="00610462" w:rsidRDefault="00610462" w:rsidP="00610462">
      <w:pPr>
        <w:spacing w:after="0" w:line="240" w:lineRule="auto"/>
        <w:jc w:val="both"/>
        <w:rPr>
          <w:rFonts w:asciiTheme="majorHAnsi" w:hAnsiTheme="majorHAnsi" w:cstheme="majorHAnsi"/>
        </w:rPr>
      </w:pPr>
      <w:r>
        <w:rPr>
          <w:rFonts w:asciiTheme="majorHAnsi" w:hAnsiTheme="majorHAnsi" w:cstheme="majorHAnsi"/>
        </w:rPr>
        <w:lastRenderedPageBreak/>
        <w:t>En d’autres termes, si l’épidémie de Covid-19 constitue un cas de force majeure, l’entreprise pourrait suspendre l’exécution du contrat de fourniture/location pour ne pas payer de factures jusqu’à la fin de la crise sanitaire (ou même mettre fin au contrat si la crise rend inutile la poursuite de ce dernier). Une fois la situation revenue à la normale, le contrat reprendrait comme si de rien n’était.</w:t>
      </w:r>
    </w:p>
    <w:p w14:paraId="6A5AD4BB" w14:textId="77777777" w:rsidR="00610462" w:rsidRDefault="00610462" w:rsidP="00610462">
      <w:pPr>
        <w:spacing w:after="0" w:line="240" w:lineRule="auto"/>
        <w:jc w:val="both"/>
        <w:rPr>
          <w:rFonts w:asciiTheme="majorHAnsi" w:hAnsiTheme="majorHAnsi" w:cstheme="majorHAnsi"/>
        </w:rPr>
      </w:pPr>
    </w:p>
    <w:p w14:paraId="399FEB7E" w14:textId="77777777" w:rsidR="00610462" w:rsidRDefault="00610462" w:rsidP="00610462">
      <w:pPr>
        <w:spacing w:after="0" w:line="240" w:lineRule="auto"/>
        <w:jc w:val="both"/>
        <w:rPr>
          <w:rFonts w:asciiTheme="majorHAnsi" w:hAnsiTheme="majorHAnsi" w:cstheme="majorHAnsi"/>
        </w:rPr>
      </w:pPr>
      <w:r>
        <w:rPr>
          <w:rFonts w:asciiTheme="majorHAnsi" w:hAnsiTheme="majorHAnsi" w:cstheme="majorHAnsi"/>
        </w:rPr>
        <w:t xml:space="preserve">Ceci reste cependant théorique et il importe de rester très prudent sur l’interprétation de l’article 1218 du Code civil, l’épidémie de Covid-19 constituant une situation totalement inédite, tant dans son ampleur que dans ses effets. </w:t>
      </w:r>
    </w:p>
    <w:p w14:paraId="471A0748" w14:textId="77777777" w:rsidR="00610462" w:rsidRDefault="00610462" w:rsidP="00610462">
      <w:pPr>
        <w:spacing w:after="0" w:line="240" w:lineRule="auto"/>
        <w:jc w:val="both"/>
        <w:rPr>
          <w:rFonts w:asciiTheme="majorHAnsi" w:hAnsiTheme="majorHAnsi" w:cstheme="majorHAnsi"/>
        </w:rPr>
      </w:pPr>
    </w:p>
    <w:p w14:paraId="4C962C13" w14:textId="77777777" w:rsidR="00610462" w:rsidRPr="00514FE0" w:rsidRDefault="00610462" w:rsidP="00610462">
      <w:pPr>
        <w:spacing w:after="0" w:line="240" w:lineRule="auto"/>
        <w:jc w:val="both"/>
        <w:rPr>
          <w:rFonts w:asciiTheme="majorHAnsi" w:hAnsiTheme="majorHAnsi" w:cstheme="majorHAnsi"/>
        </w:rPr>
      </w:pPr>
      <w:r>
        <w:rPr>
          <w:rFonts w:asciiTheme="majorHAnsi" w:hAnsiTheme="majorHAnsi" w:cstheme="majorHAnsi"/>
        </w:rPr>
        <w:t>En effet, pour que la force majeure soit invocable par l’entreprise débitrice, l’épidémie de Covid-19 doit</w:t>
      </w:r>
      <w:r w:rsidRPr="00514FE0">
        <w:rPr>
          <w:rFonts w:asciiTheme="majorHAnsi" w:hAnsiTheme="majorHAnsi" w:cstheme="majorHAnsi"/>
        </w:rPr>
        <w:t xml:space="preserve"> </w:t>
      </w:r>
      <w:r>
        <w:rPr>
          <w:rFonts w:asciiTheme="majorHAnsi" w:hAnsiTheme="majorHAnsi" w:cstheme="majorHAnsi"/>
        </w:rPr>
        <w:t>revêtir</w:t>
      </w:r>
      <w:r w:rsidRPr="00514FE0">
        <w:rPr>
          <w:rFonts w:asciiTheme="majorHAnsi" w:hAnsiTheme="majorHAnsi" w:cstheme="majorHAnsi"/>
        </w:rPr>
        <w:t xml:space="preserve"> les caractéristiques suivantes :</w:t>
      </w:r>
    </w:p>
    <w:p w14:paraId="3825A35A" w14:textId="77777777" w:rsidR="00610462" w:rsidRPr="00514FE0" w:rsidRDefault="00610462" w:rsidP="00610462">
      <w:pPr>
        <w:spacing w:after="0" w:line="240" w:lineRule="auto"/>
        <w:jc w:val="both"/>
        <w:rPr>
          <w:rFonts w:asciiTheme="majorHAnsi" w:hAnsiTheme="majorHAnsi" w:cstheme="majorHAnsi"/>
        </w:rPr>
      </w:pPr>
    </w:p>
    <w:p w14:paraId="16F8945B" w14:textId="77777777" w:rsidR="00610462" w:rsidRPr="00514FE0" w:rsidRDefault="00610462" w:rsidP="00CA5623">
      <w:pPr>
        <w:numPr>
          <w:ilvl w:val="0"/>
          <w:numId w:val="82"/>
        </w:numPr>
        <w:spacing w:after="0" w:line="240" w:lineRule="auto"/>
        <w:jc w:val="both"/>
        <w:rPr>
          <w:rFonts w:asciiTheme="majorHAnsi" w:hAnsiTheme="majorHAnsi" w:cstheme="majorHAnsi"/>
        </w:rPr>
      </w:pPr>
      <w:r w:rsidRPr="00514FE0">
        <w:rPr>
          <w:rFonts w:asciiTheme="majorHAnsi" w:hAnsiTheme="majorHAnsi" w:cstheme="majorHAnsi"/>
        </w:rPr>
        <w:t xml:space="preserve">Échapper au contrôle </w:t>
      </w:r>
      <w:r>
        <w:rPr>
          <w:rFonts w:asciiTheme="majorHAnsi" w:hAnsiTheme="majorHAnsi" w:cstheme="majorHAnsi"/>
        </w:rPr>
        <w:t>de l’entreprise devant régler ses factures</w:t>
      </w:r>
      <w:r w:rsidRPr="00514FE0">
        <w:rPr>
          <w:rFonts w:asciiTheme="majorHAnsi" w:hAnsiTheme="majorHAnsi" w:cstheme="majorHAnsi"/>
        </w:rPr>
        <w:t> ;</w:t>
      </w:r>
    </w:p>
    <w:p w14:paraId="596026AC" w14:textId="77777777" w:rsidR="00610462" w:rsidRPr="00514FE0" w:rsidRDefault="00610462" w:rsidP="00CA5623">
      <w:pPr>
        <w:numPr>
          <w:ilvl w:val="0"/>
          <w:numId w:val="82"/>
        </w:numPr>
        <w:spacing w:after="0" w:line="240" w:lineRule="auto"/>
        <w:jc w:val="both"/>
        <w:rPr>
          <w:rFonts w:asciiTheme="majorHAnsi" w:hAnsiTheme="majorHAnsi" w:cstheme="majorHAnsi"/>
        </w:rPr>
      </w:pPr>
      <w:r w:rsidRPr="00514FE0">
        <w:rPr>
          <w:rFonts w:asciiTheme="majorHAnsi" w:hAnsiTheme="majorHAnsi" w:cstheme="majorHAnsi"/>
        </w:rPr>
        <w:t>Être imprévisible lors de la conclusion du contrat de location</w:t>
      </w:r>
      <w:r>
        <w:rPr>
          <w:rFonts w:asciiTheme="majorHAnsi" w:hAnsiTheme="majorHAnsi" w:cstheme="majorHAnsi"/>
        </w:rPr>
        <w:t>/fourniture</w:t>
      </w:r>
      <w:r w:rsidRPr="00514FE0">
        <w:rPr>
          <w:rFonts w:asciiTheme="majorHAnsi" w:hAnsiTheme="majorHAnsi" w:cstheme="majorHAnsi"/>
        </w:rPr>
        <w:t> ;</w:t>
      </w:r>
    </w:p>
    <w:p w14:paraId="58B8767D" w14:textId="77777777" w:rsidR="00610462" w:rsidRPr="00514FE0" w:rsidRDefault="00610462" w:rsidP="00CA5623">
      <w:pPr>
        <w:numPr>
          <w:ilvl w:val="0"/>
          <w:numId w:val="82"/>
        </w:numPr>
        <w:spacing w:after="0" w:line="240" w:lineRule="auto"/>
        <w:jc w:val="both"/>
        <w:rPr>
          <w:rFonts w:asciiTheme="majorHAnsi" w:hAnsiTheme="majorHAnsi" w:cstheme="majorHAnsi"/>
        </w:rPr>
      </w:pPr>
      <w:r w:rsidRPr="00514FE0">
        <w:rPr>
          <w:rFonts w:asciiTheme="majorHAnsi" w:hAnsiTheme="majorHAnsi" w:cstheme="majorHAnsi"/>
        </w:rPr>
        <w:t xml:space="preserve">Avoir des effets ne pouvant être évités par des mesures appropriées (en d’autres termes, l’évènement est insurmontable pour </w:t>
      </w:r>
      <w:r>
        <w:rPr>
          <w:rFonts w:asciiTheme="majorHAnsi" w:hAnsiTheme="majorHAnsi" w:cstheme="majorHAnsi"/>
        </w:rPr>
        <w:t>l’entreprise débitrice</w:t>
      </w:r>
      <w:r w:rsidRPr="00514FE0">
        <w:rPr>
          <w:rFonts w:asciiTheme="majorHAnsi" w:hAnsiTheme="majorHAnsi" w:cstheme="majorHAnsi"/>
        </w:rPr>
        <w:t xml:space="preserve"> et l’empêche</w:t>
      </w:r>
      <w:r>
        <w:rPr>
          <w:rFonts w:asciiTheme="majorHAnsi" w:hAnsiTheme="majorHAnsi" w:cstheme="majorHAnsi"/>
        </w:rPr>
        <w:t xml:space="preserve"> littéralement</w:t>
      </w:r>
      <w:r w:rsidRPr="00514FE0">
        <w:rPr>
          <w:rFonts w:asciiTheme="majorHAnsi" w:hAnsiTheme="majorHAnsi" w:cstheme="majorHAnsi"/>
        </w:rPr>
        <w:t xml:space="preserve"> d’exécuter ses obligations</w:t>
      </w:r>
      <w:r>
        <w:rPr>
          <w:rFonts w:asciiTheme="majorHAnsi" w:hAnsiTheme="majorHAnsi" w:cstheme="majorHAnsi"/>
        </w:rPr>
        <w:t xml:space="preserve"> et de payer ses créanciers</w:t>
      </w:r>
      <w:r w:rsidRPr="00514FE0">
        <w:rPr>
          <w:rFonts w:asciiTheme="majorHAnsi" w:hAnsiTheme="majorHAnsi" w:cstheme="majorHAnsi"/>
        </w:rPr>
        <w:t>).</w:t>
      </w:r>
    </w:p>
    <w:p w14:paraId="37A689BA" w14:textId="77777777" w:rsidR="00610462" w:rsidRPr="00514FE0" w:rsidRDefault="00610462" w:rsidP="00610462">
      <w:pPr>
        <w:spacing w:after="0" w:line="240" w:lineRule="auto"/>
        <w:jc w:val="both"/>
        <w:rPr>
          <w:rFonts w:asciiTheme="majorHAnsi" w:hAnsiTheme="majorHAnsi" w:cstheme="majorHAnsi"/>
        </w:rPr>
      </w:pPr>
    </w:p>
    <w:p w14:paraId="0AFE8921" w14:textId="77777777" w:rsidR="00610462" w:rsidRDefault="00610462" w:rsidP="00610462">
      <w:pPr>
        <w:spacing w:after="0" w:line="240" w:lineRule="auto"/>
        <w:jc w:val="both"/>
        <w:rPr>
          <w:rFonts w:asciiTheme="majorHAnsi" w:hAnsiTheme="majorHAnsi" w:cstheme="majorHAnsi"/>
        </w:rPr>
      </w:pPr>
      <w:r w:rsidRPr="00514FE0">
        <w:rPr>
          <w:rFonts w:asciiTheme="majorHAnsi" w:hAnsiTheme="majorHAnsi" w:cstheme="majorHAnsi"/>
        </w:rPr>
        <w:t xml:space="preserve">S’il ne fait aucun doute que les critères n°1 et 2 sont réunis pour les contrats signés avant la survenance de la pandémie (la date du 29 février 2020 est souvent avancée), l’existence du critère n°3 est </w:t>
      </w:r>
      <w:r>
        <w:rPr>
          <w:rFonts w:asciiTheme="majorHAnsi" w:hAnsiTheme="majorHAnsi" w:cstheme="majorHAnsi"/>
        </w:rPr>
        <w:t>bien</w:t>
      </w:r>
      <w:r w:rsidRPr="00514FE0">
        <w:rPr>
          <w:rFonts w:asciiTheme="majorHAnsi" w:hAnsiTheme="majorHAnsi" w:cstheme="majorHAnsi"/>
        </w:rPr>
        <w:t xml:space="preserve"> plus compliquée à démontrer</w:t>
      </w:r>
      <w:r>
        <w:rPr>
          <w:rFonts w:asciiTheme="majorHAnsi" w:hAnsiTheme="majorHAnsi" w:cstheme="majorHAnsi"/>
        </w:rPr>
        <w:t xml:space="preserve">. </w:t>
      </w:r>
    </w:p>
    <w:p w14:paraId="61DF6152" w14:textId="77777777" w:rsidR="00610462" w:rsidRDefault="00610462" w:rsidP="00610462">
      <w:pPr>
        <w:spacing w:after="0" w:line="240" w:lineRule="auto"/>
        <w:jc w:val="both"/>
        <w:rPr>
          <w:rFonts w:asciiTheme="majorHAnsi" w:hAnsiTheme="majorHAnsi" w:cstheme="majorHAnsi"/>
        </w:rPr>
      </w:pPr>
    </w:p>
    <w:p w14:paraId="51A578AE" w14:textId="77777777" w:rsidR="00610462" w:rsidRPr="0073394A" w:rsidRDefault="00610462" w:rsidP="00610462">
      <w:pPr>
        <w:spacing w:after="0" w:line="240" w:lineRule="auto"/>
        <w:jc w:val="both"/>
        <w:rPr>
          <w:rFonts w:asciiTheme="majorHAnsi" w:hAnsiTheme="majorHAnsi" w:cstheme="majorHAnsi"/>
        </w:rPr>
      </w:pPr>
      <w:r w:rsidRPr="0073394A">
        <w:rPr>
          <w:rFonts w:asciiTheme="majorHAnsi" w:hAnsiTheme="majorHAnsi" w:cstheme="majorHAnsi"/>
          <w:bCs/>
          <w:u w:val="single"/>
        </w:rPr>
        <w:t>Attention</w:t>
      </w:r>
      <w:r w:rsidRPr="0073394A">
        <w:rPr>
          <w:rFonts w:asciiTheme="majorHAnsi" w:hAnsiTheme="majorHAnsi" w:cstheme="majorHAnsi"/>
        </w:rPr>
        <w:t> : en principe, les juges refusent d’appliquer la force majeure aux obligations de sommes d’argent.</w:t>
      </w:r>
    </w:p>
    <w:p w14:paraId="541388A5" w14:textId="77777777" w:rsidR="00610462" w:rsidRPr="00514FE0" w:rsidRDefault="00610462" w:rsidP="00610462">
      <w:pPr>
        <w:spacing w:after="0" w:line="240" w:lineRule="auto"/>
        <w:jc w:val="both"/>
        <w:rPr>
          <w:rFonts w:asciiTheme="majorHAnsi" w:hAnsiTheme="majorHAnsi" w:cstheme="majorHAnsi"/>
        </w:rPr>
      </w:pPr>
    </w:p>
    <w:p w14:paraId="0C6E0F31" w14:textId="77777777" w:rsidR="00610462" w:rsidRDefault="00610462" w:rsidP="00610462">
      <w:pPr>
        <w:spacing w:after="0" w:line="240" w:lineRule="auto"/>
        <w:jc w:val="both"/>
        <w:rPr>
          <w:rFonts w:asciiTheme="majorHAnsi" w:hAnsiTheme="majorHAnsi" w:cstheme="majorHAnsi"/>
        </w:rPr>
      </w:pPr>
      <w:r>
        <w:rPr>
          <w:rFonts w:asciiTheme="majorHAnsi" w:hAnsiTheme="majorHAnsi" w:cstheme="majorHAnsi"/>
        </w:rPr>
        <w:t>Néanmoins, compte-tenu du caractère absolument exceptionnel de la crise sanitaire</w:t>
      </w:r>
      <w:r w:rsidRPr="00514FE0">
        <w:rPr>
          <w:rFonts w:asciiTheme="majorHAnsi" w:hAnsiTheme="majorHAnsi" w:cstheme="majorHAnsi"/>
        </w:rPr>
        <w:t xml:space="preserve">, </w:t>
      </w:r>
      <w:r>
        <w:rPr>
          <w:rFonts w:asciiTheme="majorHAnsi" w:hAnsiTheme="majorHAnsi" w:cstheme="majorHAnsi"/>
        </w:rPr>
        <w:t>l’entreprise débitrice</w:t>
      </w:r>
      <w:r w:rsidRPr="00514FE0">
        <w:rPr>
          <w:rFonts w:asciiTheme="majorHAnsi" w:hAnsiTheme="majorHAnsi" w:cstheme="majorHAnsi"/>
        </w:rPr>
        <w:t xml:space="preserve"> </w:t>
      </w:r>
      <w:r w:rsidR="00D51C5F">
        <w:rPr>
          <w:rFonts w:asciiTheme="majorHAnsi" w:hAnsiTheme="majorHAnsi" w:cstheme="majorHAnsi"/>
        </w:rPr>
        <w:t xml:space="preserve">peut </w:t>
      </w:r>
      <w:r>
        <w:rPr>
          <w:rFonts w:asciiTheme="majorHAnsi" w:hAnsiTheme="majorHAnsi" w:cstheme="majorHAnsi"/>
        </w:rPr>
        <w:t xml:space="preserve">tout de même tenter d’invoquer la force majeure si elle est </w:t>
      </w:r>
      <w:r w:rsidRPr="00514FE0">
        <w:rPr>
          <w:rFonts w:asciiTheme="majorHAnsi" w:hAnsiTheme="majorHAnsi" w:cstheme="majorHAnsi"/>
        </w:rPr>
        <w:t xml:space="preserve">en mesure de prouver qu’il lui est impossible de poursuivre son activité </w:t>
      </w:r>
      <w:r>
        <w:rPr>
          <w:rFonts w:asciiTheme="majorHAnsi" w:hAnsiTheme="majorHAnsi" w:cstheme="majorHAnsi"/>
        </w:rPr>
        <w:t xml:space="preserve">et que ceci impacte gravement sa capacité à régler ses factures </w:t>
      </w:r>
      <w:r w:rsidRPr="00514FE0">
        <w:rPr>
          <w:rFonts w:asciiTheme="majorHAnsi" w:hAnsiTheme="majorHAnsi" w:cstheme="majorHAnsi"/>
        </w:rPr>
        <w:t xml:space="preserve">(ex : interdiction de poursuivre le </w:t>
      </w:r>
      <w:r w:rsidRPr="00514FE0">
        <w:rPr>
          <w:rFonts w:asciiTheme="majorHAnsi" w:hAnsiTheme="majorHAnsi" w:cstheme="majorHAnsi"/>
        </w:rPr>
        <w:lastRenderedPageBreak/>
        <w:t>chantier par les pouvoirs publics ou le maître d’ouvrage </w:t>
      </w:r>
      <w:r>
        <w:rPr>
          <w:rFonts w:asciiTheme="majorHAnsi" w:hAnsiTheme="majorHAnsi" w:cstheme="majorHAnsi"/>
        </w:rPr>
        <w:t xml:space="preserve">et, par conséquent, </w:t>
      </w:r>
      <w:r w:rsidRPr="00514FE0">
        <w:rPr>
          <w:rFonts w:asciiTheme="majorHAnsi" w:hAnsiTheme="majorHAnsi" w:cstheme="majorHAnsi"/>
        </w:rPr>
        <w:t>chute drastique du chiffre d’affaires).</w:t>
      </w:r>
    </w:p>
    <w:p w14:paraId="754977D4" w14:textId="77777777" w:rsidR="00610462" w:rsidRDefault="00610462" w:rsidP="00610462">
      <w:pPr>
        <w:spacing w:after="0" w:line="240" w:lineRule="auto"/>
        <w:jc w:val="both"/>
        <w:rPr>
          <w:rFonts w:asciiTheme="majorHAnsi" w:hAnsiTheme="majorHAnsi" w:cstheme="majorHAnsi"/>
        </w:rPr>
      </w:pPr>
    </w:p>
    <w:p w14:paraId="1E870697" w14:textId="77777777" w:rsidR="00610462" w:rsidRPr="00514FE0" w:rsidRDefault="00610462" w:rsidP="00610462">
      <w:pPr>
        <w:spacing w:after="0" w:line="240" w:lineRule="auto"/>
        <w:jc w:val="both"/>
        <w:rPr>
          <w:rFonts w:asciiTheme="majorHAnsi" w:hAnsiTheme="majorHAnsi" w:cstheme="majorHAnsi"/>
        </w:rPr>
      </w:pPr>
      <w:r>
        <w:rPr>
          <w:rFonts w:asciiTheme="majorHAnsi" w:hAnsiTheme="majorHAnsi" w:cstheme="majorHAnsi"/>
        </w:rPr>
        <w:t>Il est donc déconseillé aux entreprises, compte-tenu des incertitudes actuelles, de prononcer unilatéralement la suspension des contrats en cours, sans consulter au préalable ses partenaires commerciaux (de manière à obtenir à l’amiable une suspension des échéances à venir ou la mise en place d’un échelonnement adapté). En effet, e</w:t>
      </w:r>
      <w:r w:rsidRPr="00514FE0">
        <w:rPr>
          <w:rFonts w:asciiTheme="majorHAnsi" w:hAnsiTheme="majorHAnsi" w:cstheme="majorHAnsi"/>
        </w:rPr>
        <w:t xml:space="preserve">n cas </w:t>
      </w:r>
      <w:r>
        <w:rPr>
          <w:rFonts w:asciiTheme="majorHAnsi" w:hAnsiTheme="majorHAnsi" w:cstheme="majorHAnsi"/>
        </w:rPr>
        <w:t>de litige avec le bailleur/fournisseur</w:t>
      </w:r>
      <w:r w:rsidRPr="00514FE0">
        <w:rPr>
          <w:rFonts w:asciiTheme="majorHAnsi" w:hAnsiTheme="majorHAnsi" w:cstheme="majorHAnsi"/>
        </w:rPr>
        <w:t xml:space="preserve">, seul le juge pourra décider si </w:t>
      </w:r>
      <w:r>
        <w:rPr>
          <w:rFonts w:asciiTheme="majorHAnsi" w:hAnsiTheme="majorHAnsi" w:cstheme="majorHAnsi"/>
        </w:rPr>
        <w:t>l’entreprise débitrice</w:t>
      </w:r>
      <w:r w:rsidRPr="00514FE0">
        <w:rPr>
          <w:rFonts w:asciiTheme="majorHAnsi" w:hAnsiTheme="majorHAnsi" w:cstheme="majorHAnsi"/>
        </w:rPr>
        <w:t xml:space="preserve"> est </w:t>
      </w:r>
      <w:r>
        <w:rPr>
          <w:rFonts w:asciiTheme="majorHAnsi" w:hAnsiTheme="majorHAnsi" w:cstheme="majorHAnsi"/>
        </w:rPr>
        <w:t xml:space="preserve">fondée </w:t>
      </w:r>
      <w:r w:rsidRPr="00514FE0">
        <w:rPr>
          <w:rFonts w:asciiTheme="majorHAnsi" w:hAnsiTheme="majorHAnsi" w:cstheme="majorHAnsi"/>
        </w:rPr>
        <w:t xml:space="preserve">ou non à </w:t>
      </w:r>
      <w:r>
        <w:rPr>
          <w:rFonts w:asciiTheme="majorHAnsi" w:hAnsiTheme="majorHAnsi" w:cstheme="majorHAnsi"/>
        </w:rPr>
        <w:t>invoquer la force majeure</w:t>
      </w:r>
      <w:r w:rsidRPr="00514FE0">
        <w:rPr>
          <w:rFonts w:asciiTheme="majorHAnsi" w:hAnsiTheme="majorHAnsi" w:cstheme="majorHAnsi"/>
        </w:rPr>
        <w:t>.</w:t>
      </w:r>
    </w:p>
    <w:p w14:paraId="3D148B06" w14:textId="77777777" w:rsidR="00610462" w:rsidRPr="00514FE0" w:rsidRDefault="00610462" w:rsidP="00610462">
      <w:pPr>
        <w:spacing w:after="0" w:line="240" w:lineRule="auto"/>
        <w:jc w:val="both"/>
        <w:rPr>
          <w:rFonts w:asciiTheme="majorHAnsi" w:hAnsiTheme="majorHAnsi" w:cstheme="majorHAnsi"/>
        </w:rPr>
      </w:pPr>
    </w:p>
    <w:p w14:paraId="5826398C" w14:textId="77777777" w:rsidR="00610462" w:rsidRPr="003028B0" w:rsidRDefault="00610462" w:rsidP="00610462">
      <w:pPr>
        <w:spacing w:after="0" w:line="240" w:lineRule="auto"/>
        <w:jc w:val="both"/>
        <w:rPr>
          <w:rFonts w:asciiTheme="majorHAnsi" w:hAnsiTheme="majorHAnsi" w:cstheme="majorHAnsi"/>
          <w:color w:val="000000" w:themeColor="text1"/>
        </w:rPr>
      </w:pPr>
      <w:r w:rsidRPr="00514FE0">
        <w:rPr>
          <w:rFonts w:asciiTheme="majorHAnsi" w:hAnsiTheme="majorHAnsi" w:cstheme="majorHAnsi"/>
          <w:u w:val="single"/>
        </w:rPr>
        <w:t>Attention</w:t>
      </w:r>
      <w:r w:rsidRPr="00514FE0">
        <w:rPr>
          <w:rFonts w:asciiTheme="majorHAnsi" w:hAnsiTheme="majorHAnsi" w:cstheme="majorHAnsi"/>
        </w:rPr>
        <w:t> : si la suspension du contrat est obtenue, l’entreprise demeure responsable des matériels et engins confiés.</w:t>
      </w:r>
      <w:r>
        <w:rPr>
          <w:rFonts w:asciiTheme="majorHAnsi" w:hAnsiTheme="majorHAnsi" w:cstheme="majorHAnsi"/>
        </w:rPr>
        <w:t xml:space="preserve"> </w:t>
      </w:r>
      <w:r w:rsidRPr="003028B0">
        <w:rPr>
          <w:rFonts w:asciiTheme="majorHAnsi" w:hAnsiTheme="majorHAnsi" w:cstheme="majorHAnsi"/>
          <w:color w:val="000000" w:themeColor="text1"/>
        </w:rPr>
        <w:t xml:space="preserve">En effet, conserver la garde signifie concrètement être responsable vis à vis du loueur en cas de dommages aux matériels ou aux engins. Cela implique également de répondre vis-à-vis des tiers de certains dommages causés par ces biens. Il convient dès lors de vérifier que les contrats d’assurance souscrits par l’entreprise ou via le loueur s’appliqueront bien </w:t>
      </w:r>
      <w:hyperlink w:anchor="_QUATRIEME_PARTIE_:" w:history="1">
        <w:r w:rsidRPr="003028B0">
          <w:rPr>
            <w:rStyle w:val="Lienhypertexte"/>
            <w:rFonts w:asciiTheme="majorHAnsi" w:hAnsiTheme="majorHAnsi" w:cstheme="majorHAnsi"/>
          </w:rPr>
          <w:t>en cas de sinistre</w:t>
        </w:r>
      </w:hyperlink>
      <w:r w:rsidRPr="003028B0">
        <w:rPr>
          <w:rFonts w:asciiTheme="majorHAnsi" w:hAnsiTheme="majorHAnsi" w:cstheme="majorHAnsi"/>
          <w:color w:val="000000" w:themeColor="text1"/>
        </w:rPr>
        <w:t>.</w:t>
      </w:r>
    </w:p>
    <w:p w14:paraId="4D7A9DEE" w14:textId="77777777" w:rsidR="00610462" w:rsidRDefault="00610462" w:rsidP="00610462">
      <w:pPr>
        <w:spacing w:after="0" w:line="240" w:lineRule="auto"/>
        <w:jc w:val="both"/>
        <w:rPr>
          <w:rFonts w:asciiTheme="majorHAnsi" w:hAnsiTheme="majorHAnsi" w:cstheme="majorHAnsi"/>
        </w:rPr>
      </w:pPr>
    </w:p>
    <w:p w14:paraId="740986C7" w14:textId="77777777" w:rsidR="00610462" w:rsidRPr="00514FE0" w:rsidRDefault="00610462" w:rsidP="00610462">
      <w:pPr>
        <w:spacing w:after="0" w:line="240" w:lineRule="auto"/>
        <w:jc w:val="both"/>
        <w:rPr>
          <w:rFonts w:asciiTheme="majorHAnsi" w:hAnsiTheme="majorHAnsi" w:cstheme="majorHAnsi"/>
        </w:rPr>
      </w:pPr>
    </w:p>
    <w:p w14:paraId="2C847FE6" w14:textId="77777777" w:rsidR="00610462" w:rsidRDefault="00610462" w:rsidP="00610462">
      <w:pPr>
        <w:spacing w:after="0" w:line="240" w:lineRule="auto"/>
        <w:jc w:val="both"/>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color w:val="2E74B5" w:themeColor="accent1" w:themeShade="BF"/>
          <w:sz w:val="32"/>
          <w:szCs w:val="32"/>
        </w:rPr>
        <w:t>b) Peut-on obliger ses partenaires commerciaux à renégocier les contrats pour prendre en compte l’impact de l’épidémie ?</w:t>
      </w:r>
    </w:p>
    <w:p w14:paraId="722B5AEA" w14:textId="77777777" w:rsidR="00610462" w:rsidRDefault="00610462" w:rsidP="00610462">
      <w:pPr>
        <w:spacing w:after="0" w:line="240" w:lineRule="auto"/>
        <w:jc w:val="both"/>
        <w:rPr>
          <w:rFonts w:asciiTheme="majorHAnsi" w:hAnsiTheme="majorHAnsi" w:cstheme="majorHAnsi"/>
        </w:rPr>
      </w:pPr>
    </w:p>
    <w:p w14:paraId="044BC457" w14:textId="77777777" w:rsidR="00610462" w:rsidRDefault="00610462" w:rsidP="00610462">
      <w:pPr>
        <w:spacing w:after="0" w:line="240" w:lineRule="auto"/>
        <w:jc w:val="both"/>
        <w:rPr>
          <w:rFonts w:asciiTheme="majorHAnsi" w:hAnsiTheme="majorHAnsi" w:cstheme="majorHAnsi"/>
        </w:rPr>
      </w:pPr>
      <w:r>
        <w:rPr>
          <w:rFonts w:asciiTheme="majorHAnsi" w:hAnsiTheme="majorHAnsi" w:cstheme="majorHAnsi"/>
        </w:rPr>
        <w:t>Avant toute chose, il convient de prendre en compte :</w:t>
      </w:r>
    </w:p>
    <w:p w14:paraId="69B7DE7F" w14:textId="77777777" w:rsidR="00610462" w:rsidRPr="00F808F3" w:rsidRDefault="00610462" w:rsidP="00CA5623">
      <w:pPr>
        <w:pStyle w:val="Paragraphedeliste"/>
        <w:numPr>
          <w:ilvl w:val="0"/>
          <w:numId w:val="83"/>
        </w:numPr>
        <w:jc w:val="both"/>
        <w:rPr>
          <w:rFonts w:asciiTheme="majorHAnsi" w:hAnsiTheme="majorHAnsi" w:cstheme="majorHAnsi"/>
          <w:sz w:val="22"/>
          <w:szCs w:val="22"/>
        </w:rPr>
      </w:pPr>
      <w:r w:rsidRPr="00F808F3">
        <w:rPr>
          <w:rFonts w:asciiTheme="majorHAnsi" w:hAnsiTheme="majorHAnsi" w:cstheme="majorHAnsi"/>
          <w:sz w:val="22"/>
          <w:szCs w:val="22"/>
        </w:rPr>
        <w:t>la date de signature du contrat ;</w:t>
      </w:r>
    </w:p>
    <w:p w14:paraId="4DDFA45F" w14:textId="77777777" w:rsidR="00610462" w:rsidRPr="00F808F3" w:rsidRDefault="00610462" w:rsidP="00CA5623">
      <w:pPr>
        <w:pStyle w:val="Paragraphedeliste"/>
        <w:numPr>
          <w:ilvl w:val="0"/>
          <w:numId w:val="83"/>
        </w:numPr>
        <w:jc w:val="both"/>
        <w:rPr>
          <w:rFonts w:asciiTheme="majorHAnsi" w:hAnsiTheme="majorHAnsi" w:cstheme="majorHAnsi"/>
          <w:sz w:val="22"/>
          <w:szCs w:val="22"/>
        </w:rPr>
      </w:pPr>
      <w:r w:rsidRPr="00F808F3">
        <w:rPr>
          <w:rFonts w:asciiTheme="majorHAnsi" w:hAnsiTheme="majorHAnsi" w:cstheme="majorHAnsi"/>
          <w:sz w:val="22"/>
          <w:szCs w:val="22"/>
        </w:rPr>
        <w:t>le contenu du contrat.</w:t>
      </w:r>
    </w:p>
    <w:p w14:paraId="17B1C27B" w14:textId="77777777" w:rsidR="00610462" w:rsidRDefault="00610462" w:rsidP="00610462">
      <w:pPr>
        <w:spacing w:after="0" w:line="240" w:lineRule="auto"/>
        <w:jc w:val="both"/>
        <w:rPr>
          <w:rFonts w:asciiTheme="majorHAnsi" w:hAnsiTheme="majorHAnsi" w:cstheme="majorHAnsi"/>
        </w:rPr>
      </w:pPr>
    </w:p>
    <w:p w14:paraId="197EA6BA" w14:textId="77777777" w:rsidR="00610462" w:rsidRPr="00091AAB" w:rsidRDefault="00610462" w:rsidP="00610462">
      <w:pPr>
        <w:spacing w:after="0" w:line="240" w:lineRule="auto"/>
        <w:jc w:val="both"/>
        <w:rPr>
          <w:rFonts w:asciiTheme="majorHAnsi" w:hAnsiTheme="majorHAnsi" w:cstheme="majorHAnsi"/>
          <w:b/>
        </w:rPr>
      </w:pPr>
      <w:r w:rsidRPr="00091AAB">
        <w:rPr>
          <w:rFonts w:asciiTheme="majorHAnsi" w:hAnsiTheme="majorHAnsi" w:cstheme="majorHAnsi"/>
          <w:b/>
        </w:rPr>
        <w:t>Pour les contrats signés avant le 1</w:t>
      </w:r>
      <w:r w:rsidRPr="00091AAB">
        <w:rPr>
          <w:rFonts w:asciiTheme="majorHAnsi" w:hAnsiTheme="majorHAnsi" w:cstheme="majorHAnsi"/>
          <w:b/>
          <w:vertAlign w:val="superscript"/>
        </w:rPr>
        <w:t>er</w:t>
      </w:r>
      <w:r w:rsidRPr="00091AAB">
        <w:rPr>
          <w:rFonts w:asciiTheme="majorHAnsi" w:hAnsiTheme="majorHAnsi" w:cstheme="majorHAnsi"/>
          <w:b/>
        </w:rPr>
        <w:t xml:space="preserve"> octobre 2016</w:t>
      </w:r>
    </w:p>
    <w:p w14:paraId="2ACEF055" w14:textId="77777777" w:rsidR="00610462" w:rsidRDefault="00610462" w:rsidP="00610462">
      <w:pPr>
        <w:spacing w:after="0" w:line="240" w:lineRule="auto"/>
        <w:jc w:val="both"/>
        <w:rPr>
          <w:rFonts w:asciiTheme="majorHAnsi" w:hAnsiTheme="majorHAnsi" w:cstheme="majorHAnsi"/>
        </w:rPr>
      </w:pPr>
    </w:p>
    <w:p w14:paraId="5FE6C0A6" w14:textId="77777777" w:rsidR="00610462" w:rsidRDefault="00610462" w:rsidP="00610462">
      <w:pPr>
        <w:spacing w:after="0" w:line="240" w:lineRule="auto"/>
        <w:jc w:val="both"/>
        <w:rPr>
          <w:rFonts w:asciiTheme="majorHAnsi" w:hAnsiTheme="majorHAnsi" w:cstheme="majorHAnsi"/>
        </w:rPr>
      </w:pPr>
      <w:r>
        <w:rPr>
          <w:rFonts w:asciiTheme="majorHAnsi" w:hAnsiTheme="majorHAnsi" w:cstheme="majorHAnsi"/>
        </w:rPr>
        <w:t>Avant le 1</w:t>
      </w:r>
      <w:r w:rsidRPr="00F808F3">
        <w:rPr>
          <w:rFonts w:asciiTheme="majorHAnsi" w:hAnsiTheme="majorHAnsi" w:cstheme="majorHAnsi"/>
          <w:vertAlign w:val="superscript"/>
        </w:rPr>
        <w:t>er</w:t>
      </w:r>
      <w:r>
        <w:rPr>
          <w:rFonts w:asciiTheme="majorHAnsi" w:hAnsiTheme="majorHAnsi" w:cstheme="majorHAnsi"/>
        </w:rPr>
        <w:t xml:space="preserve"> octobre 2016, le concept de renégociation d’un contrat pour imprévision n’était pas reconnu en droit français et, sauf stipulation contractuelle contraire, les conséquences de tout évènement imprévisible au moment de la signature devaient être assumées par les parties (ex : envolée du cours des matières premières).</w:t>
      </w:r>
    </w:p>
    <w:p w14:paraId="32797CFE" w14:textId="77777777" w:rsidR="00610462" w:rsidRDefault="00610462" w:rsidP="00610462">
      <w:pPr>
        <w:spacing w:after="0" w:line="240" w:lineRule="auto"/>
        <w:jc w:val="both"/>
        <w:rPr>
          <w:rFonts w:asciiTheme="majorHAnsi" w:hAnsiTheme="majorHAnsi" w:cstheme="majorHAnsi"/>
        </w:rPr>
      </w:pPr>
    </w:p>
    <w:p w14:paraId="79BCEA32" w14:textId="77777777" w:rsidR="00610462" w:rsidRDefault="00610462" w:rsidP="00610462">
      <w:pPr>
        <w:spacing w:after="0" w:line="240" w:lineRule="auto"/>
        <w:jc w:val="both"/>
        <w:rPr>
          <w:rFonts w:asciiTheme="majorHAnsi" w:hAnsiTheme="majorHAnsi" w:cstheme="majorHAnsi"/>
        </w:rPr>
      </w:pPr>
      <w:r>
        <w:rPr>
          <w:rFonts w:asciiTheme="majorHAnsi" w:hAnsiTheme="majorHAnsi" w:cstheme="majorHAnsi"/>
        </w:rPr>
        <w:lastRenderedPageBreak/>
        <w:t>Autrement dit, si le contrat de l’entreprise de bâtiment avec son partenaire commercial date d’avant le 1</w:t>
      </w:r>
      <w:r w:rsidRPr="00F808F3">
        <w:rPr>
          <w:rFonts w:asciiTheme="majorHAnsi" w:hAnsiTheme="majorHAnsi" w:cstheme="majorHAnsi"/>
          <w:vertAlign w:val="superscript"/>
        </w:rPr>
        <w:t>er</w:t>
      </w:r>
      <w:r>
        <w:rPr>
          <w:rFonts w:asciiTheme="majorHAnsi" w:hAnsiTheme="majorHAnsi" w:cstheme="majorHAnsi"/>
        </w:rPr>
        <w:t xml:space="preserve"> octobre 2016 et qu’aucune clause ne prévoit de renégocier en cas de circonstances imprévisibles venant perturber sérieusement la bonne exécution du contrat, alors il ne sera pas possible d’exiger une renégociation avec le partenaire, celui-ci étant en droit de refuser. Rien n’interdit malgré tout d’essayer…</w:t>
      </w:r>
    </w:p>
    <w:p w14:paraId="5F717CC5" w14:textId="77777777" w:rsidR="00610462" w:rsidRDefault="00610462" w:rsidP="00610462">
      <w:pPr>
        <w:spacing w:after="0" w:line="240" w:lineRule="auto"/>
        <w:jc w:val="both"/>
        <w:rPr>
          <w:rFonts w:asciiTheme="majorHAnsi" w:hAnsiTheme="majorHAnsi" w:cstheme="majorHAnsi"/>
        </w:rPr>
      </w:pPr>
    </w:p>
    <w:p w14:paraId="1FCC6E1B" w14:textId="77777777" w:rsidR="00610462" w:rsidRDefault="00610462" w:rsidP="00610462">
      <w:pPr>
        <w:spacing w:after="0" w:line="240" w:lineRule="auto"/>
        <w:jc w:val="both"/>
        <w:rPr>
          <w:rFonts w:asciiTheme="majorHAnsi" w:hAnsiTheme="majorHAnsi" w:cstheme="majorHAnsi"/>
          <w:b/>
        </w:rPr>
      </w:pPr>
      <w:r w:rsidRPr="00091AAB">
        <w:rPr>
          <w:rFonts w:asciiTheme="majorHAnsi" w:hAnsiTheme="majorHAnsi" w:cstheme="majorHAnsi"/>
          <w:b/>
        </w:rPr>
        <w:t>Pour les contrats signés après le 1</w:t>
      </w:r>
      <w:r w:rsidRPr="00091AAB">
        <w:rPr>
          <w:rFonts w:asciiTheme="majorHAnsi" w:hAnsiTheme="majorHAnsi" w:cstheme="majorHAnsi"/>
          <w:b/>
          <w:vertAlign w:val="superscript"/>
        </w:rPr>
        <w:t>er</w:t>
      </w:r>
      <w:r w:rsidRPr="00091AAB">
        <w:rPr>
          <w:rFonts w:asciiTheme="majorHAnsi" w:hAnsiTheme="majorHAnsi" w:cstheme="majorHAnsi"/>
          <w:b/>
        </w:rPr>
        <w:t xml:space="preserve"> octobre 2016</w:t>
      </w:r>
    </w:p>
    <w:p w14:paraId="00A8C1CD" w14:textId="77777777" w:rsidR="00610462" w:rsidRPr="00091AAB" w:rsidRDefault="00610462" w:rsidP="00610462">
      <w:pPr>
        <w:spacing w:after="0" w:line="240" w:lineRule="auto"/>
        <w:jc w:val="both"/>
        <w:rPr>
          <w:rFonts w:asciiTheme="majorHAnsi" w:hAnsiTheme="majorHAnsi" w:cstheme="majorHAnsi"/>
          <w:b/>
        </w:rPr>
      </w:pPr>
    </w:p>
    <w:p w14:paraId="651F8D98" w14:textId="77777777" w:rsidR="00610462" w:rsidRDefault="00610462" w:rsidP="00610462">
      <w:pPr>
        <w:spacing w:after="0" w:line="240" w:lineRule="auto"/>
        <w:jc w:val="both"/>
        <w:rPr>
          <w:rFonts w:asciiTheme="majorHAnsi" w:hAnsiTheme="majorHAnsi" w:cstheme="majorHAnsi"/>
        </w:rPr>
      </w:pPr>
      <w:r>
        <w:rPr>
          <w:rFonts w:asciiTheme="majorHAnsi" w:hAnsiTheme="majorHAnsi" w:cstheme="majorHAnsi"/>
        </w:rPr>
        <w:t>Les contrats postérieurs au 1</w:t>
      </w:r>
      <w:r w:rsidRPr="00F808F3">
        <w:rPr>
          <w:rFonts w:asciiTheme="majorHAnsi" w:hAnsiTheme="majorHAnsi" w:cstheme="majorHAnsi"/>
          <w:vertAlign w:val="superscript"/>
        </w:rPr>
        <w:t>er</w:t>
      </w:r>
      <w:r>
        <w:rPr>
          <w:rFonts w:asciiTheme="majorHAnsi" w:hAnsiTheme="majorHAnsi" w:cstheme="majorHAnsi"/>
        </w:rPr>
        <w:t xml:space="preserve"> octobre 2016 bénéficient, sauf clause contractuelle contraire (à vérifier), des dispositions protectrices de l’article 1195 du Code civil :</w:t>
      </w:r>
    </w:p>
    <w:p w14:paraId="0687DBF0" w14:textId="77777777" w:rsidR="00610462" w:rsidRDefault="00610462" w:rsidP="00610462">
      <w:pPr>
        <w:spacing w:after="0" w:line="240" w:lineRule="auto"/>
        <w:jc w:val="both"/>
        <w:rPr>
          <w:rFonts w:asciiTheme="majorHAnsi" w:hAnsiTheme="majorHAnsi" w:cstheme="majorHAnsi"/>
        </w:rPr>
      </w:pPr>
    </w:p>
    <w:p w14:paraId="250D2B5B" w14:textId="77777777" w:rsidR="00610462" w:rsidRPr="00F808F3" w:rsidRDefault="00610462" w:rsidP="00610462">
      <w:pPr>
        <w:spacing w:after="0"/>
        <w:jc w:val="both"/>
        <w:rPr>
          <w:rFonts w:asciiTheme="majorHAnsi" w:hAnsiTheme="majorHAnsi" w:cstheme="majorHAnsi"/>
          <w:i/>
          <w:iCs/>
        </w:rPr>
      </w:pPr>
      <w:r>
        <w:rPr>
          <w:rFonts w:asciiTheme="majorHAnsi" w:hAnsiTheme="majorHAnsi" w:cstheme="majorHAnsi"/>
        </w:rPr>
        <w:t>« </w:t>
      </w:r>
      <w:r w:rsidRPr="00F808F3">
        <w:rPr>
          <w:rFonts w:asciiTheme="majorHAnsi" w:hAnsiTheme="majorHAnsi" w:cstheme="majorHAnsi"/>
          <w:i/>
          <w:iCs/>
        </w:rPr>
        <w:t xml:space="preserve">Si un changement de circonstances imprévisible lors de la conclusion du contrat rend l'exécution excessivement onéreuse pour une partie qui n'avait pas accepté d'en assumer le risque, celle-ci peut demander une renégociation du contrat à son cocontractant. Elle continue à exécuter ses obligations durant la renégociation. </w:t>
      </w:r>
    </w:p>
    <w:p w14:paraId="0544F923" w14:textId="77777777" w:rsidR="00610462" w:rsidRPr="00F808F3" w:rsidRDefault="00610462" w:rsidP="00610462">
      <w:pPr>
        <w:spacing w:after="0"/>
        <w:jc w:val="both"/>
        <w:rPr>
          <w:rFonts w:asciiTheme="majorHAnsi" w:hAnsiTheme="majorHAnsi" w:cstheme="majorHAnsi"/>
          <w:i/>
          <w:iCs/>
        </w:rPr>
      </w:pPr>
    </w:p>
    <w:p w14:paraId="4216543C" w14:textId="77777777" w:rsidR="00610462" w:rsidRPr="00AF3F04" w:rsidRDefault="00610462" w:rsidP="00610462">
      <w:pPr>
        <w:spacing w:after="0" w:line="240" w:lineRule="auto"/>
        <w:jc w:val="both"/>
        <w:rPr>
          <w:rFonts w:asciiTheme="majorHAnsi" w:hAnsiTheme="majorHAnsi" w:cstheme="majorHAnsi"/>
        </w:rPr>
      </w:pPr>
      <w:r w:rsidRPr="00F808F3">
        <w:rPr>
          <w:rFonts w:asciiTheme="majorHAnsi" w:hAnsiTheme="majorHAnsi" w:cstheme="majorHAnsi"/>
          <w:i/>
          <w:iCs/>
        </w:rPr>
        <w:t>En cas de refus ou d'échec de la renégociation, les parties peuvent convenir de la résolution du contrat, à la date et aux conditions qu'elles déterminent, ou demander d'un commun accord au juge de procéder à son adaptation. A défaut d'accord dans un délai raisonnable, le juge peut, à la demande d'une partie, réviser le contrat ou y mettre fin, à la date et aux conditions qu'il fixe.</w:t>
      </w:r>
      <w:r>
        <w:rPr>
          <w:rFonts w:asciiTheme="majorHAnsi" w:hAnsiTheme="majorHAnsi" w:cstheme="majorHAnsi"/>
        </w:rPr>
        <w:t> »</w:t>
      </w:r>
      <w:r w:rsidRPr="00AF3F04">
        <w:rPr>
          <w:rFonts w:asciiTheme="majorHAnsi" w:hAnsiTheme="majorHAnsi" w:cstheme="majorHAnsi"/>
        </w:rPr>
        <w:t xml:space="preserve"> </w:t>
      </w:r>
    </w:p>
    <w:p w14:paraId="6DAA5531" w14:textId="77777777" w:rsidR="00610462" w:rsidRDefault="00610462" w:rsidP="00610462">
      <w:pPr>
        <w:spacing w:after="0" w:line="240" w:lineRule="auto"/>
        <w:jc w:val="both"/>
        <w:rPr>
          <w:rFonts w:asciiTheme="majorHAnsi" w:hAnsiTheme="majorHAnsi" w:cstheme="majorHAnsi"/>
        </w:rPr>
      </w:pPr>
    </w:p>
    <w:p w14:paraId="3A931902" w14:textId="77777777" w:rsidR="00610462" w:rsidRDefault="00610462" w:rsidP="00610462">
      <w:pPr>
        <w:spacing w:after="0" w:line="240" w:lineRule="auto"/>
        <w:jc w:val="both"/>
        <w:rPr>
          <w:rFonts w:asciiTheme="majorHAnsi" w:hAnsiTheme="majorHAnsi" w:cstheme="majorHAnsi"/>
        </w:rPr>
      </w:pPr>
      <w:r>
        <w:rPr>
          <w:rFonts w:asciiTheme="majorHAnsi" w:hAnsiTheme="majorHAnsi" w:cstheme="majorHAnsi"/>
        </w:rPr>
        <w:t>Pour résumer, il est possible de demander au partenaire commercial de renégocier le contrat si :</w:t>
      </w:r>
    </w:p>
    <w:p w14:paraId="38334442" w14:textId="77777777" w:rsidR="00610462" w:rsidRDefault="00610462" w:rsidP="00CA5623">
      <w:pPr>
        <w:pStyle w:val="Paragraphedeliste"/>
        <w:numPr>
          <w:ilvl w:val="0"/>
          <w:numId w:val="84"/>
        </w:numPr>
        <w:jc w:val="both"/>
        <w:rPr>
          <w:rFonts w:asciiTheme="majorHAnsi" w:hAnsiTheme="majorHAnsi" w:cstheme="majorHAnsi"/>
          <w:sz w:val="22"/>
          <w:szCs w:val="22"/>
        </w:rPr>
      </w:pPr>
      <w:r>
        <w:rPr>
          <w:rFonts w:asciiTheme="majorHAnsi" w:hAnsiTheme="majorHAnsi" w:cstheme="majorHAnsi"/>
          <w:sz w:val="22"/>
          <w:szCs w:val="22"/>
        </w:rPr>
        <w:t>il y a un changement de circonstances imprévisible lors de la conclusion du contrat</w:t>
      </w:r>
      <w:r w:rsidRPr="003F360A">
        <w:rPr>
          <w:rFonts w:asciiTheme="majorHAnsi" w:hAnsiTheme="majorHAnsi" w:cstheme="majorHAnsi"/>
          <w:sz w:val="22"/>
          <w:szCs w:val="22"/>
        </w:rPr>
        <w:t> </w:t>
      </w:r>
      <w:r>
        <w:rPr>
          <w:rFonts w:asciiTheme="majorHAnsi" w:hAnsiTheme="majorHAnsi" w:cstheme="majorHAnsi"/>
          <w:sz w:val="22"/>
          <w:szCs w:val="22"/>
        </w:rPr>
        <w:t xml:space="preserve">(cela sera sûrement admis si le contrat a été signé avant l’apparition certaine de l’épidémie en France, la date limite du 29 février 2020 étant souvent évoquée) </w:t>
      </w:r>
      <w:r w:rsidRPr="003F360A">
        <w:rPr>
          <w:rFonts w:asciiTheme="majorHAnsi" w:hAnsiTheme="majorHAnsi" w:cstheme="majorHAnsi"/>
          <w:sz w:val="22"/>
          <w:szCs w:val="22"/>
        </w:rPr>
        <w:t>;</w:t>
      </w:r>
    </w:p>
    <w:p w14:paraId="21CE6C59" w14:textId="77777777" w:rsidR="00610462" w:rsidRPr="008037D9" w:rsidRDefault="00610462" w:rsidP="00CA5623">
      <w:pPr>
        <w:pStyle w:val="Paragraphedeliste"/>
        <w:numPr>
          <w:ilvl w:val="0"/>
          <w:numId w:val="84"/>
        </w:numPr>
        <w:jc w:val="both"/>
        <w:rPr>
          <w:rFonts w:asciiTheme="majorHAnsi" w:hAnsiTheme="majorHAnsi" w:cstheme="majorHAnsi"/>
          <w:sz w:val="22"/>
          <w:szCs w:val="22"/>
        </w:rPr>
      </w:pPr>
      <w:r w:rsidRPr="008037D9">
        <w:rPr>
          <w:rFonts w:asciiTheme="majorHAnsi" w:hAnsiTheme="majorHAnsi" w:cstheme="majorHAnsi"/>
          <w:sz w:val="22"/>
          <w:szCs w:val="22"/>
        </w:rPr>
        <w:t>ce changement imprévisible rend excessivement onéreuse la poursuite du contrat</w:t>
      </w:r>
      <w:r>
        <w:rPr>
          <w:rFonts w:asciiTheme="majorHAnsi" w:hAnsiTheme="majorHAnsi" w:cstheme="majorHAnsi"/>
          <w:sz w:val="22"/>
          <w:szCs w:val="22"/>
        </w:rPr>
        <w:t xml:space="preserve"> de location/fourniture</w:t>
      </w:r>
      <w:r w:rsidRPr="008037D9">
        <w:rPr>
          <w:rFonts w:asciiTheme="majorHAnsi" w:hAnsiTheme="majorHAnsi" w:cstheme="majorHAnsi"/>
          <w:sz w:val="22"/>
          <w:szCs w:val="22"/>
        </w:rPr>
        <w:t xml:space="preserve"> (cette condition sera sûrement la plus discutée car il faudra démontrer que l’épidémie de Covid-19 renchérit de façon insupportable le </w:t>
      </w:r>
      <w:r w:rsidRPr="008037D9">
        <w:rPr>
          <w:rFonts w:asciiTheme="majorHAnsi" w:hAnsiTheme="majorHAnsi" w:cstheme="majorHAnsi"/>
          <w:sz w:val="22"/>
          <w:szCs w:val="22"/>
        </w:rPr>
        <w:lastRenderedPageBreak/>
        <w:t>coût du contrat. Cela est théoriquement possible si le confinement oblige</w:t>
      </w:r>
      <w:r>
        <w:rPr>
          <w:rFonts w:asciiTheme="majorHAnsi" w:hAnsiTheme="majorHAnsi" w:cstheme="majorHAnsi"/>
          <w:sz w:val="22"/>
          <w:szCs w:val="22"/>
        </w:rPr>
        <w:t>,</w:t>
      </w:r>
      <w:r w:rsidRPr="008037D9">
        <w:rPr>
          <w:rFonts w:asciiTheme="majorHAnsi" w:hAnsiTheme="majorHAnsi" w:cstheme="majorHAnsi"/>
          <w:sz w:val="22"/>
          <w:szCs w:val="22"/>
        </w:rPr>
        <w:t xml:space="preserve"> par exemple</w:t>
      </w:r>
      <w:r>
        <w:rPr>
          <w:rFonts w:asciiTheme="majorHAnsi" w:hAnsiTheme="majorHAnsi" w:cstheme="majorHAnsi"/>
          <w:sz w:val="22"/>
          <w:szCs w:val="22"/>
        </w:rPr>
        <w:t>,</w:t>
      </w:r>
      <w:r w:rsidRPr="008037D9">
        <w:rPr>
          <w:rFonts w:asciiTheme="majorHAnsi" w:hAnsiTheme="majorHAnsi" w:cstheme="majorHAnsi"/>
          <w:sz w:val="22"/>
          <w:szCs w:val="22"/>
        </w:rPr>
        <w:t xml:space="preserve"> l’entreprise à rallonger considérablement la durée de location de l’engin/véhicule pour finaliser son chantier </w:t>
      </w:r>
      <w:r w:rsidRPr="00F808F3">
        <w:rPr>
          <w:rFonts w:asciiTheme="majorHAnsi" w:hAnsiTheme="majorHAnsi" w:cstheme="majorHAnsi"/>
          <w:sz w:val="22"/>
          <w:szCs w:val="22"/>
          <w:u w:val="single"/>
        </w:rPr>
        <w:t>ou</w:t>
      </w:r>
      <w:r w:rsidRPr="008037D9">
        <w:rPr>
          <w:rFonts w:asciiTheme="majorHAnsi" w:hAnsiTheme="majorHAnsi" w:cstheme="majorHAnsi"/>
          <w:sz w:val="22"/>
          <w:szCs w:val="22"/>
        </w:rPr>
        <w:t xml:space="preserve"> que les pénuries causées par l’épidémie entraînent une hausse significative du prix des matières premières).</w:t>
      </w:r>
    </w:p>
    <w:p w14:paraId="071F5A0B" w14:textId="77777777" w:rsidR="00610462" w:rsidRPr="003F360A" w:rsidRDefault="00610462" w:rsidP="00CA5623">
      <w:pPr>
        <w:pStyle w:val="Paragraphedeliste"/>
        <w:numPr>
          <w:ilvl w:val="0"/>
          <w:numId w:val="84"/>
        </w:numPr>
        <w:jc w:val="both"/>
        <w:rPr>
          <w:rFonts w:asciiTheme="majorHAnsi" w:hAnsiTheme="majorHAnsi" w:cstheme="majorHAnsi"/>
          <w:sz w:val="22"/>
          <w:szCs w:val="22"/>
        </w:rPr>
      </w:pPr>
      <w:r>
        <w:rPr>
          <w:rFonts w:asciiTheme="majorHAnsi" w:hAnsiTheme="majorHAnsi" w:cstheme="majorHAnsi"/>
          <w:sz w:val="22"/>
          <w:szCs w:val="22"/>
        </w:rPr>
        <w:t>les parties n’ont pas renoncé contractuellement à leur droit de renégocier le contrat en cas d’évènement imprévisible (à vérifier dans le contrat).</w:t>
      </w:r>
    </w:p>
    <w:p w14:paraId="58CE04F4" w14:textId="77777777" w:rsidR="00610462" w:rsidRDefault="00610462" w:rsidP="00610462">
      <w:pPr>
        <w:spacing w:after="0" w:line="240" w:lineRule="auto"/>
        <w:jc w:val="both"/>
        <w:rPr>
          <w:rFonts w:asciiTheme="majorHAnsi" w:hAnsiTheme="majorHAnsi" w:cstheme="majorHAnsi"/>
        </w:rPr>
      </w:pPr>
    </w:p>
    <w:p w14:paraId="72A0DDE1" w14:textId="77777777" w:rsidR="00610462" w:rsidRDefault="00610462" w:rsidP="00610462">
      <w:pPr>
        <w:spacing w:after="0" w:line="240" w:lineRule="auto"/>
        <w:jc w:val="both"/>
        <w:rPr>
          <w:rFonts w:asciiTheme="majorHAnsi" w:hAnsiTheme="majorHAnsi" w:cstheme="majorHAnsi"/>
        </w:rPr>
      </w:pPr>
      <w:r>
        <w:rPr>
          <w:rFonts w:asciiTheme="majorHAnsi" w:hAnsiTheme="majorHAnsi" w:cstheme="majorHAnsi"/>
        </w:rPr>
        <w:t xml:space="preserve">Si les conditions précitées sont réunies, l’entreprise est en droit de demander une renégociation du contrat de location/fourniture à son partenaire. A noter cependant que ce dernier peut refuser de renégocier ou ne pas être d’accord sur les nouveaux termes proposés par l’entreprise. </w:t>
      </w:r>
    </w:p>
    <w:p w14:paraId="206CE764" w14:textId="77777777" w:rsidR="00610462" w:rsidRDefault="00610462" w:rsidP="00610462">
      <w:pPr>
        <w:spacing w:after="0" w:line="240" w:lineRule="auto"/>
        <w:jc w:val="both"/>
        <w:rPr>
          <w:rFonts w:asciiTheme="majorHAnsi" w:hAnsiTheme="majorHAnsi" w:cstheme="majorHAnsi"/>
        </w:rPr>
      </w:pPr>
    </w:p>
    <w:p w14:paraId="0CF5BB7A" w14:textId="77777777" w:rsidR="00610462" w:rsidRDefault="00610462" w:rsidP="00610462">
      <w:pPr>
        <w:spacing w:after="0" w:line="240" w:lineRule="auto"/>
        <w:jc w:val="both"/>
        <w:rPr>
          <w:rFonts w:asciiTheme="majorHAnsi" w:hAnsiTheme="majorHAnsi" w:cstheme="majorHAnsi"/>
        </w:rPr>
      </w:pPr>
      <w:r>
        <w:rPr>
          <w:rFonts w:asciiTheme="majorHAnsi" w:hAnsiTheme="majorHAnsi" w:cstheme="majorHAnsi"/>
        </w:rPr>
        <w:t>Dans ce cas, il faudra convenir de mettre fin amiablement au contrat de fourniture/location sinon, le recours au médiateur des entreprises ou au juge sera inévitable.</w:t>
      </w:r>
    </w:p>
    <w:p w14:paraId="4A25EA1F" w14:textId="77777777" w:rsidR="00610462" w:rsidRDefault="00610462" w:rsidP="00610462">
      <w:pPr>
        <w:spacing w:after="0" w:line="240" w:lineRule="auto"/>
        <w:jc w:val="both"/>
        <w:rPr>
          <w:rFonts w:asciiTheme="majorHAnsi" w:hAnsiTheme="majorHAnsi" w:cstheme="majorHAnsi"/>
        </w:rPr>
      </w:pPr>
    </w:p>
    <w:p w14:paraId="2B9386F2" w14:textId="77777777" w:rsidR="00610462" w:rsidRDefault="00610462" w:rsidP="00610462">
      <w:pPr>
        <w:spacing w:after="0" w:line="240" w:lineRule="auto"/>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color w:val="2E74B5" w:themeColor="accent1" w:themeShade="BF"/>
          <w:sz w:val="32"/>
          <w:szCs w:val="32"/>
        </w:rPr>
        <w:t xml:space="preserve">III) Et si le partenaire commercial ne veut faire aucune concession ? </w:t>
      </w:r>
    </w:p>
    <w:p w14:paraId="55ACCA07" w14:textId="77777777" w:rsidR="00610462" w:rsidRDefault="00610462" w:rsidP="00610462">
      <w:pPr>
        <w:spacing w:after="0" w:line="240" w:lineRule="auto"/>
        <w:rPr>
          <w:rFonts w:cstheme="majorHAnsi"/>
          <w:b/>
          <w:color w:val="FF0000"/>
          <w:u w:val="single"/>
        </w:rPr>
      </w:pPr>
    </w:p>
    <w:p w14:paraId="60CF5FC2" w14:textId="77777777" w:rsidR="00610462" w:rsidRDefault="00610462" w:rsidP="00610462">
      <w:pPr>
        <w:spacing w:after="0" w:line="240" w:lineRule="auto"/>
        <w:jc w:val="both"/>
        <w:rPr>
          <w:rFonts w:asciiTheme="majorHAnsi" w:hAnsiTheme="majorHAnsi" w:cstheme="majorHAnsi"/>
        </w:rPr>
      </w:pPr>
      <w:r>
        <w:rPr>
          <w:rFonts w:asciiTheme="majorHAnsi" w:hAnsiTheme="majorHAnsi" w:cstheme="majorHAnsi"/>
        </w:rPr>
        <w:t xml:space="preserve">En dehors du juge, l’entreprise peut faire appel à la médiation des entreprises. </w:t>
      </w:r>
    </w:p>
    <w:p w14:paraId="0E9980ED" w14:textId="77777777" w:rsidR="00610462" w:rsidRDefault="00610462" w:rsidP="00610462">
      <w:pPr>
        <w:spacing w:after="0" w:line="240" w:lineRule="auto"/>
        <w:jc w:val="both"/>
        <w:rPr>
          <w:rFonts w:asciiTheme="majorHAnsi" w:hAnsiTheme="majorHAnsi" w:cstheme="majorHAnsi"/>
        </w:rPr>
      </w:pPr>
    </w:p>
    <w:p w14:paraId="31F3C9B5" w14:textId="77777777" w:rsidR="00610462" w:rsidRPr="00B94F9F" w:rsidRDefault="00610462" w:rsidP="00610462">
      <w:pPr>
        <w:spacing w:after="0" w:line="240" w:lineRule="auto"/>
        <w:jc w:val="both"/>
        <w:rPr>
          <w:rFonts w:asciiTheme="majorHAnsi" w:eastAsiaTheme="majorEastAsia" w:hAnsiTheme="majorHAnsi" w:cstheme="majorBidi"/>
          <w:color w:val="2E74B5" w:themeColor="accent1" w:themeShade="BF"/>
          <w:sz w:val="32"/>
          <w:szCs w:val="32"/>
        </w:rPr>
      </w:pPr>
      <w:r w:rsidRPr="00B94F9F">
        <w:rPr>
          <w:rFonts w:asciiTheme="majorHAnsi" w:eastAsiaTheme="majorEastAsia" w:hAnsiTheme="majorHAnsi" w:cstheme="majorBidi"/>
          <w:color w:val="2E74B5" w:themeColor="accent1" w:themeShade="BF"/>
          <w:sz w:val="32"/>
          <w:szCs w:val="32"/>
        </w:rPr>
        <w:t>Comment ça fonctionne</w:t>
      </w:r>
      <w:r>
        <w:rPr>
          <w:rFonts w:asciiTheme="majorHAnsi" w:eastAsiaTheme="majorEastAsia" w:hAnsiTheme="majorHAnsi" w:cstheme="majorBidi"/>
          <w:color w:val="2E74B5" w:themeColor="accent1" w:themeShade="BF"/>
          <w:sz w:val="32"/>
          <w:szCs w:val="32"/>
        </w:rPr>
        <w:t> </w:t>
      </w:r>
      <w:r w:rsidRPr="00B94F9F">
        <w:rPr>
          <w:rFonts w:asciiTheme="majorHAnsi" w:eastAsiaTheme="majorEastAsia" w:hAnsiTheme="majorHAnsi" w:cstheme="majorBidi"/>
          <w:color w:val="2E74B5" w:themeColor="accent1" w:themeShade="BF"/>
          <w:sz w:val="32"/>
          <w:szCs w:val="32"/>
        </w:rPr>
        <w:t xml:space="preserve">? </w:t>
      </w:r>
    </w:p>
    <w:p w14:paraId="708DF4C6" w14:textId="77777777" w:rsidR="00610462" w:rsidRDefault="00610462" w:rsidP="00610462">
      <w:pPr>
        <w:spacing w:after="0" w:line="240" w:lineRule="auto"/>
        <w:jc w:val="both"/>
        <w:rPr>
          <w:rFonts w:asciiTheme="majorHAnsi" w:hAnsiTheme="majorHAnsi" w:cstheme="majorHAnsi"/>
        </w:rPr>
      </w:pPr>
    </w:p>
    <w:p w14:paraId="10F44FD6" w14:textId="77777777" w:rsidR="00610462" w:rsidRPr="00F808F3" w:rsidRDefault="00610462" w:rsidP="00610462">
      <w:pPr>
        <w:spacing w:after="0" w:line="240" w:lineRule="auto"/>
        <w:jc w:val="both"/>
        <w:rPr>
          <w:rFonts w:asciiTheme="majorHAnsi" w:hAnsiTheme="majorHAnsi" w:cstheme="majorHAnsi"/>
        </w:rPr>
      </w:pPr>
      <w:r w:rsidRPr="00F808F3">
        <w:rPr>
          <w:rFonts w:asciiTheme="majorHAnsi" w:hAnsiTheme="majorHAnsi" w:cstheme="majorHAnsi"/>
        </w:rPr>
        <w:t>La Médiation des entreprises propose un service de médiation gratuit, rapide et réactif</w:t>
      </w:r>
      <w:r>
        <w:rPr>
          <w:rFonts w:asciiTheme="majorHAnsi" w:hAnsiTheme="majorHAnsi" w:cstheme="majorHAnsi"/>
        </w:rPr>
        <w:t> </w:t>
      </w:r>
      <w:r w:rsidRPr="00F808F3">
        <w:rPr>
          <w:rFonts w:asciiTheme="majorHAnsi" w:hAnsiTheme="majorHAnsi" w:cstheme="majorHAnsi"/>
        </w:rPr>
        <w:t>: un médiateur prend contact avec le saisissant dans les 7 jours afin de définir avec lui un schéma d’action et confidentiel. Le secret des affaires est préservé, la notoriété des entreprises également.  Tout différend lié à l’exécution d’un contrat de droit privé, y compris tacite, ou d’une commande publique, peut faire l’objet d’une saisine du médiateur (ex</w:t>
      </w:r>
      <w:r>
        <w:rPr>
          <w:rFonts w:asciiTheme="majorHAnsi" w:hAnsiTheme="majorHAnsi" w:cstheme="majorHAnsi"/>
        </w:rPr>
        <w:t> </w:t>
      </w:r>
      <w:r w:rsidRPr="00F808F3">
        <w:rPr>
          <w:rFonts w:asciiTheme="majorHAnsi" w:hAnsiTheme="majorHAnsi" w:cstheme="majorHAnsi"/>
        </w:rPr>
        <w:t xml:space="preserve">: retard de paiement, services ou marchandises non conformes…).  </w:t>
      </w:r>
    </w:p>
    <w:p w14:paraId="07A77A9F" w14:textId="77777777" w:rsidR="00610462" w:rsidRPr="00F808F3" w:rsidRDefault="00610462" w:rsidP="00610462">
      <w:pPr>
        <w:spacing w:after="0" w:line="240" w:lineRule="auto"/>
        <w:jc w:val="both"/>
        <w:rPr>
          <w:rFonts w:asciiTheme="majorHAnsi" w:hAnsiTheme="majorHAnsi" w:cstheme="majorHAnsi"/>
        </w:rPr>
      </w:pPr>
    </w:p>
    <w:p w14:paraId="3F17C9E1" w14:textId="77777777" w:rsidR="00610462" w:rsidRPr="00B94F9F" w:rsidRDefault="00610462" w:rsidP="00610462">
      <w:pPr>
        <w:spacing w:after="0" w:line="240" w:lineRule="auto"/>
        <w:jc w:val="both"/>
        <w:rPr>
          <w:rFonts w:asciiTheme="majorHAnsi" w:eastAsiaTheme="majorEastAsia" w:hAnsiTheme="majorHAnsi" w:cstheme="majorBidi"/>
          <w:color w:val="2E74B5" w:themeColor="accent1" w:themeShade="BF"/>
          <w:sz w:val="32"/>
          <w:szCs w:val="32"/>
        </w:rPr>
      </w:pPr>
      <w:r w:rsidRPr="00B94F9F">
        <w:rPr>
          <w:rFonts w:asciiTheme="majorHAnsi" w:eastAsiaTheme="majorEastAsia" w:hAnsiTheme="majorHAnsi" w:cstheme="majorBidi"/>
          <w:color w:val="2E74B5" w:themeColor="accent1" w:themeShade="BF"/>
          <w:sz w:val="32"/>
          <w:szCs w:val="32"/>
        </w:rPr>
        <w:lastRenderedPageBreak/>
        <w:t>Comment en bénéficier</w:t>
      </w:r>
      <w:r>
        <w:rPr>
          <w:rFonts w:asciiTheme="majorHAnsi" w:eastAsiaTheme="majorEastAsia" w:hAnsiTheme="majorHAnsi" w:cstheme="majorBidi"/>
          <w:color w:val="2E74B5" w:themeColor="accent1" w:themeShade="BF"/>
          <w:sz w:val="32"/>
          <w:szCs w:val="32"/>
        </w:rPr>
        <w:t> </w:t>
      </w:r>
      <w:r w:rsidRPr="00B94F9F">
        <w:rPr>
          <w:rFonts w:asciiTheme="majorHAnsi" w:eastAsiaTheme="majorEastAsia" w:hAnsiTheme="majorHAnsi" w:cstheme="majorBidi"/>
          <w:color w:val="2E74B5" w:themeColor="accent1" w:themeShade="BF"/>
          <w:sz w:val="32"/>
          <w:szCs w:val="32"/>
        </w:rPr>
        <w:t>?</w:t>
      </w:r>
    </w:p>
    <w:p w14:paraId="0EA88559" w14:textId="77777777" w:rsidR="00610462" w:rsidRDefault="00610462" w:rsidP="00610462">
      <w:pPr>
        <w:spacing w:after="0" w:line="240" w:lineRule="auto"/>
        <w:jc w:val="both"/>
        <w:rPr>
          <w:rFonts w:asciiTheme="majorHAnsi" w:hAnsiTheme="majorHAnsi" w:cstheme="majorHAnsi"/>
        </w:rPr>
      </w:pPr>
    </w:p>
    <w:p w14:paraId="72105B2E" w14:textId="77777777" w:rsidR="00610462" w:rsidRDefault="00610462" w:rsidP="00610462">
      <w:pPr>
        <w:spacing w:after="0" w:line="240" w:lineRule="auto"/>
        <w:jc w:val="both"/>
        <w:rPr>
          <w:rFonts w:asciiTheme="majorHAnsi" w:hAnsiTheme="majorHAnsi" w:cstheme="majorHAnsi"/>
        </w:rPr>
      </w:pPr>
      <w:r>
        <w:rPr>
          <w:rFonts w:asciiTheme="majorHAnsi" w:hAnsiTheme="majorHAnsi" w:cstheme="majorHAnsi"/>
        </w:rPr>
        <w:t>L’entreprise de bâtiment peut</w:t>
      </w:r>
      <w:r w:rsidRPr="00F808F3">
        <w:rPr>
          <w:rFonts w:asciiTheme="majorHAnsi" w:hAnsiTheme="majorHAnsi" w:cstheme="majorHAnsi"/>
        </w:rPr>
        <w:t xml:space="preserve"> saisir le médiateur des entreprises en ligne : </w:t>
      </w:r>
    </w:p>
    <w:p w14:paraId="7886E839" w14:textId="77777777" w:rsidR="00610462" w:rsidRDefault="009C4098" w:rsidP="00610462">
      <w:pPr>
        <w:spacing w:after="0" w:line="240" w:lineRule="auto"/>
        <w:jc w:val="both"/>
        <w:rPr>
          <w:rFonts w:asciiTheme="majorHAnsi" w:hAnsiTheme="majorHAnsi" w:cstheme="majorHAnsi"/>
        </w:rPr>
      </w:pPr>
      <w:hyperlink r:id="rId108" w:history="1">
        <w:r w:rsidR="00610462" w:rsidRPr="00E157B0">
          <w:rPr>
            <w:rStyle w:val="Lienhypertexte"/>
            <w:rFonts w:cstheme="majorHAnsi"/>
          </w:rPr>
          <w:t>https://www.mieist.bercy.gouv.fr/</w:t>
        </w:r>
      </w:hyperlink>
      <w:r w:rsidR="00610462" w:rsidRPr="00F808F3">
        <w:rPr>
          <w:rFonts w:asciiTheme="majorHAnsi" w:hAnsiTheme="majorHAnsi" w:cstheme="majorHAnsi"/>
        </w:rPr>
        <w:t xml:space="preserve">. </w:t>
      </w:r>
    </w:p>
    <w:p w14:paraId="6A87BDED" w14:textId="77777777" w:rsidR="00610462" w:rsidRDefault="00610462" w:rsidP="00610462">
      <w:pPr>
        <w:spacing w:after="0" w:line="240" w:lineRule="auto"/>
        <w:jc w:val="both"/>
        <w:rPr>
          <w:rFonts w:asciiTheme="majorHAnsi" w:hAnsiTheme="majorHAnsi" w:cstheme="majorHAnsi"/>
        </w:rPr>
      </w:pPr>
    </w:p>
    <w:p w14:paraId="748E2A9A" w14:textId="77777777" w:rsidR="00610462" w:rsidRDefault="00610462" w:rsidP="00610462">
      <w:pPr>
        <w:spacing w:after="0" w:line="240" w:lineRule="auto"/>
        <w:jc w:val="both"/>
        <w:rPr>
          <w:rFonts w:asciiTheme="majorHAnsi" w:hAnsiTheme="majorHAnsi" w:cstheme="majorHAnsi"/>
        </w:rPr>
      </w:pPr>
      <w:r w:rsidRPr="00F808F3">
        <w:rPr>
          <w:rFonts w:asciiTheme="majorHAnsi" w:hAnsiTheme="majorHAnsi" w:cstheme="majorHAnsi"/>
        </w:rPr>
        <w:t xml:space="preserve">En amont d'une saisine, </w:t>
      </w:r>
      <w:r>
        <w:rPr>
          <w:rFonts w:asciiTheme="majorHAnsi" w:hAnsiTheme="majorHAnsi" w:cstheme="majorHAnsi"/>
        </w:rPr>
        <w:t>l’entreprise peut</w:t>
      </w:r>
      <w:r w:rsidRPr="00F808F3">
        <w:rPr>
          <w:rFonts w:asciiTheme="majorHAnsi" w:hAnsiTheme="majorHAnsi" w:cstheme="majorHAnsi"/>
        </w:rPr>
        <w:t xml:space="preserve"> poser des questions ou demander des conseils sur la marche à suivre en toute confidentialité, grâce au formulaire de contact : </w:t>
      </w:r>
    </w:p>
    <w:p w14:paraId="0D05394E" w14:textId="77777777" w:rsidR="00610462" w:rsidRDefault="009C4098" w:rsidP="00610462">
      <w:pPr>
        <w:spacing w:after="0" w:line="240" w:lineRule="auto"/>
        <w:jc w:val="both"/>
        <w:rPr>
          <w:rFonts w:asciiTheme="majorHAnsi" w:hAnsiTheme="majorHAnsi" w:cstheme="majorHAnsi"/>
        </w:rPr>
      </w:pPr>
      <w:hyperlink r:id="rId109" w:history="1">
        <w:r w:rsidR="00610462" w:rsidRPr="00E157B0">
          <w:rPr>
            <w:rStyle w:val="Lienhypertexte"/>
            <w:rFonts w:cstheme="majorHAnsi"/>
          </w:rPr>
          <w:t>https://www.economie.gouv.fr/mediateur-des-entreprises/contactez-mediateur-des-entreprises</w:t>
        </w:r>
      </w:hyperlink>
      <w:r w:rsidR="00610462">
        <w:rPr>
          <w:rFonts w:asciiTheme="majorHAnsi" w:hAnsiTheme="majorHAnsi" w:cstheme="majorHAnsi"/>
        </w:rPr>
        <w:t xml:space="preserve"> </w:t>
      </w:r>
    </w:p>
    <w:p w14:paraId="1C74136B" w14:textId="77777777" w:rsidR="00610462" w:rsidRDefault="00610462" w:rsidP="00610462">
      <w:pPr>
        <w:spacing w:after="0" w:line="240" w:lineRule="auto"/>
        <w:jc w:val="both"/>
        <w:rPr>
          <w:rFonts w:asciiTheme="majorHAnsi" w:hAnsiTheme="majorHAnsi" w:cstheme="majorHAnsi"/>
        </w:rPr>
      </w:pPr>
    </w:p>
    <w:p w14:paraId="2C19BE8C" w14:textId="77777777" w:rsidR="00610462" w:rsidRDefault="00610462" w:rsidP="00610462">
      <w:pPr>
        <w:spacing w:after="0" w:line="240" w:lineRule="auto"/>
        <w:jc w:val="both"/>
        <w:rPr>
          <w:rFonts w:asciiTheme="majorHAnsi" w:hAnsiTheme="majorHAnsi" w:cstheme="majorHAnsi"/>
        </w:rPr>
      </w:pPr>
      <w:r w:rsidRPr="00F808F3">
        <w:rPr>
          <w:rFonts w:asciiTheme="majorHAnsi" w:hAnsiTheme="majorHAnsi" w:cstheme="majorHAnsi"/>
        </w:rPr>
        <w:t xml:space="preserve">Toutes les informations sur le site economie.gouv.fr : </w:t>
      </w:r>
    </w:p>
    <w:p w14:paraId="72AFD00E" w14:textId="77777777" w:rsidR="00610462" w:rsidRDefault="009C4098" w:rsidP="00610462">
      <w:pPr>
        <w:spacing w:after="0" w:line="240" w:lineRule="auto"/>
        <w:jc w:val="both"/>
        <w:rPr>
          <w:rFonts w:asciiTheme="majorHAnsi" w:hAnsiTheme="majorHAnsi" w:cstheme="majorHAnsi"/>
        </w:rPr>
      </w:pPr>
      <w:hyperlink r:id="rId110" w:history="1">
        <w:r w:rsidR="00610462" w:rsidRPr="00BD4619">
          <w:rPr>
            <w:rStyle w:val="Lienhypertexte"/>
            <w:rFonts w:cstheme="majorHAnsi"/>
          </w:rPr>
          <w:t>https://www.economie.gouv.fr/mediateurdesentreprises/la-mediation</w:t>
        </w:r>
      </w:hyperlink>
      <w:r w:rsidR="00610462" w:rsidRPr="00F808F3">
        <w:rPr>
          <w:rFonts w:asciiTheme="majorHAnsi" w:hAnsiTheme="majorHAnsi" w:cstheme="majorHAnsi"/>
        </w:rPr>
        <w:t>.</w:t>
      </w:r>
      <w:r w:rsidR="00610462">
        <w:rPr>
          <w:rFonts w:asciiTheme="majorHAnsi" w:hAnsiTheme="majorHAnsi" w:cstheme="majorHAnsi"/>
        </w:rPr>
        <w:t xml:space="preserve"> </w:t>
      </w:r>
    </w:p>
    <w:p w14:paraId="5DCDA910" w14:textId="77777777" w:rsidR="00610462" w:rsidRDefault="00610462" w:rsidP="00610462">
      <w:pPr>
        <w:rPr>
          <w:rFonts w:asciiTheme="majorHAnsi" w:hAnsiTheme="majorHAnsi" w:cstheme="majorHAnsi"/>
        </w:rPr>
      </w:pPr>
      <w:r>
        <w:rPr>
          <w:rFonts w:asciiTheme="majorHAnsi" w:hAnsiTheme="majorHAnsi" w:cstheme="majorHAnsi"/>
        </w:rPr>
        <w:br w:type="page"/>
      </w:r>
    </w:p>
    <w:p w14:paraId="35DBADF2" w14:textId="77777777" w:rsidR="00610462" w:rsidRPr="008628C4" w:rsidRDefault="00610462" w:rsidP="00610462">
      <w:pPr>
        <w:pStyle w:val="Titre1"/>
        <w:ind w:right="96"/>
        <w:jc w:val="center"/>
        <w:rPr>
          <w:rFonts w:cstheme="majorHAnsi"/>
        </w:rPr>
      </w:pPr>
      <w:bookmarkStart w:id="225" w:name="_Toc37411453"/>
      <w:r w:rsidRPr="008628C4">
        <w:rPr>
          <w:rFonts w:cstheme="majorHAnsi"/>
        </w:rPr>
        <w:lastRenderedPageBreak/>
        <w:t xml:space="preserve">MODELE 1 : </w:t>
      </w:r>
      <w:r>
        <w:rPr>
          <w:rFonts w:cstheme="majorHAnsi"/>
        </w:rPr>
        <w:t>COURRIER A DESTINATION DE L’ENTREPRISE DE LOCATION D’EQUIPEMENTS, D’ENGINS ET DE VEHICULES</w:t>
      </w:r>
      <w:bookmarkEnd w:id="225"/>
    </w:p>
    <w:p w14:paraId="47ACDC4E" w14:textId="77777777" w:rsidR="00610462" w:rsidRPr="00B94F9F" w:rsidRDefault="00610462" w:rsidP="00610462">
      <w:pPr>
        <w:spacing w:after="0" w:line="240" w:lineRule="auto"/>
        <w:rPr>
          <w:rFonts w:asciiTheme="majorHAnsi" w:eastAsia="Times New Roman" w:hAnsiTheme="majorHAnsi" w:cstheme="majorHAnsi"/>
          <w:i/>
          <w:color w:val="1F4E79" w:themeColor="accent1" w:themeShade="80"/>
          <w:szCs w:val="20"/>
          <w:lang w:eastAsia="fr-FR"/>
        </w:rPr>
      </w:pPr>
      <w:r w:rsidRPr="00B94F9F">
        <w:rPr>
          <w:rFonts w:asciiTheme="majorHAnsi" w:eastAsia="Times New Roman" w:hAnsiTheme="majorHAnsi" w:cstheme="majorHAnsi"/>
          <w:i/>
          <w:color w:val="1F4E79" w:themeColor="accent1" w:themeShade="80"/>
          <w:szCs w:val="20"/>
          <w:lang w:eastAsia="fr-FR"/>
        </w:rPr>
        <w:t>Sur en tête de l’entreprise</w:t>
      </w:r>
    </w:p>
    <w:p w14:paraId="4D8C6970" w14:textId="77777777" w:rsidR="00610462" w:rsidRPr="00B94F9F" w:rsidRDefault="00610462" w:rsidP="00610462">
      <w:pPr>
        <w:spacing w:after="0" w:line="240" w:lineRule="auto"/>
        <w:ind w:left="4536"/>
        <w:rPr>
          <w:rFonts w:asciiTheme="majorHAnsi" w:eastAsia="Times New Roman" w:hAnsiTheme="majorHAnsi" w:cstheme="majorHAnsi"/>
          <w:color w:val="1F4E79" w:themeColor="accent1" w:themeShade="80"/>
          <w:szCs w:val="20"/>
          <w:lang w:eastAsia="fr-FR"/>
        </w:rPr>
      </w:pPr>
      <w:r w:rsidRPr="00B94F9F">
        <w:rPr>
          <w:rFonts w:asciiTheme="majorHAnsi" w:eastAsia="Times New Roman" w:hAnsiTheme="majorHAnsi" w:cstheme="majorHAnsi"/>
          <w:color w:val="1F4E79" w:themeColor="accent1" w:themeShade="80"/>
          <w:szCs w:val="20"/>
          <w:lang w:eastAsia="fr-FR"/>
        </w:rPr>
        <w:t>[</w:t>
      </w:r>
      <w:r w:rsidRPr="00B94F9F">
        <w:rPr>
          <w:rFonts w:asciiTheme="majorHAnsi" w:eastAsia="Times New Roman" w:hAnsiTheme="majorHAnsi" w:cstheme="majorHAnsi"/>
          <w:color w:val="1F4E79" w:themeColor="accent1" w:themeShade="80"/>
          <w:szCs w:val="20"/>
          <w:highlight w:val="yellow"/>
          <w:lang w:eastAsia="fr-FR"/>
        </w:rPr>
        <w:t>Nom du bailleur</w:t>
      </w:r>
      <w:r w:rsidRPr="00B94F9F">
        <w:rPr>
          <w:rFonts w:asciiTheme="majorHAnsi" w:eastAsia="Times New Roman" w:hAnsiTheme="majorHAnsi" w:cstheme="majorHAnsi"/>
          <w:color w:val="1F4E79" w:themeColor="accent1" w:themeShade="80"/>
          <w:szCs w:val="20"/>
          <w:lang w:eastAsia="fr-FR"/>
        </w:rPr>
        <w:t>]</w:t>
      </w:r>
    </w:p>
    <w:p w14:paraId="1EB5C402" w14:textId="77777777" w:rsidR="00610462" w:rsidRPr="00B94F9F" w:rsidRDefault="00610462" w:rsidP="00610462">
      <w:pPr>
        <w:spacing w:after="0" w:line="240" w:lineRule="auto"/>
        <w:ind w:left="4536"/>
        <w:rPr>
          <w:rFonts w:asciiTheme="majorHAnsi" w:eastAsia="Times New Roman" w:hAnsiTheme="majorHAnsi" w:cstheme="majorHAnsi"/>
          <w:color w:val="1F4E79" w:themeColor="accent1" w:themeShade="80"/>
          <w:szCs w:val="20"/>
          <w:lang w:eastAsia="fr-FR"/>
        </w:rPr>
      </w:pPr>
      <w:r w:rsidRPr="00B94F9F">
        <w:rPr>
          <w:rFonts w:asciiTheme="majorHAnsi" w:eastAsia="Times New Roman" w:hAnsiTheme="majorHAnsi" w:cstheme="majorHAnsi"/>
          <w:color w:val="1F4E79" w:themeColor="accent1" w:themeShade="80"/>
          <w:szCs w:val="20"/>
          <w:lang w:eastAsia="fr-FR"/>
        </w:rPr>
        <w:t>A l’attention du Responsable légal</w:t>
      </w:r>
    </w:p>
    <w:p w14:paraId="3E2D3DCB" w14:textId="77777777" w:rsidR="00610462" w:rsidRPr="00B94F9F" w:rsidRDefault="00610462" w:rsidP="00610462">
      <w:pPr>
        <w:spacing w:after="0" w:line="240" w:lineRule="auto"/>
        <w:ind w:left="4536"/>
        <w:rPr>
          <w:rFonts w:asciiTheme="majorHAnsi" w:eastAsia="Times New Roman" w:hAnsiTheme="majorHAnsi" w:cstheme="majorHAnsi"/>
          <w:color w:val="1F4E79" w:themeColor="accent1" w:themeShade="80"/>
          <w:szCs w:val="20"/>
          <w:lang w:eastAsia="fr-FR"/>
        </w:rPr>
      </w:pPr>
      <w:r w:rsidRPr="00B94F9F">
        <w:rPr>
          <w:rFonts w:asciiTheme="majorHAnsi" w:eastAsia="Times New Roman" w:hAnsiTheme="majorHAnsi" w:cstheme="majorHAnsi"/>
          <w:color w:val="1F4E79" w:themeColor="accent1" w:themeShade="80"/>
          <w:szCs w:val="20"/>
          <w:lang w:eastAsia="fr-FR"/>
        </w:rPr>
        <w:t>[</w:t>
      </w:r>
      <w:r w:rsidRPr="00B94F9F">
        <w:rPr>
          <w:rFonts w:asciiTheme="majorHAnsi" w:eastAsia="Times New Roman" w:hAnsiTheme="majorHAnsi" w:cstheme="majorHAnsi"/>
          <w:color w:val="1F4E79" w:themeColor="accent1" w:themeShade="80"/>
          <w:szCs w:val="20"/>
          <w:highlight w:val="yellow"/>
          <w:lang w:eastAsia="fr-FR"/>
        </w:rPr>
        <w:t>Adresse</w:t>
      </w:r>
      <w:r w:rsidRPr="00B94F9F">
        <w:rPr>
          <w:rFonts w:asciiTheme="majorHAnsi" w:eastAsia="Times New Roman" w:hAnsiTheme="majorHAnsi" w:cstheme="majorHAnsi"/>
          <w:color w:val="1F4E79" w:themeColor="accent1" w:themeShade="80"/>
          <w:szCs w:val="20"/>
          <w:lang w:eastAsia="fr-FR"/>
        </w:rPr>
        <w:t>]</w:t>
      </w:r>
    </w:p>
    <w:p w14:paraId="68A87002" w14:textId="77777777" w:rsidR="00610462" w:rsidRPr="00B94F9F" w:rsidRDefault="00610462" w:rsidP="00610462">
      <w:pPr>
        <w:spacing w:after="0" w:line="240" w:lineRule="auto"/>
        <w:ind w:left="4536"/>
        <w:rPr>
          <w:rFonts w:asciiTheme="majorHAnsi" w:eastAsia="Times New Roman" w:hAnsiTheme="majorHAnsi" w:cstheme="majorHAnsi"/>
          <w:color w:val="1F4E79" w:themeColor="accent1" w:themeShade="80"/>
          <w:szCs w:val="20"/>
          <w:lang w:eastAsia="fr-FR"/>
        </w:rPr>
      </w:pPr>
      <w:r w:rsidRPr="00B94F9F">
        <w:rPr>
          <w:rFonts w:asciiTheme="majorHAnsi" w:eastAsia="Times New Roman" w:hAnsiTheme="majorHAnsi" w:cstheme="majorHAnsi"/>
          <w:color w:val="1F4E79" w:themeColor="accent1" w:themeShade="80"/>
          <w:szCs w:val="20"/>
          <w:lang w:eastAsia="fr-FR"/>
        </w:rPr>
        <w:t>[</w:t>
      </w:r>
      <w:r w:rsidRPr="00B94F9F">
        <w:rPr>
          <w:rFonts w:asciiTheme="majorHAnsi" w:eastAsia="Times New Roman" w:hAnsiTheme="majorHAnsi" w:cstheme="majorHAnsi"/>
          <w:color w:val="1F4E79" w:themeColor="accent1" w:themeShade="80"/>
          <w:szCs w:val="20"/>
          <w:highlight w:val="yellow"/>
          <w:lang w:eastAsia="fr-FR"/>
        </w:rPr>
        <w:t>Code postal – Ville</w:t>
      </w:r>
      <w:r w:rsidRPr="00B94F9F">
        <w:rPr>
          <w:rFonts w:asciiTheme="majorHAnsi" w:eastAsia="Times New Roman" w:hAnsiTheme="majorHAnsi" w:cstheme="majorHAnsi"/>
          <w:color w:val="1F4E79" w:themeColor="accent1" w:themeShade="80"/>
          <w:szCs w:val="20"/>
          <w:lang w:eastAsia="fr-FR"/>
        </w:rPr>
        <w:t>]</w:t>
      </w:r>
    </w:p>
    <w:p w14:paraId="20DDDFB6" w14:textId="77777777" w:rsidR="00610462" w:rsidRPr="00B94F9F" w:rsidRDefault="00610462" w:rsidP="00610462">
      <w:pPr>
        <w:spacing w:after="0" w:line="240" w:lineRule="auto"/>
        <w:ind w:left="4536"/>
        <w:rPr>
          <w:rFonts w:asciiTheme="majorHAnsi" w:eastAsia="Times New Roman" w:hAnsiTheme="majorHAnsi" w:cstheme="majorHAnsi"/>
          <w:color w:val="1F4E79" w:themeColor="accent1" w:themeShade="80"/>
          <w:lang w:eastAsia="fr-FR"/>
        </w:rPr>
      </w:pPr>
    </w:p>
    <w:p w14:paraId="7ADBFA91" w14:textId="77777777" w:rsidR="00610462" w:rsidRPr="00B94F9F" w:rsidRDefault="00610462" w:rsidP="00610462">
      <w:pPr>
        <w:spacing w:after="0" w:line="240" w:lineRule="auto"/>
        <w:ind w:left="4536"/>
        <w:rPr>
          <w:rFonts w:asciiTheme="majorHAnsi" w:eastAsia="Times New Roman" w:hAnsiTheme="majorHAnsi" w:cstheme="majorHAnsi"/>
          <w:color w:val="1F4E79" w:themeColor="accent1" w:themeShade="80"/>
          <w:szCs w:val="20"/>
          <w:lang w:eastAsia="fr-FR"/>
        </w:rPr>
      </w:pPr>
      <w:r w:rsidRPr="00B94F9F">
        <w:rPr>
          <w:rFonts w:asciiTheme="majorHAnsi" w:eastAsia="Times New Roman" w:hAnsiTheme="majorHAnsi" w:cstheme="majorHAnsi"/>
          <w:color w:val="1F4E79" w:themeColor="accent1" w:themeShade="80"/>
          <w:lang w:eastAsia="fr-FR"/>
        </w:rPr>
        <w:t>[</w:t>
      </w:r>
      <w:r w:rsidRPr="00B94F9F">
        <w:rPr>
          <w:rFonts w:asciiTheme="majorHAnsi" w:eastAsia="Times New Roman" w:hAnsiTheme="majorHAnsi" w:cstheme="majorHAnsi"/>
          <w:color w:val="1F4E79" w:themeColor="accent1" w:themeShade="80"/>
          <w:highlight w:val="yellow"/>
          <w:lang w:eastAsia="fr-FR"/>
        </w:rPr>
        <w:t>Ville</w:t>
      </w:r>
      <w:r w:rsidRPr="00B94F9F">
        <w:rPr>
          <w:rFonts w:asciiTheme="majorHAnsi" w:eastAsia="Times New Roman" w:hAnsiTheme="majorHAnsi" w:cstheme="majorHAnsi"/>
          <w:color w:val="1F4E79" w:themeColor="accent1" w:themeShade="80"/>
          <w:lang w:eastAsia="fr-FR"/>
        </w:rPr>
        <w:t xml:space="preserve">], le </w:t>
      </w:r>
      <w:r w:rsidRPr="00B94F9F">
        <w:rPr>
          <w:rFonts w:asciiTheme="majorHAnsi" w:eastAsia="Times New Roman" w:hAnsiTheme="majorHAnsi" w:cstheme="majorHAnsi"/>
          <w:color w:val="1F4E79" w:themeColor="accent1" w:themeShade="80"/>
          <w:highlight w:val="yellow"/>
          <w:lang w:eastAsia="fr-FR"/>
        </w:rPr>
        <w:t>___/___</w:t>
      </w:r>
      <w:r w:rsidRPr="00B94F9F">
        <w:rPr>
          <w:rFonts w:asciiTheme="majorHAnsi" w:eastAsia="Times New Roman" w:hAnsiTheme="majorHAnsi" w:cstheme="majorHAnsi"/>
          <w:color w:val="1F4E79" w:themeColor="accent1" w:themeShade="80"/>
          <w:lang w:eastAsia="fr-FR"/>
        </w:rPr>
        <w:t>/2020</w:t>
      </w:r>
    </w:p>
    <w:p w14:paraId="64288861" w14:textId="77777777" w:rsidR="00610462" w:rsidRPr="00B94F9F" w:rsidRDefault="00610462" w:rsidP="00610462">
      <w:pPr>
        <w:spacing w:after="0" w:line="240" w:lineRule="auto"/>
        <w:rPr>
          <w:rFonts w:asciiTheme="majorHAnsi" w:eastAsia="Times New Roman" w:hAnsiTheme="majorHAnsi" w:cstheme="majorHAnsi"/>
          <w:b/>
          <w:color w:val="1F4E79" w:themeColor="accent1" w:themeShade="80"/>
          <w:szCs w:val="20"/>
          <w:u w:val="single"/>
          <w:lang w:eastAsia="fr-FR"/>
        </w:rPr>
      </w:pPr>
    </w:p>
    <w:p w14:paraId="0204ED40" w14:textId="77777777" w:rsidR="00610462" w:rsidRPr="00B94F9F" w:rsidRDefault="00610462" w:rsidP="00610462">
      <w:pPr>
        <w:spacing w:after="0" w:line="240" w:lineRule="auto"/>
        <w:rPr>
          <w:rFonts w:asciiTheme="majorHAnsi" w:eastAsia="Times New Roman" w:hAnsiTheme="majorHAnsi" w:cstheme="majorHAnsi"/>
          <w:b/>
          <w:color w:val="1F4E79" w:themeColor="accent1" w:themeShade="80"/>
          <w:szCs w:val="20"/>
          <w:u w:val="single"/>
          <w:lang w:eastAsia="fr-FR"/>
        </w:rPr>
      </w:pPr>
      <w:r w:rsidRPr="00B94F9F">
        <w:rPr>
          <w:rFonts w:asciiTheme="majorHAnsi" w:eastAsia="Times New Roman" w:hAnsiTheme="majorHAnsi" w:cstheme="majorHAnsi"/>
          <w:b/>
          <w:color w:val="1F4E79" w:themeColor="accent1" w:themeShade="80"/>
          <w:szCs w:val="20"/>
          <w:u w:val="single"/>
          <w:lang w:eastAsia="fr-FR"/>
        </w:rPr>
        <w:t>Recommandé avec A.R.</w:t>
      </w:r>
    </w:p>
    <w:p w14:paraId="120E54F8" w14:textId="77777777" w:rsidR="00610462" w:rsidRPr="00B94F9F" w:rsidRDefault="00610462" w:rsidP="00610462">
      <w:pPr>
        <w:spacing w:after="0" w:line="240" w:lineRule="auto"/>
        <w:rPr>
          <w:rFonts w:asciiTheme="majorHAnsi" w:eastAsia="Times New Roman" w:hAnsiTheme="majorHAnsi" w:cstheme="majorHAnsi"/>
          <w:color w:val="1F4E79" w:themeColor="accent1" w:themeShade="80"/>
          <w:szCs w:val="20"/>
          <w:lang w:eastAsia="fr-FR"/>
        </w:rPr>
      </w:pPr>
    </w:p>
    <w:p w14:paraId="4ADE61B9" w14:textId="77777777" w:rsidR="00610462" w:rsidRPr="00B94F9F" w:rsidRDefault="00610462" w:rsidP="00610462">
      <w:pPr>
        <w:spacing w:after="0" w:line="240" w:lineRule="auto"/>
        <w:rPr>
          <w:rFonts w:asciiTheme="majorHAnsi" w:eastAsia="Times New Roman" w:hAnsiTheme="majorHAnsi" w:cstheme="majorHAnsi"/>
          <w:color w:val="1F4E79" w:themeColor="accent1" w:themeShade="80"/>
          <w:szCs w:val="20"/>
          <w:lang w:eastAsia="fr-FR"/>
        </w:rPr>
      </w:pPr>
      <w:r w:rsidRPr="00B94F9F">
        <w:rPr>
          <w:rFonts w:asciiTheme="majorHAnsi" w:eastAsia="Times New Roman" w:hAnsiTheme="majorHAnsi" w:cstheme="majorHAnsi"/>
          <w:color w:val="1F4E79" w:themeColor="accent1" w:themeShade="80"/>
          <w:szCs w:val="20"/>
          <w:lang w:eastAsia="fr-FR"/>
        </w:rPr>
        <w:t xml:space="preserve">V/Réf. : </w:t>
      </w:r>
      <w:r w:rsidRPr="00B94F9F">
        <w:rPr>
          <w:rFonts w:asciiTheme="majorHAnsi" w:eastAsia="Times New Roman" w:hAnsiTheme="majorHAnsi" w:cstheme="majorHAnsi"/>
          <w:color w:val="1F4E79" w:themeColor="accent1" w:themeShade="80"/>
          <w:szCs w:val="20"/>
          <w:highlight w:val="yellow"/>
          <w:lang w:eastAsia="fr-FR"/>
        </w:rPr>
        <w:t>__________________</w:t>
      </w:r>
    </w:p>
    <w:p w14:paraId="5057C674" w14:textId="77777777" w:rsidR="00610462" w:rsidRPr="00B94F9F" w:rsidRDefault="00610462" w:rsidP="00610462">
      <w:pPr>
        <w:spacing w:after="0" w:line="240" w:lineRule="auto"/>
        <w:rPr>
          <w:rFonts w:asciiTheme="majorHAnsi" w:eastAsia="Times New Roman" w:hAnsiTheme="majorHAnsi" w:cstheme="majorHAnsi"/>
          <w:color w:val="1F4E79" w:themeColor="accent1" w:themeShade="80"/>
          <w:szCs w:val="20"/>
          <w:lang w:eastAsia="fr-FR"/>
        </w:rPr>
      </w:pPr>
    </w:p>
    <w:p w14:paraId="52653E96" w14:textId="77777777" w:rsidR="00610462" w:rsidRPr="00B94F9F" w:rsidRDefault="00610462" w:rsidP="00610462">
      <w:pPr>
        <w:spacing w:after="0" w:line="240" w:lineRule="auto"/>
        <w:rPr>
          <w:rFonts w:asciiTheme="majorHAnsi" w:eastAsia="Times New Roman" w:hAnsiTheme="majorHAnsi" w:cstheme="majorHAnsi"/>
          <w:b/>
          <w:color w:val="1F4E79" w:themeColor="accent1" w:themeShade="80"/>
          <w:szCs w:val="20"/>
          <w:lang w:eastAsia="fr-FR"/>
        </w:rPr>
      </w:pPr>
      <w:r w:rsidRPr="00B94F9F">
        <w:rPr>
          <w:rFonts w:asciiTheme="majorHAnsi" w:eastAsia="Times New Roman" w:hAnsiTheme="majorHAnsi" w:cstheme="majorHAnsi"/>
          <w:color w:val="1F4E79" w:themeColor="accent1" w:themeShade="80"/>
          <w:szCs w:val="20"/>
          <w:u w:val="single"/>
          <w:lang w:eastAsia="fr-FR"/>
        </w:rPr>
        <w:t>Objet</w:t>
      </w:r>
      <w:r w:rsidRPr="00B94F9F">
        <w:rPr>
          <w:rFonts w:asciiTheme="majorHAnsi" w:eastAsia="Times New Roman" w:hAnsiTheme="majorHAnsi" w:cstheme="majorHAnsi"/>
          <w:color w:val="1F4E79" w:themeColor="accent1" w:themeShade="80"/>
          <w:szCs w:val="20"/>
          <w:lang w:eastAsia="fr-FR"/>
        </w:rPr>
        <w:t xml:space="preserve"> : </w:t>
      </w:r>
      <w:r w:rsidRPr="00B94F9F">
        <w:rPr>
          <w:rFonts w:asciiTheme="majorHAnsi" w:eastAsia="Times New Roman" w:hAnsiTheme="majorHAnsi" w:cstheme="majorHAnsi"/>
          <w:bCs/>
          <w:color w:val="1F4E79" w:themeColor="accent1" w:themeShade="80"/>
          <w:szCs w:val="20"/>
          <w:lang w:eastAsia="fr-FR"/>
        </w:rPr>
        <w:t>Impact du Covid-19 sur l’exécution de notre contrat</w:t>
      </w:r>
    </w:p>
    <w:p w14:paraId="111ED04B" w14:textId="77777777" w:rsidR="00610462" w:rsidRPr="00B94F9F" w:rsidRDefault="00610462" w:rsidP="00610462">
      <w:pPr>
        <w:spacing w:after="0" w:line="240" w:lineRule="auto"/>
        <w:rPr>
          <w:rFonts w:asciiTheme="majorHAnsi" w:eastAsia="Times New Roman" w:hAnsiTheme="majorHAnsi" w:cstheme="majorHAnsi"/>
          <w:b/>
          <w:color w:val="1F4E79" w:themeColor="accent1" w:themeShade="80"/>
          <w:szCs w:val="20"/>
          <w:lang w:eastAsia="fr-FR"/>
        </w:rPr>
      </w:pPr>
    </w:p>
    <w:p w14:paraId="662991E1" w14:textId="77777777" w:rsidR="00610462" w:rsidRPr="00B94F9F" w:rsidRDefault="00610462" w:rsidP="00610462">
      <w:pPr>
        <w:spacing w:after="0" w:line="240" w:lineRule="auto"/>
        <w:rPr>
          <w:rFonts w:asciiTheme="majorHAnsi" w:eastAsia="Times New Roman" w:hAnsiTheme="majorHAnsi" w:cstheme="majorHAnsi"/>
          <w:color w:val="1F4E79" w:themeColor="accent1" w:themeShade="80"/>
          <w:szCs w:val="20"/>
          <w:lang w:eastAsia="fr-FR"/>
        </w:rPr>
      </w:pPr>
      <w:r w:rsidRPr="00B94F9F">
        <w:rPr>
          <w:rFonts w:asciiTheme="majorHAnsi" w:eastAsia="Times New Roman" w:hAnsiTheme="majorHAnsi" w:cstheme="majorHAnsi"/>
          <w:color w:val="1F4E79" w:themeColor="accent1" w:themeShade="80"/>
          <w:szCs w:val="20"/>
          <w:lang w:eastAsia="fr-FR"/>
        </w:rPr>
        <w:t>Madame, Monsieur,</w:t>
      </w:r>
    </w:p>
    <w:p w14:paraId="63CE4D43" w14:textId="77777777" w:rsidR="00610462" w:rsidRPr="00B94F9F" w:rsidRDefault="00610462" w:rsidP="00610462">
      <w:pPr>
        <w:spacing w:after="0" w:line="240" w:lineRule="auto"/>
        <w:rPr>
          <w:rFonts w:asciiTheme="majorHAnsi" w:eastAsia="Times New Roman" w:hAnsiTheme="majorHAnsi" w:cstheme="majorHAnsi"/>
          <w:color w:val="1F4E79" w:themeColor="accent1" w:themeShade="80"/>
          <w:szCs w:val="20"/>
          <w:lang w:eastAsia="fr-FR"/>
        </w:rPr>
      </w:pPr>
    </w:p>
    <w:p w14:paraId="7C76EC16" w14:textId="77777777" w:rsidR="00610462" w:rsidRPr="00B94F9F" w:rsidRDefault="00610462" w:rsidP="00610462">
      <w:pPr>
        <w:spacing w:after="0" w:line="240" w:lineRule="auto"/>
        <w:jc w:val="both"/>
        <w:rPr>
          <w:rFonts w:asciiTheme="majorHAnsi" w:eastAsia="Times New Roman" w:hAnsiTheme="majorHAnsi" w:cstheme="majorHAnsi"/>
          <w:color w:val="1F4E79" w:themeColor="accent1" w:themeShade="80"/>
          <w:szCs w:val="20"/>
          <w:lang w:eastAsia="fr-FR"/>
        </w:rPr>
      </w:pPr>
      <w:r w:rsidRPr="00B94F9F">
        <w:rPr>
          <w:rFonts w:asciiTheme="majorHAnsi" w:eastAsia="Times New Roman" w:hAnsiTheme="majorHAnsi" w:cstheme="majorHAnsi"/>
          <w:color w:val="1F4E79" w:themeColor="accent1" w:themeShade="80"/>
          <w:szCs w:val="20"/>
          <w:lang w:eastAsia="fr-FR"/>
        </w:rPr>
        <w:t xml:space="preserve">Nous avons conclu avec votre entreprise, le </w:t>
      </w:r>
      <w:r w:rsidRPr="00B94F9F">
        <w:rPr>
          <w:rFonts w:asciiTheme="majorHAnsi" w:eastAsia="Times New Roman" w:hAnsiTheme="majorHAnsi" w:cstheme="majorHAnsi"/>
          <w:color w:val="1F4E79" w:themeColor="accent1" w:themeShade="80"/>
          <w:szCs w:val="20"/>
          <w:highlight w:val="yellow"/>
          <w:lang w:eastAsia="fr-FR"/>
        </w:rPr>
        <w:t>__/__</w:t>
      </w:r>
      <w:r w:rsidRPr="00B94F9F">
        <w:rPr>
          <w:rFonts w:asciiTheme="majorHAnsi" w:eastAsia="Times New Roman" w:hAnsiTheme="majorHAnsi" w:cstheme="majorHAnsi"/>
          <w:color w:val="1F4E79" w:themeColor="accent1" w:themeShade="80"/>
          <w:szCs w:val="20"/>
          <w:lang w:eastAsia="fr-FR"/>
        </w:rPr>
        <w:t>/20</w:t>
      </w:r>
      <w:r w:rsidRPr="00B94F9F">
        <w:rPr>
          <w:rFonts w:asciiTheme="majorHAnsi" w:eastAsia="Times New Roman" w:hAnsiTheme="majorHAnsi" w:cstheme="majorHAnsi"/>
          <w:color w:val="1F4E79" w:themeColor="accent1" w:themeShade="80"/>
          <w:szCs w:val="20"/>
          <w:highlight w:val="yellow"/>
          <w:lang w:eastAsia="fr-FR"/>
        </w:rPr>
        <w:t>__</w:t>
      </w:r>
      <w:r w:rsidRPr="00B94F9F">
        <w:rPr>
          <w:rFonts w:asciiTheme="majorHAnsi" w:eastAsia="Times New Roman" w:hAnsiTheme="majorHAnsi" w:cstheme="majorHAnsi"/>
          <w:color w:val="1F4E79" w:themeColor="accent1" w:themeShade="80"/>
          <w:szCs w:val="20"/>
          <w:lang w:eastAsia="fr-FR"/>
        </w:rPr>
        <w:t xml:space="preserve">, un contrat de location de </w:t>
      </w:r>
      <w:r w:rsidRPr="00B94F9F">
        <w:rPr>
          <w:rFonts w:asciiTheme="majorHAnsi" w:eastAsia="Times New Roman" w:hAnsiTheme="majorHAnsi" w:cstheme="majorHAnsi"/>
          <w:color w:val="1F4E79" w:themeColor="accent1" w:themeShade="80"/>
          <w:szCs w:val="20"/>
          <w:highlight w:val="yellow"/>
          <w:lang w:eastAsia="fr-FR"/>
        </w:rPr>
        <w:t>_____________</w:t>
      </w:r>
      <w:r w:rsidRPr="00B94F9F">
        <w:rPr>
          <w:rFonts w:asciiTheme="majorHAnsi" w:eastAsia="Times New Roman" w:hAnsiTheme="majorHAnsi" w:cstheme="majorHAnsi"/>
          <w:color w:val="1F4E79" w:themeColor="accent1" w:themeShade="80"/>
          <w:szCs w:val="20"/>
          <w:lang w:eastAsia="fr-FR"/>
        </w:rPr>
        <w:t xml:space="preserve"> pour l’exécution de notre marché.</w:t>
      </w:r>
    </w:p>
    <w:p w14:paraId="794C05A5" w14:textId="77777777" w:rsidR="00610462" w:rsidRPr="00B94F9F" w:rsidRDefault="00610462" w:rsidP="00610462">
      <w:pPr>
        <w:spacing w:after="0" w:line="240" w:lineRule="auto"/>
        <w:jc w:val="both"/>
        <w:rPr>
          <w:rFonts w:asciiTheme="majorHAnsi" w:eastAsia="Times New Roman" w:hAnsiTheme="majorHAnsi" w:cstheme="majorHAnsi"/>
          <w:color w:val="1F4E79" w:themeColor="accent1" w:themeShade="80"/>
          <w:szCs w:val="20"/>
          <w:lang w:eastAsia="fr-FR"/>
        </w:rPr>
      </w:pPr>
    </w:p>
    <w:p w14:paraId="74817C4E" w14:textId="77777777" w:rsidR="00610462" w:rsidRPr="00B94F9F" w:rsidRDefault="00610462" w:rsidP="00610462">
      <w:pPr>
        <w:spacing w:after="0" w:line="240" w:lineRule="auto"/>
        <w:jc w:val="both"/>
        <w:rPr>
          <w:rFonts w:asciiTheme="majorHAnsi" w:eastAsia="Times New Roman" w:hAnsiTheme="majorHAnsi" w:cstheme="majorHAnsi"/>
          <w:color w:val="1F4E79" w:themeColor="accent1" w:themeShade="80"/>
          <w:szCs w:val="20"/>
          <w:lang w:eastAsia="fr-FR"/>
        </w:rPr>
      </w:pPr>
      <w:r w:rsidRPr="00B94F9F">
        <w:rPr>
          <w:rFonts w:asciiTheme="majorHAnsi" w:eastAsia="Times New Roman" w:hAnsiTheme="majorHAnsi" w:cstheme="majorHAnsi"/>
          <w:color w:val="1F4E79" w:themeColor="accent1" w:themeShade="80"/>
          <w:szCs w:val="20"/>
          <w:lang w:eastAsia="fr-FR"/>
        </w:rPr>
        <w:t>Or, suite à la décision de confinement et aux règles prises par les pouvoirs publics et effectives depuis le 17 mars 2020 à 12h00, notre chantier est ajourné [</w:t>
      </w:r>
      <w:r w:rsidRPr="00B94F9F">
        <w:rPr>
          <w:rFonts w:asciiTheme="majorHAnsi" w:eastAsia="Times New Roman" w:hAnsiTheme="majorHAnsi" w:cstheme="majorHAnsi"/>
          <w:i/>
          <w:iCs/>
          <w:color w:val="1F4E79" w:themeColor="accent1" w:themeShade="80"/>
          <w:szCs w:val="20"/>
          <w:highlight w:val="yellow"/>
          <w:lang w:eastAsia="fr-FR"/>
        </w:rPr>
        <w:t>à</w:t>
      </w:r>
      <w:r w:rsidRPr="00B94F9F">
        <w:rPr>
          <w:rFonts w:asciiTheme="majorHAnsi" w:eastAsia="Times New Roman" w:hAnsiTheme="majorHAnsi" w:cstheme="majorHAnsi"/>
          <w:color w:val="1F4E79" w:themeColor="accent1" w:themeShade="80"/>
          <w:szCs w:val="20"/>
          <w:highlight w:val="yellow"/>
          <w:lang w:eastAsia="fr-FR"/>
        </w:rPr>
        <w:t xml:space="preserve"> </w:t>
      </w:r>
      <w:r w:rsidRPr="00B94F9F">
        <w:rPr>
          <w:rFonts w:asciiTheme="majorHAnsi" w:eastAsia="Times New Roman" w:hAnsiTheme="majorHAnsi" w:cstheme="majorHAnsi"/>
          <w:i/>
          <w:color w:val="1F4E79" w:themeColor="accent1" w:themeShade="80"/>
          <w:szCs w:val="20"/>
          <w:highlight w:val="yellow"/>
          <w:lang w:eastAsia="fr-FR"/>
        </w:rPr>
        <w:t>adapter et compléter le cas échéant. Par exemple : « En effet, les exigences minimales de prévention et de sécurité sur le chantier (travail à 1 mètre minimum d’une autre personne et recommandation de port de masque lorsque cette exigence d’1 mètre ne peut pas être respectée ; hygiène renforcée avec accès à un point d’eau pour se laver les mains régulièrement ; nettoyage renforcé de toutes les surfaces pouvant être touchées (cantonnements, équipements de travail partagés, …) ne pouvaient être assurées ».</w:t>
      </w:r>
      <w:r w:rsidRPr="00B94F9F">
        <w:rPr>
          <w:rFonts w:asciiTheme="majorHAnsi" w:eastAsia="Times New Roman" w:hAnsiTheme="majorHAnsi" w:cstheme="majorHAnsi"/>
          <w:color w:val="1F4E79" w:themeColor="accent1" w:themeShade="80"/>
          <w:szCs w:val="20"/>
          <w:lang w:eastAsia="fr-FR"/>
        </w:rPr>
        <w:t>].</w:t>
      </w:r>
    </w:p>
    <w:p w14:paraId="268AB5CC" w14:textId="77777777" w:rsidR="00610462" w:rsidRPr="00B94F9F" w:rsidRDefault="00610462" w:rsidP="00610462">
      <w:pPr>
        <w:spacing w:after="0" w:line="240" w:lineRule="auto"/>
        <w:jc w:val="both"/>
        <w:rPr>
          <w:rFonts w:asciiTheme="majorHAnsi" w:eastAsia="Times New Roman" w:hAnsiTheme="majorHAnsi" w:cstheme="majorHAnsi"/>
          <w:color w:val="1F4E79" w:themeColor="accent1" w:themeShade="80"/>
          <w:szCs w:val="20"/>
          <w:lang w:eastAsia="fr-FR"/>
        </w:rPr>
      </w:pPr>
    </w:p>
    <w:p w14:paraId="326D1785" w14:textId="77777777" w:rsidR="00610462" w:rsidRPr="00B94F9F" w:rsidRDefault="00610462" w:rsidP="00610462">
      <w:pPr>
        <w:spacing w:after="0" w:line="240" w:lineRule="auto"/>
        <w:jc w:val="both"/>
        <w:rPr>
          <w:rFonts w:asciiTheme="majorHAnsi" w:eastAsia="Times New Roman" w:hAnsiTheme="majorHAnsi" w:cstheme="majorHAnsi"/>
          <w:color w:val="1F4E79" w:themeColor="accent1" w:themeShade="80"/>
          <w:szCs w:val="20"/>
          <w:lang w:eastAsia="fr-FR"/>
        </w:rPr>
      </w:pPr>
      <w:r w:rsidRPr="00B94F9F">
        <w:rPr>
          <w:rFonts w:asciiTheme="majorHAnsi" w:eastAsia="Times New Roman" w:hAnsiTheme="majorHAnsi" w:cstheme="majorHAnsi"/>
          <w:color w:val="1F4E79" w:themeColor="accent1" w:themeShade="80"/>
          <w:szCs w:val="20"/>
          <w:lang w:eastAsia="fr-FR"/>
        </w:rPr>
        <w:lastRenderedPageBreak/>
        <w:t xml:space="preserve">Par conséquent, notre société n’est pas en mesure d’utiliser les </w:t>
      </w:r>
      <w:r w:rsidRPr="004738DB">
        <w:rPr>
          <w:rFonts w:asciiTheme="majorHAnsi" w:eastAsia="Times New Roman" w:hAnsiTheme="majorHAnsi" w:cstheme="majorHAnsi"/>
          <w:color w:val="1F4E79" w:themeColor="accent1" w:themeShade="80"/>
          <w:szCs w:val="20"/>
          <w:highlight w:val="yellow"/>
          <w:lang w:eastAsia="fr-FR"/>
        </w:rPr>
        <w:t>équipements/engins/véhicules</w:t>
      </w:r>
      <w:r w:rsidRPr="00B94F9F">
        <w:rPr>
          <w:rFonts w:asciiTheme="majorHAnsi" w:eastAsia="Times New Roman" w:hAnsiTheme="majorHAnsi" w:cstheme="majorHAnsi"/>
          <w:color w:val="1F4E79" w:themeColor="accent1" w:themeShade="80"/>
          <w:szCs w:val="20"/>
          <w:lang w:eastAsia="fr-FR"/>
        </w:rPr>
        <w:t xml:space="preserve"> que nous louons auprès de vous.</w:t>
      </w:r>
    </w:p>
    <w:p w14:paraId="1E2C1CF0" w14:textId="77777777" w:rsidR="00610462" w:rsidRPr="00B94F9F" w:rsidRDefault="00610462" w:rsidP="00610462">
      <w:pPr>
        <w:spacing w:after="0" w:line="240" w:lineRule="auto"/>
        <w:jc w:val="both"/>
        <w:rPr>
          <w:rFonts w:asciiTheme="majorHAnsi" w:eastAsia="Times New Roman" w:hAnsiTheme="majorHAnsi" w:cstheme="majorHAnsi"/>
          <w:color w:val="1F4E79" w:themeColor="accent1" w:themeShade="80"/>
          <w:szCs w:val="20"/>
          <w:lang w:eastAsia="fr-FR"/>
        </w:rPr>
      </w:pPr>
    </w:p>
    <w:p w14:paraId="1D5EF1F1" w14:textId="77777777" w:rsidR="00610462" w:rsidRPr="00B94F9F" w:rsidRDefault="00610462" w:rsidP="00610462">
      <w:pPr>
        <w:spacing w:after="0" w:line="240" w:lineRule="auto"/>
        <w:jc w:val="both"/>
        <w:rPr>
          <w:rFonts w:asciiTheme="majorHAnsi" w:eastAsia="Times New Roman" w:hAnsiTheme="majorHAnsi" w:cstheme="majorHAnsi"/>
          <w:color w:val="1F4E79" w:themeColor="accent1" w:themeShade="80"/>
          <w:szCs w:val="20"/>
          <w:lang w:eastAsia="fr-FR"/>
        </w:rPr>
      </w:pPr>
      <w:r w:rsidRPr="00B94F9F">
        <w:rPr>
          <w:rFonts w:asciiTheme="majorHAnsi" w:eastAsia="Times New Roman" w:hAnsiTheme="majorHAnsi" w:cstheme="majorHAnsi"/>
          <w:color w:val="1F4E79" w:themeColor="accent1" w:themeShade="80"/>
          <w:szCs w:val="20"/>
          <w:lang w:eastAsia="fr-FR"/>
        </w:rPr>
        <w:t>Plus grave, la crise sanitaire actuelle – inédite de par son ampleur et sur laquelle nous n’avons aucun contrôle - impacte durement la rentrée de liquidités, en raison de la difficulté voire l’impossibilité d’accéder à nos chantiers. Même si elle n’est que temporaire, cette situation pourrait à terme, si aucune mesure préventive n’est prise dès maintenant, remettre en cause la pérennité de notre entreprise, raison pour laquelle nous vous contactons aujourd’hui.</w:t>
      </w:r>
    </w:p>
    <w:p w14:paraId="5E745A5A" w14:textId="77777777" w:rsidR="00610462" w:rsidRPr="00B94F9F" w:rsidRDefault="00610462" w:rsidP="00610462">
      <w:pPr>
        <w:spacing w:after="0" w:line="240" w:lineRule="auto"/>
        <w:jc w:val="both"/>
        <w:rPr>
          <w:rFonts w:asciiTheme="majorHAnsi" w:eastAsia="Times New Roman" w:hAnsiTheme="majorHAnsi" w:cstheme="majorHAnsi"/>
          <w:color w:val="1F4E79" w:themeColor="accent1" w:themeShade="80"/>
          <w:szCs w:val="20"/>
          <w:lang w:eastAsia="fr-FR"/>
        </w:rPr>
      </w:pPr>
    </w:p>
    <w:p w14:paraId="30BB2A8E" w14:textId="77777777" w:rsidR="00610462" w:rsidRPr="00B94F9F" w:rsidRDefault="00610462" w:rsidP="00610462">
      <w:pPr>
        <w:spacing w:after="0" w:line="240" w:lineRule="auto"/>
        <w:jc w:val="both"/>
        <w:rPr>
          <w:rFonts w:asciiTheme="majorHAnsi" w:eastAsia="Times New Roman" w:hAnsiTheme="majorHAnsi" w:cstheme="majorHAnsi"/>
          <w:i/>
          <w:iCs/>
          <w:color w:val="1F4E79" w:themeColor="accent1" w:themeShade="80"/>
          <w:szCs w:val="20"/>
          <w:lang w:eastAsia="fr-FR"/>
        </w:rPr>
      </w:pPr>
      <w:r w:rsidRPr="00B94F9F">
        <w:rPr>
          <w:rFonts w:asciiTheme="majorHAnsi" w:eastAsia="Times New Roman" w:hAnsiTheme="majorHAnsi" w:cstheme="majorHAnsi"/>
          <w:color w:val="1F4E79" w:themeColor="accent1" w:themeShade="80"/>
          <w:szCs w:val="20"/>
          <w:lang w:eastAsia="fr-FR"/>
        </w:rPr>
        <w:t xml:space="preserve">Nous sollicitons donc votre bienveillance et vous demandons, sur le fondement des articles 1104, 1194, 1195 et 1218 du Code civil, de bien vouloir convenir rapidement d’un entretien visant à trouver un accord amiable nous permettant de sortir ensemble de cette situation temporaire (que nous espérons la plus brève possible) et ce, de la meilleure manière pour chacun </w:t>
      </w:r>
      <w:r w:rsidRPr="00B94F9F">
        <w:rPr>
          <w:rFonts w:asciiTheme="majorHAnsi" w:eastAsia="Times New Roman" w:hAnsiTheme="majorHAnsi" w:cstheme="majorHAnsi"/>
          <w:i/>
          <w:iCs/>
          <w:color w:val="1F4E79" w:themeColor="accent1" w:themeShade="80"/>
          <w:szCs w:val="20"/>
          <w:highlight w:val="yellow"/>
          <w:lang w:eastAsia="fr-FR"/>
        </w:rPr>
        <w:t>[Exemples de solutions amiables à suggérer au cours de la négociation : remise commerciale sur le montant des loyers pendant la période de confinement ; suspension du contrat de location pendant la période de confinement ; résolution immédiate du contrat avec restitution des équipements</w:t>
      </w:r>
      <w:r>
        <w:rPr>
          <w:rFonts w:asciiTheme="majorHAnsi" w:eastAsia="Times New Roman" w:hAnsiTheme="majorHAnsi" w:cstheme="majorHAnsi"/>
          <w:i/>
          <w:iCs/>
          <w:color w:val="1F4E79" w:themeColor="accent1" w:themeShade="80"/>
          <w:szCs w:val="20"/>
          <w:highlight w:val="yellow"/>
          <w:lang w:eastAsia="fr-FR"/>
        </w:rPr>
        <w:t>, engins et véhicules</w:t>
      </w:r>
      <w:r w:rsidRPr="00B94F9F">
        <w:rPr>
          <w:rFonts w:asciiTheme="majorHAnsi" w:eastAsia="Times New Roman" w:hAnsiTheme="majorHAnsi" w:cstheme="majorHAnsi"/>
          <w:i/>
          <w:iCs/>
          <w:color w:val="1F4E79" w:themeColor="accent1" w:themeShade="80"/>
          <w:szCs w:val="20"/>
          <w:highlight w:val="yellow"/>
          <w:lang w:eastAsia="fr-FR"/>
        </w:rPr>
        <w:t xml:space="preserve"> loués ; rééchelonnement des loyers restant à courir assorti, le cas échéant, d’une prorogation de la période de location</w:t>
      </w:r>
      <w:r w:rsidRPr="00B94F9F">
        <w:rPr>
          <w:rFonts w:asciiTheme="majorHAnsi" w:eastAsia="Times New Roman" w:hAnsiTheme="majorHAnsi" w:cstheme="majorHAnsi"/>
          <w:i/>
          <w:iCs/>
          <w:color w:val="1F4E79" w:themeColor="accent1" w:themeShade="80"/>
          <w:szCs w:val="20"/>
          <w:lang w:eastAsia="fr-FR"/>
        </w:rPr>
        <w:t>].</w:t>
      </w:r>
    </w:p>
    <w:p w14:paraId="175C46BB" w14:textId="77777777" w:rsidR="00610462" w:rsidRPr="00B94F9F" w:rsidRDefault="00610462" w:rsidP="00610462">
      <w:pPr>
        <w:spacing w:after="0" w:line="240" w:lineRule="auto"/>
        <w:jc w:val="both"/>
        <w:rPr>
          <w:rFonts w:asciiTheme="majorHAnsi" w:eastAsia="Times New Roman" w:hAnsiTheme="majorHAnsi" w:cstheme="majorHAnsi"/>
          <w:color w:val="1F4E79" w:themeColor="accent1" w:themeShade="80"/>
          <w:szCs w:val="20"/>
          <w:lang w:eastAsia="fr-FR"/>
        </w:rPr>
      </w:pPr>
    </w:p>
    <w:p w14:paraId="4A122FCD" w14:textId="77777777" w:rsidR="00610462" w:rsidRPr="00B94F9F" w:rsidRDefault="00610462" w:rsidP="00610462">
      <w:pPr>
        <w:spacing w:after="0" w:line="240" w:lineRule="auto"/>
        <w:jc w:val="both"/>
        <w:rPr>
          <w:rFonts w:asciiTheme="majorHAnsi" w:eastAsia="Times New Roman" w:hAnsiTheme="majorHAnsi" w:cstheme="majorHAnsi"/>
          <w:color w:val="1F4E79" w:themeColor="accent1" w:themeShade="80"/>
          <w:szCs w:val="20"/>
          <w:lang w:eastAsia="fr-FR"/>
        </w:rPr>
      </w:pPr>
      <w:r w:rsidRPr="00B94F9F">
        <w:rPr>
          <w:rFonts w:asciiTheme="majorHAnsi" w:eastAsia="Times New Roman" w:hAnsiTheme="majorHAnsi" w:cstheme="majorHAnsi"/>
          <w:color w:val="1F4E79" w:themeColor="accent1" w:themeShade="80"/>
          <w:szCs w:val="20"/>
          <w:lang w:eastAsia="fr-FR"/>
        </w:rPr>
        <w:t>Nous avons conscience de l’effort que nous vous demandons mais, au-delà des fondements économiques et juridiques motivant notre demande, nous restons convaincus que la seule façon pour notre secteur de surmonter cette crise est de travailler ensemble, en bonne intelligence et dans un esprit de solidarité.</w:t>
      </w:r>
    </w:p>
    <w:p w14:paraId="36C0AA55" w14:textId="77777777" w:rsidR="00610462" w:rsidRPr="00B94F9F" w:rsidRDefault="00610462" w:rsidP="00610462">
      <w:pPr>
        <w:spacing w:after="0" w:line="240" w:lineRule="auto"/>
        <w:jc w:val="both"/>
        <w:rPr>
          <w:rFonts w:asciiTheme="majorHAnsi" w:eastAsia="Times New Roman" w:hAnsiTheme="majorHAnsi" w:cstheme="majorHAnsi"/>
          <w:color w:val="1F4E79" w:themeColor="accent1" w:themeShade="80"/>
          <w:szCs w:val="20"/>
          <w:lang w:eastAsia="fr-FR"/>
        </w:rPr>
      </w:pPr>
    </w:p>
    <w:p w14:paraId="18535712" w14:textId="77777777" w:rsidR="00610462" w:rsidRPr="00B94F9F" w:rsidRDefault="00610462" w:rsidP="00610462">
      <w:pPr>
        <w:spacing w:after="0" w:line="240" w:lineRule="auto"/>
        <w:jc w:val="both"/>
        <w:rPr>
          <w:rFonts w:asciiTheme="majorHAnsi" w:eastAsia="Times New Roman" w:hAnsiTheme="majorHAnsi" w:cstheme="majorHAnsi"/>
          <w:color w:val="1F4E79" w:themeColor="accent1" w:themeShade="80"/>
          <w:szCs w:val="20"/>
          <w:lang w:eastAsia="fr-FR"/>
        </w:rPr>
      </w:pPr>
      <w:r w:rsidRPr="00B94F9F">
        <w:rPr>
          <w:rFonts w:asciiTheme="majorHAnsi" w:eastAsia="Times New Roman" w:hAnsiTheme="majorHAnsi" w:cstheme="majorHAnsi"/>
          <w:color w:val="1F4E79" w:themeColor="accent1" w:themeShade="80"/>
          <w:szCs w:val="20"/>
          <w:lang w:eastAsia="fr-FR"/>
        </w:rPr>
        <w:t>Dans l’attente de votre retour, veuillez agréer, Madame, Monsieur, l’expression de nos salutations distinguées.</w:t>
      </w:r>
    </w:p>
    <w:p w14:paraId="50401F5C" w14:textId="77777777" w:rsidR="00610462" w:rsidRPr="00B94F9F" w:rsidRDefault="00610462" w:rsidP="00610462">
      <w:pPr>
        <w:spacing w:after="0" w:line="240" w:lineRule="auto"/>
        <w:jc w:val="both"/>
        <w:rPr>
          <w:rFonts w:asciiTheme="majorHAnsi" w:eastAsia="Times New Roman" w:hAnsiTheme="majorHAnsi" w:cstheme="majorHAnsi"/>
          <w:color w:val="1F4E79" w:themeColor="accent1" w:themeShade="80"/>
          <w:szCs w:val="20"/>
          <w:lang w:eastAsia="fr-FR"/>
        </w:rPr>
      </w:pPr>
    </w:p>
    <w:p w14:paraId="46FFF3BF" w14:textId="77777777" w:rsidR="00610462" w:rsidRPr="00B94F9F" w:rsidRDefault="00610462" w:rsidP="00610462">
      <w:pPr>
        <w:spacing w:after="0" w:line="240" w:lineRule="auto"/>
        <w:jc w:val="both"/>
        <w:rPr>
          <w:rFonts w:asciiTheme="majorHAnsi" w:eastAsia="Times New Roman" w:hAnsiTheme="majorHAnsi" w:cstheme="majorHAnsi"/>
          <w:color w:val="1F4E79" w:themeColor="accent1" w:themeShade="80"/>
          <w:szCs w:val="20"/>
          <w:lang w:eastAsia="fr-FR"/>
        </w:rPr>
      </w:pPr>
    </w:p>
    <w:p w14:paraId="6436D2BB" w14:textId="77777777" w:rsidR="00610462" w:rsidRPr="00B94F9F" w:rsidRDefault="00610462" w:rsidP="00610462">
      <w:pPr>
        <w:spacing w:after="0" w:line="240" w:lineRule="auto"/>
        <w:jc w:val="both"/>
        <w:rPr>
          <w:rFonts w:asciiTheme="majorHAnsi" w:eastAsia="Times New Roman" w:hAnsiTheme="majorHAnsi" w:cstheme="majorHAnsi"/>
          <w:color w:val="1F4E79" w:themeColor="accent1" w:themeShade="80"/>
          <w:szCs w:val="20"/>
          <w:lang w:eastAsia="fr-FR"/>
        </w:rPr>
      </w:pPr>
    </w:p>
    <w:p w14:paraId="263F42CD" w14:textId="77777777" w:rsidR="00610462" w:rsidRDefault="00610462" w:rsidP="00610462">
      <w:pPr>
        <w:tabs>
          <w:tab w:val="left" w:pos="5670"/>
        </w:tabs>
        <w:spacing w:after="0" w:line="240" w:lineRule="auto"/>
        <w:rPr>
          <w:rFonts w:asciiTheme="majorHAnsi" w:eastAsia="Times New Roman" w:hAnsiTheme="majorHAnsi" w:cstheme="majorHAnsi"/>
          <w:color w:val="1F4E79" w:themeColor="accent1" w:themeShade="80"/>
          <w:szCs w:val="20"/>
          <w:lang w:eastAsia="fr-FR"/>
        </w:rPr>
      </w:pPr>
      <w:r w:rsidRPr="00B94F9F">
        <w:rPr>
          <w:rFonts w:asciiTheme="majorHAnsi" w:eastAsia="Times New Roman" w:hAnsiTheme="majorHAnsi" w:cstheme="majorHAnsi"/>
          <w:color w:val="1F4E79" w:themeColor="accent1" w:themeShade="80"/>
          <w:szCs w:val="20"/>
          <w:lang w:eastAsia="fr-FR"/>
        </w:rPr>
        <w:tab/>
        <w:t>Signature</w:t>
      </w:r>
    </w:p>
    <w:p w14:paraId="63F27768" w14:textId="77777777" w:rsidR="00610462" w:rsidRDefault="00610462" w:rsidP="00610462">
      <w:pPr>
        <w:rPr>
          <w:rFonts w:asciiTheme="majorHAnsi" w:eastAsia="Times New Roman" w:hAnsiTheme="majorHAnsi" w:cstheme="majorHAnsi"/>
          <w:color w:val="1F4E79" w:themeColor="accent1" w:themeShade="80"/>
          <w:szCs w:val="20"/>
          <w:lang w:eastAsia="fr-FR"/>
        </w:rPr>
      </w:pPr>
      <w:r>
        <w:rPr>
          <w:rFonts w:asciiTheme="majorHAnsi" w:eastAsia="Times New Roman" w:hAnsiTheme="majorHAnsi" w:cstheme="majorHAnsi"/>
          <w:color w:val="1F4E79" w:themeColor="accent1" w:themeShade="80"/>
          <w:szCs w:val="20"/>
          <w:lang w:eastAsia="fr-FR"/>
        </w:rPr>
        <w:br w:type="page"/>
      </w:r>
    </w:p>
    <w:p w14:paraId="67DBAED0" w14:textId="77777777" w:rsidR="00610462" w:rsidRPr="008628C4" w:rsidRDefault="00610462" w:rsidP="00610462">
      <w:pPr>
        <w:pStyle w:val="Titre1"/>
        <w:ind w:right="96"/>
        <w:jc w:val="center"/>
        <w:rPr>
          <w:rFonts w:cstheme="majorHAnsi"/>
        </w:rPr>
      </w:pPr>
      <w:bookmarkStart w:id="226" w:name="_Toc37411454"/>
      <w:r w:rsidRPr="008628C4">
        <w:rPr>
          <w:rFonts w:cstheme="majorHAnsi"/>
        </w:rPr>
        <w:lastRenderedPageBreak/>
        <w:t xml:space="preserve">MODELE </w:t>
      </w:r>
      <w:r>
        <w:rPr>
          <w:rFonts w:cstheme="majorHAnsi"/>
        </w:rPr>
        <w:t>2</w:t>
      </w:r>
      <w:r w:rsidRPr="008628C4">
        <w:rPr>
          <w:rFonts w:cstheme="majorHAnsi"/>
        </w:rPr>
        <w:t xml:space="preserve"> : </w:t>
      </w:r>
      <w:r>
        <w:rPr>
          <w:rFonts w:cstheme="majorHAnsi"/>
        </w:rPr>
        <w:t>COURRIER A DESTINATION D’UN FOURNISSEUR</w:t>
      </w:r>
      <w:bookmarkEnd w:id="226"/>
    </w:p>
    <w:p w14:paraId="71CE6030" w14:textId="77777777" w:rsidR="00610462" w:rsidRDefault="00610462" w:rsidP="00610462">
      <w:pPr>
        <w:spacing w:after="0" w:line="240" w:lineRule="auto"/>
        <w:rPr>
          <w:rFonts w:asciiTheme="majorHAnsi" w:eastAsia="Times New Roman" w:hAnsiTheme="majorHAnsi" w:cstheme="majorHAnsi"/>
          <w:i/>
          <w:color w:val="1F4E79" w:themeColor="accent1" w:themeShade="80"/>
          <w:szCs w:val="20"/>
          <w:lang w:eastAsia="fr-FR"/>
        </w:rPr>
      </w:pPr>
    </w:p>
    <w:p w14:paraId="154D1098" w14:textId="77777777" w:rsidR="00610462" w:rsidRPr="003F360A" w:rsidRDefault="00610462" w:rsidP="00610462">
      <w:pPr>
        <w:spacing w:after="0" w:line="240" w:lineRule="auto"/>
        <w:rPr>
          <w:rFonts w:asciiTheme="majorHAnsi" w:eastAsia="Times New Roman" w:hAnsiTheme="majorHAnsi" w:cstheme="majorHAnsi"/>
          <w:i/>
          <w:color w:val="1F4E79" w:themeColor="accent1" w:themeShade="80"/>
          <w:szCs w:val="20"/>
          <w:lang w:eastAsia="fr-FR"/>
        </w:rPr>
      </w:pPr>
      <w:r w:rsidRPr="003F360A">
        <w:rPr>
          <w:rFonts w:asciiTheme="majorHAnsi" w:eastAsia="Times New Roman" w:hAnsiTheme="majorHAnsi" w:cstheme="majorHAnsi"/>
          <w:i/>
          <w:color w:val="1F4E79" w:themeColor="accent1" w:themeShade="80"/>
          <w:szCs w:val="20"/>
          <w:lang w:eastAsia="fr-FR"/>
        </w:rPr>
        <w:t>Sur en tête de l’entreprise</w:t>
      </w:r>
    </w:p>
    <w:p w14:paraId="48825423" w14:textId="77777777" w:rsidR="00610462" w:rsidRPr="003F360A" w:rsidRDefault="00610462" w:rsidP="00610462">
      <w:pPr>
        <w:spacing w:after="0" w:line="240" w:lineRule="auto"/>
        <w:ind w:left="4536"/>
        <w:rPr>
          <w:rFonts w:asciiTheme="majorHAnsi" w:eastAsia="Times New Roman" w:hAnsiTheme="majorHAnsi" w:cstheme="majorHAnsi"/>
          <w:color w:val="1F4E79" w:themeColor="accent1" w:themeShade="80"/>
          <w:szCs w:val="20"/>
          <w:lang w:eastAsia="fr-FR"/>
        </w:rPr>
      </w:pPr>
      <w:r w:rsidRPr="003F360A">
        <w:rPr>
          <w:rFonts w:asciiTheme="majorHAnsi" w:eastAsia="Times New Roman" w:hAnsiTheme="majorHAnsi" w:cstheme="majorHAnsi"/>
          <w:color w:val="1F4E79" w:themeColor="accent1" w:themeShade="80"/>
          <w:szCs w:val="20"/>
          <w:lang w:eastAsia="fr-FR"/>
        </w:rPr>
        <w:t>[</w:t>
      </w:r>
      <w:r w:rsidRPr="005C018F">
        <w:rPr>
          <w:rFonts w:asciiTheme="majorHAnsi" w:eastAsia="Times New Roman" w:hAnsiTheme="majorHAnsi" w:cstheme="majorHAnsi"/>
          <w:color w:val="1F4E79" w:themeColor="accent1" w:themeShade="80"/>
          <w:szCs w:val="20"/>
          <w:highlight w:val="yellow"/>
          <w:lang w:eastAsia="fr-FR"/>
        </w:rPr>
        <w:t xml:space="preserve">Nom du </w:t>
      </w:r>
      <w:r w:rsidRPr="00B94F9F">
        <w:rPr>
          <w:rFonts w:asciiTheme="majorHAnsi" w:eastAsia="Times New Roman" w:hAnsiTheme="majorHAnsi" w:cstheme="majorHAnsi"/>
          <w:color w:val="1F4E79" w:themeColor="accent1" w:themeShade="80"/>
          <w:szCs w:val="20"/>
          <w:highlight w:val="yellow"/>
          <w:lang w:eastAsia="fr-FR"/>
        </w:rPr>
        <w:t>fournisseur</w:t>
      </w:r>
      <w:r w:rsidRPr="003F360A">
        <w:rPr>
          <w:rFonts w:asciiTheme="majorHAnsi" w:eastAsia="Times New Roman" w:hAnsiTheme="majorHAnsi" w:cstheme="majorHAnsi"/>
          <w:color w:val="1F4E79" w:themeColor="accent1" w:themeShade="80"/>
          <w:szCs w:val="20"/>
          <w:lang w:eastAsia="fr-FR"/>
        </w:rPr>
        <w:t>]</w:t>
      </w:r>
    </w:p>
    <w:p w14:paraId="4AE2900A" w14:textId="77777777" w:rsidR="00610462" w:rsidRPr="003F360A" w:rsidRDefault="00610462" w:rsidP="00610462">
      <w:pPr>
        <w:spacing w:after="0" w:line="240" w:lineRule="auto"/>
        <w:ind w:left="4536"/>
        <w:rPr>
          <w:rFonts w:asciiTheme="majorHAnsi" w:eastAsia="Times New Roman" w:hAnsiTheme="majorHAnsi" w:cstheme="majorHAnsi"/>
          <w:color w:val="1F4E79" w:themeColor="accent1" w:themeShade="80"/>
          <w:szCs w:val="20"/>
          <w:lang w:eastAsia="fr-FR"/>
        </w:rPr>
      </w:pPr>
      <w:r w:rsidRPr="003F360A">
        <w:rPr>
          <w:rFonts w:asciiTheme="majorHAnsi" w:eastAsia="Times New Roman" w:hAnsiTheme="majorHAnsi" w:cstheme="majorHAnsi"/>
          <w:color w:val="1F4E79" w:themeColor="accent1" w:themeShade="80"/>
          <w:szCs w:val="20"/>
          <w:lang w:eastAsia="fr-FR"/>
        </w:rPr>
        <w:t>A l’attention du Responsable légal</w:t>
      </w:r>
    </w:p>
    <w:p w14:paraId="70BCBADA" w14:textId="77777777" w:rsidR="00610462" w:rsidRPr="003F360A" w:rsidRDefault="00610462" w:rsidP="00610462">
      <w:pPr>
        <w:spacing w:after="0" w:line="240" w:lineRule="auto"/>
        <w:ind w:left="4536"/>
        <w:rPr>
          <w:rFonts w:asciiTheme="majorHAnsi" w:eastAsia="Times New Roman" w:hAnsiTheme="majorHAnsi" w:cstheme="majorHAnsi"/>
          <w:color w:val="1F4E79" w:themeColor="accent1" w:themeShade="80"/>
          <w:szCs w:val="20"/>
          <w:lang w:eastAsia="fr-FR"/>
        </w:rPr>
      </w:pPr>
      <w:r w:rsidRPr="003F360A">
        <w:rPr>
          <w:rFonts w:asciiTheme="majorHAnsi" w:eastAsia="Times New Roman" w:hAnsiTheme="majorHAnsi" w:cstheme="majorHAnsi"/>
          <w:color w:val="1F4E79" w:themeColor="accent1" w:themeShade="80"/>
          <w:szCs w:val="20"/>
          <w:lang w:eastAsia="fr-FR"/>
        </w:rPr>
        <w:t>[</w:t>
      </w:r>
      <w:r w:rsidRPr="003F360A">
        <w:rPr>
          <w:rFonts w:asciiTheme="majorHAnsi" w:eastAsia="Times New Roman" w:hAnsiTheme="majorHAnsi" w:cstheme="majorHAnsi"/>
          <w:color w:val="1F4E79" w:themeColor="accent1" w:themeShade="80"/>
          <w:szCs w:val="20"/>
          <w:highlight w:val="yellow"/>
          <w:lang w:eastAsia="fr-FR"/>
        </w:rPr>
        <w:t>Adresse</w:t>
      </w:r>
      <w:r w:rsidRPr="003F360A">
        <w:rPr>
          <w:rFonts w:asciiTheme="majorHAnsi" w:eastAsia="Times New Roman" w:hAnsiTheme="majorHAnsi" w:cstheme="majorHAnsi"/>
          <w:color w:val="1F4E79" w:themeColor="accent1" w:themeShade="80"/>
          <w:szCs w:val="20"/>
          <w:lang w:eastAsia="fr-FR"/>
        </w:rPr>
        <w:t>]</w:t>
      </w:r>
    </w:p>
    <w:p w14:paraId="13593AA1" w14:textId="77777777" w:rsidR="00610462" w:rsidRPr="003F360A" w:rsidRDefault="00610462" w:rsidP="00610462">
      <w:pPr>
        <w:spacing w:after="0" w:line="240" w:lineRule="auto"/>
        <w:ind w:left="4536"/>
        <w:rPr>
          <w:rFonts w:asciiTheme="majorHAnsi" w:eastAsia="Times New Roman" w:hAnsiTheme="majorHAnsi" w:cstheme="majorHAnsi"/>
          <w:color w:val="1F4E79" w:themeColor="accent1" w:themeShade="80"/>
          <w:szCs w:val="20"/>
          <w:lang w:eastAsia="fr-FR"/>
        </w:rPr>
      </w:pPr>
      <w:r w:rsidRPr="003F360A">
        <w:rPr>
          <w:rFonts w:asciiTheme="majorHAnsi" w:eastAsia="Times New Roman" w:hAnsiTheme="majorHAnsi" w:cstheme="majorHAnsi"/>
          <w:color w:val="1F4E79" w:themeColor="accent1" w:themeShade="80"/>
          <w:szCs w:val="20"/>
          <w:lang w:eastAsia="fr-FR"/>
        </w:rPr>
        <w:t>[</w:t>
      </w:r>
      <w:r w:rsidRPr="003F360A">
        <w:rPr>
          <w:rFonts w:asciiTheme="majorHAnsi" w:eastAsia="Times New Roman" w:hAnsiTheme="majorHAnsi" w:cstheme="majorHAnsi"/>
          <w:color w:val="1F4E79" w:themeColor="accent1" w:themeShade="80"/>
          <w:szCs w:val="20"/>
          <w:highlight w:val="yellow"/>
          <w:lang w:eastAsia="fr-FR"/>
        </w:rPr>
        <w:t>Code postal – Ville</w:t>
      </w:r>
      <w:r w:rsidRPr="003F360A">
        <w:rPr>
          <w:rFonts w:asciiTheme="majorHAnsi" w:eastAsia="Times New Roman" w:hAnsiTheme="majorHAnsi" w:cstheme="majorHAnsi"/>
          <w:color w:val="1F4E79" w:themeColor="accent1" w:themeShade="80"/>
          <w:szCs w:val="20"/>
          <w:lang w:eastAsia="fr-FR"/>
        </w:rPr>
        <w:t>]</w:t>
      </w:r>
    </w:p>
    <w:p w14:paraId="612AE8A9" w14:textId="77777777" w:rsidR="00610462" w:rsidRPr="003F360A" w:rsidRDefault="00610462" w:rsidP="00610462">
      <w:pPr>
        <w:spacing w:after="0" w:line="240" w:lineRule="auto"/>
        <w:ind w:left="4536"/>
        <w:rPr>
          <w:rFonts w:asciiTheme="majorHAnsi" w:eastAsia="Times New Roman" w:hAnsiTheme="majorHAnsi" w:cstheme="majorHAnsi"/>
          <w:color w:val="1F4E79" w:themeColor="accent1" w:themeShade="80"/>
          <w:lang w:eastAsia="fr-FR"/>
        </w:rPr>
      </w:pPr>
    </w:p>
    <w:p w14:paraId="462C81BF" w14:textId="77777777" w:rsidR="00610462" w:rsidRPr="003F360A" w:rsidRDefault="00610462" w:rsidP="00610462">
      <w:pPr>
        <w:spacing w:after="0" w:line="240" w:lineRule="auto"/>
        <w:ind w:left="4536"/>
        <w:rPr>
          <w:rFonts w:asciiTheme="majorHAnsi" w:eastAsia="Times New Roman" w:hAnsiTheme="majorHAnsi" w:cstheme="majorHAnsi"/>
          <w:color w:val="1F4E79" w:themeColor="accent1" w:themeShade="80"/>
          <w:szCs w:val="20"/>
          <w:lang w:eastAsia="fr-FR"/>
        </w:rPr>
      </w:pPr>
      <w:r w:rsidRPr="003F360A">
        <w:rPr>
          <w:rFonts w:asciiTheme="majorHAnsi" w:eastAsia="Times New Roman" w:hAnsiTheme="majorHAnsi" w:cstheme="majorHAnsi"/>
          <w:color w:val="1F4E79" w:themeColor="accent1" w:themeShade="80"/>
          <w:lang w:eastAsia="fr-FR"/>
        </w:rPr>
        <w:t>[</w:t>
      </w:r>
      <w:r w:rsidRPr="003F360A">
        <w:rPr>
          <w:rFonts w:asciiTheme="majorHAnsi" w:eastAsia="Times New Roman" w:hAnsiTheme="majorHAnsi" w:cstheme="majorHAnsi"/>
          <w:color w:val="1F4E79" w:themeColor="accent1" w:themeShade="80"/>
          <w:highlight w:val="yellow"/>
          <w:lang w:eastAsia="fr-FR"/>
        </w:rPr>
        <w:t>Ville</w:t>
      </w:r>
      <w:r w:rsidRPr="003F360A">
        <w:rPr>
          <w:rFonts w:asciiTheme="majorHAnsi" w:eastAsia="Times New Roman" w:hAnsiTheme="majorHAnsi" w:cstheme="majorHAnsi"/>
          <w:color w:val="1F4E79" w:themeColor="accent1" w:themeShade="80"/>
          <w:lang w:eastAsia="fr-FR"/>
        </w:rPr>
        <w:t xml:space="preserve">], le </w:t>
      </w:r>
      <w:r w:rsidRPr="003F360A">
        <w:rPr>
          <w:rFonts w:asciiTheme="majorHAnsi" w:eastAsia="Times New Roman" w:hAnsiTheme="majorHAnsi" w:cstheme="majorHAnsi"/>
          <w:color w:val="1F4E79" w:themeColor="accent1" w:themeShade="80"/>
          <w:highlight w:val="yellow"/>
          <w:lang w:eastAsia="fr-FR"/>
        </w:rPr>
        <w:t>___/___</w:t>
      </w:r>
      <w:r w:rsidRPr="003F360A">
        <w:rPr>
          <w:rFonts w:asciiTheme="majorHAnsi" w:eastAsia="Times New Roman" w:hAnsiTheme="majorHAnsi" w:cstheme="majorHAnsi"/>
          <w:color w:val="1F4E79" w:themeColor="accent1" w:themeShade="80"/>
          <w:lang w:eastAsia="fr-FR"/>
        </w:rPr>
        <w:t>/2020</w:t>
      </w:r>
    </w:p>
    <w:p w14:paraId="347A5ADF" w14:textId="77777777" w:rsidR="00610462" w:rsidRPr="003F360A" w:rsidRDefault="00610462" w:rsidP="00610462">
      <w:pPr>
        <w:spacing w:after="0" w:line="240" w:lineRule="auto"/>
        <w:rPr>
          <w:rFonts w:asciiTheme="majorHAnsi" w:eastAsia="Times New Roman" w:hAnsiTheme="majorHAnsi" w:cstheme="majorHAnsi"/>
          <w:b/>
          <w:color w:val="1F4E79" w:themeColor="accent1" w:themeShade="80"/>
          <w:szCs w:val="20"/>
          <w:u w:val="single"/>
          <w:lang w:eastAsia="fr-FR"/>
        </w:rPr>
      </w:pPr>
    </w:p>
    <w:p w14:paraId="54FCF8B9" w14:textId="77777777" w:rsidR="00610462" w:rsidRPr="003F360A" w:rsidRDefault="00610462" w:rsidP="00610462">
      <w:pPr>
        <w:spacing w:after="0" w:line="240" w:lineRule="auto"/>
        <w:rPr>
          <w:rFonts w:asciiTheme="majorHAnsi" w:eastAsia="Times New Roman" w:hAnsiTheme="majorHAnsi" w:cstheme="majorHAnsi"/>
          <w:b/>
          <w:color w:val="1F4E79" w:themeColor="accent1" w:themeShade="80"/>
          <w:szCs w:val="20"/>
          <w:u w:val="single"/>
          <w:lang w:eastAsia="fr-FR"/>
        </w:rPr>
      </w:pPr>
      <w:r w:rsidRPr="003F360A">
        <w:rPr>
          <w:rFonts w:asciiTheme="majorHAnsi" w:eastAsia="Times New Roman" w:hAnsiTheme="majorHAnsi" w:cstheme="majorHAnsi"/>
          <w:b/>
          <w:color w:val="1F4E79" w:themeColor="accent1" w:themeShade="80"/>
          <w:szCs w:val="20"/>
          <w:u w:val="single"/>
          <w:lang w:eastAsia="fr-FR"/>
        </w:rPr>
        <w:t>Recommandé avec A.R.</w:t>
      </w:r>
    </w:p>
    <w:p w14:paraId="07DEB7A3" w14:textId="77777777" w:rsidR="00610462" w:rsidRPr="003F360A" w:rsidRDefault="00610462" w:rsidP="00610462">
      <w:pPr>
        <w:spacing w:after="0" w:line="240" w:lineRule="auto"/>
        <w:rPr>
          <w:rFonts w:asciiTheme="majorHAnsi" w:eastAsia="Times New Roman" w:hAnsiTheme="majorHAnsi" w:cstheme="majorHAnsi"/>
          <w:color w:val="1F4E79" w:themeColor="accent1" w:themeShade="80"/>
          <w:szCs w:val="20"/>
          <w:lang w:eastAsia="fr-FR"/>
        </w:rPr>
      </w:pPr>
    </w:p>
    <w:p w14:paraId="0637A74F" w14:textId="77777777" w:rsidR="00610462" w:rsidRPr="003F360A" w:rsidRDefault="00610462" w:rsidP="00610462">
      <w:pPr>
        <w:spacing w:after="0" w:line="240" w:lineRule="auto"/>
        <w:rPr>
          <w:rFonts w:asciiTheme="majorHAnsi" w:eastAsia="Times New Roman" w:hAnsiTheme="majorHAnsi" w:cstheme="majorHAnsi"/>
          <w:color w:val="1F4E79" w:themeColor="accent1" w:themeShade="80"/>
          <w:szCs w:val="20"/>
          <w:lang w:eastAsia="fr-FR"/>
        </w:rPr>
      </w:pPr>
      <w:r w:rsidRPr="003F360A">
        <w:rPr>
          <w:rFonts w:asciiTheme="majorHAnsi" w:eastAsia="Times New Roman" w:hAnsiTheme="majorHAnsi" w:cstheme="majorHAnsi"/>
          <w:color w:val="1F4E79" w:themeColor="accent1" w:themeShade="80"/>
          <w:szCs w:val="20"/>
          <w:lang w:eastAsia="fr-FR"/>
        </w:rPr>
        <w:t xml:space="preserve">V/Réf. : </w:t>
      </w:r>
      <w:r w:rsidRPr="003F360A">
        <w:rPr>
          <w:rFonts w:asciiTheme="majorHAnsi" w:eastAsia="Times New Roman" w:hAnsiTheme="majorHAnsi" w:cstheme="majorHAnsi"/>
          <w:color w:val="1F4E79" w:themeColor="accent1" w:themeShade="80"/>
          <w:szCs w:val="20"/>
          <w:highlight w:val="yellow"/>
          <w:lang w:eastAsia="fr-FR"/>
        </w:rPr>
        <w:t>__________________</w:t>
      </w:r>
    </w:p>
    <w:p w14:paraId="201A32EE" w14:textId="77777777" w:rsidR="00610462" w:rsidRPr="003F360A" w:rsidRDefault="00610462" w:rsidP="00610462">
      <w:pPr>
        <w:spacing w:after="0" w:line="240" w:lineRule="auto"/>
        <w:rPr>
          <w:rFonts w:asciiTheme="majorHAnsi" w:eastAsia="Times New Roman" w:hAnsiTheme="majorHAnsi" w:cstheme="majorHAnsi"/>
          <w:color w:val="1F4E79" w:themeColor="accent1" w:themeShade="80"/>
          <w:szCs w:val="20"/>
          <w:lang w:eastAsia="fr-FR"/>
        </w:rPr>
      </w:pPr>
    </w:p>
    <w:p w14:paraId="282094E7" w14:textId="77777777" w:rsidR="00610462" w:rsidRPr="003F360A" w:rsidRDefault="00610462" w:rsidP="00610462">
      <w:pPr>
        <w:spacing w:after="0" w:line="240" w:lineRule="auto"/>
        <w:rPr>
          <w:rFonts w:asciiTheme="majorHAnsi" w:eastAsia="Times New Roman" w:hAnsiTheme="majorHAnsi" w:cstheme="majorHAnsi"/>
          <w:b/>
          <w:color w:val="1F4E79" w:themeColor="accent1" w:themeShade="80"/>
          <w:szCs w:val="20"/>
          <w:lang w:eastAsia="fr-FR"/>
        </w:rPr>
      </w:pPr>
      <w:r w:rsidRPr="003F360A">
        <w:rPr>
          <w:rFonts w:asciiTheme="majorHAnsi" w:eastAsia="Times New Roman" w:hAnsiTheme="majorHAnsi" w:cstheme="majorHAnsi"/>
          <w:color w:val="1F4E79" w:themeColor="accent1" w:themeShade="80"/>
          <w:szCs w:val="20"/>
          <w:u w:val="single"/>
          <w:lang w:eastAsia="fr-FR"/>
        </w:rPr>
        <w:t>Objet</w:t>
      </w:r>
      <w:r w:rsidRPr="003F360A">
        <w:rPr>
          <w:rFonts w:asciiTheme="majorHAnsi" w:eastAsia="Times New Roman" w:hAnsiTheme="majorHAnsi" w:cstheme="majorHAnsi"/>
          <w:color w:val="1F4E79" w:themeColor="accent1" w:themeShade="80"/>
          <w:szCs w:val="20"/>
          <w:lang w:eastAsia="fr-FR"/>
        </w:rPr>
        <w:t xml:space="preserve"> : </w:t>
      </w:r>
      <w:r w:rsidRPr="003F360A">
        <w:rPr>
          <w:rFonts w:asciiTheme="majorHAnsi" w:eastAsia="Times New Roman" w:hAnsiTheme="majorHAnsi" w:cstheme="majorHAnsi"/>
          <w:bCs/>
          <w:color w:val="1F4E79" w:themeColor="accent1" w:themeShade="80"/>
          <w:szCs w:val="20"/>
          <w:lang w:eastAsia="fr-FR"/>
        </w:rPr>
        <w:t>Impact du Covid-19 sur l’exécution de notre contrat</w:t>
      </w:r>
    </w:p>
    <w:p w14:paraId="04FD1D7D" w14:textId="77777777" w:rsidR="00610462" w:rsidRPr="003F360A" w:rsidRDefault="00610462" w:rsidP="00610462">
      <w:pPr>
        <w:spacing w:after="0" w:line="240" w:lineRule="auto"/>
        <w:rPr>
          <w:rFonts w:asciiTheme="majorHAnsi" w:eastAsia="Times New Roman" w:hAnsiTheme="majorHAnsi" w:cstheme="majorHAnsi"/>
          <w:b/>
          <w:color w:val="1F4E79" w:themeColor="accent1" w:themeShade="80"/>
          <w:szCs w:val="20"/>
          <w:lang w:eastAsia="fr-FR"/>
        </w:rPr>
      </w:pPr>
    </w:p>
    <w:p w14:paraId="7D610765" w14:textId="77777777" w:rsidR="00610462" w:rsidRPr="003F360A" w:rsidRDefault="00610462" w:rsidP="00610462">
      <w:pPr>
        <w:spacing w:after="0" w:line="240" w:lineRule="auto"/>
        <w:rPr>
          <w:rFonts w:asciiTheme="majorHAnsi" w:eastAsia="Times New Roman" w:hAnsiTheme="majorHAnsi" w:cstheme="majorHAnsi"/>
          <w:color w:val="1F4E79" w:themeColor="accent1" w:themeShade="80"/>
          <w:szCs w:val="20"/>
          <w:lang w:eastAsia="fr-FR"/>
        </w:rPr>
      </w:pPr>
      <w:r w:rsidRPr="003F360A">
        <w:rPr>
          <w:rFonts w:asciiTheme="majorHAnsi" w:eastAsia="Times New Roman" w:hAnsiTheme="majorHAnsi" w:cstheme="majorHAnsi"/>
          <w:color w:val="1F4E79" w:themeColor="accent1" w:themeShade="80"/>
          <w:szCs w:val="20"/>
          <w:lang w:eastAsia="fr-FR"/>
        </w:rPr>
        <w:t>Madame, Monsieur,</w:t>
      </w:r>
    </w:p>
    <w:p w14:paraId="0E65965F" w14:textId="77777777" w:rsidR="00610462" w:rsidRPr="003F360A" w:rsidRDefault="00610462" w:rsidP="00610462">
      <w:pPr>
        <w:spacing w:after="0" w:line="240" w:lineRule="auto"/>
        <w:rPr>
          <w:rFonts w:asciiTheme="majorHAnsi" w:eastAsia="Times New Roman" w:hAnsiTheme="majorHAnsi" w:cstheme="majorHAnsi"/>
          <w:color w:val="1F4E79" w:themeColor="accent1" w:themeShade="80"/>
          <w:szCs w:val="20"/>
          <w:lang w:eastAsia="fr-FR"/>
        </w:rPr>
      </w:pPr>
    </w:p>
    <w:p w14:paraId="6A46648B" w14:textId="77777777" w:rsidR="00610462" w:rsidRPr="005C018F" w:rsidRDefault="00610462" w:rsidP="00610462">
      <w:pPr>
        <w:spacing w:after="0" w:line="240" w:lineRule="auto"/>
        <w:jc w:val="both"/>
        <w:rPr>
          <w:rFonts w:asciiTheme="majorHAnsi" w:eastAsia="Times New Roman" w:hAnsiTheme="majorHAnsi" w:cstheme="majorHAnsi"/>
          <w:color w:val="1F4E79" w:themeColor="accent1" w:themeShade="80"/>
          <w:szCs w:val="20"/>
          <w:lang w:eastAsia="fr-FR"/>
        </w:rPr>
      </w:pPr>
      <w:r w:rsidRPr="005C018F">
        <w:rPr>
          <w:rFonts w:asciiTheme="majorHAnsi" w:eastAsia="Times New Roman" w:hAnsiTheme="majorHAnsi" w:cstheme="majorHAnsi"/>
          <w:color w:val="1F4E79" w:themeColor="accent1" w:themeShade="80"/>
          <w:szCs w:val="20"/>
          <w:lang w:eastAsia="fr-FR"/>
        </w:rPr>
        <w:t xml:space="preserve">Nous avons conclu avec votre entreprise, le </w:t>
      </w:r>
      <w:r w:rsidRPr="00B94F9F">
        <w:rPr>
          <w:rFonts w:asciiTheme="majorHAnsi" w:eastAsia="Times New Roman" w:hAnsiTheme="majorHAnsi" w:cstheme="majorHAnsi"/>
          <w:color w:val="1F4E79" w:themeColor="accent1" w:themeShade="80"/>
          <w:szCs w:val="20"/>
          <w:highlight w:val="yellow"/>
          <w:lang w:eastAsia="fr-FR"/>
        </w:rPr>
        <w:t>__/__</w:t>
      </w:r>
      <w:r w:rsidRPr="005C018F">
        <w:rPr>
          <w:rFonts w:asciiTheme="majorHAnsi" w:eastAsia="Times New Roman" w:hAnsiTheme="majorHAnsi" w:cstheme="majorHAnsi"/>
          <w:color w:val="1F4E79" w:themeColor="accent1" w:themeShade="80"/>
          <w:szCs w:val="20"/>
          <w:lang w:eastAsia="fr-FR"/>
        </w:rPr>
        <w:t>/20</w:t>
      </w:r>
      <w:r w:rsidRPr="00B94F9F">
        <w:rPr>
          <w:rFonts w:asciiTheme="majorHAnsi" w:eastAsia="Times New Roman" w:hAnsiTheme="majorHAnsi" w:cstheme="majorHAnsi"/>
          <w:color w:val="1F4E79" w:themeColor="accent1" w:themeShade="80"/>
          <w:szCs w:val="20"/>
          <w:highlight w:val="yellow"/>
          <w:lang w:eastAsia="fr-FR"/>
        </w:rPr>
        <w:t>__</w:t>
      </w:r>
      <w:r w:rsidRPr="005C018F">
        <w:rPr>
          <w:rFonts w:asciiTheme="majorHAnsi" w:eastAsia="Times New Roman" w:hAnsiTheme="majorHAnsi" w:cstheme="majorHAnsi"/>
          <w:color w:val="1F4E79" w:themeColor="accent1" w:themeShade="80"/>
          <w:szCs w:val="20"/>
          <w:lang w:eastAsia="fr-FR"/>
        </w:rPr>
        <w:t xml:space="preserve">, un contrat d’approvisionnement pour </w:t>
      </w:r>
      <w:r w:rsidRPr="00B94F9F">
        <w:rPr>
          <w:rFonts w:asciiTheme="majorHAnsi" w:eastAsia="Times New Roman" w:hAnsiTheme="majorHAnsi" w:cstheme="majorHAnsi"/>
          <w:color w:val="1F4E79" w:themeColor="accent1" w:themeShade="80"/>
          <w:szCs w:val="20"/>
          <w:highlight w:val="yellow"/>
          <w:lang w:eastAsia="fr-FR"/>
        </w:rPr>
        <w:t>l’exécution de no</w:t>
      </w:r>
      <w:r>
        <w:rPr>
          <w:rFonts w:asciiTheme="majorHAnsi" w:eastAsia="Times New Roman" w:hAnsiTheme="majorHAnsi" w:cstheme="majorHAnsi"/>
          <w:color w:val="1F4E79" w:themeColor="accent1" w:themeShade="80"/>
          <w:szCs w:val="20"/>
          <w:highlight w:val="yellow"/>
          <w:lang w:eastAsia="fr-FR"/>
        </w:rPr>
        <w:t>tre</w:t>
      </w:r>
      <w:r w:rsidRPr="00B94F9F">
        <w:rPr>
          <w:rFonts w:asciiTheme="majorHAnsi" w:eastAsia="Times New Roman" w:hAnsiTheme="majorHAnsi" w:cstheme="majorHAnsi"/>
          <w:color w:val="1F4E79" w:themeColor="accent1" w:themeShade="80"/>
          <w:szCs w:val="20"/>
          <w:highlight w:val="yellow"/>
          <w:lang w:eastAsia="fr-FR"/>
        </w:rPr>
        <w:t xml:space="preserve"> marché/les besoins de notre activité</w:t>
      </w:r>
      <w:r w:rsidRPr="005C018F">
        <w:rPr>
          <w:rFonts w:asciiTheme="majorHAnsi" w:eastAsia="Times New Roman" w:hAnsiTheme="majorHAnsi" w:cstheme="majorHAnsi"/>
          <w:color w:val="1F4E79" w:themeColor="accent1" w:themeShade="80"/>
          <w:szCs w:val="20"/>
          <w:lang w:eastAsia="fr-FR"/>
        </w:rPr>
        <w:t>.</w:t>
      </w:r>
    </w:p>
    <w:p w14:paraId="298C24E1" w14:textId="77777777" w:rsidR="00610462" w:rsidRPr="003F360A" w:rsidRDefault="00610462" w:rsidP="00610462">
      <w:pPr>
        <w:spacing w:after="0" w:line="240" w:lineRule="auto"/>
        <w:jc w:val="both"/>
        <w:rPr>
          <w:rFonts w:asciiTheme="majorHAnsi" w:eastAsia="Times New Roman" w:hAnsiTheme="majorHAnsi" w:cstheme="majorHAnsi"/>
          <w:color w:val="1F4E79" w:themeColor="accent1" w:themeShade="80"/>
          <w:szCs w:val="20"/>
          <w:lang w:eastAsia="fr-FR"/>
        </w:rPr>
      </w:pPr>
    </w:p>
    <w:p w14:paraId="006F934D" w14:textId="77777777" w:rsidR="00610462" w:rsidRPr="003F360A" w:rsidRDefault="00610462" w:rsidP="00610462">
      <w:pPr>
        <w:spacing w:after="0" w:line="240" w:lineRule="auto"/>
        <w:jc w:val="both"/>
        <w:rPr>
          <w:rFonts w:asciiTheme="majorHAnsi" w:eastAsia="Times New Roman" w:hAnsiTheme="majorHAnsi" w:cstheme="majorHAnsi"/>
          <w:color w:val="1F4E79" w:themeColor="accent1" w:themeShade="80"/>
          <w:szCs w:val="20"/>
          <w:lang w:eastAsia="fr-FR"/>
        </w:rPr>
      </w:pPr>
      <w:r w:rsidRPr="003F360A">
        <w:rPr>
          <w:rFonts w:asciiTheme="majorHAnsi" w:eastAsia="Times New Roman" w:hAnsiTheme="majorHAnsi" w:cstheme="majorHAnsi"/>
          <w:color w:val="1F4E79" w:themeColor="accent1" w:themeShade="80"/>
          <w:szCs w:val="20"/>
          <w:lang w:eastAsia="fr-FR"/>
        </w:rPr>
        <w:t xml:space="preserve">Or, suite à la décision de confinement et aux règles prises par les pouvoirs publics et effectives depuis le 17 mars 2020 à 12h00, </w:t>
      </w:r>
      <w:r>
        <w:rPr>
          <w:rFonts w:asciiTheme="majorHAnsi" w:eastAsia="Times New Roman" w:hAnsiTheme="majorHAnsi" w:cstheme="majorHAnsi"/>
          <w:color w:val="1F4E79" w:themeColor="accent1" w:themeShade="80"/>
          <w:szCs w:val="20"/>
          <w:lang w:eastAsia="fr-FR"/>
        </w:rPr>
        <w:t>nos chantiers sont ajournés</w:t>
      </w:r>
      <w:r w:rsidRPr="003F360A">
        <w:rPr>
          <w:rFonts w:asciiTheme="majorHAnsi" w:eastAsia="Times New Roman" w:hAnsiTheme="majorHAnsi" w:cstheme="majorHAnsi"/>
          <w:color w:val="1F4E79" w:themeColor="accent1" w:themeShade="80"/>
          <w:szCs w:val="20"/>
          <w:lang w:eastAsia="fr-FR"/>
        </w:rPr>
        <w:t xml:space="preserve"> [</w:t>
      </w:r>
      <w:r w:rsidRPr="003F360A">
        <w:rPr>
          <w:rFonts w:asciiTheme="majorHAnsi" w:eastAsia="Times New Roman" w:hAnsiTheme="majorHAnsi" w:cstheme="majorHAnsi"/>
          <w:i/>
          <w:iCs/>
          <w:color w:val="1F4E79" w:themeColor="accent1" w:themeShade="80"/>
          <w:szCs w:val="20"/>
          <w:highlight w:val="yellow"/>
          <w:lang w:eastAsia="fr-FR"/>
        </w:rPr>
        <w:t>à</w:t>
      </w:r>
      <w:r w:rsidRPr="003F360A">
        <w:rPr>
          <w:rFonts w:asciiTheme="majorHAnsi" w:eastAsia="Times New Roman" w:hAnsiTheme="majorHAnsi" w:cstheme="majorHAnsi"/>
          <w:color w:val="1F4E79" w:themeColor="accent1" w:themeShade="80"/>
          <w:szCs w:val="20"/>
          <w:highlight w:val="yellow"/>
          <w:lang w:eastAsia="fr-FR"/>
        </w:rPr>
        <w:t xml:space="preserve"> </w:t>
      </w:r>
      <w:r w:rsidRPr="003F360A">
        <w:rPr>
          <w:rFonts w:asciiTheme="majorHAnsi" w:eastAsia="Times New Roman" w:hAnsiTheme="majorHAnsi" w:cstheme="majorHAnsi"/>
          <w:i/>
          <w:color w:val="1F4E79" w:themeColor="accent1" w:themeShade="80"/>
          <w:szCs w:val="20"/>
          <w:highlight w:val="yellow"/>
          <w:lang w:eastAsia="fr-FR"/>
        </w:rPr>
        <w:t>adapter et compléter le cas échéant. Par exemple : « En effet, les exigences minimales de prévention et de sécurité sur le chantier (travail à 1 mètre minimum d’une autre personne et recommandation de port de masque lorsque cette exigence d’1 mètre ne peut pas être respectée ; hygiène renforcée avec accès à un point d’eau pour se laver les mains régulièrement ; nettoyage renforcé de toutes les surfaces pouvant être touchées (cantonnements, équipements de travail partagés, …) ne pouvaient être assurées ».</w:t>
      </w:r>
      <w:r w:rsidRPr="003F360A">
        <w:rPr>
          <w:rFonts w:asciiTheme="majorHAnsi" w:eastAsia="Times New Roman" w:hAnsiTheme="majorHAnsi" w:cstheme="majorHAnsi"/>
          <w:color w:val="1F4E79" w:themeColor="accent1" w:themeShade="80"/>
          <w:szCs w:val="20"/>
          <w:lang w:eastAsia="fr-FR"/>
        </w:rPr>
        <w:t>].</w:t>
      </w:r>
    </w:p>
    <w:p w14:paraId="53728FFE" w14:textId="77777777" w:rsidR="00610462" w:rsidRPr="003F360A" w:rsidRDefault="00610462" w:rsidP="00610462">
      <w:pPr>
        <w:spacing w:after="0" w:line="240" w:lineRule="auto"/>
        <w:jc w:val="both"/>
        <w:rPr>
          <w:rFonts w:asciiTheme="majorHAnsi" w:eastAsia="Times New Roman" w:hAnsiTheme="majorHAnsi" w:cstheme="majorHAnsi"/>
          <w:color w:val="1F4E79" w:themeColor="accent1" w:themeShade="80"/>
          <w:szCs w:val="20"/>
          <w:lang w:eastAsia="fr-FR"/>
        </w:rPr>
      </w:pPr>
    </w:p>
    <w:p w14:paraId="6D0AE4C1" w14:textId="77777777" w:rsidR="00610462" w:rsidRPr="00B94F9F" w:rsidRDefault="00610462" w:rsidP="00610462">
      <w:pPr>
        <w:spacing w:after="0" w:line="240" w:lineRule="auto"/>
        <w:jc w:val="both"/>
        <w:rPr>
          <w:rFonts w:asciiTheme="majorHAnsi" w:eastAsia="Times New Roman" w:hAnsiTheme="majorHAnsi" w:cstheme="majorHAnsi"/>
          <w:color w:val="1F4E79" w:themeColor="accent1" w:themeShade="80"/>
          <w:szCs w:val="20"/>
          <w:lang w:eastAsia="fr-FR"/>
        </w:rPr>
      </w:pPr>
      <w:r>
        <w:rPr>
          <w:rFonts w:asciiTheme="majorHAnsi" w:eastAsia="Times New Roman" w:hAnsiTheme="majorHAnsi" w:cstheme="majorHAnsi"/>
          <w:color w:val="1F4E79" w:themeColor="accent1" w:themeShade="80"/>
          <w:szCs w:val="20"/>
          <w:lang w:eastAsia="fr-FR"/>
        </w:rPr>
        <w:t>Par conséquent</w:t>
      </w:r>
      <w:r w:rsidRPr="00B94F9F">
        <w:rPr>
          <w:rFonts w:asciiTheme="majorHAnsi" w:eastAsia="Times New Roman" w:hAnsiTheme="majorHAnsi" w:cstheme="majorHAnsi"/>
          <w:color w:val="1F4E79" w:themeColor="accent1" w:themeShade="80"/>
          <w:szCs w:val="20"/>
          <w:lang w:eastAsia="fr-FR"/>
        </w:rPr>
        <w:t xml:space="preserve">, </w:t>
      </w:r>
      <w:r>
        <w:rPr>
          <w:rFonts w:asciiTheme="majorHAnsi" w:eastAsia="Times New Roman" w:hAnsiTheme="majorHAnsi" w:cstheme="majorHAnsi"/>
          <w:color w:val="1F4E79" w:themeColor="accent1" w:themeShade="80"/>
          <w:szCs w:val="20"/>
          <w:lang w:eastAsia="fr-FR"/>
        </w:rPr>
        <w:t xml:space="preserve">notre entreprise </w:t>
      </w:r>
      <w:r w:rsidRPr="003F360A">
        <w:rPr>
          <w:rFonts w:asciiTheme="majorHAnsi" w:eastAsia="Times New Roman" w:hAnsiTheme="majorHAnsi" w:cstheme="majorHAnsi"/>
          <w:color w:val="1F4E79" w:themeColor="accent1" w:themeShade="80"/>
          <w:szCs w:val="20"/>
          <w:lang w:eastAsia="fr-FR"/>
        </w:rPr>
        <w:t xml:space="preserve">n’est pas en mesure </w:t>
      </w:r>
      <w:r>
        <w:rPr>
          <w:rFonts w:asciiTheme="majorHAnsi" w:eastAsia="Times New Roman" w:hAnsiTheme="majorHAnsi" w:cstheme="majorHAnsi"/>
          <w:color w:val="1F4E79" w:themeColor="accent1" w:themeShade="80"/>
          <w:szCs w:val="20"/>
          <w:lang w:eastAsia="fr-FR"/>
        </w:rPr>
        <w:t>de poursuivre son activité dans de bonnes conditions</w:t>
      </w:r>
      <w:r w:rsidRPr="00B94F9F">
        <w:rPr>
          <w:rFonts w:asciiTheme="majorHAnsi" w:eastAsia="Times New Roman" w:hAnsiTheme="majorHAnsi" w:cstheme="majorHAnsi"/>
          <w:color w:val="1F4E79" w:themeColor="accent1" w:themeShade="80"/>
          <w:szCs w:val="20"/>
          <w:lang w:eastAsia="fr-FR"/>
        </w:rPr>
        <w:t xml:space="preserve"> </w:t>
      </w:r>
      <w:r>
        <w:rPr>
          <w:rFonts w:asciiTheme="majorHAnsi" w:eastAsia="Times New Roman" w:hAnsiTheme="majorHAnsi" w:cstheme="majorHAnsi"/>
          <w:color w:val="1F4E79" w:themeColor="accent1" w:themeShade="80"/>
          <w:szCs w:val="20"/>
          <w:lang w:eastAsia="fr-FR"/>
        </w:rPr>
        <w:t>(surtout que l</w:t>
      </w:r>
      <w:r w:rsidRPr="00B94F9F">
        <w:rPr>
          <w:rFonts w:asciiTheme="majorHAnsi" w:eastAsia="Times New Roman" w:hAnsiTheme="majorHAnsi" w:cstheme="majorHAnsi"/>
          <w:color w:val="1F4E79" w:themeColor="accent1" w:themeShade="80"/>
          <w:szCs w:val="20"/>
          <w:lang w:eastAsia="fr-FR"/>
        </w:rPr>
        <w:t>es mesures de confinement et de sécurité sanitaire</w:t>
      </w:r>
      <w:r>
        <w:rPr>
          <w:rFonts w:asciiTheme="majorHAnsi" w:eastAsia="Times New Roman" w:hAnsiTheme="majorHAnsi" w:cstheme="majorHAnsi"/>
          <w:color w:val="1F4E79" w:themeColor="accent1" w:themeShade="80"/>
          <w:szCs w:val="20"/>
          <w:lang w:eastAsia="fr-FR"/>
        </w:rPr>
        <w:t xml:space="preserve"> compliquent sérieusement notre organisation, en restreignant notamment l’accès à nos locaux commerciaux)</w:t>
      </w:r>
      <w:r w:rsidRPr="00B94F9F">
        <w:rPr>
          <w:rFonts w:asciiTheme="majorHAnsi" w:eastAsia="Times New Roman" w:hAnsiTheme="majorHAnsi" w:cstheme="majorHAnsi"/>
          <w:color w:val="1F4E79" w:themeColor="accent1" w:themeShade="80"/>
          <w:szCs w:val="20"/>
          <w:lang w:eastAsia="fr-FR"/>
        </w:rPr>
        <w:t>.</w:t>
      </w:r>
    </w:p>
    <w:p w14:paraId="55F6B17B" w14:textId="77777777" w:rsidR="00610462" w:rsidRPr="003F360A" w:rsidRDefault="00610462" w:rsidP="00610462">
      <w:pPr>
        <w:spacing w:after="0" w:line="240" w:lineRule="auto"/>
        <w:jc w:val="both"/>
        <w:rPr>
          <w:rFonts w:asciiTheme="majorHAnsi" w:eastAsia="Times New Roman" w:hAnsiTheme="majorHAnsi" w:cstheme="majorHAnsi"/>
          <w:color w:val="1F4E79" w:themeColor="accent1" w:themeShade="80"/>
          <w:szCs w:val="20"/>
          <w:lang w:eastAsia="fr-FR"/>
        </w:rPr>
      </w:pPr>
    </w:p>
    <w:p w14:paraId="74038EC7" w14:textId="77777777" w:rsidR="00610462" w:rsidRPr="003F360A" w:rsidRDefault="00610462" w:rsidP="00610462">
      <w:pPr>
        <w:spacing w:after="0" w:line="240" w:lineRule="auto"/>
        <w:jc w:val="both"/>
        <w:rPr>
          <w:rFonts w:asciiTheme="majorHAnsi" w:eastAsia="Times New Roman" w:hAnsiTheme="majorHAnsi" w:cstheme="majorHAnsi"/>
          <w:color w:val="1F4E79" w:themeColor="accent1" w:themeShade="80"/>
          <w:szCs w:val="20"/>
          <w:lang w:eastAsia="fr-FR"/>
        </w:rPr>
      </w:pPr>
      <w:r w:rsidRPr="003F360A">
        <w:rPr>
          <w:rFonts w:asciiTheme="majorHAnsi" w:eastAsia="Times New Roman" w:hAnsiTheme="majorHAnsi" w:cstheme="majorHAnsi"/>
          <w:color w:val="1F4E79" w:themeColor="accent1" w:themeShade="80"/>
          <w:szCs w:val="20"/>
          <w:lang w:eastAsia="fr-FR"/>
        </w:rPr>
        <w:t>Plus grave, la crise sanitaire actuelle – inédite de par son ampleur et sur laquelle nous n’avons aucun contrôle - impacte durement la rentrée de liquidités, en raison de la difficulté voire l’impossibilité d’accéder à nos chantiers. Même si elle n’est que temporaire, cette situation pourrait à terme, si aucune mesure préventive n’est prise dès maintenant, remettre en cause la pérennité de notre entreprise, raison pour laquelle nous vous contactons aujourd’hui.</w:t>
      </w:r>
    </w:p>
    <w:p w14:paraId="478952FE" w14:textId="77777777" w:rsidR="00610462" w:rsidRPr="003F360A" w:rsidRDefault="00610462" w:rsidP="00610462">
      <w:pPr>
        <w:spacing w:after="0" w:line="240" w:lineRule="auto"/>
        <w:jc w:val="both"/>
        <w:rPr>
          <w:rFonts w:asciiTheme="majorHAnsi" w:eastAsia="Times New Roman" w:hAnsiTheme="majorHAnsi" w:cstheme="majorHAnsi"/>
          <w:color w:val="1F4E79" w:themeColor="accent1" w:themeShade="80"/>
          <w:szCs w:val="20"/>
          <w:lang w:eastAsia="fr-FR"/>
        </w:rPr>
      </w:pPr>
    </w:p>
    <w:p w14:paraId="7A41A6EC" w14:textId="77777777" w:rsidR="00610462" w:rsidRPr="003F360A" w:rsidRDefault="00610462" w:rsidP="00610462">
      <w:pPr>
        <w:spacing w:after="0" w:line="240" w:lineRule="auto"/>
        <w:jc w:val="both"/>
        <w:rPr>
          <w:rFonts w:asciiTheme="majorHAnsi" w:eastAsia="Times New Roman" w:hAnsiTheme="majorHAnsi" w:cstheme="majorHAnsi"/>
          <w:i/>
          <w:iCs/>
          <w:color w:val="1F4E79" w:themeColor="accent1" w:themeShade="80"/>
          <w:szCs w:val="20"/>
          <w:lang w:eastAsia="fr-FR"/>
        </w:rPr>
      </w:pPr>
      <w:r w:rsidRPr="003F360A">
        <w:rPr>
          <w:rFonts w:asciiTheme="majorHAnsi" w:eastAsia="Times New Roman" w:hAnsiTheme="majorHAnsi" w:cstheme="majorHAnsi"/>
          <w:color w:val="1F4E79" w:themeColor="accent1" w:themeShade="80"/>
          <w:szCs w:val="20"/>
          <w:lang w:eastAsia="fr-FR"/>
        </w:rPr>
        <w:t xml:space="preserve">Nous sollicitons donc votre bienveillance et vous demandons, sur le fondement des articles 1104, 1194, 1195 et 1218 du Code civil, de bien vouloir convenir rapidement d’un entretien visant à trouver un accord amiable nous permettant de sortir ensemble de cette situation temporaire (que nous espérons la plus brève possible) et ce, de la meilleure manière pour chacun </w:t>
      </w:r>
      <w:r w:rsidRPr="003F360A">
        <w:rPr>
          <w:rFonts w:asciiTheme="majorHAnsi" w:eastAsia="Times New Roman" w:hAnsiTheme="majorHAnsi" w:cstheme="majorHAnsi"/>
          <w:i/>
          <w:iCs/>
          <w:color w:val="1F4E79" w:themeColor="accent1" w:themeShade="80"/>
          <w:szCs w:val="20"/>
          <w:highlight w:val="yellow"/>
          <w:lang w:eastAsia="fr-FR"/>
        </w:rPr>
        <w:t xml:space="preserve">[Exemples de solutions amiables à suggérer au cours de la négociation : remise commerciale sur le montant des </w:t>
      </w:r>
      <w:r>
        <w:rPr>
          <w:rFonts w:asciiTheme="majorHAnsi" w:eastAsia="Times New Roman" w:hAnsiTheme="majorHAnsi" w:cstheme="majorHAnsi"/>
          <w:i/>
          <w:iCs/>
          <w:color w:val="1F4E79" w:themeColor="accent1" w:themeShade="80"/>
          <w:szCs w:val="20"/>
          <w:highlight w:val="yellow"/>
          <w:lang w:eastAsia="fr-FR"/>
        </w:rPr>
        <w:t xml:space="preserve">fournitures </w:t>
      </w:r>
      <w:r w:rsidRPr="003F360A">
        <w:rPr>
          <w:rFonts w:asciiTheme="majorHAnsi" w:eastAsia="Times New Roman" w:hAnsiTheme="majorHAnsi" w:cstheme="majorHAnsi"/>
          <w:i/>
          <w:iCs/>
          <w:color w:val="1F4E79" w:themeColor="accent1" w:themeShade="80"/>
          <w:szCs w:val="20"/>
          <w:highlight w:val="yellow"/>
          <w:lang w:eastAsia="fr-FR"/>
        </w:rPr>
        <w:t xml:space="preserve">; suspension du contrat de </w:t>
      </w:r>
      <w:r>
        <w:rPr>
          <w:rFonts w:asciiTheme="majorHAnsi" w:eastAsia="Times New Roman" w:hAnsiTheme="majorHAnsi" w:cstheme="majorHAnsi"/>
          <w:i/>
          <w:iCs/>
          <w:color w:val="1F4E79" w:themeColor="accent1" w:themeShade="80"/>
          <w:szCs w:val="20"/>
          <w:highlight w:val="yellow"/>
          <w:lang w:eastAsia="fr-FR"/>
        </w:rPr>
        <w:t>fourniture</w:t>
      </w:r>
      <w:r w:rsidRPr="003F360A">
        <w:rPr>
          <w:rFonts w:asciiTheme="majorHAnsi" w:eastAsia="Times New Roman" w:hAnsiTheme="majorHAnsi" w:cstheme="majorHAnsi"/>
          <w:i/>
          <w:iCs/>
          <w:color w:val="1F4E79" w:themeColor="accent1" w:themeShade="80"/>
          <w:szCs w:val="20"/>
          <w:highlight w:val="yellow"/>
          <w:lang w:eastAsia="fr-FR"/>
        </w:rPr>
        <w:t xml:space="preserve"> pendant la période de confinement ; résolution immédiate du contrat avec restitution des </w:t>
      </w:r>
      <w:r>
        <w:rPr>
          <w:rFonts w:asciiTheme="majorHAnsi" w:eastAsia="Times New Roman" w:hAnsiTheme="majorHAnsi" w:cstheme="majorHAnsi"/>
          <w:i/>
          <w:iCs/>
          <w:color w:val="1F4E79" w:themeColor="accent1" w:themeShade="80"/>
          <w:szCs w:val="20"/>
          <w:highlight w:val="yellow"/>
          <w:lang w:eastAsia="fr-FR"/>
        </w:rPr>
        <w:t>fournitures non réglées</w:t>
      </w:r>
      <w:r w:rsidRPr="003F360A">
        <w:rPr>
          <w:rFonts w:asciiTheme="majorHAnsi" w:eastAsia="Times New Roman" w:hAnsiTheme="majorHAnsi" w:cstheme="majorHAnsi"/>
          <w:i/>
          <w:iCs/>
          <w:color w:val="1F4E79" w:themeColor="accent1" w:themeShade="80"/>
          <w:szCs w:val="20"/>
          <w:highlight w:val="yellow"/>
          <w:lang w:eastAsia="fr-FR"/>
        </w:rPr>
        <w:t xml:space="preserve"> ; rééchelonnement des </w:t>
      </w:r>
      <w:r>
        <w:rPr>
          <w:rFonts w:asciiTheme="majorHAnsi" w:eastAsia="Times New Roman" w:hAnsiTheme="majorHAnsi" w:cstheme="majorHAnsi"/>
          <w:i/>
          <w:iCs/>
          <w:color w:val="1F4E79" w:themeColor="accent1" w:themeShade="80"/>
          <w:szCs w:val="20"/>
          <w:highlight w:val="yellow"/>
          <w:lang w:eastAsia="fr-FR"/>
        </w:rPr>
        <w:t>échéances</w:t>
      </w:r>
      <w:r w:rsidRPr="003F360A">
        <w:rPr>
          <w:rFonts w:asciiTheme="majorHAnsi" w:eastAsia="Times New Roman" w:hAnsiTheme="majorHAnsi" w:cstheme="majorHAnsi"/>
          <w:i/>
          <w:iCs/>
          <w:color w:val="1F4E79" w:themeColor="accent1" w:themeShade="80"/>
          <w:szCs w:val="20"/>
          <w:highlight w:val="yellow"/>
          <w:lang w:eastAsia="fr-FR"/>
        </w:rPr>
        <w:t xml:space="preserve"> restant à courir</w:t>
      </w:r>
      <w:r w:rsidRPr="003F360A">
        <w:rPr>
          <w:rFonts w:asciiTheme="majorHAnsi" w:eastAsia="Times New Roman" w:hAnsiTheme="majorHAnsi" w:cstheme="majorHAnsi"/>
          <w:i/>
          <w:iCs/>
          <w:color w:val="1F4E79" w:themeColor="accent1" w:themeShade="80"/>
          <w:szCs w:val="20"/>
          <w:lang w:eastAsia="fr-FR"/>
        </w:rPr>
        <w:t>].</w:t>
      </w:r>
    </w:p>
    <w:p w14:paraId="43ADA4F8" w14:textId="77777777" w:rsidR="00610462" w:rsidRPr="003F360A" w:rsidRDefault="00610462" w:rsidP="00610462">
      <w:pPr>
        <w:spacing w:after="0" w:line="240" w:lineRule="auto"/>
        <w:jc w:val="both"/>
        <w:rPr>
          <w:rFonts w:asciiTheme="majorHAnsi" w:eastAsia="Times New Roman" w:hAnsiTheme="majorHAnsi" w:cstheme="majorHAnsi"/>
          <w:color w:val="1F4E79" w:themeColor="accent1" w:themeShade="80"/>
          <w:szCs w:val="20"/>
          <w:lang w:eastAsia="fr-FR"/>
        </w:rPr>
      </w:pPr>
    </w:p>
    <w:p w14:paraId="779E9409" w14:textId="77777777" w:rsidR="00610462" w:rsidRPr="003F360A" w:rsidRDefault="00610462" w:rsidP="00610462">
      <w:pPr>
        <w:spacing w:after="0" w:line="240" w:lineRule="auto"/>
        <w:jc w:val="both"/>
        <w:rPr>
          <w:rFonts w:asciiTheme="majorHAnsi" w:eastAsia="Times New Roman" w:hAnsiTheme="majorHAnsi" w:cstheme="majorHAnsi"/>
          <w:color w:val="1F4E79" w:themeColor="accent1" w:themeShade="80"/>
          <w:szCs w:val="20"/>
          <w:lang w:eastAsia="fr-FR"/>
        </w:rPr>
      </w:pPr>
      <w:r w:rsidRPr="003F360A">
        <w:rPr>
          <w:rFonts w:asciiTheme="majorHAnsi" w:eastAsia="Times New Roman" w:hAnsiTheme="majorHAnsi" w:cstheme="majorHAnsi"/>
          <w:color w:val="1F4E79" w:themeColor="accent1" w:themeShade="80"/>
          <w:szCs w:val="20"/>
          <w:lang w:eastAsia="fr-FR"/>
        </w:rPr>
        <w:t>Nous avons conscience de l’effort que nous vous demandons mais, au-delà des fondements économiques et juridiques motivant notre demande, nous restons convaincus que la seule façon pour notre secteur de surmonter cette crise est de travailler ensemble, en bonne intelligence et dans un esprit de solidarité.</w:t>
      </w:r>
    </w:p>
    <w:p w14:paraId="19A20439" w14:textId="77777777" w:rsidR="00610462" w:rsidRPr="003F360A" w:rsidRDefault="00610462" w:rsidP="00610462">
      <w:pPr>
        <w:spacing w:after="0" w:line="240" w:lineRule="auto"/>
        <w:jc w:val="both"/>
        <w:rPr>
          <w:rFonts w:asciiTheme="majorHAnsi" w:eastAsia="Times New Roman" w:hAnsiTheme="majorHAnsi" w:cstheme="majorHAnsi"/>
          <w:color w:val="1F4E79" w:themeColor="accent1" w:themeShade="80"/>
          <w:szCs w:val="20"/>
          <w:lang w:eastAsia="fr-FR"/>
        </w:rPr>
      </w:pPr>
    </w:p>
    <w:p w14:paraId="7788C85C" w14:textId="77777777" w:rsidR="00610462" w:rsidRPr="003F360A" w:rsidRDefault="00610462" w:rsidP="00610462">
      <w:pPr>
        <w:spacing w:after="0" w:line="240" w:lineRule="auto"/>
        <w:jc w:val="both"/>
        <w:rPr>
          <w:rFonts w:asciiTheme="majorHAnsi" w:eastAsia="Times New Roman" w:hAnsiTheme="majorHAnsi" w:cstheme="majorHAnsi"/>
          <w:color w:val="1F4E79" w:themeColor="accent1" w:themeShade="80"/>
          <w:szCs w:val="20"/>
          <w:lang w:eastAsia="fr-FR"/>
        </w:rPr>
      </w:pPr>
      <w:r w:rsidRPr="003F360A">
        <w:rPr>
          <w:rFonts w:asciiTheme="majorHAnsi" w:eastAsia="Times New Roman" w:hAnsiTheme="majorHAnsi" w:cstheme="majorHAnsi"/>
          <w:color w:val="1F4E79" w:themeColor="accent1" w:themeShade="80"/>
          <w:szCs w:val="20"/>
          <w:lang w:eastAsia="fr-FR"/>
        </w:rPr>
        <w:t>Dans l’attente de votre retour, veuillez agréer, Madame, Monsieur, l’expression de nos salutations distinguées.</w:t>
      </w:r>
    </w:p>
    <w:p w14:paraId="557B6077" w14:textId="77777777" w:rsidR="00610462" w:rsidRPr="003F360A" w:rsidRDefault="00610462" w:rsidP="00610462">
      <w:pPr>
        <w:spacing w:after="0" w:line="240" w:lineRule="auto"/>
        <w:jc w:val="both"/>
        <w:rPr>
          <w:rFonts w:asciiTheme="majorHAnsi" w:eastAsia="Times New Roman" w:hAnsiTheme="majorHAnsi" w:cstheme="majorHAnsi"/>
          <w:color w:val="1F4E79" w:themeColor="accent1" w:themeShade="80"/>
          <w:szCs w:val="20"/>
          <w:lang w:eastAsia="fr-FR"/>
        </w:rPr>
      </w:pPr>
    </w:p>
    <w:p w14:paraId="7930968F" w14:textId="77777777" w:rsidR="00610462" w:rsidRPr="003F360A" w:rsidRDefault="00610462" w:rsidP="00610462">
      <w:pPr>
        <w:spacing w:after="0" w:line="240" w:lineRule="auto"/>
        <w:jc w:val="both"/>
        <w:rPr>
          <w:rFonts w:asciiTheme="majorHAnsi" w:eastAsia="Times New Roman" w:hAnsiTheme="majorHAnsi" w:cstheme="majorHAnsi"/>
          <w:color w:val="1F4E79" w:themeColor="accent1" w:themeShade="80"/>
          <w:szCs w:val="20"/>
          <w:lang w:eastAsia="fr-FR"/>
        </w:rPr>
      </w:pPr>
    </w:p>
    <w:p w14:paraId="580CEA47" w14:textId="77777777" w:rsidR="00610462" w:rsidRPr="003F360A" w:rsidRDefault="00610462" w:rsidP="00610462">
      <w:pPr>
        <w:spacing w:after="0" w:line="240" w:lineRule="auto"/>
        <w:jc w:val="both"/>
        <w:rPr>
          <w:rFonts w:asciiTheme="majorHAnsi" w:eastAsia="Times New Roman" w:hAnsiTheme="majorHAnsi" w:cstheme="majorHAnsi"/>
          <w:color w:val="1F4E79" w:themeColor="accent1" w:themeShade="80"/>
          <w:szCs w:val="20"/>
          <w:lang w:eastAsia="fr-FR"/>
        </w:rPr>
      </w:pPr>
    </w:p>
    <w:p w14:paraId="0284893A" w14:textId="77777777" w:rsidR="00610462" w:rsidRDefault="00610462" w:rsidP="00610462">
      <w:pPr>
        <w:tabs>
          <w:tab w:val="left" w:pos="5670"/>
        </w:tabs>
        <w:spacing w:after="0" w:line="240" w:lineRule="auto"/>
        <w:rPr>
          <w:rFonts w:asciiTheme="majorHAnsi" w:eastAsia="Times New Roman" w:hAnsiTheme="majorHAnsi" w:cstheme="majorHAnsi"/>
          <w:color w:val="1F4E79" w:themeColor="accent1" w:themeShade="80"/>
          <w:szCs w:val="20"/>
          <w:lang w:eastAsia="fr-FR"/>
        </w:rPr>
      </w:pPr>
      <w:r w:rsidRPr="003F360A">
        <w:rPr>
          <w:rFonts w:asciiTheme="majorHAnsi" w:eastAsia="Times New Roman" w:hAnsiTheme="majorHAnsi" w:cstheme="majorHAnsi"/>
          <w:color w:val="1F4E79" w:themeColor="accent1" w:themeShade="80"/>
          <w:szCs w:val="20"/>
          <w:lang w:eastAsia="fr-FR"/>
        </w:rPr>
        <w:tab/>
        <w:t>Signature</w:t>
      </w:r>
    </w:p>
    <w:p w14:paraId="31912AF9" w14:textId="77777777" w:rsidR="00610462" w:rsidRDefault="00610462" w:rsidP="00610462">
      <w:pPr>
        <w:rPr>
          <w:rFonts w:asciiTheme="majorHAnsi" w:eastAsia="Times New Roman" w:hAnsiTheme="majorHAnsi" w:cstheme="majorHAnsi"/>
          <w:color w:val="1F4E79" w:themeColor="accent1" w:themeShade="80"/>
          <w:szCs w:val="20"/>
          <w:lang w:eastAsia="fr-FR"/>
        </w:rPr>
      </w:pPr>
      <w:r>
        <w:rPr>
          <w:rFonts w:asciiTheme="majorHAnsi" w:eastAsia="Times New Roman" w:hAnsiTheme="majorHAnsi" w:cstheme="majorHAnsi"/>
          <w:color w:val="1F4E79" w:themeColor="accent1" w:themeShade="80"/>
          <w:szCs w:val="20"/>
          <w:lang w:eastAsia="fr-FR"/>
        </w:rPr>
        <w:lastRenderedPageBreak/>
        <w:br w:type="page"/>
      </w:r>
    </w:p>
    <w:p w14:paraId="292A4F14" w14:textId="77777777" w:rsidR="00610462" w:rsidRDefault="00610462" w:rsidP="00610462">
      <w:pPr>
        <w:pStyle w:val="Titre1"/>
        <w:jc w:val="center"/>
        <w:rPr>
          <w:rFonts w:cstheme="majorHAnsi"/>
          <w:b/>
          <w:color w:val="FF0000"/>
          <w:szCs w:val="22"/>
          <w:u w:val="single"/>
        </w:rPr>
      </w:pPr>
      <w:bookmarkStart w:id="227" w:name="_Toc37411455"/>
      <w:r>
        <w:rPr>
          <w:rFonts w:cstheme="majorHAnsi"/>
          <w:b/>
          <w:color w:val="FF0000"/>
          <w:szCs w:val="22"/>
          <w:u w:val="single"/>
        </w:rPr>
        <w:lastRenderedPageBreak/>
        <w:t>SIXIEME</w:t>
      </w:r>
      <w:r w:rsidRPr="008628C4">
        <w:rPr>
          <w:rFonts w:cstheme="majorHAnsi"/>
          <w:b/>
          <w:color w:val="FF0000"/>
          <w:szCs w:val="22"/>
          <w:u w:val="single"/>
        </w:rPr>
        <w:t xml:space="preserve"> PARTIE : </w:t>
      </w:r>
      <w:r w:rsidRPr="008628C4">
        <w:rPr>
          <w:rFonts w:cstheme="majorHAnsi"/>
          <w:b/>
          <w:color w:val="FF0000"/>
          <w:szCs w:val="22"/>
          <w:u w:val="single"/>
        </w:rPr>
        <w:br/>
        <w:t xml:space="preserve">RELATIONS AVEC LES </w:t>
      </w:r>
      <w:r>
        <w:rPr>
          <w:rFonts w:cstheme="majorHAnsi"/>
          <w:b/>
          <w:color w:val="FF0000"/>
          <w:szCs w:val="22"/>
          <w:u w:val="single"/>
        </w:rPr>
        <w:t>BANQUES</w:t>
      </w:r>
      <w:r>
        <w:rPr>
          <w:rStyle w:val="Appelnotedebasdep"/>
          <w:rFonts w:cstheme="majorHAnsi"/>
          <w:b/>
          <w:color w:val="FF0000"/>
          <w:szCs w:val="22"/>
          <w:u w:val="single"/>
        </w:rPr>
        <w:footnoteReference w:id="23"/>
      </w:r>
      <w:bookmarkEnd w:id="227"/>
    </w:p>
    <w:p w14:paraId="57287AB8" w14:textId="77777777" w:rsidR="00610462" w:rsidRDefault="00610462" w:rsidP="00610462">
      <w:pPr>
        <w:rPr>
          <w:rFonts w:cstheme="majorHAnsi"/>
          <w:b/>
          <w:color w:val="FF0000"/>
          <w:u w:val="single"/>
        </w:rPr>
      </w:pPr>
    </w:p>
    <w:p w14:paraId="46F8D77C" w14:textId="77777777" w:rsidR="00610462" w:rsidRDefault="00610462" w:rsidP="00610462">
      <w:pPr>
        <w:pStyle w:val="Titre1"/>
        <w:spacing w:before="0"/>
        <w:jc w:val="both"/>
      </w:pPr>
      <w:bookmarkStart w:id="228" w:name="_Toc37411456"/>
      <w:r>
        <w:t xml:space="preserve">1. </w:t>
      </w:r>
      <w:r w:rsidRPr="00F56582">
        <w:t>Comment reporter les mensualités de mes crédits en cours ?</w:t>
      </w:r>
      <w:bookmarkEnd w:id="228"/>
    </w:p>
    <w:p w14:paraId="536F8670" w14:textId="77777777" w:rsidR="00610462" w:rsidRDefault="00610462" w:rsidP="00610462">
      <w:pPr>
        <w:spacing w:after="0"/>
        <w:jc w:val="both"/>
        <w:rPr>
          <w:rFonts w:asciiTheme="majorHAnsi" w:hAnsiTheme="majorHAnsi" w:cstheme="majorHAnsi"/>
        </w:rPr>
      </w:pPr>
    </w:p>
    <w:p w14:paraId="78856115" w14:textId="77777777" w:rsidR="00610462" w:rsidRPr="00D61012" w:rsidRDefault="00610462" w:rsidP="00610462">
      <w:pPr>
        <w:spacing w:after="0"/>
        <w:jc w:val="both"/>
        <w:rPr>
          <w:rFonts w:asciiTheme="majorHAnsi" w:hAnsiTheme="majorHAnsi" w:cstheme="majorHAnsi"/>
        </w:rPr>
      </w:pPr>
      <w:r w:rsidRPr="00F56582">
        <w:rPr>
          <w:rFonts w:asciiTheme="majorHAnsi" w:hAnsiTheme="majorHAnsi" w:cstheme="majorHAnsi"/>
        </w:rPr>
        <w:t xml:space="preserve">La Fédération </w:t>
      </w:r>
      <w:r>
        <w:rPr>
          <w:rFonts w:asciiTheme="majorHAnsi" w:hAnsiTheme="majorHAnsi" w:cstheme="majorHAnsi"/>
        </w:rPr>
        <w:t>Bancaire</w:t>
      </w:r>
      <w:r w:rsidRPr="00432A7D">
        <w:rPr>
          <w:rFonts w:asciiTheme="majorHAnsi" w:hAnsiTheme="majorHAnsi" w:cstheme="majorHAnsi"/>
        </w:rPr>
        <w:t xml:space="preserve"> française</w:t>
      </w:r>
      <w:r>
        <w:rPr>
          <w:rFonts w:asciiTheme="majorHAnsi" w:hAnsiTheme="majorHAnsi" w:cstheme="majorHAnsi"/>
        </w:rPr>
        <w:t xml:space="preserve"> (FBF)</w:t>
      </w:r>
      <w:r w:rsidRPr="00432A7D">
        <w:rPr>
          <w:rFonts w:asciiTheme="majorHAnsi" w:hAnsiTheme="majorHAnsi" w:cstheme="majorHAnsi"/>
        </w:rPr>
        <w:t xml:space="preserve"> a annoncé </w:t>
      </w:r>
      <w:r w:rsidRPr="00D61012">
        <w:rPr>
          <w:rFonts w:asciiTheme="majorHAnsi" w:hAnsiTheme="majorHAnsi" w:cstheme="majorHAnsi"/>
        </w:rPr>
        <w:t>la possibilité de :</w:t>
      </w:r>
    </w:p>
    <w:p w14:paraId="2FEA6023" w14:textId="77777777" w:rsidR="00610462" w:rsidRPr="00171D3C" w:rsidRDefault="00610462" w:rsidP="00610462">
      <w:pPr>
        <w:pStyle w:val="Paragraphedeliste"/>
        <w:numPr>
          <w:ilvl w:val="0"/>
          <w:numId w:val="31"/>
        </w:numPr>
        <w:contextualSpacing w:val="0"/>
        <w:jc w:val="both"/>
        <w:rPr>
          <w:rFonts w:asciiTheme="majorHAnsi" w:eastAsiaTheme="minorHAnsi" w:hAnsiTheme="majorHAnsi" w:cstheme="majorHAnsi"/>
          <w:sz w:val="22"/>
          <w:szCs w:val="22"/>
          <w:lang w:eastAsia="en-US"/>
        </w:rPr>
      </w:pPr>
      <w:r w:rsidRPr="00171D3C">
        <w:rPr>
          <w:rFonts w:asciiTheme="majorHAnsi" w:eastAsiaTheme="minorHAnsi" w:hAnsiTheme="majorHAnsi" w:cstheme="majorHAnsi"/>
          <w:sz w:val="22"/>
          <w:szCs w:val="22"/>
          <w:lang w:eastAsia="en-US"/>
        </w:rPr>
        <w:t>report jusqu'à six mois des remboursements de crédits pour les entreprises ;</w:t>
      </w:r>
    </w:p>
    <w:p w14:paraId="4D76DBC8" w14:textId="77777777" w:rsidR="00610462" w:rsidRPr="00171D3C" w:rsidRDefault="00610462" w:rsidP="00610462">
      <w:pPr>
        <w:pStyle w:val="Paragraphedeliste"/>
        <w:numPr>
          <w:ilvl w:val="0"/>
          <w:numId w:val="31"/>
        </w:numPr>
        <w:contextualSpacing w:val="0"/>
        <w:jc w:val="both"/>
        <w:rPr>
          <w:rFonts w:asciiTheme="majorHAnsi" w:eastAsiaTheme="minorHAnsi" w:hAnsiTheme="majorHAnsi" w:cstheme="majorHAnsi"/>
          <w:sz w:val="22"/>
          <w:szCs w:val="22"/>
          <w:lang w:eastAsia="en-US"/>
        </w:rPr>
      </w:pPr>
      <w:r w:rsidRPr="00171D3C">
        <w:rPr>
          <w:rFonts w:asciiTheme="majorHAnsi" w:eastAsiaTheme="minorHAnsi" w:hAnsiTheme="majorHAnsi" w:cstheme="majorHAnsi"/>
          <w:sz w:val="22"/>
          <w:szCs w:val="22"/>
          <w:lang w:eastAsia="en-US"/>
        </w:rPr>
        <w:t>suppression des pénalités et des coûts additionnels de reports d'échéances et de crédits des entreprises.</w:t>
      </w:r>
    </w:p>
    <w:p w14:paraId="63DA62EB" w14:textId="77777777" w:rsidR="00610462" w:rsidRDefault="00610462" w:rsidP="00610462">
      <w:pPr>
        <w:spacing w:after="0"/>
        <w:jc w:val="both"/>
        <w:rPr>
          <w:rFonts w:asciiTheme="majorHAnsi" w:hAnsiTheme="majorHAnsi" w:cstheme="majorHAnsi"/>
        </w:rPr>
      </w:pPr>
      <w:r>
        <w:rPr>
          <w:rFonts w:asciiTheme="majorHAnsi" w:hAnsiTheme="majorHAnsi" w:cstheme="majorHAnsi"/>
        </w:rPr>
        <w:br/>
      </w:r>
      <w:r w:rsidRPr="00D61012">
        <w:rPr>
          <w:rFonts w:asciiTheme="majorHAnsi" w:hAnsiTheme="majorHAnsi" w:cstheme="majorHAnsi"/>
        </w:rPr>
        <w:t xml:space="preserve">Cette mesure n’est cependant pas systématique </w:t>
      </w:r>
      <w:r>
        <w:rPr>
          <w:rFonts w:asciiTheme="majorHAnsi" w:hAnsiTheme="majorHAnsi" w:cstheme="majorHAnsi"/>
        </w:rPr>
        <w:t>ni</w:t>
      </w:r>
      <w:r w:rsidRPr="00D61012">
        <w:rPr>
          <w:rFonts w:asciiTheme="majorHAnsi" w:hAnsiTheme="majorHAnsi" w:cstheme="majorHAnsi"/>
        </w:rPr>
        <w:t xml:space="preserve"> d’application générale, à ce stade. Même si les premiers retours terrain en signalent une application assez large, elle reste à la discrétion des établissements de crédit et peut reposer sur une analyse des dossiers de demande.</w:t>
      </w:r>
    </w:p>
    <w:p w14:paraId="4C11B45A" w14:textId="77777777" w:rsidR="00610462" w:rsidRDefault="00610462" w:rsidP="00610462">
      <w:pPr>
        <w:spacing w:after="0"/>
        <w:jc w:val="both"/>
        <w:rPr>
          <w:rFonts w:asciiTheme="majorHAnsi" w:hAnsiTheme="majorHAnsi" w:cstheme="majorHAnsi"/>
        </w:rPr>
      </w:pPr>
    </w:p>
    <w:p w14:paraId="5E40B882" w14:textId="77777777" w:rsidR="00610462" w:rsidRDefault="00610462" w:rsidP="00610462">
      <w:pPr>
        <w:spacing w:after="0"/>
        <w:jc w:val="both"/>
        <w:rPr>
          <w:rFonts w:asciiTheme="majorHAnsi" w:hAnsiTheme="majorHAnsi" w:cstheme="majorHAnsi"/>
        </w:rPr>
      </w:pPr>
      <w:r>
        <w:rPr>
          <w:rFonts w:asciiTheme="majorHAnsi" w:hAnsiTheme="majorHAnsi" w:cstheme="majorHAnsi"/>
        </w:rPr>
        <w:t xml:space="preserve">Il appartient donc à chaque entreprise de se rapprocher de sa banque, et le cas échéant négocier avec elle, afin d’obtenir ce report dans les meilleures conditions possibles.  </w:t>
      </w:r>
    </w:p>
    <w:p w14:paraId="73F34EEE" w14:textId="77777777" w:rsidR="00610462" w:rsidRPr="00D61012" w:rsidRDefault="00610462" w:rsidP="00610462">
      <w:pPr>
        <w:spacing w:after="0"/>
        <w:jc w:val="both"/>
        <w:rPr>
          <w:rFonts w:asciiTheme="majorHAnsi" w:hAnsiTheme="majorHAnsi" w:cstheme="majorHAnsi"/>
        </w:rPr>
      </w:pPr>
    </w:p>
    <w:p w14:paraId="5827FC64" w14:textId="77777777" w:rsidR="00610462" w:rsidRPr="00D61012" w:rsidRDefault="00610462" w:rsidP="00610462">
      <w:pPr>
        <w:spacing w:after="0"/>
        <w:jc w:val="both"/>
        <w:rPr>
          <w:rFonts w:asciiTheme="majorHAnsi" w:hAnsiTheme="majorHAnsi" w:cstheme="majorHAnsi"/>
        </w:rPr>
      </w:pPr>
      <w:r w:rsidRPr="00D61012">
        <w:rPr>
          <w:rFonts w:asciiTheme="majorHAnsi" w:hAnsiTheme="majorHAnsi" w:cstheme="majorHAnsi"/>
        </w:rPr>
        <w:t>Reste aussi à obtenir du régulateur français et européen qu’une demande de report dans le cadre de la crise du coronavirus ne conduise pas à une dégradation de la cotation Banque de France de l’entreprise.</w:t>
      </w:r>
    </w:p>
    <w:p w14:paraId="110A72F4" w14:textId="77777777" w:rsidR="00610462" w:rsidRDefault="00610462" w:rsidP="00610462">
      <w:pPr>
        <w:spacing w:after="0"/>
        <w:jc w:val="both"/>
        <w:rPr>
          <w:rFonts w:asciiTheme="majorHAnsi" w:hAnsiTheme="majorHAnsi" w:cstheme="majorHAnsi"/>
        </w:rPr>
      </w:pPr>
      <w:r w:rsidRPr="00D61012">
        <w:rPr>
          <w:rFonts w:asciiTheme="majorHAnsi" w:hAnsiTheme="majorHAnsi" w:cstheme="majorHAnsi"/>
        </w:rPr>
        <w:t>Par ailleurs, le report, lorsqu’il vient allonger la durée du crédit, peut s’accompagner de frais intercalaires (le coût de refinancement du prêteur).</w:t>
      </w:r>
      <w:r>
        <w:rPr>
          <w:rFonts w:asciiTheme="majorHAnsi" w:hAnsiTheme="majorHAnsi" w:cstheme="majorHAnsi"/>
        </w:rPr>
        <w:tab/>
      </w:r>
    </w:p>
    <w:p w14:paraId="58E8C053" w14:textId="77777777" w:rsidR="00610462" w:rsidRDefault="00610462" w:rsidP="00610462">
      <w:pPr>
        <w:spacing w:after="0"/>
        <w:jc w:val="both"/>
        <w:rPr>
          <w:rFonts w:asciiTheme="majorHAnsi" w:hAnsiTheme="majorHAnsi" w:cstheme="majorHAnsi"/>
        </w:rPr>
      </w:pPr>
    </w:p>
    <w:p w14:paraId="74270724" w14:textId="77777777" w:rsidR="00610462" w:rsidRPr="00F56582" w:rsidRDefault="00610462" w:rsidP="00610462">
      <w:pPr>
        <w:spacing w:after="0"/>
        <w:jc w:val="both"/>
        <w:rPr>
          <w:rFonts w:asciiTheme="majorHAnsi" w:hAnsiTheme="majorHAnsi" w:cstheme="majorHAnsi"/>
        </w:rPr>
      </w:pPr>
      <w:r>
        <w:rPr>
          <w:rFonts w:asciiTheme="majorHAnsi" w:hAnsiTheme="majorHAnsi" w:cstheme="majorHAnsi"/>
        </w:rPr>
        <w:lastRenderedPageBreak/>
        <w:t>Enfin, le report des échéances n’emporte pas une suspension automatique des intérêts qui peuvent continuer à courir et rester dus.</w:t>
      </w:r>
      <w:r>
        <w:rPr>
          <w:rFonts w:asciiTheme="majorHAnsi" w:hAnsiTheme="majorHAnsi" w:cstheme="majorHAnsi"/>
        </w:rPr>
        <w:tab/>
      </w:r>
      <w:r>
        <w:rPr>
          <w:rFonts w:asciiTheme="majorHAnsi" w:hAnsiTheme="majorHAnsi" w:cstheme="majorHAnsi"/>
        </w:rPr>
        <w:br/>
      </w:r>
    </w:p>
    <w:p w14:paraId="1849EBDD" w14:textId="77777777" w:rsidR="00610462" w:rsidRPr="00D61012" w:rsidRDefault="00610462" w:rsidP="00610462">
      <w:pPr>
        <w:spacing w:after="0"/>
        <w:jc w:val="both"/>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color w:val="2E74B5" w:themeColor="accent1" w:themeShade="BF"/>
          <w:sz w:val="32"/>
          <w:szCs w:val="32"/>
          <w:lang w:eastAsia="fr-FR"/>
        </w:rPr>
        <w:t xml:space="preserve">2. </w:t>
      </w:r>
      <w:r w:rsidRPr="00D61012">
        <w:rPr>
          <w:rFonts w:asciiTheme="majorHAnsi" w:eastAsiaTheme="majorEastAsia" w:hAnsiTheme="majorHAnsi" w:cstheme="majorBidi"/>
          <w:color w:val="2E74B5" w:themeColor="accent1" w:themeShade="BF"/>
          <w:sz w:val="32"/>
          <w:szCs w:val="32"/>
          <w:lang w:eastAsia="fr-FR"/>
        </w:rPr>
        <w:t>De quelle</w:t>
      </w:r>
      <w:r w:rsidRPr="00D61012">
        <w:rPr>
          <w:rFonts w:asciiTheme="majorHAnsi" w:eastAsiaTheme="majorEastAsia" w:hAnsiTheme="majorHAnsi" w:cstheme="majorBidi"/>
          <w:color w:val="2E74B5" w:themeColor="accent1" w:themeShade="BF"/>
          <w:sz w:val="32"/>
          <w:szCs w:val="32"/>
        </w:rPr>
        <w:t xml:space="preserve"> autre aide à la trésorerie immédiate puis-je bénéficier ?</w:t>
      </w:r>
    </w:p>
    <w:p w14:paraId="66EA3375" w14:textId="77777777" w:rsidR="00610462" w:rsidRDefault="00610462" w:rsidP="00610462">
      <w:pPr>
        <w:spacing w:after="0"/>
        <w:jc w:val="both"/>
        <w:rPr>
          <w:rFonts w:asciiTheme="majorHAnsi" w:hAnsiTheme="majorHAnsi" w:cstheme="majorHAnsi"/>
        </w:rPr>
      </w:pPr>
    </w:p>
    <w:p w14:paraId="41C4F5DB" w14:textId="77777777" w:rsidR="00610462" w:rsidRDefault="00610462" w:rsidP="00610462">
      <w:pPr>
        <w:spacing w:after="0"/>
        <w:jc w:val="both"/>
        <w:rPr>
          <w:rFonts w:asciiTheme="majorHAnsi" w:hAnsiTheme="majorHAnsi" w:cstheme="majorHAnsi"/>
        </w:rPr>
      </w:pPr>
      <w:r w:rsidRPr="00D61012">
        <w:rPr>
          <w:rFonts w:asciiTheme="majorHAnsi" w:hAnsiTheme="majorHAnsi" w:cstheme="majorHAnsi"/>
        </w:rPr>
        <w:t>Si vous avez mobilisé une cession Dailly auprès de BTP banque, cette dernière relève systématiquement ou presque les avances de 80 % à 100 % pour les mois de janvier, février et mars 2020.</w:t>
      </w:r>
      <w:r>
        <w:rPr>
          <w:rFonts w:asciiTheme="majorHAnsi" w:hAnsiTheme="majorHAnsi" w:cstheme="majorHAnsi"/>
        </w:rPr>
        <w:t xml:space="preserve"> </w:t>
      </w:r>
      <w:r w:rsidRPr="00D61012">
        <w:rPr>
          <w:rFonts w:asciiTheme="majorHAnsi" w:hAnsiTheme="majorHAnsi" w:cstheme="majorHAnsi"/>
        </w:rPr>
        <w:t xml:space="preserve">La BPI propose aussi </w:t>
      </w:r>
      <w:r>
        <w:rPr>
          <w:rFonts w:asciiTheme="majorHAnsi" w:hAnsiTheme="majorHAnsi" w:cstheme="majorHAnsi"/>
        </w:rPr>
        <w:t>d</w:t>
      </w:r>
      <w:r w:rsidRPr="00D61012">
        <w:rPr>
          <w:rFonts w:asciiTheme="majorHAnsi" w:hAnsiTheme="majorHAnsi" w:cstheme="majorHAnsi"/>
        </w:rPr>
        <w:t>es mécanismes similaires</w:t>
      </w:r>
      <w:r>
        <w:rPr>
          <w:rFonts w:asciiTheme="majorHAnsi" w:hAnsiTheme="majorHAnsi" w:cstheme="majorHAnsi"/>
        </w:rPr>
        <w:t xml:space="preserve">. </w:t>
      </w:r>
    </w:p>
    <w:p w14:paraId="3C18B10B" w14:textId="77777777" w:rsidR="00610462" w:rsidRDefault="00610462" w:rsidP="00610462">
      <w:pPr>
        <w:spacing w:after="0"/>
        <w:jc w:val="both"/>
        <w:rPr>
          <w:rFonts w:asciiTheme="majorHAnsi" w:hAnsiTheme="majorHAnsi" w:cstheme="majorHAnsi"/>
        </w:rPr>
      </w:pPr>
    </w:p>
    <w:p w14:paraId="1A4CCEB6" w14:textId="77777777" w:rsidR="00610462" w:rsidRPr="00D61012" w:rsidRDefault="00610462" w:rsidP="00610462">
      <w:pPr>
        <w:spacing w:after="0"/>
        <w:jc w:val="both"/>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color w:val="2E74B5" w:themeColor="accent1" w:themeShade="BF"/>
          <w:sz w:val="32"/>
          <w:szCs w:val="32"/>
        </w:rPr>
        <w:t xml:space="preserve">3. </w:t>
      </w:r>
      <w:r w:rsidRPr="00D61012">
        <w:rPr>
          <w:rFonts w:asciiTheme="majorHAnsi" w:eastAsiaTheme="majorEastAsia" w:hAnsiTheme="majorHAnsi" w:cstheme="majorBidi"/>
          <w:color w:val="2E74B5" w:themeColor="accent1" w:themeShade="BF"/>
          <w:sz w:val="32"/>
          <w:szCs w:val="32"/>
        </w:rPr>
        <w:t>Ma banque me refuse tout soutien, que faire ?</w:t>
      </w:r>
    </w:p>
    <w:p w14:paraId="0FA2DC2F" w14:textId="77777777" w:rsidR="00610462" w:rsidRDefault="00610462" w:rsidP="00610462">
      <w:pPr>
        <w:spacing w:after="0"/>
        <w:jc w:val="both"/>
        <w:rPr>
          <w:rFonts w:asciiTheme="majorHAnsi" w:hAnsiTheme="majorHAnsi" w:cstheme="majorHAnsi"/>
        </w:rPr>
      </w:pPr>
    </w:p>
    <w:p w14:paraId="75E5B629" w14:textId="77777777" w:rsidR="00610462" w:rsidRDefault="00610462" w:rsidP="00610462">
      <w:pPr>
        <w:spacing w:after="0"/>
        <w:jc w:val="both"/>
        <w:rPr>
          <w:rFonts w:asciiTheme="majorHAnsi" w:hAnsiTheme="majorHAnsi" w:cstheme="majorHAnsi"/>
        </w:rPr>
      </w:pPr>
      <w:r w:rsidRPr="00D61012">
        <w:rPr>
          <w:rFonts w:asciiTheme="majorHAnsi" w:hAnsiTheme="majorHAnsi" w:cstheme="majorHAnsi"/>
        </w:rPr>
        <w:t xml:space="preserve">Vous pouvez saisir le </w:t>
      </w:r>
      <w:hyperlink r:id="rId111" w:history="1">
        <w:r w:rsidRPr="00D61012">
          <w:rPr>
            <w:rStyle w:val="Lienhypertexte"/>
            <w:rFonts w:cstheme="majorHAnsi"/>
          </w:rPr>
          <w:t>médiateur du crédit</w:t>
        </w:r>
      </w:hyperlink>
      <w:r w:rsidRPr="00F56582">
        <w:rPr>
          <w:rFonts w:asciiTheme="majorHAnsi" w:hAnsiTheme="majorHAnsi" w:cstheme="majorHAnsi"/>
        </w:rPr>
        <w:t xml:space="preserve">, </w:t>
      </w:r>
      <w:r w:rsidRPr="00D61012">
        <w:rPr>
          <w:rFonts w:asciiTheme="majorHAnsi" w:hAnsiTheme="majorHAnsi" w:cstheme="majorHAnsi"/>
        </w:rPr>
        <w:t>représenté localement par les directeurs départementaux de la Banque de France en métropole et les directeurs des Instituts d’émission dans les départements et collectivités d’Outre-mer.</w:t>
      </w:r>
    </w:p>
    <w:p w14:paraId="088A40DA" w14:textId="77777777" w:rsidR="00610462" w:rsidRPr="00D61012" w:rsidRDefault="00610462" w:rsidP="00610462">
      <w:pPr>
        <w:spacing w:after="0"/>
        <w:jc w:val="both"/>
        <w:rPr>
          <w:rFonts w:asciiTheme="majorHAnsi" w:hAnsiTheme="majorHAnsi" w:cstheme="majorHAnsi"/>
        </w:rPr>
      </w:pPr>
    </w:p>
    <w:p w14:paraId="3AE6ABB6" w14:textId="77777777" w:rsidR="00610462" w:rsidRDefault="00610462" w:rsidP="00610462">
      <w:pPr>
        <w:spacing w:after="0"/>
        <w:jc w:val="both"/>
        <w:rPr>
          <w:rFonts w:cstheme="majorHAnsi"/>
          <w:b/>
          <w:color w:val="FF0000"/>
          <w:u w:val="single"/>
        </w:rPr>
      </w:pPr>
      <w:r w:rsidRPr="00F56582">
        <w:rPr>
          <w:rFonts w:asciiTheme="majorHAnsi" w:hAnsiTheme="majorHAnsi" w:cstheme="majorHAnsi"/>
        </w:rPr>
        <w:t>Dans les 48h suivant la saisine, le médiateur vous contacte, vérifie la recevabilité de votre demande, et définit un schéma d’action avec vous. Il saisit les banques concernées.</w:t>
      </w:r>
      <w:r>
        <w:rPr>
          <w:rFonts w:cstheme="majorHAnsi"/>
          <w:b/>
          <w:color w:val="FF0000"/>
          <w:u w:val="single"/>
        </w:rPr>
        <w:br w:type="page"/>
      </w:r>
    </w:p>
    <w:p w14:paraId="3E5627A7" w14:textId="77777777" w:rsidR="00610462" w:rsidRPr="008628C4" w:rsidRDefault="00610462" w:rsidP="00610462">
      <w:pPr>
        <w:pStyle w:val="Titre1"/>
        <w:ind w:right="96"/>
        <w:jc w:val="center"/>
        <w:rPr>
          <w:rFonts w:cstheme="majorHAnsi"/>
        </w:rPr>
      </w:pPr>
      <w:bookmarkStart w:id="229" w:name="_Toc37411457"/>
      <w:r w:rsidRPr="008628C4">
        <w:rPr>
          <w:rFonts w:cstheme="majorHAnsi"/>
        </w:rPr>
        <w:lastRenderedPageBreak/>
        <w:t>MODELE</w:t>
      </w:r>
      <w:r>
        <w:rPr>
          <w:rFonts w:cstheme="majorHAnsi"/>
        </w:rPr>
        <w:t xml:space="preserve"> </w:t>
      </w:r>
      <w:r w:rsidRPr="008628C4">
        <w:rPr>
          <w:rFonts w:cstheme="majorHAnsi"/>
        </w:rPr>
        <w:t xml:space="preserve">: </w:t>
      </w:r>
      <w:r>
        <w:rPr>
          <w:rFonts w:cstheme="majorHAnsi"/>
        </w:rPr>
        <w:t>COURRIER A DESTINATION D’UN ETABLISSEMENT BANCAIRE</w:t>
      </w:r>
      <w:bookmarkEnd w:id="229"/>
    </w:p>
    <w:p w14:paraId="0A3C16E6" w14:textId="77777777" w:rsidR="00610462" w:rsidRDefault="00610462" w:rsidP="00610462">
      <w:pPr>
        <w:spacing w:after="0" w:line="240" w:lineRule="auto"/>
        <w:ind w:left="4536"/>
        <w:rPr>
          <w:rFonts w:ascii="Arial" w:eastAsia="Times New Roman" w:hAnsi="Arial" w:cs="Times New Roman"/>
          <w:sz w:val="20"/>
          <w:szCs w:val="18"/>
          <w:lang w:eastAsia="fr-FR"/>
        </w:rPr>
      </w:pPr>
    </w:p>
    <w:p w14:paraId="3E47383E" w14:textId="77777777" w:rsidR="00610462" w:rsidRPr="004738DB" w:rsidRDefault="00610462" w:rsidP="00610462">
      <w:pPr>
        <w:spacing w:after="0" w:line="240" w:lineRule="auto"/>
        <w:ind w:left="4536"/>
        <w:rPr>
          <w:rFonts w:asciiTheme="majorHAnsi" w:eastAsia="Times New Roman" w:hAnsiTheme="majorHAnsi" w:cstheme="majorHAnsi"/>
          <w:color w:val="1F4E79" w:themeColor="accent1" w:themeShade="80"/>
          <w:szCs w:val="20"/>
          <w:lang w:eastAsia="fr-FR"/>
        </w:rPr>
      </w:pPr>
      <w:r w:rsidRPr="004738DB">
        <w:rPr>
          <w:rFonts w:asciiTheme="majorHAnsi" w:eastAsia="Times New Roman" w:hAnsiTheme="majorHAnsi" w:cstheme="majorHAnsi"/>
          <w:color w:val="1F4E79" w:themeColor="accent1" w:themeShade="80"/>
          <w:szCs w:val="20"/>
          <w:lang w:eastAsia="fr-FR"/>
        </w:rPr>
        <w:t>[</w:t>
      </w:r>
      <w:r w:rsidRPr="004738DB">
        <w:rPr>
          <w:rFonts w:asciiTheme="majorHAnsi" w:eastAsia="Times New Roman" w:hAnsiTheme="majorHAnsi" w:cstheme="majorHAnsi"/>
          <w:color w:val="1F4E79" w:themeColor="accent1" w:themeShade="80"/>
          <w:szCs w:val="20"/>
          <w:highlight w:val="yellow"/>
          <w:lang w:eastAsia="fr-FR"/>
        </w:rPr>
        <w:t>Nom de l’établissement bancaire</w:t>
      </w:r>
      <w:r w:rsidRPr="004738DB">
        <w:rPr>
          <w:rFonts w:asciiTheme="majorHAnsi" w:eastAsia="Times New Roman" w:hAnsiTheme="majorHAnsi" w:cstheme="majorHAnsi"/>
          <w:color w:val="1F4E79" w:themeColor="accent1" w:themeShade="80"/>
          <w:szCs w:val="20"/>
          <w:lang w:eastAsia="fr-FR"/>
        </w:rPr>
        <w:t>]</w:t>
      </w:r>
    </w:p>
    <w:p w14:paraId="4D456F53" w14:textId="77777777" w:rsidR="00610462" w:rsidRPr="004738DB" w:rsidRDefault="00610462" w:rsidP="00610462">
      <w:pPr>
        <w:spacing w:after="0" w:line="240" w:lineRule="auto"/>
        <w:ind w:left="4536"/>
        <w:rPr>
          <w:rFonts w:asciiTheme="majorHAnsi" w:eastAsia="Times New Roman" w:hAnsiTheme="majorHAnsi" w:cstheme="majorHAnsi"/>
          <w:color w:val="1F4E79" w:themeColor="accent1" w:themeShade="80"/>
          <w:szCs w:val="20"/>
          <w:lang w:eastAsia="fr-FR"/>
        </w:rPr>
      </w:pPr>
      <w:r w:rsidRPr="004738DB">
        <w:rPr>
          <w:rFonts w:asciiTheme="majorHAnsi" w:eastAsia="Times New Roman" w:hAnsiTheme="majorHAnsi" w:cstheme="majorHAnsi"/>
          <w:color w:val="1F4E79" w:themeColor="accent1" w:themeShade="80"/>
          <w:szCs w:val="20"/>
          <w:lang w:eastAsia="fr-FR"/>
        </w:rPr>
        <w:t xml:space="preserve">A l’attention du Chargé de compte </w:t>
      </w:r>
    </w:p>
    <w:p w14:paraId="7BCCA3F5" w14:textId="77777777" w:rsidR="00610462" w:rsidRPr="004738DB" w:rsidRDefault="00610462" w:rsidP="00610462">
      <w:pPr>
        <w:spacing w:after="0" w:line="240" w:lineRule="auto"/>
        <w:ind w:left="4536"/>
        <w:rPr>
          <w:rFonts w:asciiTheme="majorHAnsi" w:eastAsia="Times New Roman" w:hAnsiTheme="majorHAnsi" w:cstheme="majorHAnsi"/>
          <w:color w:val="1F4E79" w:themeColor="accent1" w:themeShade="80"/>
          <w:szCs w:val="20"/>
          <w:lang w:eastAsia="fr-FR"/>
        </w:rPr>
      </w:pPr>
      <w:r w:rsidRPr="004738DB">
        <w:rPr>
          <w:rFonts w:asciiTheme="majorHAnsi" w:eastAsia="Times New Roman" w:hAnsiTheme="majorHAnsi" w:cstheme="majorHAnsi"/>
          <w:color w:val="1F4E79" w:themeColor="accent1" w:themeShade="80"/>
          <w:szCs w:val="20"/>
          <w:lang w:eastAsia="fr-FR"/>
        </w:rPr>
        <w:t>[</w:t>
      </w:r>
      <w:r w:rsidRPr="004738DB">
        <w:rPr>
          <w:rFonts w:asciiTheme="majorHAnsi" w:eastAsia="Times New Roman" w:hAnsiTheme="majorHAnsi" w:cstheme="majorHAnsi"/>
          <w:color w:val="1F4E79" w:themeColor="accent1" w:themeShade="80"/>
          <w:szCs w:val="20"/>
          <w:highlight w:val="yellow"/>
          <w:lang w:eastAsia="fr-FR"/>
        </w:rPr>
        <w:t>Adresse 1</w:t>
      </w:r>
      <w:r w:rsidRPr="004738DB">
        <w:rPr>
          <w:rFonts w:asciiTheme="majorHAnsi" w:eastAsia="Times New Roman" w:hAnsiTheme="majorHAnsi" w:cstheme="majorHAnsi"/>
          <w:color w:val="1F4E79" w:themeColor="accent1" w:themeShade="80"/>
          <w:szCs w:val="20"/>
          <w:lang w:eastAsia="fr-FR"/>
        </w:rPr>
        <w:t>]</w:t>
      </w:r>
    </w:p>
    <w:p w14:paraId="74BAE1EA" w14:textId="77777777" w:rsidR="00610462" w:rsidRPr="004738DB" w:rsidRDefault="00610462" w:rsidP="00610462">
      <w:pPr>
        <w:spacing w:after="0" w:line="240" w:lineRule="auto"/>
        <w:ind w:left="4536"/>
        <w:rPr>
          <w:rFonts w:asciiTheme="majorHAnsi" w:eastAsia="Times New Roman" w:hAnsiTheme="majorHAnsi" w:cstheme="majorHAnsi"/>
          <w:color w:val="1F4E79" w:themeColor="accent1" w:themeShade="80"/>
          <w:szCs w:val="20"/>
          <w:lang w:eastAsia="fr-FR"/>
        </w:rPr>
      </w:pPr>
      <w:r w:rsidRPr="004738DB">
        <w:rPr>
          <w:rFonts w:asciiTheme="majorHAnsi" w:eastAsia="Times New Roman" w:hAnsiTheme="majorHAnsi" w:cstheme="majorHAnsi"/>
          <w:color w:val="1F4E79" w:themeColor="accent1" w:themeShade="80"/>
          <w:szCs w:val="20"/>
          <w:highlight w:val="yellow"/>
          <w:lang w:eastAsia="fr-FR"/>
        </w:rPr>
        <w:t>[Adresse 2</w:t>
      </w:r>
      <w:r w:rsidRPr="004738DB">
        <w:rPr>
          <w:rFonts w:asciiTheme="majorHAnsi" w:eastAsia="Times New Roman" w:hAnsiTheme="majorHAnsi" w:cstheme="majorHAnsi"/>
          <w:color w:val="1F4E79" w:themeColor="accent1" w:themeShade="80"/>
          <w:szCs w:val="20"/>
          <w:lang w:eastAsia="fr-FR"/>
        </w:rPr>
        <w:t>]</w:t>
      </w:r>
    </w:p>
    <w:p w14:paraId="4079CE36" w14:textId="77777777" w:rsidR="00610462" w:rsidRPr="004738DB" w:rsidRDefault="00610462" w:rsidP="00610462">
      <w:pPr>
        <w:spacing w:after="0" w:line="240" w:lineRule="auto"/>
        <w:ind w:left="4536"/>
        <w:rPr>
          <w:rFonts w:asciiTheme="majorHAnsi" w:eastAsia="Times New Roman" w:hAnsiTheme="majorHAnsi" w:cstheme="majorHAnsi"/>
          <w:color w:val="1F4E79" w:themeColor="accent1" w:themeShade="80"/>
          <w:szCs w:val="20"/>
          <w:lang w:eastAsia="fr-FR"/>
        </w:rPr>
      </w:pPr>
      <w:r w:rsidRPr="004738DB">
        <w:rPr>
          <w:rFonts w:asciiTheme="majorHAnsi" w:eastAsia="Times New Roman" w:hAnsiTheme="majorHAnsi" w:cstheme="majorHAnsi"/>
          <w:color w:val="1F4E79" w:themeColor="accent1" w:themeShade="80"/>
          <w:szCs w:val="20"/>
          <w:lang w:eastAsia="fr-FR"/>
        </w:rPr>
        <w:t>[</w:t>
      </w:r>
      <w:r w:rsidRPr="004738DB">
        <w:rPr>
          <w:rFonts w:asciiTheme="majorHAnsi" w:eastAsia="Times New Roman" w:hAnsiTheme="majorHAnsi" w:cstheme="majorHAnsi"/>
          <w:color w:val="1F4E79" w:themeColor="accent1" w:themeShade="80"/>
          <w:szCs w:val="20"/>
          <w:highlight w:val="yellow"/>
          <w:lang w:eastAsia="fr-FR"/>
        </w:rPr>
        <w:t>Code postal – Ville</w:t>
      </w:r>
      <w:r w:rsidRPr="004738DB">
        <w:rPr>
          <w:rFonts w:asciiTheme="majorHAnsi" w:eastAsia="Times New Roman" w:hAnsiTheme="majorHAnsi" w:cstheme="majorHAnsi"/>
          <w:color w:val="1F4E79" w:themeColor="accent1" w:themeShade="80"/>
          <w:szCs w:val="20"/>
          <w:lang w:eastAsia="fr-FR"/>
        </w:rPr>
        <w:t>]</w:t>
      </w:r>
    </w:p>
    <w:p w14:paraId="1BE8BF5E" w14:textId="77777777" w:rsidR="00610462" w:rsidRPr="004738DB" w:rsidRDefault="00610462" w:rsidP="00610462">
      <w:pPr>
        <w:spacing w:after="0" w:line="240" w:lineRule="auto"/>
        <w:ind w:left="4536"/>
        <w:rPr>
          <w:rFonts w:asciiTheme="majorHAnsi" w:eastAsia="Times New Roman" w:hAnsiTheme="majorHAnsi" w:cstheme="majorHAnsi"/>
          <w:color w:val="1F4E79" w:themeColor="accent1" w:themeShade="80"/>
          <w:lang w:eastAsia="fr-FR"/>
        </w:rPr>
      </w:pPr>
    </w:p>
    <w:p w14:paraId="4B023325" w14:textId="77777777" w:rsidR="00610462" w:rsidRPr="004738DB" w:rsidRDefault="00610462" w:rsidP="00610462">
      <w:pPr>
        <w:spacing w:after="0" w:line="240" w:lineRule="auto"/>
        <w:ind w:left="4536"/>
        <w:rPr>
          <w:rFonts w:asciiTheme="majorHAnsi" w:eastAsia="Times New Roman" w:hAnsiTheme="majorHAnsi" w:cstheme="majorHAnsi"/>
          <w:color w:val="1F4E79" w:themeColor="accent1" w:themeShade="80"/>
          <w:szCs w:val="20"/>
          <w:lang w:eastAsia="fr-FR"/>
        </w:rPr>
      </w:pPr>
      <w:r w:rsidRPr="004738DB">
        <w:rPr>
          <w:rFonts w:asciiTheme="majorHAnsi" w:eastAsia="Times New Roman" w:hAnsiTheme="majorHAnsi" w:cstheme="majorHAnsi"/>
          <w:color w:val="1F4E79" w:themeColor="accent1" w:themeShade="80"/>
          <w:lang w:eastAsia="fr-FR"/>
        </w:rPr>
        <w:t>[</w:t>
      </w:r>
      <w:r w:rsidRPr="004738DB">
        <w:rPr>
          <w:rFonts w:asciiTheme="majorHAnsi" w:eastAsia="Times New Roman" w:hAnsiTheme="majorHAnsi" w:cstheme="majorHAnsi"/>
          <w:color w:val="1F4E79" w:themeColor="accent1" w:themeShade="80"/>
          <w:highlight w:val="yellow"/>
          <w:lang w:eastAsia="fr-FR"/>
        </w:rPr>
        <w:t>Ville</w:t>
      </w:r>
      <w:r w:rsidRPr="004738DB">
        <w:rPr>
          <w:rFonts w:asciiTheme="majorHAnsi" w:eastAsia="Times New Roman" w:hAnsiTheme="majorHAnsi" w:cstheme="majorHAnsi"/>
          <w:color w:val="1F4E79" w:themeColor="accent1" w:themeShade="80"/>
          <w:lang w:eastAsia="fr-FR"/>
        </w:rPr>
        <w:t xml:space="preserve">], le </w:t>
      </w:r>
      <w:r w:rsidRPr="004738DB">
        <w:rPr>
          <w:rFonts w:asciiTheme="majorHAnsi" w:eastAsia="Times New Roman" w:hAnsiTheme="majorHAnsi" w:cstheme="majorHAnsi"/>
          <w:color w:val="1F4E79" w:themeColor="accent1" w:themeShade="80"/>
          <w:highlight w:val="yellow"/>
          <w:lang w:eastAsia="fr-FR"/>
        </w:rPr>
        <w:t>___/___</w:t>
      </w:r>
      <w:r w:rsidRPr="004738DB">
        <w:rPr>
          <w:rFonts w:asciiTheme="majorHAnsi" w:eastAsia="Times New Roman" w:hAnsiTheme="majorHAnsi" w:cstheme="majorHAnsi"/>
          <w:color w:val="1F4E79" w:themeColor="accent1" w:themeShade="80"/>
          <w:lang w:eastAsia="fr-FR"/>
        </w:rPr>
        <w:t>/20</w:t>
      </w:r>
      <w:r w:rsidRPr="004738DB">
        <w:rPr>
          <w:rFonts w:asciiTheme="majorHAnsi" w:eastAsia="Times New Roman" w:hAnsiTheme="majorHAnsi" w:cstheme="majorHAnsi"/>
          <w:color w:val="1F4E79" w:themeColor="accent1" w:themeShade="80"/>
          <w:highlight w:val="yellow"/>
          <w:lang w:eastAsia="fr-FR"/>
        </w:rPr>
        <w:t>___</w:t>
      </w:r>
    </w:p>
    <w:p w14:paraId="2E70DC8C" w14:textId="77777777" w:rsidR="00610462" w:rsidRPr="004738DB" w:rsidRDefault="00610462" w:rsidP="00610462">
      <w:pPr>
        <w:spacing w:after="0" w:line="240" w:lineRule="auto"/>
        <w:rPr>
          <w:rFonts w:asciiTheme="majorHAnsi" w:eastAsia="Times New Roman" w:hAnsiTheme="majorHAnsi" w:cstheme="majorHAnsi"/>
          <w:b/>
          <w:color w:val="1F4E79" w:themeColor="accent1" w:themeShade="80"/>
          <w:szCs w:val="20"/>
          <w:u w:val="single"/>
          <w:lang w:eastAsia="fr-FR"/>
        </w:rPr>
      </w:pPr>
    </w:p>
    <w:p w14:paraId="3AC9B2FD" w14:textId="77777777" w:rsidR="00610462" w:rsidRPr="004738DB" w:rsidRDefault="00610462" w:rsidP="00610462">
      <w:pPr>
        <w:spacing w:after="0" w:line="240" w:lineRule="auto"/>
        <w:rPr>
          <w:rFonts w:asciiTheme="majorHAnsi" w:eastAsia="Times New Roman" w:hAnsiTheme="majorHAnsi" w:cstheme="majorHAnsi"/>
          <w:b/>
          <w:color w:val="1F4E79" w:themeColor="accent1" w:themeShade="80"/>
          <w:szCs w:val="20"/>
          <w:u w:val="single"/>
          <w:lang w:eastAsia="fr-FR"/>
        </w:rPr>
      </w:pPr>
      <w:r w:rsidRPr="004738DB">
        <w:rPr>
          <w:rFonts w:asciiTheme="majorHAnsi" w:eastAsia="Times New Roman" w:hAnsiTheme="majorHAnsi" w:cstheme="majorHAnsi"/>
          <w:b/>
          <w:color w:val="1F4E79" w:themeColor="accent1" w:themeShade="80"/>
          <w:szCs w:val="20"/>
          <w:u w:val="single"/>
          <w:lang w:eastAsia="fr-FR"/>
        </w:rPr>
        <w:t>Lettre recommandée avec A.R.</w:t>
      </w:r>
    </w:p>
    <w:p w14:paraId="66E45C5D" w14:textId="77777777" w:rsidR="00610462" w:rsidRPr="004738DB" w:rsidRDefault="00610462" w:rsidP="00610462">
      <w:pPr>
        <w:spacing w:after="0" w:line="240" w:lineRule="auto"/>
        <w:rPr>
          <w:rFonts w:asciiTheme="majorHAnsi" w:eastAsia="Times New Roman" w:hAnsiTheme="majorHAnsi" w:cstheme="majorHAnsi"/>
          <w:color w:val="1F4E79" w:themeColor="accent1" w:themeShade="80"/>
          <w:szCs w:val="20"/>
          <w:lang w:eastAsia="fr-FR"/>
        </w:rPr>
      </w:pPr>
    </w:p>
    <w:p w14:paraId="61B84E6C" w14:textId="77777777" w:rsidR="00610462" w:rsidRPr="004738DB" w:rsidRDefault="00610462" w:rsidP="00610462">
      <w:pPr>
        <w:spacing w:after="0" w:line="240" w:lineRule="auto"/>
        <w:rPr>
          <w:rFonts w:asciiTheme="majorHAnsi" w:eastAsia="Times New Roman" w:hAnsiTheme="majorHAnsi" w:cstheme="majorHAnsi"/>
          <w:color w:val="1F4E79" w:themeColor="accent1" w:themeShade="80"/>
          <w:szCs w:val="20"/>
          <w:lang w:eastAsia="fr-FR"/>
        </w:rPr>
      </w:pPr>
      <w:r w:rsidRPr="004738DB">
        <w:rPr>
          <w:rFonts w:asciiTheme="majorHAnsi" w:eastAsia="Times New Roman" w:hAnsiTheme="majorHAnsi" w:cstheme="majorHAnsi"/>
          <w:color w:val="1F4E79" w:themeColor="accent1" w:themeShade="80"/>
          <w:szCs w:val="20"/>
          <w:lang w:eastAsia="fr-FR"/>
        </w:rPr>
        <w:t xml:space="preserve">Numéro de compte client : </w:t>
      </w:r>
      <w:r w:rsidRPr="004738DB">
        <w:rPr>
          <w:rFonts w:asciiTheme="majorHAnsi" w:eastAsia="Times New Roman" w:hAnsiTheme="majorHAnsi" w:cstheme="majorHAnsi"/>
          <w:color w:val="1F4E79" w:themeColor="accent1" w:themeShade="80"/>
          <w:szCs w:val="20"/>
          <w:highlight w:val="yellow"/>
          <w:lang w:eastAsia="fr-FR"/>
        </w:rPr>
        <w:t>________________________</w:t>
      </w:r>
    </w:p>
    <w:p w14:paraId="76A581FD" w14:textId="77777777" w:rsidR="00610462" w:rsidRPr="004738DB" w:rsidRDefault="00610462" w:rsidP="00610462">
      <w:pPr>
        <w:spacing w:after="0" w:line="240" w:lineRule="auto"/>
        <w:rPr>
          <w:rFonts w:asciiTheme="majorHAnsi" w:eastAsia="Times New Roman" w:hAnsiTheme="majorHAnsi" w:cstheme="majorHAnsi"/>
          <w:color w:val="1F4E79" w:themeColor="accent1" w:themeShade="80"/>
          <w:szCs w:val="20"/>
          <w:lang w:eastAsia="fr-FR"/>
        </w:rPr>
      </w:pPr>
      <w:r w:rsidRPr="004738DB">
        <w:rPr>
          <w:rFonts w:asciiTheme="majorHAnsi" w:eastAsia="Times New Roman" w:hAnsiTheme="majorHAnsi" w:cstheme="majorHAnsi"/>
          <w:color w:val="1F4E79" w:themeColor="accent1" w:themeShade="80"/>
          <w:szCs w:val="20"/>
          <w:lang w:eastAsia="fr-FR"/>
        </w:rPr>
        <w:t xml:space="preserve">Références du contrat de prêt : </w:t>
      </w:r>
      <w:r w:rsidRPr="004738DB">
        <w:rPr>
          <w:rFonts w:asciiTheme="majorHAnsi" w:eastAsia="Times New Roman" w:hAnsiTheme="majorHAnsi" w:cstheme="majorHAnsi"/>
          <w:color w:val="1F4E79" w:themeColor="accent1" w:themeShade="80"/>
          <w:szCs w:val="20"/>
          <w:highlight w:val="yellow"/>
          <w:lang w:eastAsia="fr-FR"/>
        </w:rPr>
        <w:t>_____________________</w:t>
      </w:r>
    </w:p>
    <w:p w14:paraId="4678B14F" w14:textId="77777777" w:rsidR="00610462" w:rsidRPr="004738DB" w:rsidRDefault="00610462" w:rsidP="00610462">
      <w:pPr>
        <w:spacing w:after="0" w:line="240" w:lineRule="auto"/>
        <w:rPr>
          <w:rFonts w:asciiTheme="majorHAnsi" w:eastAsia="Times New Roman" w:hAnsiTheme="majorHAnsi" w:cstheme="majorHAnsi"/>
          <w:color w:val="1F4E79" w:themeColor="accent1" w:themeShade="80"/>
          <w:szCs w:val="20"/>
          <w:lang w:eastAsia="fr-FR"/>
        </w:rPr>
      </w:pPr>
    </w:p>
    <w:p w14:paraId="1F36FAD8" w14:textId="77777777" w:rsidR="00610462" w:rsidRPr="004738DB" w:rsidRDefault="00610462" w:rsidP="00610462">
      <w:pPr>
        <w:spacing w:after="0" w:line="240" w:lineRule="auto"/>
        <w:rPr>
          <w:rFonts w:asciiTheme="majorHAnsi" w:eastAsia="Times New Roman" w:hAnsiTheme="majorHAnsi" w:cstheme="majorHAnsi"/>
          <w:b/>
          <w:color w:val="1F4E79" w:themeColor="accent1" w:themeShade="80"/>
          <w:szCs w:val="20"/>
          <w:lang w:eastAsia="fr-FR"/>
        </w:rPr>
      </w:pPr>
      <w:r w:rsidRPr="004738DB">
        <w:rPr>
          <w:rFonts w:asciiTheme="majorHAnsi" w:eastAsia="Times New Roman" w:hAnsiTheme="majorHAnsi" w:cstheme="majorHAnsi"/>
          <w:color w:val="1F4E79" w:themeColor="accent1" w:themeShade="80"/>
          <w:szCs w:val="20"/>
          <w:u w:val="single"/>
          <w:lang w:eastAsia="fr-FR"/>
        </w:rPr>
        <w:t>Objet</w:t>
      </w:r>
      <w:r w:rsidRPr="004738DB">
        <w:rPr>
          <w:rFonts w:asciiTheme="majorHAnsi" w:eastAsia="Times New Roman" w:hAnsiTheme="majorHAnsi" w:cstheme="majorHAnsi"/>
          <w:color w:val="1F4E79" w:themeColor="accent1" w:themeShade="80"/>
          <w:szCs w:val="20"/>
          <w:lang w:eastAsia="fr-FR"/>
        </w:rPr>
        <w:t xml:space="preserve"> : </w:t>
      </w:r>
      <w:r w:rsidRPr="004738DB">
        <w:rPr>
          <w:rFonts w:asciiTheme="majorHAnsi" w:eastAsia="Times New Roman" w:hAnsiTheme="majorHAnsi" w:cstheme="majorHAnsi"/>
          <w:bCs/>
          <w:color w:val="1F4E79" w:themeColor="accent1" w:themeShade="80"/>
          <w:szCs w:val="20"/>
          <w:lang w:eastAsia="fr-FR"/>
        </w:rPr>
        <w:t>Demande de rééchelonnement des mensualités de notre crédit</w:t>
      </w:r>
    </w:p>
    <w:p w14:paraId="1B41ED77" w14:textId="77777777" w:rsidR="00610462" w:rsidRPr="004738DB" w:rsidRDefault="00610462" w:rsidP="00610462">
      <w:pPr>
        <w:spacing w:after="0" w:line="240" w:lineRule="auto"/>
        <w:rPr>
          <w:rFonts w:asciiTheme="majorHAnsi" w:eastAsia="Times New Roman" w:hAnsiTheme="majorHAnsi" w:cstheme="majorHAnsi"/>
          <w:color w:val="1F4E79" w:themeColor="accent1" w:themeShade="80"/>
          <w:szCs w:val="20"/>
          <w:lang w:eastAsia="fr-FR"/>
        </w:rPr>
      </w:pPr>
    </w:p>
    <w:p w14:paraId="4B3F9C29" w14:textId="77777777" w:rsidR="00610462" w:rsidRPr="004738DB" w:rsidRDefault="00610462" w:rsidP="00610462">
      <w:pPr>
        <w:spacing w:after="0" w:line="240" w:lineRule="auto"/>
        <w:rPr>
          <w:rFonts w:asciiTheme="majorHAnsi" w:eastAsia="Times New Roman" w:hAnsiTheme="majorHAnsi" w:cstheme="majorHAnsi"/>
          <w:color w:val="1F4E79" w:themeColor="accent1" w:themeShade="80"/>
          <w:szCs w:val="20"/>
          <w:lang w:eastAsia="fr-FR"/>
        </w:rPr>
      </w:pPr>
      <w:r w:rsidRPr="004738DB">
        <w:rPr>
          <w:rFonts w:asciiTheme="majorHAnsi" w:eastAsia="Times New Roman" w:hAnsiTheme="majorHAnsi" w:cstheme="majorHAnsi"/>
          <w:color w:val="1F4E79" w:themeColor="accent1" w:themeShade="80"/>
          <w:szCs w:val="20"/>
          <w:lang w:eastAsia="fr-FR"/>
        </w:rPr>
        <w:t>Madame, Monsieur,</w:t>
      </w:r>
    </w:p>
    <w:p w14:paraId="6256B7FE" w14:textId="77777777" w:rsidR="00610462" w:rsidRPr="004738DB" w:rsidRDefault="00610462" w:rsidP="00610462">
      <w:pPr>
        <w:spacing w:after="0" w:line="240" w:lineRule="auto"/>
        <w:rPr>
          <w:rFonts w:asciiTheme="majorHAnsi" w:eastAsia="Times New Roman" w:hAnsiTheme="majorHAnsi" w:cstheme="majorHAnsi"/>
          <w:color w:val="1F4E79" w:themeColor="accent1" w:themeShade="80"/>
          <w:szCs w:val="20"/>
          <w:lang w:eastAsia="fr-FR"/>
        </w:rPr>
      </w:pPr>
    </w:p>
    <w:p w14:paraId="33DD8914" w14:textId="77777777" w:rsidR="00610462" w:rsidRPr="004738DB" w:rsidRDefault="00610462" w:rsidP="00610462">
      <w:pPr>
        <w:spacing w:after="0" w:line="240" w:lineRule="auto"/>
        <w:jc w:val="both"/>
        <w:rPr>
          <w:rFonts w:asciiTheme="majorHAnsi" w:eastAsia="Times New Roman" w:hAnsiTheme="majorHAnsi" w:cstheme="majorHAnsi"/>
          <w:color w:val="1F4E79" w:themeColor="accent1" w:themeShade="80"/>
          <w:szCs w:val="20"/>
          <w:lang w:eastAsia="fr-FR"/>
        </w:rPr>
      </w:pPr>
      <w:r w:rsidRPr="004738DB">
        <w:rPr>
          <w:rFonts w:asciiTheme="majorHAnsi" w:eastAsia="Times New Roman" w:hAnsiTheme="majorHAnsi" w:cstheme="majorHAnsi"/>
          <w:color w:val="1F4E79" w:themeColor="accent1" w:themeShade="80"/>
          <w:szCs w:val="20"/>
          <w:lang w:eastAsia="fr-FR"/>
        </w:rPr>
        <w:t xml:space="preserve">Nous avons conclu avec votre établissement, le </w:t>
      </w:r>
      <w:r w:rsidRPr="004738DB">
        <w:rPr>
          <w:rFonts w:asciiTheme="majorHAnsi" w:eastAsia="Times New Roman" w:hAnsiTheme="majorHAnsi" w:cstheme="majorHAnsi"/>
          <w:color w:val="1F4E79" w:themeColor="accent1" w:themeShade="80"/>
          <w:szCs w:val="20"/>
          <w:highlight w:val="yellow"/>
          <w:lang w:eastAsia="fr-FR"/>
        </w:rPr>
        <w:t>__/__</w:t>
      </w:r>
      <w:r w:rsidRPr="004738DB">
        <w:rPr>
          <w:rFonts w:asciiTheme="majorHAnsi" w:eastAsia="Times New Roman" w:hAnsiTheme="majorHAnsi" w:cstheme="majorHAnsi"/>
          <w:color w:val="1F4E79" w:themeColor="accent1" w:themeShade="80"/>
          <w:szCs w:val="20"/>
          <w:lang w:eastAsia="fr-FR"/>
        </w:rPr>
        <w:t>/20</w:t>
      </w:r>
      <w:r w:rsidRPr="004738DB">
        <w:rPr>
          <w:rFonts w:asciiTheme="majorHAnsi" w:eastAsia="Times New Roman" w:hAnsiTheme="majorHAnsi" w:cstheme="majorHAnsi"/>
          <w:color w:val="1F4E79" w:themeColor="accent1" w:themeShade="80"/>
          <w:szCs w:val="20"/>
          <w:highlight w:val="yellow"/>
          <w:lang w:eastAsia="fr-FR"/>
        </w:rPr>
        <w:t>__</w:t>
      </w:r>
      <w:r w:rsidRPr="004738DB">
        <w:rPr>
          <w:rFonts w:asciiTheme="majorHAnsi" w:eastAsia="Times New Roman" w:hAnsiTheme="majorHAnsi" w:cstheme="majorHAnsi"/>
          <w:color w:val="1F4E79" w:themeColor="accent1" w:themeShade="80"/>
          <w:szCs w:val="20"/>
          <w:lang w:eastAsia="fr-FR"/>
        </w:rPr>
        <w:t xml:space="preserve">, un contrat de prêt d’un montant de </w:t>
      </w:r>
      <w:r w:rsidRPr="004738DB">
        <w:rPr>
          <w:rFonts w:asciiTheme="majorHAnsi" w:eastAsia="Times New Roman" w:hAnsiTheme="majorHAnsi" w:cstheme="majorHAnsi"/>
          <w:color w:val="1F4E79" w:themeColor="accent1" w:themeShade="80"/>
          <w:szCs w:val="20"/>
          <w:highlight w:val="yellow"/>
          <w:lang w:eastAsia="fr-FR"/>
        </w:rPr>
        <w:t>______________</w:t>
      </w:r>
      <w:r w:rsidRPr="004738DB">
        <w:rPr>
          <w:rFonts w:asciiTheme="majorHAnsi" w:eastAsia="Times New Roman" w:hAnsiTheme="majorHAnsi" w:cstheme="majorHAnsi"/>
          <w:color w:val="1F4E79" w:themeColor="accent1" w:themeShade="80"/>
          <w:szCs w:val="20"/>
          <w:lang w:eastAsia="fr-FR"/>
        </w:rPr>
        <w:t xml:space="preserve"> euros pour le financement de notre activité.</w:t>
      </w:r>
    </w:p>
    <w:p w14:paraId="54E09D21" w14:textId="77777777" w:rsidR="00610462" w:rsidRPr="004738DB" w:rsidRDefault="00610462" w:rsidP="00610462">
      <w:pPr>
        <w:spacing w:after="0" w:line="240" w:lineRule="auto"/>
        <w:jc w:val="both"/>
        <w:rPr>
          <w:rFonts w:asciiTheme="majorHAnsi" w:eastAsia="Times New Roman" w:hAnsiTheme="majorHAnsi" w:cstheme="majorHAnsi"/>
          <w:color w:val="1F4E79" w:themeColor="accent1" w:themeShade="80"/>
          <w:szCs w:val="20"/>
          <w:lang w:eastAsia="fr-FR"/>
        </w:rPr>
      </w:pPr>
    </w:p>
    <w:p w14:paraId="47F8E529" w14:textId="77777777" w:rsidR="00610462" w:rsidRPr="004738DB" w:rsidRDefault="00610462" w:rsidP="00610462">
      <w:pPr>
        <w:spacing w:after="0" w:line="240" w:lineRule="auto"/>
        <w:jc w:val="both"/>
        <w:rPr>
          <w:rFonts w:asciiTheme="majorHAnsi" w:eastAsia="Times New Roman" w:hAnsiTheme="majorHAnsi" w:cstheme="majorHAnsi"/>
          <w:color w:val="1F4E79" w:themeColor="accent1" w:themeShade="80"/>
          <w:szCs w:val="20"/>
          <w:lang w:eastAsia="fr-FR"/>
        </w:rPr>
      </w:pPr>
      <w:r w:rsidRPr="004738DB">
        <w:rPr>
          <w:rFonts w:asciiTheme="majorHAnsi" w:eastAsia="Times New Roman" w:hAnsiTheme="majorHAnsi" w:cstheme="majorHAnsi"/>
          <w:color w:val="1F4E79" w:themeColor="accent1" w:themeShade="80"/>
          <w:szCs w:val="20"/>
          <w:lang w:eastAsia="fr-FR"/>
        </w:rPr>
        <w:t>L’épidémie de Covid-19 qui ébranle aujourd’hui le pays nous place au devant de difficultés imprévues. Cette crise économico-sanitaire - inédite, sur laquelle nous n’avons aucun contrôle et dont l’existence et l’ampleur étaient imprévisibles au moment de la signature de notre contrat de prêt avec votre établissement - impacte temporairement mais gravement la rentrée de liquidités, en raison de l’impossibilité de poursuivre nos chantiers.</w:t>
      </w:r>
      <w:r w:rsidRPr="004738DB">
        <w:rPr>
          <w:rFonts w:asciiTheme="majorHAnsi" w:eastAsia="Times New Roman" w:hAnsiTheme="majorHAnsi" w:cstheme="majorHAnsi"/>
          <w:i/>
          <w:iCs/>
          <w:color w:val="1F4E79" w:themeColor="accent1" w:themeShade="80"/>
          <w:szCs w:val="20"/>
          <w:lang w:eastAsia="fr-FR"/>
        </w:rPr>
        <w:t xml:space="preserve"> </w:t>
      </w:r>
    </w:p>
    <w:p w14:paraId="327C3E7F" w14:textId="77777777" w:rsidR="00610462" w:rsidRPr="004738DB" w:rsidRDefault="00610462" w:rsidP="00610462">
      <w:pPr>
        <w:spacing w:after="0" w:line="240" w:lineRule="auto"/>
        <w:jc w:val="both"/>
        <w:rPr>
          <w:rFonts w:asciiTheme="majorHAnsi" w:eastAsia="Times New Roman" w:hAnsiTheme="majorHAnsi" w:cstheme="majorHAnsi"/>
          <w:i/>
          <w:iCs/>
          <w:color w:val="1F4E79" w:themeColor="accent1" w:themeShade="80"/>
          <w:szCs w:val="20"/>
          <w:lang w:eastAsia="fr-FR"/>
        </w:rPr>
      </w:pPr>
    </w:p>
    <w:p w14:paraId="6376577D" w14:textId="77777777" w:rsidR="00610462" w:rsidRPr="004738DB" w:rsidRDefault="00610462" w:rsidP="00610462">
      <w:pPr>
        <w:spacing w:after="0" w:line="240" w:lineRule="auto"/>
        <w:jc w:val="both"/>
        <w:rPr>
          <w:rFonts w:asciiTheme="majorHAnsi" w:eastAsia="Times New Roman" w:hAnsiTheme="majorHAnsi" w:cstheme="majorHAnsi"/>
          <w:color w:val="1F4E79" w:themeColor="accent1" w:themeShade="80"/>
          <w:szCs w:val="20"/>
          <w:lang w:eastAsia="fr-FR"/>
        </w:rPr>
      </w:pPr>
      <w:r w:rsidRPr="004738DB">
        <w:rPr>
          <w:rFonts w:asciiTheme="majorHAnsi" w:eastAsia="Times New Roman" w:hAnsiTheme="majorHAnsi" w:cstheme="majorHAnsi"/>
          <w:color w:val="1F4E79" w:themeColor="accent1" w:themeShade="80"/>
          <w:szCs w:val="20"/>
          <w:lang w:eastAsia="fr-FR"/>
        </w:rPr>
        <w:t xml:space="preserve">De ce fait, nous souhaitons pouvoir reporter nos prochaines échéances de remboursement du ou des prêts visés en l’objet. </w:t>
      </w:r>
    </w:p>
    <w:p w14:paraId="4E074FF1" w14:textId="77777777" w:rsidR="00610462" w:rsidRPr="004738DB" w:rsidRDefault="00610462" w:rsidP="00610462">
      <w:pPr>
        <w:spacing w:after="0" w:line="240" w:lineRule="auto"/>
        <w:jc w:val="both"/>
        <w:rPr>
          <w:rFonts w:asciiTheme="majorHAnsi" w:eastAsia="Times New Roman" w:hAnsiTheme="majorHAnsi" w:cstheme="majorHAnsi"/>
          <w:color w:val="1F4E79" w:themeColor="accent1" w:themeShade="80"/>
          <w:szCs w:val="20"/>
          <w:lang w:eastAsia="fr-FR"/>
        </w:rPr>
      </w:pPr>
    </w:p>
    <w:p w14:paraId="0992C238" w14:textId="77777777" w:rsidR="00610462" w:rsidRPr="004738DB" w:rsidRDefault="00610462" w:rsidP="00610462">
      <w:pPr>
        <w:spacing w:after="0" w:line="240" w:lineRule="auto"/>
        <w:jc w:val="both"/>
        <w:rPr>
          <w:rFonts w:asciiTheme="majorHAnsi" w:eastAsia="Times New Roman" w:hAnsiTheme="majorHAnsi" w:cstheme="majorHAnsi"/>
          <w:color w:val="1F4E79" w:themeColor="accent1" w:themeShade="80"/>
          <w:szCs w:val="20"/>
          <w:lang w:eastAsia="fr-FR"/>
        </w:rPr>
      </w:pPr>
      <w:r w:rsidRPr="004738DB">
        <w:rPr>
          <w:rFonts w:asciiTheme="majorHAnsi" w:eastAsia="Times New Roman" w:hAnsiTheme="majorHAnsi" w:cstheme="majorHAnsi"/>
          <w:color w:val="1F4E79" w:themeColor="accent1" w:themeShade="80"/>
          <w:szCs w:val="20"/>
          <w:lang w:eastAsia="fr-FR"/>
        </w:rPr>
        <w:t xml:space="preserve">C’est la raison pour laquelle nous sollicitons votre bienveillance et vous demandons de bien vouloir nous accorder dans la mesure du possible, sans pénalités ni coûts additionnels de reports d’échéances, un rééchelonnement de notre crédit. </w:t>
      </w:r>
    </w:p>
    <w:p w14:paraId="5E31A6DF" w14:textId="77777777" w:rsidR="00610462" w:rsidRPr="004738DB" w:rsidRDefault="00610462" w:rsidP="00610462">
      <w:pPr>
        <w:spacing w:after="0" w:line="240" w:lineRule="auto"/>
        <w:jc w:val="both"/>
        <w:rPr>
          <w:rFonts w:asciiTheme="majorHAnsi" w:eastAsia="Times New Roman" w:hAnsiTheme="majorHAnsi" w:cstheme="majorHAnsi"/>
          <w:color w:val="1F4E79" w:themeColor="accent1" w:themeShade="80"/>
          <w:szCs w:val="20"/>
          <w:lang w:eastAsia="fr-FR"/>
        </w:rPr>
      </w:pPr>
    </w:p>
    <w:p w14:paraId="31DBB29F" w14:textId="77777777" w:rsidR="00610462" w:rsidRPr="004738DB" w:rsidRDefault="00610462" w:rsidP="00610462">
      <w:pPr>
        <w:spacing w:after="0" w:line="240" w:lineRule="auto"/>
        <w:jc w:val="both"/>
        <w:rPr>
          <w:rFonts w:asciiTheme="majorHAnsi" w:eastAsia="Times New Roman" w:hAnsiTheme="majorHAnsi" w:cstheme="majorHAnsi"/>
          <w:color w:val="1F4E79" w:themeColor="accent1" w:themeShade="80"/>
          <w:szCs w:val="20"/>
          <w:lang w:eastAsia="fr-FR"/>
        </w:rPr>
      </w:pPr>
      <w:r w:rsidRPr="004738DB">
        <w:rPr>
          <w:rFonts w:asciiTheme="majorHAnsi" w:eastAsia="Times New Roman" w:hAnsiTheme="majorHAnsi" w:cstheme="majorHAnsi"/>
          <w:color w:val="1F4E79" w:themeColor="accent1" w:themeShade="80"/>
          <w:szCs w:val="20"/>
          <w:lang w:eastAsia="fr-FR"/>
        </w:rPr>
        <w:t xml:space="preserve">Bien entendu, nous nous tenons à votre disposition pour tout complément d'information et ne manquerons pas de vous fournir tous les justificatifs dont vous pourriez avoir besoin pour donner une suite favorable à notre demande. </w:t>
      </w:r>
    </w:p>
    <w:p w14:paraId="54605008" w14:textId="77777777" w:rsidR="00610462" w:rsidRPr="004738DB" w:rsidRDefault="00610462" w:rsidP="00610462">
      <w:pPr>
        <w:spacing w:after="0" w:line="240" w:lineRule="auto"/>
        <w:jc w:val="both"/>
        <w:rPr>
          <w:rFonts w:asciiTheme="majorHAnsi" w:eastAsia="Times New Roman" w:hAnsiTheme="majorHAnsi" w:cstheme="majorHAnsi"/>
          <w:color w:val="1F4E79" w:themeColor="accent1" w:themeShade="80"/>
          <w:szCs w:val="20"/>
          <w:lang w:eastAsia="fr-FR"/>
        </w:rPr>
      </w:pPr>
    </w:p>
    <w:p w14:paraId="0DEB2DAF" w14:textId="77777777" w:rsidR="00610462" w:rsidRPr="004738DB" w:rsidRDefault="00610462" w:rsidP="00610462">
      <w:pPr>
        <w:spacing w:after="0" w:line="240" w:lineRule="auto"/>
        <w:jc w:val="both"/>
        <w:rPr>
          <w:rFonts w:asciiTheme="majorHAnsi" w:eastAsia="Times New Roman" w:hAnsiTheme="majorHAnsi" w:cstheme="majorHAnsi"/>
          <w:color w:val="1F4E79" w:themeColor="accent1" w:themeShade="80"/>
          <w:szCs w:val="20"/>
          <w:lang w:eastAsia="fr-FR"/>
        </w:rPr>
      </w:pPr>
      <w:r w:rsidRPr="004738DB">
        <w:rPr>
          <w:rFonts w:asciiTheme="majorHAnsi" w:eastAsia="Times New Roman" w:hAnsiTheme="majorHAnsi" w:cstheme="majorHAnsi"/>
          <w:color w:val="1F4E79" w:themeColor="accent1" w:themeShade="80"/>
          <w:szCs w:val="20"/>
          <w:lang w:eastAsia="fr-FR"/>
        </w:rPr>
        <w:t>Dans l’attente de votre retour, veuillez agréer, Madame, Monsieur, l’expression de nos salutations distinguées.</w:t>
      </w:r>
    </w:p>
    <w:p w14:paraId="12443FD6" w14:textId="77777777" w:rsidR="00610462" w:rsidRPr="004738DB" w:rsidRDefault="00610462" w:rsidP="00610462">
      <w:pPr>
        <w:spacing w:after="0" w:line="240" w:lineRule="auto"/>
        <w:jc w:val="both"/>
        <w:rPr>
          <w:rFonts w:asciiTheme="majorHAnsi" w:eastAsia="Times New Roman" w:hAnsiTheme="majorHAnsi" w:cstheme="majorHAnsi"/>
          <w:color w:val="1F4E79" w:themeColor="accent1" w:themeShade="80"/>
          <w:szCs w:val="20"/>
          <w:lang w:eastAsia="fr-FR"/>
        </w:rPr>
      </w:pPr>
    </w:p>
    <w:p w14:paraId="5F519D21" w14:textId="77777777" w:rsidR="00610462" w:rsidRPr="004738DB" w:rsidRDefault="00610462" w:rsidP="00610462">
      <w:pPr>
        <w:spacing w:after="0" w:line="240" w:lineRule="auto"/>
        <w:jc w:val="both"/>
        <w:rPr>
          <w:rFonts w:asciiTheme="majorHAnsi" w:eastAsia="Times New Roman" w:hAnsiTheme="majorHAnsi" w:cstheme="majorHAnsi"/>
          <w:color w:val="1F4E79" w:themeColor="accent1" w:themeShade="80"/>
          <w:szCs w:val="20"/>
          <w:lang w:eastAsia="fr-FR"/>
        </w:rPr>
      </w:pPr>
    </w:p>
    <w:p w14:paraId="5905D128" w14:textId="77777777" w:rsidR="00610462" w:rsidRPr="004738DB" w:rsidRDefault="00610462" w:rsidP="00610462">
      <w:pPr>
        <w:spacing w:after="0" w:line="240" w:lineRule="auto"/>
        <w:jc w:val="both"/>
        <w:rPr>
          <w:rFonts w:asciiTheme="majorHAnsi" w:eastAsia="Times New Roman" w:hAnsiTheme="majorHAnsi" w:cstheme="majorHAnsi"/>
          <w:color w:val="1F4E79" w:themeColor="accent1" w:themeShade="80"/>
          <w:szCs w:val="20"/>
          <w:lang w:eastAsia="fr-FR"/>
        </w:rPr>
      </w:pPr>
    </w:p>
    <w:p w14:paraId="4F35C106" w14:textId="77777777" w:rsidR="00610462" w:rsidRDefault="00610462" w:rsidP="00610462">
      <w:pPr>
        <w:spacing w:after="0" w:line="240" w:lineRule="auto"/>
        <w:jc w:val="right"/>
        <w:rPr>
          <w:rFonts w:asciiTheme="majorHAnsi" w:eastAsiaTheme="majorEastAsia" w:hAnsiTheme="majorHAnsi" w:cstheme="majorHAnsi"/>
          <w:b/>
          <w:color w:val="FF0000"/>
          <w:sz w:val="32"/>
          <w:u w:val="single"/>
        </w:rPr>
      </w:pPr>
      <w:r w:rsidRPr="004738DB">
        <w:rPr>
          <w:rFonts w:asciiTheme="majorHAnsi" w:eastAsia="Times New Roman" w:hAnsiTheme="majorHAnsi" w:cstheme="majorHAnsi"/>
          <w:color w:val="1F4E79" w:themeColor="accent1" w:themeShade="80"/>
          <w:szCs w:val="20"/>
          <w:lang w:eastAsia="fr-FR"/>
        </w:rPr>
        <w:t>Signature</w:t>
      </w:r>
      <w:r>
        <w:rPr>
          <w:rFonts w:cstheme="majorHAnsi"/>
          <w:b/>
          <w:color w:val="FF0000"/>
          <w:u w:val="single"/>
        </w:rPr>
        <w:br w:type="page"/>
      </w:r>
    </w:p>
    <w:p w14:paraId="5C3AE6AF" w14:textId="77777777" w:rsidR="00610462" w:rsidRPr="007D0E00" w:rsidRDefault="00610462" w:rsidP="00610462">
      <w:pPr>
        <w:pStyle w:val="Titre1"/>
        <w:jc w:val="center"/>
        <w:rPr>
          <w:rFonts w:cstheme="majorHAnsi"/>
          <w:b/>
          <w:vanish/>
          <w:color w:val="FF0000"/>
          <w:szCs w:val="22"/>
          <w:u w:val="single"/>
          <w:specVanish/>
        </w:rPr>
      </w:pPr>
      <w:bookmarkStart w:id="230" w:name="_Toc36196457"/>
      <w:bookmarkStart w:id="231" w:name="_Toc37411458"/>
      <w:r>
        <w:rPr>
          <w:rFonts w:cstheme="majorHAnsi"/>
          <w:b/>
          <w:color w:val="FF0000"/>
          <w:szCs w:val="22"/>
          <w:u w:val="single"/>
        </w:rPr>
        <w:lastRenderedPageBreak/>
        <w:t>SEPTIEME</w:t>
      </w:r>
      <w:r w:rsidRPr="008628C4">
        <w:rPr>
          <w:rFonts w:cstheme="majorHAnsi"/>
          <w:b/>
          <w:color w:val="FF0000"/>
          <w:szCs w:val="22"/>
          <w:u w:val="single"/>
        </w:rPr>
        <w:t xml:space="preserve"> PARTIE : </w:t>
      </w:r>
      <w:r w:rsidRPr="008628C4">
        <w:rPr>
          <w:rFonts w:cstheme="majorHAnsi"/>
          <w:b/>
          <w:color w:val="FF0000"/>
          <w:szCs w:val="22"/>
          <w:u w:val="single"/>
        </w:rPr>
        <w:br/>
        <w:t>RELATIONS AVEC L</w:t>
      </w:r>
      <w:r>
        <w:rPr>
          <w:rFonts w:cstheme="majorHAnsi"/>
          <w:b/>
          <w:color w:val="FF0000"/>
          <w:szCs w:val="22"/>
          <w:u w:val="single"/>
        </w:rPr>
        <w:t>’ADMINISTRATION FISCALE</w:t>
      </w:r>
      <w:bookmarkEnd w:id="230"/>
      <w:bookmarkEnd w:id="231"/>
    </w:p>
    <w:p w14:paraId="5AB0A9CE" w14:textId="77777777" w:rsidR="00610462" w:rsidRPr="007D0E00" w:rsidRDefault="00610462" w:rsidP="00610462">
      <w:pPr>
        <w:pStyle w:val="Titre1"/>
        <w:jc w:val="center"/>
        <w:rPr>
          <w:rFonts w:cstheme="majorHAnsi"/>
          <w:b/>
          <w:vanish/>
          <w:color w:val="FF0000"/>
          <w:szCs w:val="22"/>
          <w:u w:val="single"/>
          <w:specVanish/>
        </w:rPr>
      </w:pPr>
    </w:p>
    <w:p w14:paraId="466F22B2" w14:textId="77777777" w:rsidR="00610462" w:rsidRDefault="00610462" w:rsidP="00610462">
      <w:pPr>
        <w:jc w:val="both"/>
        <w:rPr>
          <w:rFonts w:asciiTheme="majorHAnsi" w:hAnsiTheme="majorHAnsi" w:cstheme="majorHAnsi"/>
        </w:rPr>
      </w:pPr>
    </w:p>
    <w:p w14:paraId="3092DEDB" w14:textId="77777777" w:rsidR="00B12E1B" w:rsidRDefault="00B12E1B" w:rsidP="00B12E1B">
      <w:pPr>
        <w:pStyle w:val="Titre1"/>
        <w:spacing w:before="0"/>
        <w:ind w:left="709"/>
        <w:jc w:val="both"/>
      </w:pPr>
    </w:p>
    <w:p w14:paraId="0D7C4962" w14:textId="77777777" w:rsidR="00610462" w:rsidRPr="00817962" w:rsidRDefault="00610462" w:rsidP="00B12E1B">
      <w:pPr>
        <w:pStyle w:val="Titre1"/>
        <w:numPr>
          <w:ilvl w:val="2"/>
          <w:numId w:val="58"/>
        </w:numPr>
        <w:spacing w:before="0"/>
        <w:ind w:left="709"/>
        <w:jc w:val="both"/>
      </w:pPr>
      <w:bookmarkStart w:id="232" w:name="_Toc37411459"/>
      <w:r w:rsidRPr="00817962">
        <w:t>Délais de paiement</w:t>
      </w:r>
      <w:bookmarkEnd w:id="232"/>
    </w:p>
    <w:p w14:paraId="7417F590" w14:textId="77777777" w:rsidR="00610462" w:rsidRPr="001826B5" w:rsidRDefault="00610462" w:rsidP="00610462">
      <w:pPr>
        <w:pStyle w:val="Titre1"/>
        <w:spacing w:before="0"/>
        <w:jc w:val="both"/>
        <w:rPr>
          <w:specVanish/>
        </w:rPr>
      </w:pPr>
    </w:p>
    <w:p w14:paraId="563481A8" w14:textId="77777777" w:rsidR="00610462" w:rsidRPr="00B12E1B" w:rsidRDefault="00610462" w:rsidP="00B12E1B">
      <w:pPr>
        <w:pStyle w:val="Titre1"/>
        <w:numPr>
          <w:ilvl w:val="0"/>
          <w:numId w:val="99"/>
        </w:numPr>
        <w:spacing w:before="0"/>
        <w:ind w:left="709"/>
        <w:jc w:val="both"/>
        <w:rPr>
          <w:sz w:val="28"/>
          <w:szCs w:val="28"/>
        </w:rPr>
      </w:pPr>
      <w:bookmarkStart w:id="233" w:name="_Toc37411460"/>
      <w:r w:rsidRPr="00B12E1B">
        <w:rPr>
          <w:sz w:val="28"/>
          <w:szCs w:val="28"/>
        </w:rPr>
        <w:t xml:space="preserve">Reporter vos </w:t>
      </w:r>
      <w:r w:rsidRPr="00B12E1B">
        <w:rPr>
          <w:rFonts w:hint="eastAsia"/>
          <w:sz w:val="28"/>
          <w:szCs w:val="28"/>
        </w:rPr>
        <w:t>é</w:t>
      </w:r>
      <w:r w:rsidRPr="00B12E1B">
        <w:rPr>
          <w:sz w:val="28"/>
          <w:szCs w:val="28"/>
        </w:rPr>
        <w:t>ch</w:t>
      </w:r>
      <w:r w:rsidRPr="00B12E1B">
        <w:rPr>
          <w:rFonts w:hint="eastAsia"/>
          <w:sz w:val="28"/>
          <w:szCs w:val="28"/>
        </w:rPr>
        <w:t>é</w:t>
      </w:r>
      <w:r w:rsidRPr="00B12E1B">
        <w:rPr>
          <w:sz w:val="28"/>
          <w:szCs w:val="28"/>
        </w:rPr>
        <w:t>ances fiscales aupr</w:t>
      </w:r>
      <w:r w:rsidRPr="00B12E1B">
        <w:rPr>
          <w:rFonts w:hint="eastAsia"/>
          <w:sz w:val="28"/>
          <w:szCs w:val="28"/>
        </w:rPr>
        <w:t>è</w:t>
      </w:r>
      <w:r w:rsidRPr="00B12E1B">
        <w:rPr>
          <w:sz w:val="28"/>
          <w:szCs w:val="28"/>
        </w:rPr>
        <w:t>s services des imp</w:t>
      </w:r>
      <w:r w:rsidRPr="00B12E1B">
        <w:rPr>
          <w:rFonts w:hint="eastAsia"/>
          <w:sz w:val="28"/>
          <w:szCs w:val="28"/>
        </w:rPr>
        <w:t>ô</w:t>
      </w:r>
      <w:r w:rsidRPr="00B12E1B">
        <w:rPr>
          <w:sz w:val="28"/>
          <w:szCs w:val="28"/>
        </w:rPr>
        <w:t>ts des entreprises (SIE) de la DGFiP</w:t>
      </w:r>
      <w:bookmarkEnd w:id="233"/>
    </w:p>
    <w:p w14:paraId="375EFD0C" w14:textId="77777777" w:rsidR="00610462" w:rsidRPr="00817962" w:rsidRDefault="00610462" w:rsidP="00CA5623">
      <w:pPr>
        <w:numPr>
          <w:ilvl w:val="0"/>
          <w:numId w:val="85"/>
        </w:numPr>
        <w:spacing w:before="100" w:beforeAutospacing="1" w:after="100" w:afterAutospacing="1" w:line="240" w:lineRule="auto"/>
        <w:jc w:val="both"/>
        <w:rPr>
          <w:rFonts w:asciiTheme="majorHAnsi" w:hAnsiTheme="majorHAnsi" w:cstheme="majorHAnsi"/>
        </w:rPr>
      </w:pPr>
      <w:r w:rsidRPr="00817962">
        <w:rPr>
          <w:rFonts w:asciiTheme="majorHAnsi" w:hAnsiTheme="majorHAnsi" w:cstheme="majorHAnsi"/>
        </w:rPr>
        <w:t>Pour les entreprises ou les experts-comptables qui interviennent pour des clients dans cette situation, il est possible de demander au service des imp</w:t>
      </w:r>
      <w:r w:rsidRPr="00817962">
        <w:rPr>
          <w:rFonts w:asciiTheme="majorHAnsi" w:hAnsiTheme="majorHAnsi" w:cstheme="majorHAnsi" w:hint="eastAsia"/>
        </w:rPr>
        <w:t>ô</w:t>
      </w:r>
      <w:r w:rsidRPr="00817962">
        <w:rPr>
          <w:rFonts w:asciiTheme="majorHAnsi" w:hAnsiTheme="majorHAnsi" w:cstheme="majorHAnsi"/>
        </w:rPr>
        <w:t>ts des entreprises le report sans p</w:t>
      </w:r>
      <w:r w:rsidRPr="00817962">
        <w:rPr>
          <w:rFonts w:asciiTheme="majorHAnsi" w:hAnsiTheme="majorHAnsi" w:cstheme="majorHAnsi" w:hint="eastAsia"/>
        </w:rPr>
        <w:t>é</w:t>
      </w:r>
      <w:r w:rsidRPr="00817962">
        <w:rPr>
          <w:rFonts w:asciiTheme="majorHAnsi" w:hAnsiTheme="majorHAnsi" w:cstheme="majorHAnsi"/>
        </w:rPr>
        <w:t>nalit</w:t>
      </w:r>
      <w:r w:rsidRPr="00817962">
        <w:rPr>
          <w:rFonts w:asciiTheme="majorHAnsi" w:hAnsiTheme="majorHAnsi" w:cstheme="majorHAnsi" w:hint="eastAsia"/>
        </w:rPr>
        <w:t>é</w:t>
      </w:r>
      <w:r w:rsidRPr="00817962">
        <w:rPr>
          <w:rFonts w:asciiTheme="majorHAnsi" w:hAnsiTheme="majorHAnsi" w:cstheme="majorHAnsi"/>
        </w:rPr>
        <w:t xml:space="preserve"> du r</w:t>
      </w:r>
      <w:r w:rsidRPr="00817962">
        <w:rPr>
          <w:rFonts w:asciiTheme="majorHAnsi" w:hAnsiTheme="majorHAnsi" w:cstheme="majorHAnsi" w:hint="eastAsia"/>
        </w:rPr>
        <w:t>è</w:t>
      </w:r>
      <w:r w:rsidRPr="00817962">
        <w:rPr>
          <w:rFonts w:asciiTheme="majorHAnsi" w:hAnsiTheme="majorHAnsi" w:cstheme="majorHAnsi"/>
        </w:rPr>
        <w:t xml:space="preserve">glement de leurs prochaines </w:t>
      </w:r>
      <w:r w:rsidRPr="00817962">
        <w:rPr>
          <w:rFonts w:asciiTheme="majorHAnsi" w:hAnsiTheme="majorHAnsi" w:cstheme="majorHAnsi" w:hint="eastAsia"/>
        </w:rPr>
        <w:t>é</w:t>
      </w:r>
      <w:r w:rsidRPr="00817962">
        <w:rPr>
          <w:rFonts w:asciiTheme="majorHAnsi" w:hAnsiTheme="majorHAnsi" w:cstheme="majorHAnsi"/>
        </w:rPr>
        <w:t>ch</w:t>
      </w:r>
      <w:r w:rsidRPr="00817962">
        <w:rPr>
          <w:rFonts w:asciiTheme="majorHAnsi" w:hAnsiTheme="majorHAnsi" w:cstheme="majorHAnsi" w:hint="eastAsia"/>
        </w:rPr>
        <w:t>é</w:t>
      </w:r>
      <w:r w:rsidRPr="00817962">
        <w:rPr>
          <w:rFonts w:asciiTheme="majorHAnsi" w:hAnsiTheme="majorHAnsi" w:cstheme="majorHAnsi"/>
        </w:rPr>
        <w:t>ances d'imp</w:t>
      </w:r>
      <w:r w:rsidRPr="00817962">
        <w:rPr>
          <w:rFonts w:asciiTheme="majorHAnsi" w:hAnsiTheme="majorHAnsi" w:cstheme="majorHAnsi" w:hint="eastAsia"/>
        </w:rPr>
        <w:t>ô</w:t>
      </w:r>
      <w:r w:rsidRPr="00817962">
        <w:rPr>
          <w:rFonts w:asciiTheme="majorHAnsi" w:hAnsiTheme="majorHAnsi" w:cstheme="majorHAnsi"/>
        </w:rPr>
        <w:t>ts directs (acompte d'imp</w:t>
      </w:r>
      <w:r w:rsidRPr="00817962">
        <w:rPr>
          <w:rFonts w:asciiTheme="majorHAnsi" w:hAnsiTheme="majorHAnsi" w:cstheme="majorHAnsi" w:hint="eastAsia"/>
        </w:rPr>
        <w:t>ô</w:t>
      </w:r>
      <w:r w:rsidRPr="00817962">
        <w:rPr>
          <w:rFonts w:asciiTheme="majorHAnsi" w:hAnsiTheme="majorHAnsi" w:cstheme="majorHAnsi"/>
        </w:rPr>
        <w:t>t sur les soci</w:t>
      </w:r>
      <w:r w:rsidRPr="00817962">
        <w:rPr>
          <w:rFonts w:asciiTheme="majorHAnsi" w:hAnsiTheme="majorHAnsi" w:cstheme="majorHAnsi" w:hint="eastAsia"/>
        </w:rPr>
        <w:t>é</w:t>
      </w:r>
      <w:r w:rsidRPr="00817962">
        <w:rPr>
          <w:rFonts w:asciiTheme="majorHAnsi" w:hAnsiTheme="majorHAnsi" w:cstheme="majorHAnsi"/>
        </w:rPr>
        <w:t>t</w:t>
      </w:r>
      <w:r w:rsidRPr="00817962">
        <w:rPr>
          <w:rFonts w:asciiTheme="majorHAnsi" w:hAnsiTheme="majorHAnsi" w:cstheme="majorHAnsi" w:hint="eastAsia"/>
        </w:rPr>
        <w:t>é</w:t>
      </w:r>
      <w:r w:rsidRPr="00817962">
        <w:rPr>
          <w:rFonts w:asciiTheme="majorHAnsi" w:hAnsiTheme="majorHAnsi" w:cstheme="majorHAnsi"/>
        </w:rPr>
        <w:t>s, taxe sur les salaires).</w:t>
      </w:r>
    </w:p>
    <w:p w14:paraId="521E883B" w14:textId="77777777" w:rsidR="00610462" w:rsidRPr="00817962" w:rsidRDefault="00610462" w:rsidP="00610462">
      <w:pPr>
        <w:pStyle w:val="NormalWeb"/>
        <w:jc w:val="both"/>
        <w:rPr>
          <w:rFonts w:asciiTheme="majorHAnsi" w:eastAsiaTheme="minorHAnsi" w:hAnsiTheme="majorHAnsi" w:cstheme="majorHAnsi"/>
          <w:sz w:val="22"/>
          <w:szCs w:val="22"/>
          <w:lang w:eastAsia="en-US"/>
        </w:rPr>
      </w:pPr>
      <w:r w:rsidRPr="00817962">
        <w:rPr>
          <w:rFonts w:asciiTheme="majorHAnsi" w:eastAsiaTheme="minorHAnsi" w:hAnsiTheme="majorHAnsi" w:cstheme="majorHAnsi"/>
          <w:sz w:val="22"/>
          <w:szCs w:val="22"/>
          <w:lang w:eastAsia="en-US"/>
        </w:rPr>
        <w:t>Si elles ont d</w:t>
      </w:r>
      <w:r w:rsidRPr="00817962">
        <w:rPr>
          <w:rFonts w:asciiTheme="majorHAnsi" w:eastAsiaTheme="minorHAnsi" w:hAnsiTheme="majorHAnsi" w:cstheme="majorHAnsi" w:hint="eastAsia"/>
          <w:sz w:val="22"/>
          <w:szCs w:val="22"/>
          <w:lang w:eastAsia="en-US"/>
        </w:rPr>
        <w:t>é</w:t>
      </w:r>
      <w:r w:rsidRPr="00817962">
        <w:rPr>
          <w:rFonts w:asciiTheme="majorHAnsi" w:eastAsiaTheme="minorHAnsi" w:hAnsiTheme="majorHAnsi" w:cstheme="majorHAnsi"/>
          <w:sz w:val="22"/>
          <w:szCs w:val="22"/>
          <w:lang w:eastAsia="en-US"/>
        </w:rPr>
        <w:t>j</w:t>
      </w:r>
      <w:r w:rsidRPr="00817962">
        <w:rPr>
          <w:rFonts w:asciiTheme="majorHAnsi" w:eastAsiaTheme="minorHAnsi" w:hAnsiTheme="majorHAnsi" w:cstheme="majorHAnsi" w:hint="eastAsia"/>
          <w:sz w:val="22"/>
          <w:szCs w:val="22"/>
          <w:lang w:eastAsia="en-US"/>
        </w:rPr>
        <w:t>à</w:t>
      </w:r>
      <w:r w:rsidRPr="00817962">
        <w:rPr>
          <w:rFonts w:asciiTheme="majorHAnsi" w:eastAsiaTheme="minorHAnsi" w:hAnsiTheme="majorHAnsi" w:cstheme="majorHAnsi"/>
          <w:sz w:val="22"/>
          <w:szCs w:val="22"/>
          <w:lang w:eastAsia="en-US"/>
        </w:rPr>
        <w:t xml:space="preserve"> r</w:t>
      </w:r>
      <w:r w:rsidRPr="00817962">
        <w:rPr>
          <w:rFonts w:asciiTheme="majorHAnsi" w:eastAsiaTheme="minorHAnsi" w:hAnsiTheme="majorHAnsi" w:cstheme="majorHAnsi" w:hint="eastAsia"/>
          <w:sz w:val="22"/>
          <w:szCs w:val="22"/>
          <w:lang w:eastAsia="en-US"/>
        </w:rPr>
        <w:t>é</w:t>
      </w:r>
      <w:r w:rsidRPr="00817962">
        <w:rPr>
          <w:rFonts w:asciiTheme="majorHAnsi" w:eastAsiaTheme="minorHAnsi" w:hAnsiTheme="majorHAnsi" w:cstheme="majorHAnsi"/>
          <w:sz w:val="22"/>
          <w:szCs w:val="22"/>
          <w:lang w:eastAsia="en-US"/>
        </w:rPr>
        <w:t>gl</w:t>
      </w:r>
      <w:r w:rsidRPr="00817962">
        <w:rPr>
          <w:rFonts w:asciiTheme="majorHAnsi" w:eastAsiaTheme="minorHAnsi" w:hAnsiTheme="majorHAnsi" w:cstheme="majorHAnsi" w:hint="eastAsia"/>
          <w:sz w:val="22"/>
          <w:szCs w:val="22"/>
          <w:lang w:eastAsia="en-US"/>
        </w:rPr>
        <w:t>é</w:t>
      </w:r>
      <w:r w:rsidRPr="00817962">
        <w:rPr>
          <w:rFonts w:asciiTheme="majorHAnsi" w:eastAsiaTheme="minorHAnsi" w:hAnsiTheme="majorHAnsi" w:cstheme="majorHAnsi"/>
          <w:sz w:val="22"/>
          <w:szCs w:val="22"/>
          <w:lang w:eastAsia="en-US"/>
        </w:rPr>
        <w:t xml:space="preserve"> leurs </w:t>
      </w:r>
      <w:r w:rsidRPr="00817962">
        <w:rPr>
          <w:rFonts w:asciiTheme="majorHAnsi" w:eastAsiaTheme="minorHAnsi" w:hAnsiTheme="majorHAnsi" w:cstheme="majorHAnsi" w:hint="eastAsia"/>
          <w:sz w:val="22"/>
          <w:szCs w:val="22"/>
          <w:lang w:eastAsia="en-US"/>
        </w:rPr>
        <w:t>é</w:t>
      </w:r>
      <w:r w:rsidRPr="00817962">
        <w:rPr>
          <w:rFonts w:asciiTheme="majorHAnsi" w:eastAsiaTheme="minorHAnsi" w:hAnsiTheme="majorHAnsi" w:cstheme="majorHAnsi"/>
          <w:sz w:val="22"/>
          <w:szCs w:val="22"/>
          <w:lang w:eastAsia="en-US"/>
        </w:rPr>
        <w:t>ch</w:t>
      </w:r>
      <w:r w:rsidRPr="00817962">
        <w:rPr>
          <w:rFonts w:asciiTheme="majorHAnsi" w:eastAsiaTheme="minorHAnsi" w:hAnsiTheme="majorHAnsi" w:cstheme="majorHAnsi" w:hint="eastAsia"/>
          <w:sz w:val="22"/>
          <w:szCs w:val="22"/>
          <w:lang w:eastAsia="en-US"/>
        </w:rPr>
        <w:t>é</w:t>
      </w:r>
      <w:r w:rsidRPr="00817962">
        <w:rPr>
          <w:rFonts w:asciiTheme="majorHAnsi" w:eastAsiaTheme="minorHAnsi" w:hAnsiTheme="majorHAnsi" w:cstheme="majorHAnsi"/>
          <w:sz w:val="22"/>
          <w:szCs w:val="22"/>
          <w:lang w:eastAsia="en-US"/>
        </w:rPr>
        <w:t>ances de mars et qu</w:t>
      </w:r>
      <w:r w:rsidRPr="00817962">
        <w:rPr>
          <w:rFonts w:asciiTheme="majorHAnsi" w:eastAsiaTheme="minorHAnsi" w:hAnsiTheme="majorHAnsi" w:cstheme="majorHAnsi" w:hint="eastAsia"/>
          <w:sz w:val="22"/>
          <w:szCs w:val="22"/>
          <w:lang w:eastAsia="en-US"/>
        </w:rPr>
        <w:t>’</w:t>
      </w:r>
      <w:r w:rsidRPr="00817962">
        <w:rPr>
          <w:rFonts w:asciiTheme="majorHAnsi" w:eastAsiaTheme="minorHAnsi" w:hAnsiTheme="majorHAnsi" w:cstheme="majorHAnsi"/>
          <w:sz w:val="22"/>
          <w:szCs w:val="22"/>
          <w:lang w:eastAsia="en-US"/>
        </w:rPr>
        <w:t>elles n</w:t>
      </w:r>
      <w:r w:rsidRPr="00817962">
        <w:rPr>
          <w:rFonts w:asciiTheme="majorHAnsi" w:eastAsiaTheme="minorHAnsi" w:hAnsiTheme="majorHAnsi" w:cstheme="majorHAnsi" w:hint="eastAsia"/>
          <w:sz w:val="22"/>
          <w:szCs w:val="22"/>
          <w:lang w:eastAsia="en-US"/>
        </w:rPr>
        <w:t>’</w:t>
      </w:r>
      <w:r w:rsidRPr="00817962">
        <w:rPr>
          <w:rFonts w:asciiTheme="majorHAnsi" w:eastAsiaTheme="minorHAnsi" w:hAnsiTheme="majorHAnsi" w:cstheme="majorHAnsi"/>
          <w:sz w:val="22"/>
          <w:szCs w:val="22"/>
          <w:lang w:eastAsia="en-US"/>
        </w:rPr>
        <w:t>ont plus la possibilit</w:t>
      </w:r>
      <w:r w:rsidRPr="00817962">
        <w:rPr>
          <w:rFonts w:asciiTheme="majorHAnsi" w:eastAsiaTheme="minorHAnsi" w:hAnsiTheme="majorHAnsi" w:cstheme="majorHAnsi" w:hint="eastAsia"/>
          <w:sz w:val="22"/>
          <w:szCs w:val="22"/>
          <w:lang w:eastAsia="en-US"/>
        </w:rPr>
        <w:t>é</w:t>
      </w:r>
      <w:r w:rsidRPr="00817962">
        <w:rPr>
          <w:rFonts w:asciiTheme="majorHAnsi" w:eastAsiaTheme="minorHAnsi" w:hAnsiTheme="majorHAnsi" w:cstheme="majorHAnsi"/>
          <w:sz w:val="22"/>
          <w:szCs w:val="22"/>
          <w:lang w:eastAsia="en-US"/>
        </w:rPr>
        <w:t xml:space="preserve"> de s</w:t>
      </w:r>
      <w:r w:rsidRPr="00817962">
        <w:rPr>
          <w:rFonts w:asciiTheme="majorHAnsi" w:eastAsiaTheme="minorHAnsi" w:hAnsiTheme="majorHAnsi" w:cstheme="majorHAnsi" w:hint="eastAsia"/>
          <w:sz w:val="22"/>
          <w:szCs w:val="22"/>
          <w:lang w:eastAsia="en-US"/>
        </w:rPr>
        <w:t>’</w:t>
      </w:r>
      <w:r w:rsidRPr="00817962">
        <w:rPr>
          <w:rFonts w:asciiTheme="majorHAnsi" w:eastAsiaTheme="minorHAnsi" w:hAnsiTheme="majorHAnsi" w:cstheme="majorHAnsi"/>
          <w:sz w:val="22"/>
          <w:szCs w:val="22"/>
          <w:lang w:eastAsia="en-US"/>
        </w:rPr>
        <w:t>opposer au pr</w:t>
      </w:r>
      <w:r w:rsidRPr="00817962">
        <w:rPr>
          <w:rFonts w:asciiTheme="majorHAnsi" w:eastAsiaTheme="minorHAnsi" w:hAnsiTheme="majorHAnsi" w:cstheme="majorHAnsi" w:hint="eastAsia"/>
          <w:sz w:val="22"/>
          <w:szCs w:val="22"/>
          <w:lang w:eastAsia="en-US"/>
        </w:rPr>
        <w:t>é</w:t>
      </w:r>
      <w:r w:rsidRPr="00817962">
        <w:rPr>
          <w:rFonts w:asciiTheme="majorHAnsi" w:eastAsiaTheme="minorHAnsi" w:hAnsiTheme="majorHAnsi" w:cstheme="majorHAnsi"/>
          <w:sz w:val="22"/>
          <w:szCs w:val="22"/>
          <w:lang w:eastAsia="en-US"/>
        </w:rPr>
        <w:t>l</w:t>
      </w:r>
      <w:r w:rsidRPr="00817962">
        <w:rPr>
          <w:rFonts w:asciiTheme="majorHAnsi" w:eastAsiaTheme="minorHAnsi" w:hAnsiTheme="majorHAnsi" w:cstheme="majorHAnsi" w:hint="eastAsia"/>
          <w:sz w:val="22"/>
          <w:szCs w:val="22"/>
          <w:lang w:eastAsia="en-US"/>
        </w:rPr>
        <w:t>è</w:t>
      </w:r>
      <w:r w:rsidRPr="00817962">
        <w:rPr>
          <w:rFonts w:asciiTheme="majorHAnsi" w:eastAsiaTheme="minorHAnsi" w:hAnsiTheme="majorHAnsi" w:cstheme="majorHAnsi"/>
          <w:sz w:val="22"/>
          <w:szCs w:val="22"/>
          <w:lang w:eastAsia="en-US"/>
        </w:rPr>
        <w:t>vement SEPA aupr</w:t>
      </w:r>
      <w:r w:rsidRPr="00817962">
        <w:rPr>
          <w:rFonts w:asciiTheme="majorHAnsi" w:eastAsiaTheme="minorHAnsi" w:hAnsiTheme="majorHAnsi" w:cstheme="majorHAnsi" w:hint="eastAsia"/>
          <w:sz w:val="22"/>
          <w:szCs w:val="22"/>
          <w:lang w:eastAsia="en-US"/>
        </w:rPr>
        <w:t>è</w:t>
      </w:r>
      <w:r w:rsidRPr="00817962">
        <w:rPr>
          <w:rFonts w:asciiTheme="majorHAnsi" w:eastAsiaTheme="minorHAnsi" w:hAnsiTheme="majorHAnsi" w:cstheme="majorHAnsi"/>
          <w:sz w:val="22"/>
          <w:szCs w:val="22"/>
          <w:lang w:eastAsia="en-US"/>
        </w:rPr>
        <w:t>s de leur banque en ligne, elles peuvent en demander le remboursement aupr</w:t>
      </w:r>
      <w:r w:rsidRPr="00817962">
        <w:rPr>
          <w:rFonts w:asciiTheme="majorHAnsi" w:eastAsiaTheme="minorHAnsi" w:hAnsiTheme="majorHAnsi" w:cstheme="majorHAnsi" w:hint="eastAsia"/>
          <w:sz w:val="22"/>
          <w:szCs w:val="22"/>
          <w:lang w:eastAsia="en-US"/>
        </w:rPr>
        <w:t>è</w:t>
      </w:r>
      <w:r w:rsidRPr="00817962">
        <w:rPr>
          <w:rFonts w:asciiTheme="majorHAnsi" w:eastAsiaTheme="minorHAnsi" w:hAnsiTheme="majorHAnsi" w:cstheme="majorHAnsi"/>
          <w:sz w:val="22"/>
          <w:szCs w:val="22"/>
          <w:lang w:eastAsia="en-US"/>
        </w:rPr>
        <w:t>s de leur service des imp</w:t>
      </w:r>
      <w:r w:rsidRPr="00817962">
        <w:rPr>
          <w:rFonts w:asciiTheme="majorHAnsi" w:eastAsiaTheme="minorHAnsi" w:hAnsiTheme="majorHAnsi" w:cstheme="majorHAnsi" w:hint="eastAsia"/>
          <w:sz w:val="22"/>
          <w:szCs w:val="22"/>
          <w:lang w:eastAsia="en-US"/>
        </w:rPr>
        <w:t>ô</w:t>
      </w:r>
      <w:r w:rsidRPr="00817962">
        <w:rPr>
          <w:rFonts w:asciiTheme="majorHAnsi" w:eastAsiaTheme="minorHAnsi" w:hAnsiTheme="majorHAnsi" w:cstheme="majorHAnsi"/>
          <w:sz w:val="22"/>
          <w:szCs w:val="22"/>
          <w:lang w:eastAsia="en-US"/>
        </w:rPr>
        <w:t>ts des entreprises, une fois le pr</w:t>
      </w:r>
      <w:r w:rsidRPr="00817962">
        <w:rPr>
          <w:rFonts w:asciiTheme="majorHAnsi" w:eastAsiaTheme="minorHAnsi" w:hAnsiTheme="majorHAnsi" w:cstheme="majorHAnsi" w:hint="eastAsia"/>
          <w:sz w:val="22"/>
          <w:szCs w:val="22"/>
          <w:lang w:eastAsia="en-US"/>
        </w:rPr>
        <w:t>é</w:t>
      </w:r>
      <w:r w:rsidRPr="00817962">
        <w:rPr>
          <w:rFonts w:asciiTheme="majorHAnsi" w:eastAsiaTheme="minorHAnsi" w:hAnsiTheme="majorHAnsi" w:cstheme="majorHAnsi"/>
          <w:sz w:val="22"/>
          <w:szCs w:val="22"/>
          <w:lang w:eastAsia="en-US"/>
        </w:rPr>
        <w:t>l</w:t>
      </w:r>
      <w:r w:rsidRPr="00817962">
        <w:rPr>
          <w:rFonts w:asciiTheme="majorHAnsi" w:eastAsiaTheme="minorHAnsi" w:hAnsiTheme="majorHAnsi" w:cstheme="majorHAnsi" w:hint="eastAsia"/>
          <w:sz w:val="22"/>
          <w:szCs w:val="22"/>
          <w:lang w:eastAsia="en-US"/>
        </w:rPr>
        <w:t>è</w:t>
      </w:r>
      <w:r w:rsidRPr="00817962">
        <w:rPr>
          <w:rFonts w:asciiTheme="majorHAnsi" w:eastAsiaTheme="minorHAnsi" w:hAnsiTheme="majorHAnsi" w:cstheme="majorHAnsi"/>
          <w:sz w:val="22"/>
          <w:szCs w:val="22"/>
          <w:lang w:eastAsia="en-US"/>
        </w:rPr>
        <w:t>vement effectif.</w:t>
      </w:r>
    </w:p>
    <w:p w14:paraId="785D1539" w14:textId="77777777" w:rsidR="00610462" w:rsidRDefault="00610462" w:rsidP="00CA5623">
      <w:pPr>
        <w:numPr>
          <w:ilvl w:val="0"/>
          <w:numId w:val="86"/>
        </w:numPr>
        <w:spacing w:before="100" w:beforeAutospacing="1" w:after="100" w:afterAutospacing="1" w:line="240" w:lineRule="auto"/>
        <w:jc w:val="both"/>
        <w:rPr>
          <w:rFonts w:asciiTheme="majorHAnsi" w:hAnsiTheme="majorHAnsi" w:cstheme="majorHAnsi"/>
        </w:rPr>
      </w:pPr>
      <w:r w:rsidRPr="00817962">
        <w:rPr>
          <w:rFonts w:asciiTheme="majorHAnsi" w:hAnsiTheme="majorHAnsi" w:cstheme="majorHAnsi"/>
        </w:rPr>
        <w:t xml:space="preserve">Pour les travailleurs indépendants, il est possible de moduler </w:t>
      </w:r>
      <w:r w:rsidRPr="00817962">
        <w:rPr>
          <w:rFonts w:asciiTheme="majorHAnsi" w:hAnsiTheme="majorHAnsi" w:cstheme="majorHAnsi" w:hint="eastAsia"/>
        </w:rPr>
        <w:t>à</w:t>
      </w:r>
      <w:r w:rsidRPr="00817962">
        <w:rPr>
          <w:rFonts w:asciiTheme="majorHAnsi" w:hAnsiTheme="majorHAnsi" w:cstheme="majorHAnsi"/>
        </w:rPr>
        <w:t xml:space="preserve"> tout moment le taux et les acomptes de pr</w:t>
      </w:r>
      <w:r w:rsidRPr="00817962">
        <w:rPr>
          <w:rFonts w:asciiTheme="majorHAnsi" w:hAnsiTheme="majorHAnsi" w:cstheme="majorHAnsi" w:hint="eastAsia"/>
        </w:rPr>
        <w:t>é</w:t>
      </w:r>
      <w:r w:rsidRPr="00817962">
        <w:rPr>
          <w:rFonts w:asciiTheme="majorHAnsi" w:hAnsiTheme="majorHAnsi" w:cstheme="majorHAnsi"/>
        </w:rPr>
        <w:t>l</w:t>
      </w:r>
      <w:r w:rsidRPr="00817962">
        <w:rPr>
          <w:rFonts w:asciiTheme="majorHAnsi" w:hAnsiTheme="majorHAnsi" w:cstheme="majorHAnsi" w:hint="eastAsia"/>
        </w:rPr>
        <w:t>è</w:t>
      </w:r>
      <w:r w:rsidRPr="00817962">
        <w:rPr>
          <w:rFonts w:asciiTheme="majorHAnsi" w:hAnsiTheme="majorHAnsi" w:cstheme="majorHAnsi"/>
        </w:rPr>
        <w:t xml:space="preserve">vement </w:t>
      </w:r>
      <w:r w:rsidRPr="00817962">
        <w:rPr>
          <w:rFonts w:asciiTheme="majorHAnsi" w:hAnsiTheme="majorHAnsi" w:cstheme="majorHAnsi" w:hint="eastAsia"/>
        </w:rPr>
        <w:t>à</w:t>
      </w:r>
      <w:r w:rsidRPr="00817962">
        <w:rPr>
          <w:rFonts w:asciiTheme="majorHAnsi" w:hAnsiTheme="majorHAnsi" w:cstheme="majorHAnsi"/>
        </w:rPr>
        <w:t xml:space="preserve"> la source. Il est aussi possible de reporter le paiement des acomptes de pr</w:t>
      </w:r>
      <w:r w:rsidRPr="00817962">
        <w:rPr>
          <w:rFonts w:asciiTheme="majorHAnsi" w:hAnsiTheme="majorHAnsi" w:cstheme="majorHAnsi" w:hint="eastAsia"/>
        </w:rPr>
        <w:t>é</w:t>
      </w:r>
      <w:r w:rsidRPr="00817962">
        <w:rPr>
          <w:rFonts w:asciiTheme="majorHAnsi" w:hAnsiTheme="majorHAnsi" w:cstheme="majorHAnsi"/>
        </w:rPr>
        <w:t>l</w:t>
      </w:r>
      <w:r w:rsidRPr="00817962">
        <w:rPr>
          <w:rFonts w:asciiTheme="majorHAnsi" w:hAnsiTheme="majorHAnsi" w:cstheme="majorHAnsi" w:hint="eastAsia"/>
        </w:rPr>
        <w:t>è</w:t>
      </w:r>
      <w:r w:rsidRPr="00817962">
        <w:rPr>
          <w:rFonts w:asciiTheme="majorHAnsi" w:hAnsiTheme="majorHAnsi" w:cstheme="majorHAnsi"/>
        </w:rPr>
        <w:t xml:space="preserve">vement </w:t>
      </w:r>
      <w:r w:rsidRPr="00817962">
        <w:rPr>
          <w:rFonts w:asciiTheme="majorHAnsi" w:hAnsiTheme="majorHAnsi" w:cstheme="majorHAnsi" w:hint="eastAsia"/>
        </w:rPr>
        <w:t>à</w:t>
      </w:r>
      <w:r w:rsidRPr="00817962">
        <w:rPr>
          <w:rFonts w:asciiTheme="majorHAnsi" w:hAnsiTheme="majorHAnsi" w:cstheme="majorHAnsi"/>
        </w:rPr>
        <w:t xml:space="preserve"> la source sur les revenus professionnels d</w:t>
      </w:r>
      <w:r w:rsidRPr="00817962">
        <w:rPr>
          <w:rFonts w:asciiTheme="majorHAnsi" w:hAnsiTheme="majorHAnsi" w:cstheme="majorHAnsi" w:hint="eastAsia"/>
        </w:rPr>
        <w:t>’</w:t>
      </w:r>
      <w:r w:rsidRPr="00817962">
        <w:rPr>
          <w:rFonts w:asciiTheme="majorHAnsi" w:hAnsiTheme="majorHAnsi" w:cstheme="majorHAnsi"/>
        </w:rPr>
        <w:t>un mois sur l</w:t>
      </w:r>
      <w:r w:rsidRPr="00817962">
        <w:rPr>
          <w:rFonts w:asciiTheme="majorHAnsi" w:hAnsiTheme="majorHAnsi" w:cstheme="majorHAnsi" w:hint="eastAsia"/>
        </w:rPr>
        <w:t>’</w:t>
      </w:r>
      <w:r w:rsidRPr="00817962">
        <w:rPr>
          <w:rFonts w:asciiTheme="majorHAnsi" w:hAnsiTheme="majorHAnsi" w:cstheme="majorHAnsi"/>
        </w:rPr>
        <w:t>autre, jusqu</w:t>
      </w:r>
      <w:r w:rsidRPr="00817962">
        <w:rPr>
          <w:rFonts w:asciiTheme="majorHAnsi" w:hAnsiTheme="majorHAnsi" w:cstheme="majorHAnsi" w:hint="eastAsia"/>
        </w:rPr>
        <w:t>’</w:t>
      </w:r>
      <w:r w:rsidRPr="00817962">
        <w:rPr>
          <w:rFonts w:asciiTheme="majorHAnsi" w:hAnsiTheme="majorHAnsi" w:cstheme="majorHAnsi" w:hint="eastAsia"/>
        </w:rPr>
        <w:t>à</w:t>
      </w:r>
      <w:r w:rsidRPr="00817962">
        <w:rPr>
          <w:rFonts w:asciiTheme="majorHAnsi" w:hAnsiTheme="majorHAnsi" w:cstheme="majorHAnsi"/>
        </w:rPr>
        <w:t xml:space="preserve"> trois fois si les acomptes sont mensuels, ou d</w:t>
      </w:r>
      <w:r w:rsidRPr="00817962">
        <w:rPr>
          <w:rFonts w:asciiTheme="majorHAnsi" w:hAnsiTheme="majorHAnsi" w:cstheme="majorHAnsi" w:hint="eastAsia"/>
        </w:rPr>
        <w:t>’</w:t>
      </w:r>
      <w:r w:rsidRPr="00817962">
        <w:rPr>
          <w:rFonts w:asciiTheme="majorHAnsi" w:hAnsiTheme="majorHAnsi" w:cstheme="majorHAnsi"/>
        </w:rPr>
        <w:t>un trimestre sur l</w:t>
      </w:r>
      <w:r w:rsidRPr="00817962">
        <w:rPr>
          <w:rFonts w:asciiTheme="majorHAnsi" w:hAnsiTheme="majorHAnsi" w:cstheme="majorHAnsi" w:hint="eastAsia"/>
        </w:rPr>
        <w:t>’</w:t>
      </w:r>
      <w:r w:rsidRPr="00817962">
        <w:rPr>
          <w:rFonts w:asciiTheme="majorHAnsi" w:hAnsiTheme="majorHAnsi" w:cstheme="majorHAnsi"/>
        </w:rPr>
        <w:t xml:space="preserve">autre si les acomptes sont trimestriels. </w:t>
      </w:r>
    </w:p>
    <w:p w14:paraId="26042B16" w14:textId="77777777" w:rsidR="00610462" w:rsidRPr="00B12E1B" w:rsidRDefault="00610462" w:rsidP="00610462">
      <w:pPr>
        <w:pStyle w:val="NormalWeb"/>
        <w:spacing w:before="0" w:beforeAutospacing="0"/>
        <w:jc w:val="both"/>
        <w:rPr>
          <w:rFonts w:ascii="Calibri Light" w:hAnsi="Calibri Light" w:cs="Calibri Light"/>
          <w:color w:val="212529"/>
          <w:sz w:val="22"/>
          <w:szCs w:val="22"/>
        </w:rPr>
      </w:pPr>
      <w:r w:rsidRPr="00817962">
        <w:rPr>
          <w:rFonts w:asciiTheme="majorHAnsi" w:hAnsiTheme="majorHAnsi" w:cstheme="majorHAnsi"/>
          <w:color w:val="212529"/>
          <w:sz w:val="22"/>
          <w:szCs w:val="22"/>
        </w:rPr>
        <w:t xml:space="preserve">Toutes ces démarches sont accessibles </w:t>
      </w:r>
      <w:r w:rsidRPr="00817962">
        <w:rPr>
          <w:rStyle w:val="Accentuation"/>
          <w:rFonts w:asciiTheme="majorHAnsi" w:hAnsiTheme="majorHAnsi" w:cstheme="majorHAnsi"/>
          <w:color w:val="212529"/>
          <w:sz w:val="22"/>
          <w:szCs w:val="22"/>
        </w:rPr>
        <w:t>via</w:t>
      </w:r>
      <w:r w:rsidRPr="00817962">
        <w:rPr>
          <w:rFonts w:asciiTheme="majorHAnsi" w:hAnsiTheme="majorHAnsi" w:cstheme="majorHAnsi"/>
          <w:color w:val="212529"/>
          <w:sz w:val="22"/>
          <w:szCs w:val="22"/>
        </w:rPr>
        <w:t xml:space="preserve"> </w:t>
      </w:r>
      <w:r w:rsidRPr="00B12E1B">
        <w:rPr>
          <w:rFonts w:ascii="Calibri Light" w:hAnsi="Calibri Light" w:cs="Calibri Light"/>
          <w:color w:val="212529"/>
          <w:sz w:val="22"/>
          <w:szCs w:val="22"/>
        </w:rPr>
        <w:t xml:space="preserve">l’espace particulier sur </w:t>
      </w:r>
      <w:hyperlink r:id="rId112" w:tgtFrame="_blank" w:history="1">
        <w:r w:rsidRPr="00B12E1B">
          <w:rPr>
            <w:rStyle w:val="Lienhypertexte"/>
            <w:rFonts w:ascii="Calibri Light" w:eastAsiaTheme="majorEastAsia" w:hAnsi="Calibri Light" w:cs="Calibri Light"/>
            <w:color w:val="126F7F"/>
            <w:sz w:val="22"/>
            <w:szCs w:val="22"/>
          </w:rPr>
          <w:t>impots.gouv.fr</w:t>
        </w:r>
      </w:hyperlink>
      <w:r w:rsidRPr="00B12E1B">
        <w:rPr>
          <w:rFonts w:ascii="Calibri Light" w:hAnsi="Calibri Light" w:cs="Calibri Light"/>
          <w:color w:val="212529"/>
          <w:sz w:val="22"/>
          <w:szCs w:val="22"/>
        </w:rPr>
        <w:t>, rubrique « Gérer mon prélèvement à la source ». Toute intervention avant le 22 du mois sera prise en compte pour le mois suivant.</w:t>
      </w:r>
    </w:p>
    <w:p w14:paraId="08F5BCBE" w14:textId="77777777" w:rsidR="00610462" w:rsidRPr="00AA36E8" w:rsidRDefault="00610462" w:rsidP="00CA5623">
      <w:pPr>
        <w:numPr>
          <w:ilvl w:val="0"/>
          <w:numId w:val="87"/>
        </w:numPr>
        <w:spacing w:before="100" w:beforeAutospacing="1" w:after="100" w:afterAutospacing="1" w:line="240" w:lineRule="auto"/>
        <w:jc w:val="both"/>
        <w:rPr>
          <w:rFonts w:asciiTheme="majorHAnsi" w:hAnsiTheme="majorHAnsi" w:cstheme="majorHAnsi"/>
          <w:color w:val="212529"/>
        </w:rPr>
      </w:pPr>
      <w:r w:rsidRPr="001826B5">
        <w:rPr>
          <w:rStyle w:val="lev"/>
          <w:rFonts w:asciiTheme="majorHAnsi" w:hAnsiTheme="majorHAnsi" w:cstheme="majorHAnsi"/>
          <w:color w:val="212529"/>
        </w:rPr>
        <w:lastRenderedPageBreak/>
        <w:t>Pour les contrats de mensualisation pour le paiement de la CFE ou de la taxe foncière</w:t>
      </w:r>
      <w:r w:rsidRPr="001826B5">
        <w:rPr>
          <w:rFonts w:asciiTheme="majorHAnsi" w:hAnsiTheme="majorHAnsi" w:cstheme="majorHAnsi"/>
          <w:color w:val="212529"/>
        </w:rPr>
        <w:t xml:space="preserve">, il est possible de les suspendre sur </w:t>
      </w:r>
      <w:hyperlink r:id="rId113" w:tgtFrame="_blank" w:history="1">
        <w:r w:rsidRPr="00AA36E8">
          <w:rPr>
            <w:rStyle w:val="Lienhypertexte"/>
            <w:rFonts w:asciiTheme="majorHAnsi" w:hAnsiTheme="majorHAnsi" w:cstheme="majorHAnsi"/>
            <w:color w:val="126F7F"/>
          </w:rPr>
          <w:t>impots.gouv.fr</w:t>
        </w:r>
      </w:hyperlink>
      <w:r w:rsidRPr="00AA36E8">
        <w:rPr>
          <w:rFonts w:asciiTheme="majorHAnsi" w:hAnsiTheme="majorHAnsi" w:cstheme="majorHAnsi"/>
          <w:color w:val="212529"/>
        </w:rPr>
        <w:t xml:space="preserve"> ou en contactant le Centre prélèvement service : le montant restant sera prélevé au solde, sans pénalité.</w:t>
      </w:r>
    </w:p>
    <w:p w14:paraId="56567F04" w14:textId="77777777" w:rsidR="00610462" w:rsidRPr="00AA36E8" w:rsidRDefault="00610462" w:rsidP="00610462">
      <w:pPr>
        <w:pStyle w:val="NormalWeb"/>
        <w:spacing w:before="0" w:beforeAutospacing="0"/>
        <w:jc w:val="both"/>
        <w:rPr>
          <w:rFonts w:asciiTheme="majorHAnsi" w:hAnsiTheme="majorHAnsi" w:cstheme="majorHAnsi"/>
          <w:color w:val="212529"/>
          <w:sz w:val="22"/>
          <w:szCs w:val="22"/>
        </w:rPr>
      </w:pPr>
      <w:r w:rsidRPr="00AA36E8">
        <w:rPr>
          <w:rFonts w:asciiTheme="majorHAnsi" w:hAnsiTheme="majorHAnsi" w:cstheme="majorHAnsi"/>
          <w:color w:val="212529"/>
          <w:sz w:val="22"/>
          <w:szCs w:val="22"/>
        </w:rPr>
        <w:t xml:space="preserve">Pour faciliter l'ensemble des démarches, la DGFiP met à disposition un modèle de demande, disponible sur le site </w:t>
      </w:r>
      <w:hyperlink r:id="rId114" w:tgtFrame="_blank" w:history="1">
        <w:r w:rsidRPr="00AA36E8">
          <w:rPr>
            <w:rStyle w:val="Lienhypertexte"/>
            <w:rFonts w:asciiTheme="majorHAnsi" w:eastAsiaTheme="majorEastAsia" w:hAnsiTheme="majorHAnsi" w:cstheme="majorHAnsi"/>
            <w:color w:val="126F7F"/>
            <w:sz w:val="22"/>
            <w:szCs w:val="22"/>
          </w:rPr>
          <w:t>impots.gouv.fr</w:t>
        </w:r>
      </w:hyperlink>
      <w:r w:rsidRPr="00AA36E8">
        <w:rPr>
          <w:rFonts w:asciiTheme="majorHAnsi" w:hAnsiTheme="majorHAnsi" w:cstheme="majorHAnsi"/>
          <w:color w:val="212529"/>
          <w:sz w:val="22"/>
          <w:szCs w:val="22"/>
        </w:rPr>
        <w:t>, à adresser au service des impôts des entreprises.</w:t>
      </w:r>
    </w:p>
    <w:p w14:paraId="4F53ACEB" w14:textId="77777777" w:rsidR="00610462" w:rsidRPr="00B12E1B" w:rsidRDefault="00610462" w:rsidP="00610462">
      <w:pPr>
        <w:pStyle w:val="NormalWeb"/>
        <w:spacing w:after="0"/>
        <w:jc w:val="both"/>
        <w:rPr>
          <w:rFonts w:asciiTheme="majorHAnsi" w:hAnsiTheme="majorHAnsi" w:cstheme="majorHAnsi"/>
          <w:color w:val="212529"/>
          <w:sz w:val="22"/>
          <w:szCs w:val="22"/>
        </w:rPr>
      </w:pPr>
      <w:r w:rsidRPr="00AA36E8">
        <w:rPr>
          <w:rFonts w:asciiTheme="majorHAnsi" w:hAnsiTheme="majorHAnsi" w:cstheme="majorHAnsi"/>
          <w:color w:val="212529"/>
          <w:sz w:val="22"/>
          <w:szCs w:val="22"/>
        </w:rPr>
        <w:t xml:space="preserve">&gt;&gt; Consulter la « Documentation utile » à la page : </w:t>
      </w:r>
      <w:hyperlink r:id="rId115" w:tgtFrame="_blank" w:history="1">
        <w:r w:rsidRPr="00AA36E8">
          <w:rPr>
            <w:rStyle w:val="Lienhypertexte"/>
            <w:rFonts w:asciiTheme="majorHAnsi" w:eastAsiaTheme="majorEastAsia" w:hAnsiTheme="majorHAnsi" w:cstheme="majorHAnsi"/>
            <w:b/>
            <w:bCs/>
            <w:color w:val="126F7F"/>
            <w:sz w:val="22"/>
            <w:szCs w:val="22"/>
          </w:rPr>
          <w:t>https://www.impots.gouv.fr/portail/node/9751</w:t>
        </w:r>
      </w:hyperlink>
    </w:p>
    <w:p w14:paraId="581DA5DC" w14:textId="77777777" w:rsidR="00610462" w:rsidRPr="00817962" w:rsidRDefault="00610462" w:rsidP="00610462">
      <w:pPr>
        <w:pStyle w:val="NormalWeb"/>
        <w:jc w:val="both"/>
        <w:rPr>
          <w:rFonts w:asciiTheme="majorHAnsi" w:eastAsiaTheme="minorHAnsi" w:hAnsiTheme="majorHAnsi" w:cstheme="majorHAnsi"/>
          <w:sz w:val="22"/>
          <w:szCs w:val="22"/>
          <w:lang w:eastAsia="en-US"/>
        </w:rPr>
      </w:pPr>
      <w:r w:rsidRPr="00B12E1B">
        <w:rPr>
          <w:rFonts w:asciiTheme="majorHAnsi" w:eastAsiaTheme="minorHAnsi" w:hAnsiTheme="majorHAnsi" w:cstheme="majorHAnsi"/>
          <w:sz w:val="22"/>
          <w:szCs w:val="22"/>
          <w:lang w:eastAsia="en-US"/>
        </w:rPr>
        <w:t>Pour toute difficulté dans le paiement des impôts</w:t>
      </w:r>
      <w:r w:rsidRPr="00817962">
        <w:rPr>
          <w:rFonts w:asciiTheme="majorHAnsi" w:eastAsiaTheme="minorHAnsi" w:hAnsiTheme="majorHAnsi" w:cstheme="majorHAnsi"/>
          <w:sz w:val="22"/>
          <w:szCs w:val="22"/>
          <w:lang w:eastAsia="en-US"/>
        </w:rPr>
        <w:t>, les entreprises ne doivent pas h</w:t>
      </w:r>
      <w:r w:rsidRPr="00817962">
        <w:rPr>
          <w:rFonts w:asciiTheme="majorHAnsi" w:eastAsiaTheme="minorHAnsi" w:hAnsiTheme="majorHAnsi" w:cstheme="majorHAnsi" w:hint="eastAsia"/>
          <w:sz w:val="22"/>
          <w:szCs w:val="22"/>
          <w:lang w:eastAsia="en-US"/>
        </w:rPr>
        <w:t>é</w:t>
      </w:r>
      <w:r w:rsidRPr="00817962">
        <w:rPr>
          <w:rFonts w:asciiTheme="majorHAnsi" w:eastAsiaTheme="minorHAnsi" w:hAnsiTheme="majorHAnsi" w:cstheme="majorHAnsi"/>
          <w:sz w:val="22"/>
          <w:szCs w:val="22"/>
          <w:lang w:eastAsia="en-US"/>
        </w:rPr>
        <w:t xml:space="preserve">siter </w:t>
      </w:r>
      <w:r w:rsidRPr="00817962">
        <w:rPr>
          <w:rFonts w:asciiTheme="majorHAnsi" w:eastAsiaTheme="minorHAnsi" w:hAnsiTheme="majorHAnsi" w:cstheme="majorHAnsi" w:hint="eastAsia"/>
          <w:sz w:val="22"/>
          <w:szCs w:val="22"/>
          <w:lang w:eastAsia="en-US"/>
        </w:rPr>
        <w:t>à</w:t>
      </w:r>
      <w:r w:rsidRPr="00817962">
        <w:rPr>
          <w:rFonts w:asciiTheme="majorHAnsi" w:eastAsiaTheme="minorHAnsi" w:hAnsiTheme="majorHAnsi" w:cstheme="majorHAnsi"/>
          <w:sz w:val="22"/>
          <w:szCs w:val="22"/>
          <w:lang w:eastAsia="en-US"/>
        </w:rPr>
        <w:t xml:space="preserve"> se rapprocher du service des imp</w:t>
      </w:r>
      <w:r w:rsidRPr="00817962">
        <w:rPr>
          <w:rFonts w:asciiTheme="majorHAnsi" w:eastAsiaTheme="minorHAnsi" w:hAnsiTheme="majorHAnsi" w:cstheme="majorHAnsi" w:hint="eastAsia"/>
          <w:sz w:val="22"/>
          <w:szCs w:val="22"/>
          <w:lang w:eastAsia="en-US"/>
        </w:rPr>
        <w:t>ô</w:t>
      </w:r>
      <w:r w:rsidRPr="00817962">
        <w:rPr>
          <w:rFonts w:asciiTheme="majorHAnsi" w:eastAsiaTheme="minorHAnsi" w:hAnsiTheme="majorHAnsi" w:cstheme="majorHAnsi"/>
          <w:sz w:val="22"/>
          <w:szCs w:val="22"/>
          <w:lang w:eastAsia="en-US"/>
        </w:rPr>
        <w:t>ts des entreprises, par la messagerie s</w:t>
      </w:r>
      <w:r w:rsidRPr="00817962">
        <w:rPr>
          <w:rFonts w:asciiTheme="majorHAnsi" w:eastAsiaTheme="minorHAnsi" w:hAnsiTheme="majorHAnsi" w:cstheme="majorHAnsi" w:hint="eastAsia"/>
          <w:sz w:val="22"/>
          <w:szCs w:val="22"/>
          <w:lang w:eastAsia="en-US"/>
        </w:rPr>
        <w:t>é</w:t>
      </w:r>
      <w:r w:rsidRPr="00817962">
        <w:rPr>
          <w:rFonts w:asciiTheme="majorHAnsi" w:eastAsiaTheme="minorHAnsi" w:hAnsiTheme="majorHAnsi" w:cstheme="majorHAnsi"/>
          <w:sz w:val="22"/>
          <w:szCs w:val="22"/>
          <w:lang w:eastAsia="en-US"/>
        </w:rPr>
        <w:t>curis</w:t>
      </w:r>
      <w:r w:rsidRPr="00817962">
        <w:rPr>
          <w:rFonts w:asciiTheme="majorHAnsi" w:eastAsiaTheme="minorHAnsi" w:hAnsiTheme="majorHAnsi" w:cstheme="majorHAnsi" w:hint="eastAsia"/>
          <w:sz w:val="22"/>
          <w:szCs w:val="22"/>
          <w:lang w:eastAsia="en-US"/>
        </w:rPr>
        <w:t>é</w:t>
      </w:r>
      <w:r w:rsidRPr="00817962">
        <w:rPr>
          <w:rFonts w:asciiTheme="majorHAnsi" w:eastAsiaTheme="minorHAnsi" w:hAnsiTheme="majorHAnsi" w:cstheme="majorHAnsi"/>
          <w:sz w:val="22"/>
          <w:szCs w:val="22"/>
          <w:lang w:eastAsia="en-US"/>
        </w:rPr>
        <w:t>e de leur espace professionnel, par courriel ou par t</w:t>
      </w:r>
      <w:r w:rsidRPr="00817962">
        <w:rPr>
          <w:rFonts w:asciiTheme="majorHAnsi" w:eastAsiaTheme="minorHAnsi" w:hAnsiTheme="majorHAnsi" w:cstheme="majorHAnsi" w:hint="eastAsia"/>
          <w:sz w:val="22"/>
          <w:szCs w:val="22"/>
          <w:lang w:eastAsia="en-US"/>
        </w:rPr>
        <w:t>é</w:t>
      </w:r>
      <w:r w:rsidRPr="00817962">
        <w:rPr>
          <w:rFonts w:asciiTheme="majorHAnsi" w:eastAsiaTheme="minorHAnsi" w:hAnsiTheme="majorHAnsi" w:cstheme="majorHAnsi"/>
          <w:sz w:val="22"/>
          <w:szCs w:val="22"/>
          <w:lang w:eastAsia="en-US"/>
        </w:rPr>
        <w:t>l</w:t>
      </w:r>
      <w:r w:rsidRPr="00817962">
        <w:rPr>
          <w:rFonts w:asciiTheme="majorHAnsi" w:eastAsiaTheme="minorHAnsi" w:hAnsiTheme="majorHAnsi" w:cstheme="majorHAnsi" w:hint="eastAsia"/>
          <w:sz w:val="22"/>
          <w:szCs w:val="22"/>
          <w:lang w:eastAsia="en-US"/>
        </w:rPr>
        <w:t>é</w:t>
      </w:r>
      <w:r w:rsidRPr="00817962">
        <w:rPr>
          <w:rFonts w:asciiTheme="majorHAnsi" w:eastAsiaTheme="minorHAnsi" w:hAnsiTheme="majorHAnsi" w:cstheme="majorHAnsi"/>
          <w:sz w:val="22"/>
          <w:szCs w:val="22"/>
          <w:lang w:eastAsia="en-US"/>
        </w:rPr>
        <w:t>phone.</w:t>
      </w:r>
    </w:p>
    <w:p w14:paraId="0470D7BF" w14:textId="77777777" w:rsidR="00610462" w:rsidRDefault="00610462" w:rsidP="00610462">
      <w:pPr>
        <w:pStyle w:val="NormalWeb"/>
        <w:spacing w:before="0" w:beforeAutospacing="0"/>
        <w:rPr>
          <w:rFonts w:ascii="&amp;quot" w:hAnsi="&amp;quot"/>
          <w:color w:val="212529"/>
        </w:rPr>
      </w:pPr>
      <w:r>
        <w:rPr>
          <w:rFonts w:ascii="&amp;quot" w:hAnsi="&amp;quot"/>
          <w:color w:val="212529"/>
        </w:rPr>
        <w:t> </w:t>
      </w:r>
    </w:p>
    <w:p w14:paraId="7811604C" w14:textId="77777777" w:rsidR="00610462" w:rsidRPr="00B12E1B" w:rsidRDefault="00610462" w:rsidP="00CA5623">
      <w:pPr>
        <w:pStyle w:val="Titre1"/>
        <w:numPr>
          <w:ilvl w:val="0"/>
          <w:numId w:val="99"/>
        </w:numPr>
        <w:spacing w:before="0"/>
        <w:jc w:val="both"/>
        <w:rPr>
          <w:sz w:val="28"/>
          <w:szCs w:val="28"/>
          <w:specVanish/>
        </w:rPr>
      </w:pPr>
      <w:bookmarkStart w:id="234" w:name="_Toc37411461"/>
      <w:r w:rsidRPr="00B12E1B">
        <w:rPr>
          <w:sz w:val="28"/>
          <w:szCs w:val="28"/>
          <w:specVanish/>
        </w:rPr>
        <w:t>B</w:t>
      </w:r>
      <w:r w:rsidRPr="00B12E1B">
        <w:rPr>
          <w:rFonts w:hint="eastAsia"/>
          <w:sz w:val="28"/>
          <w:szCs w:val="28"/>
          <w:specVanish/>
        </w:rPr>
        <w:t>é</w:t>
      </w:r>
      <w:r w:rsidRPr="00B12E1B">
        <w:rPr>
          <w:sz w:val="28"/>
          <w:szCs w:val="28"/>
          <w:specVanish/>
        </w:rPr>
        <w:t>n</w:t>
      </w:r>
      <w:r w:rsidRPr="00B12E1B">
        <w:rPr>
          <w:rFonts w:hint="eastAsia"/>
          <w:sz w:val="28"/>
          <w:szCs w:val="28"/>
          <w:specVanish/>
        </w:rPr>
        <w:t>é</w:t>
      </w:r>
      <w:r w:rsidRPr="00B12E1B">
        <w:rPr>
          <w:sz w:val="28"/>
          <w:szCs w:val="28"/>
          <w:specVanish/>
        </w:rPr>
        <w:t>ficier du remboursement acc</w:t>
      </w:r>
      <w:r w:rsidRPr="00B12E1B">
        <w:rPr>
          <w:rFonts w:hint="eastAsia"/>
          <w:sz w:val="28"/>
          <w:szCs w:val="28"/>
          <w:specVanish/>
        </w:rPr>
        <w:t>é</w:t>
      </w:r>
      <w:r w:rsidRPr="00B12E1B">
        <w:rPr>
          <w:sz w:val="28"/>
          <w:szCs w:val="28"/>
          <w:specVanish/>
        </w:rPr>
        <w:t>l</w:t>
      </w:r>
      <w:r w:rsidRPr="00B12E1B">
        <w:rPr>
          <w:rFonts w:hint="eastAsia"/>
          <w:sz w:val="28"/>
          <w:szCs w:val="28"/>
          <w:specVanish/>
        </w:rPr>
        <w:t>é</w:t>
      </w:r>
      <w:r w:rsidRPr="00B12E1B">
        <w:rPr>
          <w:sz w:val="28"/>
          <w:szCs w:val="28"/>
          <w:specVanish/>
        </w:rPr>
        <w:t>r</w:t>
      </w:r>
      <w:r w:rsidRPr="00B12E1B">
        <w:rPr>
          <w:rFonts w:hint="eastAsia"/>
          <w:sz w:val="28"/>
          <w:szCs w:val="28"/>
          <w:specVanish/>
        </w:rPr>
        <w:t>é</w:t>
      </w:r>
      <w:r w:rsidRPr="00B12E1B">
        <w:rPr>
          <w:sz w:val="28"/>
          <w:szCs w:val="28"/>
          <w:specVanish/>
        </w:rPr>
        <w:t xml:space="preserve"> des cr</w:t>
      </w:r>
      <w:r w:rsidRPr="00B12E1B">
        <w:rPr>
          <w:rFonts w:hint="eastAsia"/>
          <w:sz w:val="28"/>
          <w:szCs w:val="28"/>
          <w:specVanish/>
        </w:rPr>
        <w:t>é</w:t>
      </w:r>
      <w:r w:rsidRPr="00B12E1B">
        <w:rPr>
          <w:sz w:val="28"/>
          <w:szCs w:val="28"/>
          <w:specVanish/>
        </w:rPr>
        <w:t>dits d</w:t>
      </w:r>
      <w:r w:rsidRPr="00B12E1B">
        <w:rPr>
          <w:rFonts w:hint="eastAsia"/>
          <w:sz w:val="28"/>
          <w:szCs w:val="28"/>
          <w:specVanish/>
        </w:rPr>
        <w:t>’</w:t>
      </w:r>
      <w:r w:rsidRPr="00B12E1B">
        <w:rPr>
          <w:sz w:val="28"/>
          <w:szCs w:val="28"/>
          <w:specVanish/>
        </w:rPr>
        <w:t>imp</w:t>
      </w:r>
      <w:r w:rsidRPr="00B12E1B">
        <w:rPr>
          <w:rFonts w:hint="eastAsia"/>
          <w:sz w:val="28"/>
          <w:szCs w:val="28"/>
          <w:specVanish/>
        </w:rPr>
        <w:t>ô</w:t>
      </w:r>
      <w:r w:rsidRPr="00B12E1B">
        <w:rPr>
          <w:sz w:val="28"/>
          <w:szCs w:val="28"/>
          <w:specVanish/>
        </w:rPr>
        <w:t>t sur les soci</w:t>
      </w:r>
      <w:r w:rsidRPr="00B12E1B">
        <w:rPr>
          <w:rFonts w:hint="eastAsia"/>
          <w:sz w:val="28"/>
          <w:szCs w:val="28"/>
          <w:specVanish/>
        </w:rPr>
        <w:t>é</w:t>
      </w:r>
      <w:r w:rsidRPr="00B12E1B">
        <w:rPr>
          <w:sz w:val="28"/>
          <w:szCs w:val="28"/>
          <w:specVanish/>
        </w:rPr>
        <w:t>t</w:t>
      </w:r>
      <w:r w:rsidRPr="00B12E1B">
        <w:rPr>
          <w:rFonts w:hint="eastAsia"/>
          <w:sz w:val="28"/>
          <w:szCs w:val="28"/>
          <w:specVanish/>
        </w:rPr>
        <w:t>é</w:t>
      </w:r>
      <w:r w:rsidRPr="00B12E1B">
        <w:rPr>
          <w:sz w:val="28"/>
          <w:szCs w:val="28"/>
          <w:specVanish/>
        </w:rPr>
        <w:t>s et de cr</w:t>
      </w:r>
      <w:r w:rsidRPr="00B12E1B">
        <w:rPr>
          <w:rFonts w:hint="eastAsia"/>
          <w:sz w:val="28"/>
          <w:szCs w:val="28"/>
          <w:specVanish/>
        </w:rPr>
        <w:t>é</w:t>
      </w:r>
      <w:r w:rsidRPr="00B12E1B">
        <w:rPr>
          <w:sz w:val="28"/>
          <w:szCs w:val="28"/>
          <w:specVanish/>
        </w:rPr>
        <w:t>dit de TVA</w:t>
      </w:r>
      <w:bookmarkEnd w:id="234"/>
    </w:p>
    <w:p w14:paraId="4DA8405D" w14:textId="77777777" w:rsidR="00610462" w:rsidRPr="00817962" w:rsidRDefault="00610462" w:rsidP="00CA5623">
      <w:pPr>
        <w:numPr>
          <w:ilvl w:val="0"/>
          <w:numId w:val="88"/>
        </w:numPr>
        <w:spacing w:before="100" w:beforeAutospacing="1" w:after="100" w:afterAutospacing="1" w:line="240" w:lineRule="auto"/>
        <w:rPr>
          <w:rFonts w:asciiTheme="majorHAnsi" w:hAnsiTheme="majorHAnsi" w:cstheme="majorHAnsi"/>
          <w:color w:val="212529"/>
        </w:rPr>
      </w:pPr>
      <w:r w:rsidRPr="00817962">
        <w:rPr>
          <w:rFonts w:asciiTheme="majorHAnsi" w:hAnsiTheme="majorHAnsi" w:cstheme="majorHAnsi"/>
        </w:rPr>
        <w:t>Le remboursement</w:t>
      </w:r>
      <w:r w:rsidRPr="00817962">
        <w:rPr>
          <w:rStyle w:val="lev"/>
          <w:rFonts w:asciiTheme="majorHAnsi" w:hAnsiTheme="majorHAnsi" w:cstheme="majorHAnsi"/>
          <w:color w:val="212529"/>
        </w:rPr>
        <w:t xml:space="preserve"> accéléré des crédits d'impôt sur les sociétés</w:t>
      </w:r>
    </w:p>
    <w:p w14:paraId="4ABA1A42" w14:textId="77777777" w:rsidR="00610462" w:rsidRPr="00B12E1B" w:rsidRDefault="00610462" w:rsidP="00610462">
      <w:pPr>
        <w:pStyle w:val="NormalWeb"/>
        <w:jc w:val="both"/>
        <w:rPr>
          <w:rFonts w:asciiTheme="majorHAnsi" w:hAnsiTheme="majorHAnsi" w:cstheme="majorHAnsi"/>
          <w:color w:val="212529"/>
          <w:sz w:val="22"/>
          <w:szCs w:val="22"/>
        </w:rPr>
      </w:pPr>
      <w:r w:rsidRPr="00B12E1B">
        <w:rPr>
          <w:rFonts w:asciiTheme="majorHAnsi" w:hAnsiTheme="majorHAnsi" w:cstheme="majorHAnsi"/>
          <w:color w:val="212529"/>
          <w:sz w:val="22"/>
          <w:szCs w:val="22"/>
        </w:rPr>
        <w:t>Afin d'apporter une aide financière aux entreprises en difficulté, une procédure accélérée de remboursement des créances d'impôt sur les sociétés restituables en 2020 est mise en œuvre.</w:t>
      </w:r>
    </w:p>
    <w:p w14:paraId="608E3416" w14:textId="77777777" w:rsidR="00610462" w:rsidRPr="00B12E1B" w:rsidRDefault="00610462" w:rsidP="00610462">
      <w:pPr>
        <w:pStyle w:val="NormalWeb"/>
        <w:jc w:val="both"/>
        <w:rPr>
          <w:rFonts w:asciiTheme="majorHAnsi" w:hAnsiTheme="majorHAnsi" w:cstheme="majorHAnsi"/>
          <w:color w:val="212529"/>
          <w:sz w:val="22"/>
          <w:szCs w:val="22"/>
        </w:rPr>
      </w:pPr>
      <w:r w:rsidRPr="00B12E1B">
        <w:rPr>
          <w:rFonts w:asciiTheme="majorHAnsi" w:hAnsiTheme="majorHAnsi" w:cstheme="majorHAnsi"/>
          <w:color w:val="212529"/>
          <w:sz w:val="22"/>
          <w:szCs w:val="22"/>
        </w:rPr>
        <w:t>Les sociétés qui bénéficient d'un ou plusieurs crédits d'impôt restituables en 2020 peuvent dès maintenant demander le remboursement du solde de la créance disponible, après imputation le cas échéant sur leur impôt sur les sociétés dû au titre de l'exercice 2019, sans attendre le dépôt de la déclaration de résultat (« liasse fiscale »).</w:t>
      </w:r>
    </w:p>
    <w:p w14:paraId="4A710F3A" w14:textId="77777777" w:rsidR="00610462" w:rsidRPr="00B12E1B" w:rsidRDefault="00610462" w:rsidP="00610462">
      <w:pPr>
        <w:pStyle w:val="NormalWeb"/>
        <w:jc w:val="both"/>
        <w:rPr>
          <w:rFonts w:asciiTheme="majorHAnsi" w:hAnsiTheme="majorHAnsi" w:cstheme="majorHAnsi"/>
          <w:color w:val="212529"/>
          <w:sz w:val="22"/>
          <w:szCs w:val="22"/>
        </w:rPr>
      </w:pPr>
      <w:r w:rsidRPr="00B12E1B">
        <w:rPr>
          <w:rFonts w:asciiTheme="majorHAnsi" w:hAnsiTheme="majorHAnsi" w:cstheme="majorHAnsi"/>
          <w:color w:val="212529"/>
          <w:sz w:val="22"/>
          <w:szCs w:val="22"/>
        </w:rPr>
        <w:lastRenderedPageBreak/>
        <w:t>Ce dispositif s'applique pour tous les crédits d'impôt restituables en 2020.</w:t>
      </w:r>
    </w:p>
    <w:p w14:paraId="6E61F8BD" w14:textId="77777777" w:rsidR="00610462" w:rsidRPr="00B12E1B" w:rsidRDefault="00610462" w:rsidP="00610462">
      <w:pPr>
        <w:pStyle w:val="NormalWeb"/>
        <w:jc w:val="both"/>
        <w:rPr>
          <w:rFonts w:asciiTheme="majorHAnsi" w:hAnsiTheme="majorHAnsi" w:cstheme="majorHAnsi"/>
          <w:color w:val="212529"/>
          <w:sz w:val="22"/>
          <w:szCs w:val="22"/>
        </w:rPr>
      </w:pPr>
      <w:r w:rsidRPr="00B12E1B">
        <w:rPr>
          <w:rFonts w:asciiTheme="majorHAnsi" w:hAnsiTheme="majorHAnsi" w:cstheme="majorHAnsi"/>
          <w:color w:val="212529"/>
          <w:sz w:val="22"/>
          <w:szCs w:val="22"/>
        </w:rPr>
        <w:t xml:space="preserve">Pour cela, les entreprises sont invitées à se rendre sur leur espace professionnel sur  </w:t>
      </w:r>
      <w:hyperlink r:id="rId116" w:tgtFrame="_blank" w:history="1">
        <w:r w:rsidRPr="00B12E1B">
          <w:rPr>
            <w:rStyle w:val="Lienhypertexte"/>
            <w:rFonts w:asciiTheme="majorHAnsi" w:eastAsiaTheme="majorEastAsia" w:hAnsiTheme="majorHAnsi" w:cstheme="majorHAnsi"/>
            <w:color w:val="126F7F"/>
            <w:sz w:val="22"/>
            <w:szCs w:val="22"/>
          </w:rPr>
          <w:t>impots.gouv.fr</w:t>
        </w:r>
      </w:hyperlink>
      <w:r w:rsidRPr="00B12E1B">
        <w:rPr>
          <w:rFonts w:asciiTheme="majorHAnsi" w:hAnsiTheme="majorHAnsi" w:cstheme="majorHAnsi"/>
          <w:color w:val="212529"/>
          <w:sz w:val="22"/>
          <w:szCs w:val="22"/>
        </w:rPr>
        <w:t xml:space="preserve"> pour télédéclarer :</w:t>
      </w:r>
    </w:p>
    <w:p w14:paraId="3F904E3D" w14:textId="77777777" w:rsidR="00610462" w:rsidRPr="00B12E1B" w:rsidRDefault="00610462" w:rsidP="00CA5623">
      <w:pPr>
        <w:numPr>
          <w:ilvl w:val="0"/>
          <w:numId w:val="89"/>
        </w:numPr>
        <w:spacing w:before="100" w:beforeAutospacing="1" w:after="100" w:afterAutospacing="1" w:line="240" w:lineRule="auto"/>
        <w:jc w:val="both"/>
        <w:rPr>
          <w:rFonts w:asciiTheme="majorHAnsi" w:hAnsiTheme="majorHAnsi" w:cstheme="majorHAnsi"/>
          <w:color w:val="212529"/>
        </w:rPr>
      </w:pPr>
      <w:r w:rsidRPr="00B12E1B">
        <w:rPr>
          <w:rFonts w:asciiTheme="majorHAnsi" w:hAnsiTheme="majorHAnsi" w:cstheme="majorHAnsi"/>
          <w:color w:val="212529"/>
        </w:rPr>
        <w:t>la demande de remboursement de crédit d'impôt (formulaire n° 2573),</w:t>
      </w:r>
    </w:p>
    <w:p w14:paraId="1E166370" w14:textId="77777777" w:rsidR="00610462" w:rsidRPr="00B12E1B" w:rsidRDefault="00610462" w:rsidP="00CA5623">
      <w:pPr>
        <w:numPr>
          <w:ilvl w:val="0"/>
          <w:numId w:val="89"/>
        </w:numPr>
        <w:spacing w:before="100" w:beforeAutospacing="1" w:after="100" w:afterAutospacing="1" w:line="240" w:lineRule="auto"/>
        <w:jc w:val="both"/>
        <w:rPr>
          <w:rFonts w:asciiTheme="majorHAnsi" w:hAnsiTheme="majorHAnsi" w:cstheme="majorHAnsi"/>
          <w:color w:val="212529"/>
        </w:rPr>
      </w:pPr>
      <w:r w:rsidRPr="00B12E1B">
        <w:rPr>
          <w:rFonts w:asciiTheme="majorHAnsi" w:hAnsiTheme="majorHAnsi" w:cstheme="majorHAnsi"/>
          <w:color w:val="212529"/>
        </w:rPr>
        <w:t>la déclaration permettant de justifier du crédit d'impôt (déclaration n° 2069-RCI ou déclaration spécifique, sauf si celle-ci a déjà été déposée antérieurement),</w:t>
      </w:r>
    </w:p>
    <w:p w14:paraId="5BF17B08" w14:textId="77777777" w:rsidR="00610462" w:rsidRPr="00B12E1B" w:rsidRDefault="00610462" w:rsidP="00CA5623">
      <w:pPr>
        <w:numPr>
          <w:ilvl w:val="0"/>
          <w:numId w:val="89"/>
        </w:numPr>
        <w:spacing w:before="100" w:beforeAutospacing="1" w:after="100" w:afterAutospacing="1" w:line="240" w:lineRule="auto"/>
        <w:jc w:val="both"/>
        <w:rPr>
          <w:rFonts w:asciiTheme="majorHAnsi" w:hAnsiTheme="majorHAnsi" w:cstheme="majorHAnsi"/>
          <w:color w:val="212529"/>
        </w:rPr>
      </w:pPr>
      <w:r w:rsidRPr="00B12E1B">
        <w:rPr>
          <w:rFonts w:asciiTheme="majorHAnsi" w:hAnsiTheme="majorHAnsi" w:cstheme="majorHAnsi"/>
          <w:color w:val="212529"/>
        </w:rPr>
        <w:t>à défaut de déclaration de résultat, le relevé de solde d'impôt sur les sociétés (formulaire n° 2572) permettant de liquider l'impôt dû et de constater la créance restituable pour 2020.</w:t>
      </w:r>
    </w:p>
    <w:p w14:paraId="5A09B659" w14:textId="77777777" w:rsidR="00610462" w:rsidRPr="00B12E1B" w:rsidRDefault="00610462" w:rsidP="00610462">
      <w:pPr>
        <w:pStyle w:val="NormalWeb"/>
        <w:jc w:val="both"/>
        <w:rPr>
          <w:rFonts w:asciiTheme="majorHAnsi" w:hAnsiTheme="majorHAnsi" w:cstheme="majorHAnsi"/>
          <w:color w:val="212529"/>
          <w:sz w:val="22"/>
          <w:szCs w:val="22"/>
        </w:rPr>
      </w:pPr>
      <w:r w:rsidRPr="00B12E1B">
        <w:rPr>
          <w:rFonts w:asciiTheme="majorHAnsi" w:hAnsiTheme="majorHAnsi" w:cstheme="majorHAnsi"/>
          <w:color w:val="212529"/>
          <w:sz w:val="22"/>
          <w:szCs w:val="22"/>
        </w:rPr>
        <w:t>Les services des impôts des entreprises (SIE) se mobilisent pour traiter au plus vite, sous quelques jours, les demandes de remboursement des entreprises.</w:t>
      </w:r>
    </w:p>
    <w:p w14:paraId="41A5695F" w14:textId="77777777" w:rsidR="00610462" w:rsidRPr="00B12E1B" w:rsidRDefault="00610462" w:rsidP="00CA5623">
      <w:pPr>
        <w:numPr>
          <w:ilvl w:val="0"/>
          <w:numId w:val="90"/>
        </w:numPr>
        <w:spacing w:before="100" w:beforeAutospacing="1" w:after="100" w:afterAutospacing="1" w:line="240" w:lineRule="auto"/>
        <w:jc w:val="both"/>
        <w:rPr>
          <w:rFonts w:asciiTheme="majorHAnsi" w:hAnsiTheme="majorHAnsi" w:cstheme="majorHAnsi"/>
          <w:color w:val="212529"/>
        </w:rPr>
      </w:pPr>
      <w:r w:rsidRPr="00B12E1B">
        <w:rPr>
          <w:rStyle w:val="lev"/>
          <w:rFonts w:asciiTheme="majorHAnsi" w:hAnsiTheme="majorHAnsi" w:cstheme="majorHAnsi"/>
          <w:color w:val="212529"/>
        </w:rPr>
        <w:t>Les remboursements de crédit de TVA</w:t>
      </w:r>
    </w:p>
    <w:p w14:paraId="01C830B7" w14:textId="77777777" w:rsidR="00610462" w:rsidRPr="00B12E1B" w:rsidRDefault="00610462" w:rsidP="00610462">
      <w:pPr>
        <w:pStyle w:val="NormalWeb"/>
        <w:jc w:val="both"/>
        <w:rPr>
          <w:rFonts w:asciiTheme="majorHAnsi" w:hAnsiTheme="majorHAnsi" w:cstheme="majorHAnsi"/>
          <w:color w:val="212529"/>
          <w:sz w:val="22"/>
          <w:szCs w:val="22"/>
        </w:rPr>
      </w:pPr>
      <w:r w:rsidRPr="00B12E1B">
        <w:rPr>
          <w:rFonts w:asciiTheme="majorHAnsi" w:hAnsiTheme="majorHAnsi" w:cstheme="majorHAnsi"/>
          <w:color w:val="212529"/>
          <w:sz w:val="22"/>
          <w:szCs w:val="22"/>
        </w:rPr>
        <w:t>Pour obtenir un remboursement de crédit de TVA, l’entreprise doit effectuer sa demande par voie dématérialisée, directement depuis son espace professionnel ou par l’intermédiaire d’un partenaire agréé (partenaire EDI).</w:t>
      </w:r>
    </w:p>
    <w:p w14:paraId="78018FBA" w14:textId="77777777" w:rsidR="00610462" w:rsidRPr="00B12E1B" w:rsidRDefault="00610462" w:rsidP="00610462">
      <w:pPr>
        <w:pStyle w:val="NormalWeb"/>
        <w:jc w:val="both"/>
        <w:rPr>
          <w:rFonts w:asciiTheme="majorHAnsi" w:hAnsiTheme="majorHAnsi" w:cstheme="majorHAnsi"/>
          <w:color w:val="212529"/>
          <w:sz w:val="22"/>
          <w:szCs w:val="22"/>
        </w:rPr>
      </w:pPr>
      <w:r w:rsidRPr="00B12E1B">
        <w:rPr>
          <w:rFonts w:asciiTheme="majorHAnsi" w:hAnsiTheme="majorHAnsi" w:cstheme="majorHAnsi"/>
          <w:color w:val="212529"/>
          <w:sz w:val="22"/>
          <w:szCs w:val="22"/>
        </w:rPr>
        <w:t>Dans le contexte de la crise du COVID-19, les demandes de remboursement de crédit de TVA seront traitées avec la plus grande célérité par les services de la DGFiP.</w:t>
      </w:r>
    </w:p>
    <w:p w14:paraId="6EF3DC10" w14:textId="77777777" w:rsidR="00610462" w:rsidRPr="00B12E1B" w:rsidRDefault="00610462" w:rsidP="00CA5623">
      <w:pPr>
        <w:pStyle w:val="Titre3"/>
        <w:numPr>
          <w:ilvl w:val="0"/>
          <w:numId w:val="99"/>
        </w:numPr>
        <w:spacing w:before="0" w:after="240"/>
        <w:ind w:left="714" w:hanging="357"/>
        <w:rPr>
          <w:rFonts w:cstheme="majorHAnsi"/>
          <w:color w:val="407CA8"/>
          <w:sz w:val="28"/>
          <w:szCs w:val="28"/>
        </w:rPr>
      </w:pPr>
      <w:bookmarkStart w:id="235" w:name="_Toc37411462"/>
      <w:r w:rsidRPr="00B12E1B">
        <w:rPr>
          <w:rFonts w:cstheme="majorHAnsi"/>
          <w:color w:val="407CA8"/>
          <w:sz w:val="28"/>
          <w:szCs w:val="28"/>
        </w:rPr>
        <w:t xml:space="preserve">Faire face </w:t>
      </w:r>
      <w:r w:rsidRPr="00B12E1B">
        <w:rPr>
          <w:rFonts w:cstheme="majorHAnsi" w:hint="eastAsia"/>
          <w:color w:val="407CA8"/>
          <w:sz w:val="28"/>
          <w:szCs w:val="28"/>
        </w:rPr>
        <w:t>à</w:t>
      </w:r>
      <w:r w:rsidRPr="00B12E1B">
        <w:rPr>
          <w:rFonts w:cstheme="majorHAnsi"/>
          <w:color w:val="407CA8"/>
          <w:sz w:val="28"/>
          <w:szCs w:val="28"/>
        </w:rPr>
        <w:t xml:space="preserve"> des difficult</w:t>
      </w:r>
      <w:r w:rsidRPr="00B12E1B">
        <w:rPr>
          <w:rFonts w:cstheme="majorHAnsi" w:hint="eastAsia"/>
          <w:color w:val="407CA8"/>
          <w:sz w:val="28"/>
          <w:szCs w:val="28"/>
        </w:rPr>
        <w:t>é</w:t>
      </w:r>
      <w:r w:rsidRPr="00B12E1B">
        <w:rPr>
          <w:rFonts w:cstheme="majorHAnsi"/>
          <w:color w:val="407CA8"/>
          <w:sz w:val="28"/>
          <w:szCs w:val="28"/>
        </w:rPr>
        <w:t>s financi</w:t>
      </w:r>
      <w:r w:rsidRPr="00B12E1B">
        <w:rPr>
          <w:rFonts w:cstheme="majorHAnsi" w:hint="eastAsia"/>
          <w:color w:val="407CA8"/>
          <w:sz w:val="28"/>
          <w:szCs w:val="28"/>
        </w:rPr>
        <w:t>è</w:t>
      </w:r>
      <w:r w:rsidRPr="00B12E1B">
        <w:rPr>
          <w:rFonts w:cstheme="majorHAnsi"/>
          <w:color w:val="407CA8"/>
          <w:sz w:val="28"/>
          <w:szCs w:val="28"/>
        </w:rPr>
        <w:t>res : la CCSF</w:t>
      </w:r>
      <w:bookmarkEnd w:id="235"/>
    </w:p>
    <w:p w14:paraId="1C4E4E92" w14:textId="77777777" w:rsidR="00610462" w:rsidRDefault="00610462" w:rsidP="00610462">
      <w:pPr>
        <w:pStyle w:val="textecourant"/>
        <w:jc w:val="both"/>
        <w:rPr>
          <w:rFonts w:asciiTheme="majorHAnsi" w:hAnsiTheme="majorHAnsi" w:cstheme="majorHAnsi"/>
          <w:color w:val="212529"/>
          <w:sz w:val="22"/>
          <w:szCs w:val="22"/>
        </w:rPr>
      </w:pPr>
      <w:r>
        <w:rPr>
          <w:rFonts w:asciiTheme="majorHAnsi" w:hAnsiTheme="majorHAnsi" w:cstheme="majorHAnsi"/>
          <w:color w:val="212529"/>
          <w:sz w:val="22"/>
          <w:szCs w:val="22"/>
        </w:rPr>
        <w:t>L</w:t>
      </w:r>
      <w:r w:rsidRPr="00817962">
        <w:rPr>
          <w:rFonts w:asciiTheme="majorHAnsi" w:hAnsiTheme="majorHAnsi" w:cstheme="majorHAnsi"/>
          <w:color w:val="212529"/>
          <w:sz w:val="22"/>
          <w:szCs w:val="22"/>
        </w:rPr>
        <w:t>a Commission des chefs de services financiers (CCSF) peut accorder aux entreprises qui rencontrent des difficult</w:t>
      </w:r>
      <w:r w:rsidRPr="00817962">
        <w:rPr>
          <w:rFonts w:asciiTheme="majorHAnsi" w:hAnsiTheme="majorHAnsi" w:cstheme="majorHAnsi" w:hint="eastAsia"/>
          <w:color w:val="212529"/>
          <w:sz w:val="22"/>
          <w:szCs w:val="22"/>
        </w:rPr>
        <w:t>é</w:t>
      </w:r>
      <w:r w:rsidRPr="00817962">
        <w:rPr>
          <w:rFonts w:asciiTheme="majorHAnsi" w:hAnsiTheme="majorHAnsi" w:cstheme="majorHAnsi"/>
          <w:color w:val="212529"/>
          <w:sz w:val="22"/>
          <w:szCs w:val="22"/>
        </w:rPr>
        <w:t>s financi</w:t>
      </w:r>
      <w:r w:rsidRPr="00817962">
        <w:rPr>
          <w:rFonts w:asciiTheme="majorHAnsi" w:hAnsiTheme="majorHAnsi" w:cstheme="majorHAnsi" w:hint="eastAsia"/>
          <w:color w:val="212529"/>
          <w:sz w:val="22"/>
          <w:szCs w:val="22"/>
        </w:rPr>
        <w:t>è</w:t>
      </w:r>
      <w:r w:rsidRPr="00817962">
        <w:rPr>
          <w:rFonts w:asciiTheme="majorHAnsi" w:hAnsiTheme="majorHAnsi" w:cstheme="majorHAnsi"/>
          <w:color w:val="212529"/>
          <w:sz w:val="22"/>
          <w:szCs w:val="22"/>
        </w:rPr>
        <w:t xml:space="preserve">res des </w:t>
      </w:r>
      <w:r w:rsidRPr="00817962">
        <w:rPr>
          <w:rStyle w:val="lev"/>
          <w:rFonts w:asciiTheme="majorHAnsi" w:hAnsiTheme="majorHAnsi" w:cstheme="majorHAnsi"/>
          <w:color w:val="212529"/>
          <w:sz w:val="22"/>
          <w:szCs w:val="22"/>
        </w:rPr>
        <w:t>délais de paiement</w:t>
      </w:r>
      <w:r w:rsidRPr="00817962">
        <w:rPr>
          <w:rFonts w:asciiTheme="majorHAnsi" w:hAnsiTheme="majorHAnsi" w:cstheme="majorHAnsi"/>
          <w:color w:val="212529"/>
          <w:sz w:val="22"/>
          <w:szCs w:val="22"/>
        </w:rPr>
        <w:t xml:space="preserve"> pour s</w:t>
      </w:r>
      <w:r w:rsidRPr="00817962">
        <w:rPr>
          <w:rFonts w:asciiTheme="majorHAnsi" w:hAnsiTheme="majorHAnsi" w:cstheme="majorHAnsi" w:hint="eastAsia"/>
          <w:color w:val="212529"/>
          <w:sz w:val="22"/>
          <w:szCs w:val="22"/>
        </w:rPr>
        <w:t>’</w:t>
      </w:r>
      <w:r w:rsidRPr="00817962">
        <w:rPr>
          <w:rFonts w:asciiTheme="majorHAnsi" w:hAnsiTheme="majorHAnsi" w:cstheme="majorHAnsi"/>
          <w:color w:val="212529"/>
          <w:sz w:val="22"/>
          <w:szCs w:val="22"/>
        </w:rPr>
        <w:t xml:space="preserve">acquitter de leurs </w:t>
      </w:r>
      <w:r w:rsidRPr="00817962">
        <w:rPr>
          <w:rStyle w:val="lev"/>
          <w:rFonts w:asciiTheme="majorHAnsi" w:hAnsiTheme="majorHAnsi" w:cstheme="majorHAnsi"/>
          <w:color w:val="212529"/>
          <w:sz w:val="22"/>
          <w:szCs w:val="22"/>
        </w:rPr>
        <w:t>dettes fiscales et sociales</w:t>
      </w:r>
      <w:r w:rsidRPr="00817962">
        <w:rPr>
          <w:rFonts w:asciiTheme="majorHAnsi" w:hAnsiTheme="majorHAnsi" w:cstheme="majorHAnsi"/>
          <w:color w:val="212529"/>
          <w:sz w:val="22"/>
          <w:szCs w:val="22"/>
        </w:rPr>
        <w:t xml:space="preserve"> (part patronale) en toute confidentialit</w:t>
      </w:r>
      <w:r w:rsidRPr="00817962">
        <w:rPr>
          <w:rFonts w:asciiTheme="majorHAnsi" w:hAnsiTheme="majorHAnsi" w:cstheme="majorHAnsi" w:hint="eastAsia"/>
          <w:color w:val="212529"/>
          <w:sz w:val="22"/>
          <w:szCs w:val="22"/>
        </w:rPr>
        <w:t>é</w:t>
      </w:r>
      <w:r w:rsidRPr="00817962">
        <w:rPr>
          <w:rFonts w:asciiTheme="majorHAnsi" w:hAnsiTheme="majorHAnsi" w:cstheme="majorHAnsi"/>
          <w:color w:val="212529"/>
          <w:sz w:val="22"/>
          <w:szCs w:val="22"/>
        </w:rPr>
        <w:t>.</w:t>
      </w:r>
    </w:p>
    <w:p w14:paraId="0328FB27" w14:textId="77777777" w:rsidR="00B12E1B" w:rsidRDefault="00B12E1B" w:rsidP="00610462">
      <w:pPr>
        <w:pStyle w:val="NormalWeb"/>
        <w:jc w:val="both"/>
        <w:rPr>
          <w:rStyle w:val="lev"/>
          <w:rFonts w:asciiTheme="majorHAnsi" w:hAnsiTheme="majorHAnsi" w:cstheme="majorHAnsi"/>
          <w:color w:val="212529"/>
        </w:rPr>
      </w:pPr>
    </w:p>
    <w:p w14:paraId="5637BEEA" w14:textId="77777777" w:rsidR="00B12E1B" w:rsidRDefault="00B12E1B" w:rsidP="00610462">
      <w:pPr>
        <w:pStyle w:val="NormalWeb"/>
        <w:jc w:val="both"/>
        <w:rPr>
          <w:rStyle w:val="lev"/>
          <w:rFonts w:asciiTheme="majorHAnsi" w:hAnsiTheme="majorHAnsi" w:cstheme="majorHAnsi"/>
          <w:color w:val="212529"/>
        </w:rPr>
      </w:pPr>
    </w:p>
    <w:p w14:paraId="33A3F63F" w14:textId="77777777" w:rsidR="00610462" w:rsidRPr="00817962" w:rsidRDefault="00610462" w:rsidP="00610462">
      <w:pPr>
        <w:pStyle w:val="NormalWeb"/>
        <w:jc w:val="both"/>
        <w:rPr>
          <w:rFonts w:asciiTheme="majorHAnsi" w:hAnsiTheme="majorHAnsi" w:cstheme="majorHAnsi"/>
          <w:color w:val="212529"/>
        </w:rPr>
      </w:pPr>
      <w:r w:rsidRPr="00817962">
        <w:rPr>
          <w:rStyle w:val="lev"/>
          <w:rFonts w:asciiTheme="majorHAnsi" w:hAnsiTheme="majorHAnsi" w:cstheme="majorHAnsi"/>
          <w:color w:val="212529"/>
        </w:rPr>
        <w:t>Qui saisit la CCSF ?</w:t>
      </w:r>
    </w:p>
    <w:p w14:paraId="342A9432" w14:textId="77777777" w:rsidR="00610462" w:rsidRPr="00817962" w:rsidRDefault="00610462" w:rsidP="00CA5623">
      <w:pPr>
        <w:numPr>
          <w:ilvl w:val="0"/>
          <w:numId w:val="91"/>
        </w:numPr>
        <w:spacing w:before="100" w:beforeAutospacing="1" w:after="100" w:afterAutospacing="1" w:line="240" w:lineRule="auto"/>
        <w:jc w:val="both"/>
        <w:rPr>
          <w:rFonts w:asciiTheme="majorHAnsi" w:hAnsiTheme="majorHAnsi" w:cstheme="majorHAnsi"/>
          <w:color w:val="212529"/>
        </w:rPr>
      </w:pPr>
      <w:r w:rsidRPr="00817962">
        <w:rPr>
          <w:rFonts w:asciiTheme="majorHAnsi" w:hAnsiTheme="majorHAnsi" w:cstheme="majorHAnsi"/>
          <w:color w:val="212529"/>
        </w:rPr>
        <w:t>Le d</w:t>
      </w:r>
      <w:r w:rsidRPr="00817962">
        <w:rPr>
          <w:rFonts w:asciiTheme="majorHAnsi" w:hAnsiTheme="majorHAnsi" w:cstheme="majorHAnsi" w:hint="eastAsia"/>
          <w:color w:val="212529"/>
        </w:rPr>
        <w:t>é</w:t>
      </w:r>
      <w:r w:rsidRPr="00817962">
        <w:rPr>
          <w:rFonts w:asciiTheme="majorHAnsi" w:hAnsiTheme="majorHAnsi" w:cstheme="majorHAnsi"/>
          <w:color w:val="212529"/>
        </w:rPr>
        <w:t>biteur lui-m</w:t>
      </w:r>
      <w:r w:rsidRPr="00817962">
        <w:rPr>
          <w:rFonts w:asciiTheme="majorHAnsi" w:hAnsiTheme="majorHAnsi" w:cstheme="majorHAnsi" w:hint="eastAsia"/>
          <w:color w:val="212529"/>
        </w:rPr>
        <w:t>ê</w:t>
      </w:r>
      <w:r w:rsidRPr="00817962">
        <w:rPr>
          <w:rFonts w:asciiTheme="majorHAnsi" w:hAnsiTheme="majorHAnsi" w:cstheme="majorHAnsi"/>
          <w:color w:val="212529"/>
        </w:rPr>
        <w:t>me</w:t>
      </w:r>
      <w:r w:rsidRPr="00817962">
        <w:rPr>
          <w:rStyle w:val="lev"/>
          <w:rFonts w:asciiTheme="majorHAnsi" w:hAnsiTheme="majorHAnsi" w:cstheme="majorHAnsi"/>
          <w:color w:val="212529"/>
        </w:rPr>
        <w:t xml:space="preserve">, </w:t>
      </w:r>
      <w:r w:rsidRPr="00817962">
        <w:rPr>
          <w:rFonts w:asciiTheme="majorHAnsi" w:hAnsiTheme="majorHAnsi" w:cstheme="majorHAnsi"/>
          <w:color w:val="212529"/>
        </w:rPr>
        <w:t xml:space="preserve">qui peut </w:t>
      </w:r>
      <w:r w:rsidRPr="00817962">
        <w:rPr>
          <w:rFonts w:asciiTheme="majorHAnsi" w:hAnsiTheme="majorHAnsi" w:cstheme="majorHAnsi" w:hint="eastAsia"/>
          <w:color w:val="212529"/>
        </w:rPr>
        <w:t>ê</w:t>
      </w:r>
      <w:r w:rsidRPr="00817962">
        <w:rPr>
          <w:rFonts w:asciiTheme="majorHAnsi" w:hAnsiTheme="majorHAnsi" w:cstheme="majorHAnsi"/>
          <w:color w:val="212529"/>
        </w:rPr>
        <w:t>tre</w:t>
      </w:r>
      <w:r w:rsidRPr="00817962">
        <w:rPr>
          <w:rFonts w:asciiTheme="majorHAnsi" w:hAnsiTheme="majorHAnsi" w:cstheme="majorHAnsi" w:hint="eastAsia"/>
          <w:color w:val="212529"/>
        </w:rPr>
        <w:t> </w:t>
      </w:r>
      <w:r w:rsidRPr="00817962">
        <w:rPr>
          <w:rFonts w:asciiTheme="majorHAnsi" w:hAnsiTheme="majorHAnsi" w:cstheme="majorHAnsi"/>
          <w:color w:val="212529"/>
        </w:rPr>
        <w:t>une entreprise, personne physique exer</w:t>
      </w:r>
      <w:r w:rsidRPr="00817962">
        <w:rPr>
          <w:rFonts w:asciiTheme="majorHAnsi" w:hAnsiTheme="majorHAnsi" w:cstheme="majorHAnsi" w:hint="eastAsia"/>
          <w:color w:val="212529"/>
        </w:rPr>
        <w:t>ç</w:t>
      </w:r>
      <w:r w:rsidRPr="00817962">
        <w:rPr>
          <w:rFonts w:asciiTheme="majorHAnsi" w:hAnsiTheme="majorHAnsi" w:cstheme="majorHAnsi"/>
          <w:color w:val="212529"/>
        </w:rPr>
        <w:t>ant une activit</w:t>
      </w:r>
      <w:r w:rsidRPr="00817962">
        <w:rPr>
          <w:rFonts w:asciiTheme="majorHAnsi" w:hAnsiTheme="majorHAnsi" w:cstheme="majorHAnsi" w:hint="eastAsia"/>
          <w:color w:val="212529"/>
        </w:rPr>
        <w:t>é</w:t>
      </w:r>
      <w:r w:rsidRPr="00817962">
        <w:rPr>
          <w:rFonts w:asciiTheme="majorHAnsi" w:hAnsiTheme="majorHAnsi" w:cstheme="majorHAnsi"/>
          <w:color w:val="212529"/>
        </w:rPr>
        <w:t xml:space="preserve"> professionnelle ind</w:t>
      </w:r>
      <w:r w:rsidRPr="00817962">
        <w:rPr>
          <w:rFonts w:asciiTheme="majorHAnsi" w:hAnsiTheme="majorHAnsi" w:cstheme="majorHAnsi" w:hint="eastAsia"/>
          <w:color w:val="212529"/>
        </w:rPr>
        <w:t>é</w:t>
      </w:r>
      <w:r w:rsidRPr="00817962">
        <w:rPr>
          <w:rFonts w:asciiTheme="majorHAnsi" w:hAnsiTheme="majorHAnsi" w:cstheme="majorHAnsi"/>
          <w:color w:val="212529"/>
        </w:rPr>
        <w:t>pendante ou personne morale de droit priv</w:t>
      </w:r>
      <w:r w:rsidRPr="00817962">
        <w:rPr>
          <w:rFonts w:asciiTheme="majorHAnsi" w:hAnsiTheme="majorHAnsi" w:cstheme="majorHAnsi" w:hint="eastAsia"/>
          <w:color w:val="212529"/>
        </w:rPr>
        <w:t>é</w:t>
      </w:r>
      <w:r w:rsidRPr="00817962">
        <w:rPr>
          <w:rFonts w:asciiTheme="majorHAnsi" w:hAnsiTheme="majorHAnsi" w:cstheme="majorHAnsi"/>
          <w:color w:val="212529"/>
        </w:rPr>
        <w:t xml:space="preserve"> (soci</w:t>
      </w:r>
      <w:r w:rsidRPr="00817962">
        <w:rPr>
          <w:rFonts w:asciiTheme="majorHAnsi" w:hAnsiTheme="majorHAnsi" w:cstheme="majorHAnsi" w:hint="eastAsia"/>
          <w:color w:val="212529"/>
        </w:rPr>
        <w:t>é</w:t>
      </w:r>
      <w:r w:rsidRPr="00817962">
        <w:rPr>
          <w:rFonts w:asciiTheme="majorHAnsi" w:hAnsiTheme="majorHAnsi" w:cstheme="majorHAnsi"/>
          <w:color w:val="212529"/>
        </w:rPr>
        <w:t>t</w:t>
      </w:r>
      <w:r w:rsidRPr="00817962">
        <w:rPr>
          <w:rFonts w:asciiTheme="majorHAnsi" w:hAnsiTheme="majorHAnsi" w:cstheme="majorHAnsi" w:hint="eastAsia"/>
          <w:color w:val="212529"/>
        </w:rPr>
        <w:t>é</w:t>
      </w:r>
      <w:r w:rsidRPr="00817962">
        <w:rPr>
          <w:rFonts w:asciiTheme="majorHAnsi" w:hAnsiTheme="majorHAnsi" w:cstheme="majorHAnsi"/>
          <w:color w:val="212529"/>
        </w:rPr>
        <w:t>s commerciales en particulier).</w:t>
      </w:r>
    </w:p>
    <w:p w14:paraId="60841CAD" w14:textId="77777777" w:rsidR="00610462" w:rsidRPr="00817962" w:rsidRDefault="00610462" w:rsidP="00CA5623">
      <w:pPr>
        <w:numPr>
          <w:ilvl w:val="0"/>
          <w:numId w:val="91"/>
        </w:numPr>
        <w:spacing w:before="100" w:beforeAutospacing="1" w:after="100" w:afterAutospacing="1" w:line="240" w:lineRule="auto"/>
        <w:jc w:val="both"/>
        <w:rPr>
          <w:rFonts w:asciiTheme="majorHAnsi" w:hAnsiTheme="majorHAnsi" w:cstheme="majorHAnsi"/>
          <w:color w:val="212529"/>
        </w:rPr>
      </w:pPr>
      <w:r w:rsidRPr="00817962">
        <w:rPr>
          <w:rFonts w:asciiTheme="majorHAnsi" w:hAnsiTheme="majorHAnsi" w:cstheme="majorHAnsi"/>
          <w:color w:val="212529"/>
        </w:rPr>
        <w:t xml:space="preserve">Ou le mandataire </w:t>
      </w:r>
      <w:r w:rsidRPr="00817962">
        <w:rPr>
          <w:rStyle w:val="Accentuation"/>
          <w:rFonts w:asciiTheme="majorHAnsi" w:hAnsiTheme="majorHAnsi" w:cstheme="majorHAnsi"/>
          <w:color w:val="212529"/>
        </w:rPr>
        <w:t>ad hoc</w:t>
      </w:r>
      <w:r w:rsidRPr="00817962">
        <w:rPr>
          <w:rFonts w:asciiTheme="majorHAnsi" w:hAnsiTheme="majorHAnsi" w:cstheme="majorHAnsi"/>
          <w:color w:val="212529"/>
        </w:rPr>
        <w:t>.</w:t>
      </w:r>
    </w:p>
    <w:p w14:paraId="474D02DF" w14:textId="77777777" w:rsidR="00610462" w:rsidRPr="00817962" w:rsidRDefault="00610462" w:rsidP="00610462">
      <w:pPr>
        <w:pStyle w:val="NormalWeb"/>
        <w:jc w:val="both"/>
        <w:rPr>
          <w:rFonts w:asciiTheme="majorHAnsi" w:hAnsiTheme="majorHAnsi" w:cstheme="majorHAnsi"/>
          <w:color w:val="212529"/>
        </w:rPr>
      </w:pPr>
      <w:r w:rsidRPr="00817962">
        <w:rPr>
          <w:rStyle w:val="lev"/>
          <w:rFonts w:asciiTheme="majorHAnsi" w:hAnsiTheme="majorHAnsi" w:cstheme="majorHAnsi"/>
          <w:color w:val="212529"/>
        </w:rPr>
        <w:t>Conditions de recevabilité de la saisine</w:t>
      </w:r>
    </w:p>
    <w:p w14:paraId="7073FFAC" w14:textId="77777777" w:rsidR="00610462" w:rsidRPr="00817962" w:rsidRDefault="00610462" w:rsidP="00CA5623">
      <w:pPr>
        <w:numPr>
          <w:ilvl w:val="0"/>
          <w:numId w:val="92"/>
        </w:numPr>
        <w:spacing w:before="100" w:beforeAutospacing="1" w:after="100" w:afterAutospacing="1" w:line="240" w:lineRule="auto"/>
        <w:jc w:val="both"/>
        <w:rPr>
          <w:rFonts w:asciiTheme="majorHAnsi" w:hAnsiTheme="majorHAnsi" w:cstheme="majorHAnsi"/>
          <w:color w:val="212529"/>
        </w:rPr>
      </w:pPr>
      <w:r w:rsidRPr="00817962">
        <w:rPr>
          <w:rFonts w:asciiTheme="majorHAnsi" w:hAnsiTheme="majorHAnsi" w:cstheme="majorHAnsi" w:hint="eastAsia"/>
          <w:color w:val="212529"/>
        </w:rPr>
        <w:t>Ê</w:t>
      </w:r>
      <w:r w:rsidRPr="00817962">
        <w:rPr>
          <w:rFonts w:asciiTheme="majorHAnsi" w:hAnsiTheme="majorHAnsi" w:cstheme="majorHAnsi"/>
          <w:color w:val="212529"/>
        </w:rPr>
        <w:t xml:space="preserve">tre </w:t>
      </w:r>
      <w:r w:rsidRPr="00817962">
        <w:rPr>
          <w:rFonts w:asciiTheme="majorHAnsi" w:hAnsiTheme="majorHAnsi" w:cstheme="majorHAnsi" w:hint="eastAsia"/>
          <w:color w:val="212529"/>
        </w:rPr>
        <w:t>à</w:t>
      </w:r>
      <w:r w:rsidRPr="00817962">
        <w:rPr>
          <w:rFonts w:asciiTheme="majorHAnsi" w:hAnsiTheme="majorHAnsi" w:cstheme="majorHAnsi"/>
          <w:color w:val="212529"/>
        </w:rPr>
        <w:t xml:space="preserve"> jour</w:t>
      </w:r>
      <w:r w:rsidRPr="00817962">
        <w:rPr>
          <w:rFonts w:asciiTheme="majorHAnsi" w:hAnsiTheme="majorHAnsi" w:cstheme="majorHAnsi" w:hint="eastAsia"/>
          <w:color w:val="212529"/>
        </w:rPr>
        <w:t> </w:t>
      </w:r>
      <w:r w:rsidRPr="00817962">
        <w:rPr>
          <w:rFonts w:asciiTheme="majorHAnsi" w:hAnsiTheme="majorHAnsi" w:cstheme="majorHAnsi"/>
          <w:color w:val="212529"/>
        </w:rPr>
        <w:t>du d</w:t>
      </w:r>
      <w:r w:rsidRPr="00817962">
        <w:rPr>
          <w:rFonts w:asciiTheme="majorHAnsi" w:hAnsiTheme="majorHAnsi" w:cstheme="majorHAnsi" w:hint="eastAsia"/>
          <w:color w:val="212529"/>
        </w:rPr>
        <w:t>é</w:t>
      </w:r>
      <w:r w:rsidRPr="00817962">
        <w:rPr>
          <w:rFonts w:asciiTheme="majorHAnsi" w:hAnsiTheme="majorHAnsi" w:cstheme="majorHAnsi"/>
          <w:color w:val="212529"/>
        </w:rPr>
        <w:t>p</w:t>
      </w:r>
      <w:r w:rsidRPr="00817962">
        <w:rPr>
          <w:rFonts w:asciiTheme="majorHAnsi" w:hAnsiTheme="majorHAnsi" w:cstheme="majorHAnsi" w:hint="eastAsia"/>
          <w:color w:val="212529"/>
        </w:rPr>
        <w:t>ô</w:t>
      </w:r>
      <w:r w:rsidRPr="00817962">
        <w:rPr>
          <w:rFonts w:asciiTheme="majorHAnsi" w:hAnsiTheme="majorHAnsi" w:cstheme="majorHAnsi"/>
          <w:color w:val="212529"/>
        </w:rPr>
        <w:t>t de ses d</w:t>
      </w:r>
      <w:r w:rsidRPr="00817962">
        <w:rPr>
          <w:rFonts w:asciiTheme="majorHAnsi" w:hAnsiTheme="majorHAnsi" w:cstheme="majorHAnsi" w:hint="eastAsia"/>
          <w:color w:val="212529"/>
        </w:rPr>
        <w:t>é</w:t>
      </w:r>
      <w:r w:rsidRPr="00817962">
        <w:rPr>
          <w:rFonts w:asciiTheme="majorHAnsi" w:hAnsiTheme="majorHAnsi" w:cstheme="majorHAnsi"/>
          <w:color w:val="212529"/>
        </w:rPr>
        <w:t>clarations fiscales et sociales et du paiement des cotisations et contributions salariales ainsi que du pr</w:t>
      </w:r>
      <w:r w:rsidRPr="00817962">
        <w:rPr>
          <w:rFonts w:asciiTheme="majorHAnsi" w:hAnsiTheme="majorHAnsi" w:cstheme="majorHAnsi" w:hint="eastAsia"/>
          <w:color w:val="212529"/>
        </w:rPr>
        <w:t>é</w:t>
      </w:r>
      <w:r w:rsidRPr="00817962">
        <w:rPr>
          <w:rFonts w:asciiTheme="majorHAnsi" w:hAnsiTheme="majorHAnsi" w:cstheme="majorHAnsi"/>
          <w:color w:val="212529"/>
        </w:rPr>
        <w:t>l</w:t>
      </w:r>
      <w:r w:rsidRPr="00817962">
        <w:rPr>
          <w:rFonts w:asciiTheme="majorHAnsi" w:hAnsiTheme="majorHAnsi" w:cstheme="majorHAnsi" w:hint="eastAsia"/>
          <w:color w:val="212529"/>
        </w:rPr>
        <w:t>è</w:t>
      </w:r>
      <w:r w:rsidRPr="00817962">
        <w:rPr>
          <w:rFonts w:asciiTheme="majorHAnsi" w:hAnsiTheme="majorHAnsi" w:cstheme="majorHAnsi"/>
          <w:color w:val="212529"/>
        </w:rPr>
        <w:t xml:space="preserve">vement </w:t>
      </w:r>
      <w:r w:rsidRPr="00817962">
        <w:rPr>
          <w:rFonts w:asciiTheme="majorHAnsi" w:hAnsiTheme="majorHAnsi" w:cstheme="majorHAnsi" w:hint="eastAsia"/>
          <w:color w:val="212529"/>
        </w:rPr>
        <w:t>à</w:t>
      </w:r>
      <w:r w:rsidRPr="00817962">
        <w:rPr>
          <w:rFonts w:asciiTheme="majorHAnsi" w:hAnsiTheme="majorHAnsi" w:cstheme="majorHAnsi"/>
          <w:color w:val="212529"/>
        </w:rPr>
        <w:t xml:space="preserve"> la source.</w:t>
      </w:r>
    </w:p>
    <w:p w14:paraId="2D246172" w14:textId="77777777" w:rsidR="00610462" w:rsidRPr="00817962" w:rsidRDefault="00610462" w:rsidP="00CA5623">
      <w:pPr>
        <w:numPr>
          <w:ilvl w:val="0"/>
          <w:numId w:val="92"/>
        </w:numPr>
        <w:spacing w:before="100" w:beforeAutospacing="1" w:after="100" w:afterAutospacing="1" w:line="240" w:lineRule="auto"/>
        <w:jc w:val="both"/>
        <w:rPr>
          <w:rFonts w:asciiTheme="majorHAnsi" w:hAnsiTheme="majorHAnsi" w:cstheme="majorHAnsi"/>
          <w:color w:val="212529"/>
        </w:rPr>
      </w:pPr>
      <w:r w:rsidRPr="00817962">
        <w:rPr>
          <w:rFonts w:asciiTheme="majorHAnsi" w:hAnsiTheme="majorHAnsi" w:cstheme="majorHAnsi"/>
          <w:color w:val="212529"/>
        </w:rPr>
        <w:t xml:space="preserve">Ne pas avoir </w:t>
      </w:r>
      <w:r w:rsidRPr="00817962">
        <w:rPr>
          <w:rFonts w:asciiTheme="majorHAnsi" w:hAnsiTheme="majorHAnsi" w:cstheme="majorHAnsi" w:hint="eastAsia"/>
          <w:color w:val="212529"/>
        </w:rPr>
        <w:t>é</w:t>
      </w:r>
      <w:r w:rsidRPr="00817962">
        <w:rPr>
          <w:rFonts w:asciiTheme="majorHAnsi" w:hAnsiTheme="majorHAnsi" w:cstheme="majorHAnsi"/>
          <w:color w:val="212529"/>
        </w:rPr>
        <w:t>t</w:t>
      </w:r>
      <w:r w:rsidRPr="00817962">
        <w:rPr>
          <w:rFonts w:asciiTheme="majorHAnsi" w:hAnsiTheme="majorHAnsi" w:cstheme="majorHAnsi" w:hint="eastAsia"/>
          <w:color w:val="212529"/>
        </w:rPr>
        <w:t>é</w:t>
      </w:r>
      <w:r w:rsidRPr="00817962">
        <w:rPr>
          <w:rFonts w:asciiTheme="majorHAnsi" w:hAnsiTheme="majorHAnsi" w:cstheme="majorHAnsi"/>
          <w:color w:val="212529"/>
        </w:rPr>
        <w:t xml:space="preserve"> condamn</w:t>
      </w:r>
      <w:r w:rsidRPr="00817962">
        <w:rPr>
          <w:rFonts w:asciiTheme="majorHAnsi" w:hAnsiTheme="majorHAnsi" w:cstheme="majorHAnsi" w:hint="eastAsia"/>
          <w:color w:val="212529"/>
        </w:rPr>
        <w:t>é</w:t>
      </w:r>
      <w:r w:rsidRPr="00817962">
        <w:rPr>
          <w:rFonts w:asciiTheme="majorHAnsi" w:hAnsiTheme="majorHAnsi" w:cstheme="majorHAnsi"/>
          <w:color w:val="212529"/>
        </w:rPr>
        <w:t xml:space="preserve"> pour travail dissimul</w:t>
      </w:r>
      <w:r w:rsidRPr="00817962">
        <w:rPr>
          <w:rFonts w:asciiTheme="majorHAnsi" w:hAnsiTheme="majorHAnsi" w:cstheme="majorHAnsi" w:hint="eastAsia"/>
          <w:color w:val="212529"/>
        </w:rPr>
        <w:t>é</w:t>
      </w:r>
      <w:r w:rsidRPr="00817962">
        <w:rPr>
          <w:rFonts w:asciiTheme="majorHAnsi" w:hAnsiTheme="majorHAnsi" w:cstheme="majorHAnsi"/>
          <w:color w:val="212529"/>
        </w:rPr>
        <w:t>.</w:t>
      </w:r>
    </w:p>
    <w:p w14:paraId="67BB24E8" w14:textId="77777777" w:rsidR="00610462" w:rsidRPr="00817962" w:rsidRDefault="00610462" w:rsidP="00610462">
      <w:pPr>
        <w:pStyle w:val="NormalWeb"/>
        <w:jc w:val="both"/>
        <w:rPr>
          <w:rFonts w:asciiTheme="majorHAnsi" w:hAnsiTheme="majorHAnsi" w:cstheme="majorHAnsi"/>
          <w:color w:val="212529"/>
        </w:rPr>
      </w:pPr>
      <w:r w:rsidRPr="00817962">
        <w:rPr>
          <w:rStyle w:val="lev"/>
          <w:rFonts w:asciiTheme="majorHAnsi" w:hAnsiTheme="majorHAnsi" w:cstheme="majorHAnsi"/>
          <w:color w:val="212529"/>
        </w:rPr>
        <w:t>Nature et montant des dettes</w:t>
      </w:r>
    </w:p>
    <w:p w14:paraId="1183D7F6" w14:textId="77777777" w:rsidR="00610462" w:rsidRPr="00817962" w:rsidRDefault="00610462" w:rsidP="00CA5623">
      <w:pPr>
        <w:numPr>
          <w:ilvl w:val="0"/>
          <w:numId w:val="93"/>
        </w:numPr>
        <w:spacing w:before="100" w:beforeAutospacing="1" w:after="100" w:afterAutospacing="1" w:line="240" w:lineRule="auto"/>
        <w:jc w:val="both"/>
        <w:rPr>
          <w:rFonts w:asciiTheme="majorHAnsi" w:hAnsiTheme="majorHAnsi" w:cstheme="majorHAnsi"/>
          <w:color w:val="212529"/>
        </w:rPr>
      </w:pPr>
      <w:r w:rsidRPr="00817962">
        <w:rPr>
          <w:rFonts w:asciiTheme="majorHAnsi" w:hAnsiTheme="majorHAnsi" w:cstheme="majorHAnsi"/>
          <w:color w:val="212529"/>
        </w:rPr>
        <w:t>Les dettes vis</w:t>
      </w:r>
      <w:r w:rsidRPr="00817962">
        <w:rPr>
          <w:rFonts w:asciiTheme="majorHAnsi" w:hAnsiTheme="majorHAnsi" w:cstheme="majorHAnsi" w:hint="eastAsia"/>
          <w:color w:val="212529"/>
        </w:rPr>
        <w:t>é</w:t>
      </w:r>
      <w:r w:rsidRPr="00817962">
        <w:rPr>
          <w:rFonts w:asciiTheme="majorHAnsi" w:hAnsiTheme="majorHAnsi" w:cstheme="majorHAnsi"/>
          <w:color w:val="212529"/>
        </w:rPr>
        <w:t>es sont notamment les imp</w:t>
      </w:r>
      <w:r w:rsidRPr="00817962">
        <w:rPr>
          <w:rFonts w:asciiTheme="majorHAnsi" w:hAnsiTheme="majorHAnsi" w:cstheme="majorHAnsi" w:hint="eastAsia"/>
          <w:color w:val="212529"/>
        </w:rPr>
        <w:t>ô</w:t>
      </w:r>
      <w:r w:rsidRPr="00817962">
        <w:rPr>
          <w:rFonts w:asciiTheme="majorHAnsi" w:hAnsiTheme="majorHAnsi" w:cstheme="majorHAnsi"/>
          <w:color w:val="212529"/>
        </w:rPr>
        <w:t>ts, les taxes, les cotisations sociales aux r</w:t>
      </w:r>
      <w:r w:rsidRPr="00817962">
        <w:rPr>
          <w:rFonts w:asciiTheme="majorHAnsi" w:hAnsiTheme="majorHAnsi" w:cstheme="majorHAnsi" w:hint="eastAsia"/>
          <w:color w:val="212529"/>
        </w:rPr>
        <w:t>é</w:t>
      </w:r>
      <w:r w:rsidRPr="00817962">
        <w:rPr>
          <w:rFonts w:asciiTheme="majorHAnsi" w:hAnsiTheme="majorHAnsi" w:cstheme="majorHAnsi"/>
          <w:color w:val="212529"/>
        </w:rPr>
        <w:t xml:space="preserve">gimes obligatoires de base exigibles </w:t>
      </w:r>
      <w:r w:rsidRPr="00817962">
        <w:rPr>
          <w:rFonts w:asciiTheme="majorHAnsi" w:hAnsiTheme="majorHAnsi" w:cstheme="majorHAnsi" w:hint="eastAsia"/>
          <w:color w:val="212529"/>
        </w:rPr>
        <w:t>–</w:t>
      </w:r>
      <w:r w:rsidRPr="00817962">
        <w:rPr>
          <w:rFonts w:asciiTheme="majorHAnsi" w:hAnsiTheme="majorHAnsi" w:cstheme="majorHAnsi"/>
          <w:color w:val="212529"/>
        </w:rPr>
        <w:t xml:space="preserve"> </w:t>
      </w:r>
      <w:r w:rsidRPr="00817962">
        <w:rPr>
          <w:rFonts w:asciiTheme="majorHAnsi" w:hAnsiTheme="majorHAnsi" w:cstheme="majorHAnsi" w:hint="eastAsia"/>
          <w:color w:val="212529"/>
        </w:rPr>
        <w:t>à</w:t>
      </w:r>
      <w:r w:rsidRPr="00817962">
        <w:rPr>
          <w:rFonts w:asciiTheme="majorHAnsi" w:hAnsiTheme="majorHAnsi" w:cstheme="majorHAnsi"/>
          <w:color w:val="212529"/>
        </w:rPr>
        <w:t xml:space="preserve"> l'exclusion des parts salariales et du pr</w:t>
      </w:r>
      <w:r w:rsidRPr="00817962">
        <w:rPr>
          <w:rFonts w:asciiTheme="majorHAnsi" w:hAnsiTheme="majorHAnsi" w:cstheme="majorHAnsi" w:hint="eastAsia"/>
          <w:color w:val="212529"/>
        </w:rPr>
        <w:t>é</w:t>
      </w:r>
      <w:r w:rsidRPr="00817962">
        <w:rPr>
          <w:rFonts w:asciiTheme="majorHAnsi" w:hAnsiTheme="majorHAnsi" w:cstheme="majorHAnsi"/>
          <w:color w:val="212529"/>
        </w:rPr>
        <w:t>l</w:t>
      </w:r>
      <w:r w:rsidRPr="00817962">
        <w:rPr>
          <w:rFonts w:asciiTheme="majorHAnsi" w:hAnsiTheme="majorHAnsi" w:cstheme="majorHAnsi" w:hint="eastAsia"/>
          <w:color w:val="212529"/>
        </w:rPr>
        <w:t>è</w:t>
      </w:r>
      <w:r w:rsidRPr="00817962">
        <w:rPr>
          <w:rFonts w:asciiTheme="majorHAnsi" w:hAnsiTheme="majorHAnsi" w:cstheme="majorHAnsi"/>
          <w:color w:val="212529"/>
        </w:rPr>
        <w:t xml:space="preserve">vement </w:t>
      </w:r>
      <w:r w:rsidRPr="00817962">
        <w:rPr>
          <w:rFonts w:asciiTheme="majorHAnsi" w:hAnsiTheme="majorHAnsi" w:cstheme="majorHAnsi" w:hint="eastAsia"/>
          <w:color w:val="212529"/>
        </w:rPr>
        <w:t>à</w:t>
      </w:r>
      <w:r w:rsidRPr="00817962">
        <w:rPr>
          <w:rFonts w:asciiTheme="majorHAnsi" w:hAnsiTheme="majorHAnsi" w:cstheme="majorHAnsi"/>
          <w:color w:val="212529"/>
        </w:rPr>
        <w:t xml:space="preserve"> la source.</w:t>
      </w:r>
    </w:p>
    <w:p w14:paraId="0A00BFA1" w14:textId="77777777" w:rsidR="00610462" w:rsidRPr="00817962" w:rsidRDefault="00610462" w:rsidP="00CA5623">
      <w:pPr>
        <w:numPr>
          <w:ilvl w:val="0"/>
          <w:numId w:val="93"/>
        </w:numPr>
        <w:spacing w:before="100" w:beforeAutospacing="1" w:after="100" w:afterAutospacing="1" w:line="240" w:lineRule="auto"/>
        <w:jc w:val="both"/>
        <w:rPr>
          <w:rFonts w:asciiTheme="majorHAnsi" w:hAnsiTheme="majorHAnsi" w:cstheme="majorHAnsi"/>
          <w:color w:val="212529"/>
        </w:rPr>
      </w:pPr>
      <w:r w:rsidRPr="00817962">
        <w:rPr>
          <w:rFonts w:asciiTheme="majorHAnsi" w:hAnsiTheme="majorHAnsi" w:cstheme="majorHAnsi"/>
          <w:color w:val="212529"/>
        </w:rPr>
        <w:t>Il n</w:t>
      </w:r>
      <w:r w:rsidRPr="00817962">
        <w:rPr>
          <w:rFonts w:asciiTheme="majorHAnsi" w:hAnsiTheme="majorHAnsi" w:cstheme="majorHAnsi" w:hint="eastAsia"/>
          <w:color w:val="212529"/>
        </w:rPr>
        <w:t>’</w:t>
      </w:r>
      <w:r w:rsidRPr="00817962">
        <w:rPr>
          <w:rFonts w:asciiTheme="majorHAnsi" w:hAnsiTheme="majorHAnsi" w:cstheme="majorHAnsi"/>
          <w:color w:val="212529"/>
        </w:rPr>
        <w:t>y a pas de montant minimum ou maximum.</w:t>
      </w:r>
    </w:p>
    <w:p w14:paraId="59C42CFF" w14:textId="77777777" w:rsidR="00610462" w:rsidRPr="00817962" w:rsidRDefault="00610462" w:rsidP="00610462">
      <w:pPr>
        <w:pStyle w:val="NormalWeb"/>
        <w:jc w:val="both"/>
        <w:rPr>
          <w:rFonts w:asciiTheme="majorHAnsi" w:hAnsiTheme="majorHAnsi" w:cstheme="majorHAnsi"/>
          <w:color w:val="212529"/>
        </w:rPr>
      </w:pPr>
      <w:r w:rsidRPr="00817962">
        <w:rPr>
          <w:rStyle w:val="lev"/>
          <w:rFonts w:asciiTheme="majorHAnsi" w:hAnsiTheme="majorHAnsi" w:cstheme="majorHAnsi"/>
          <w:color w:val="212529"/>
        </w:rPr>
        <w:t>Quelle CCSF est compétente ?</w:t>
      </w:r>
    </w:p>
    <w:p w14:paraId="55FF249A" w14:textId="77777777" w:rsidR="00610462" w:rsidRPr="00817962" w:rsidRDefault="00610462" w:rsidP="00CA5623">
      <w:pPr>
        <w:numPr>
          <w:ilvl w:val="0"/>
          <w:numId w:val="94"/>
        </w:numPr>
        <w:spacing w:before="100" w:beforeAutospacing="1" w:after="100" w:afterAutospacing="1" w:line="240" w:lineRule="auto"/>
        <w:jc w:val="both"/>
        <w:rPr>
          <w:rFonts w:asciiTheme="majorHAnsi" w:hAnsiTheme="majorHAnsi" w:cstheme="majorHAnsi"/>
          <w:color w:val="212529"/>
        </w:rPr>
      </w:pPr>
      <w:r w:rsidRPr="00817962">
        <w:rPr>
          <w:rFonts w:asciiTheme="majorHAnsi" w:hAnsiTheme="majorHAnsi" w:cstheme="majorHAnsi"/>
          <w:color w:val="212529"/>
        </w:rPr>
        <w:t>En principe, la CCSF du d</w:t>
      </w:r>
      <w:r w:rsidRPr="00817962">
        <w:rPr>
          <w:rFonts w:asciiTheme="majorHAnsi" w:hAnsiTheme="majorHAnsi" w:cstheme="majorHAnsi" w:hint="eastAsia"/>
          <w:color w:val="212529"/>
        </w:rPr>
        <w:t>é</w:t>
      </w:r>
      <w:r w:rsidRPr="00817962">
        <w:rPr>
          <w:rFonts w:asciiTheme="majorHAnsi" w:hAnsiTheme="majorHAnsi" w:cstheme="majorHAnsi"/>
          <w:color w:val="212529"/>
        </w:rPr>
        <w:t>partement du si</w:t>
      </w:r>
      <w:r w:rsidRPr="00817962">
        <w:rPr>
          <w:rFonts w:asciiTheme="majorHAnsi" w:hAnsiTheme="majorHAnsi" w:cstheme="majorHAnsi" w:hint="eastAsia"/>
          <w:color w:val="212529"/>
        </w:rPr>
        <w:t>è</w:t>
      </w:r>
      <w:r w:rsidRPr="00817962">
        <w:rPr>
          <w:rFonts w:asciiTheme="majorHAnsi" w:hAnsiTheme="majorHAnsi" w:cstheme="majorHAnsi"/>
          <w:color w:val="212529"/>
        </w:rPr>
        <w:t>ge social de l</w:t>
      </w:r>
      <w:r w:rsidRPr="00817962">
        <w:rPr>
          <w:rFonts w:asciiTheme="majorHAnsi" w:hAnsiTheme="majorHAnsi" w:cstheme="majorHAnsi" w:hint="eastAsia"/>
          <w:color w:val="212529"/>
        </w:rPr>
        <w:t>’</w:t>
      </w:r>
      <w:r w:rsidRPr="00817962">
        <w:rPr>
          <w:rFonts w:asciiTheme="majorHAnsi" w:hAnsiTheme="majorHAnsi" w:cstheme="majorHAnsi"/>
          <w:color w:val="212529"/>
        </w:rPr>
        <w:t>entreprise ou de l</w:t>
      </w:r>
      <w:r w:rsidRPr="00817962">
        <w:rPr>
          <w:rFonts w:asciiTheme="majorHAnsi" w:hAnsiTheme="majorHAnsi" w:cstheme="majorHAnsi" w:hint="eastAsia"/>
          <w:color w:val="212529"/>
        </w:rPr>
        <w:t>’</w:t>
      </w:r>
      <w:r w:rsidRPr="00817962">
        <w:rPr>
          <w:rFonts w:asciiTheme="majorHAnsi" w:hAnsiTheme="majorHAnsi" w:cstheme="majorHAnsi" w:hint="eastAsia"/>
          <w:color w:val="212529"/>
        </w:rPr>
        <w:t>é</w:t>
      </w:r>
      <w:r w:rsidRPr="00817962">
        <w:rPr>
          <w:rFonts w:asciiTheme="majorHAnsi" w:hAnsiTheme="majorHAnsi" w:cstheme="majorHAnsi"/>
          <w:color w:val="212529"/>
        </w:rPr>
        <w:t>tablissement principal est comp</w:t>
      </w:r>
      <w:r w:rsidRPr="00817962">
        <w:rPr>
          <w:rFonts w:asciiTheme="majorHAnsi" w:hAnsiTheme="majorHAnsi" w:cstheme="majorHAnsi" w:hint="eastAsia"/>
          <w:color w:val="212529"/>
        </w:rPr>
        <w:t>é</w:t>
      </w:r>
      <w:r w:rsidRPr="00817962">
        <w:rPr>
          <w:rFonts w:asciiTheme="majorHAnsi" w:hAnsiTheme="majorHAnsi" w:cstheme="majorHAnsi"/>
          <w:color w:val="212529"/>
        </w:rPr>
        <w:t xml:space="preserve">tente. </w:t>
      </w:r>
    </w:p>
    <w:p w14:paraId="382C0C5A" w14:textId="77777777" w:rsidR="00610462" w:rsidRPr="00817962" w:rsidRDefault="00610462" w:rsidP="00CA5623">
      <w:pPr>
        <w:numPr>
          <w:ilvl w:val="0"/>
          <w:numId w:val="94"/>
        </w:numPr>
        <w:spacing w:before="100" w:beforeAutospacing="1" w:after="100" w:afterAutospacing="1" w:line="240" w:lineRule="auto"/>
        <w:jc w:val="both"/>
        <w:rPr>
          <w:rFonts w:asciiTheme="majorHAnsi" w:hAnsiTheme="majorHAnsi" w:cstheme="majorHAnsi"/>
          <w:color w:val="212529"/>
        </w:rPr>
      </w:pPr>
      <w:r w:rsidRPr="00817962">
        <w:rPr>
          <w:rFonts w:asciiTheme="majorHAnsi" w:hAnsiTheme="majorHAnsi" w:cstheme="majorHAnsi"/>
          <w:color w:val="212529"/>
        </w:rPr>
        <w:t>La saisine s</w:t>
      </w:r>
      <w:r w:rsidRPr="00817962">
        <w:rPr>
          <w:rFonts w:asciiTheme="majorHAnsi" w:hAnsiTheme="majorHAnsi" w:cstheme="majorHAnsi" w:hint="eastAsia"/>
          <w:color w:val="212529"/>
        </w:rPr>
        <w:t>’</w:t>
      </w:r>
      <w:r w:rsidRPr="00817962">
        <w:rPr>
          <w:rFonts w:asciiTheme="majorHAnsi" w:hAnsiTheme="majorHAnsi" w:cstheme="majorHAnsi"/>
          <w:color w:val="212529"/>
        </w:rPr>
        <w:t>effectue par courrier au secr</w:t>
      </w:r>
      <w:r w:rsidRPr="00817962">
        <w:rPr>
          <w:rFonts w:asciiTheme="majorHAnsi" w:hAnsiTheme="majorHAnsi" w:cstheme="majorHAnsi" w:hint="eastAsia"/>
          <w:color w:val="212529"/>
        </w:rPr>
        <w:t>é</w:t>
      </w:r>
      <w:r w:rsidRPr="00817962">
        <w:rPr>
          <w:rFonts w:asciiTheme="majorHAnsi" w:hAnsiTheme="majorHAnsi" w:cstheme="majorHAnsi"/>
          <w:color w:val="212529"/>
        </w:rPr>
        <w:t xml:space="preserve">tariat permanent de la CCSF. </w:t>
      </w:r>
    </w:p>
    <w:p w14:paraId="0CE29B76" w14:textId="77777777" w:rsidR="00610462" w:rsidRPr="00817962" w:rsidRDefault="00610462" w:rsidP="00610462">
      <w:pPr>
        <w:pStyle w:val="NormalWeb"/>
        <w:jc w:val="both"/>
        <w:rPr>
          <w:rFonts w:asciiTheme="majorHAnsi" w:hAnsiTheme="majorHAnsi" w:cstheme="majorHAnsi"/>
          <w:color w:val="212529"/>
        </w:rPr>
      </w:pPr>
      <w:r w:rsidRPr="00817962">
        <w:rPr>
          <w:rStyle w:val="lev"/>
          <w:rFonts w:asciiTheme="majorHAnsi" w:hAnsiTheme="majorHAnsi" w:cstheme="majorHAnsi"/>
          <w:color w:val="212529"/>
        </w:rPr>
        <w:t xml:space="preserve">Comment constituer son dossier ? </w:t>
      </w:r>
    </w:p>
    <w:p w14:paraId="6C72AB45" w14:textId="77777777" w:rsidR="00610462" w:rsidRPr="00817962" w:rsidRDefault="00610462" w:rsidP="00CA5623">
      <w:pPr>
        <w:numPr>
          <w:ilvl w:val="0"/>
          <w:numId w:val="95"/>
        </w:numPr>
        <w:spacing w:before="100" w:beforeAutospacing="1" w:after="100" w:afterAutospacing="1" w:line="240" w:lineRule="auto"/>
        <w:jc w:val="both"/>
        <w:rPr>
          <w:rFonts w:asciiTheme="majorHAnsi" w:hAnsiTheme="majorHAnsi" w:cstheme="majorHAnsi"/>
          <w:color w:val="212529"/>
        </w:rPr>
      </w:pPr>
      <w:r w:rsidRPr="00817962">
        <w:rPr>
          <w:rFonts w:asciiTheme="majorHAnsi" w:hAnsiTheme="majorHAnsi" w:cstheme="majorHAnsi"/>
          <w:color w:val="212529"/>
        </w:rPr>
        <w:t>Le dossier comporte un imprim</w:t>
      </w:r>
      <w:r w:rsidRPr="00817962">
        <w:rPr>
          <w:rFonts w:asciiTheme="majorHAnsi" w:hAnsiTheme="majorHAnsi" w:cstheme="majorHAnsi" w:hint="eastAsia"/>
          <w:color w:val="212529"/>
        </w:rPr>
        <w:t>é</w:t>
      </w:r>
      <w:r w:rsidRPr="00817962">
        <w:rPr>
          <w:rFonts w:asciiTheme="majorHAnsi" w:hAnsiTheme="majorHAnsi" w:cstheme="majorHAnsi"/>
          <w:color w:val="212529"/>
        </w:rPr>
        <w:t xml:space="preserve"> type </w:t>
      </w:r>
      <w:r w:rsidRPr="00817962">
        <w:rPr>
          <w:rFonts w:asciiTheme="majorHAnsi" w:hAnsiTheme="majorHAnsi" w:cstheme="majorHAnsi" w:hint="eastAsia"/>
          <w:color w:val="212529"/>
        </w:rPr>
        <w:t>à</w:t>
      </w:r>
      <w:r w:rsidRPr="00817962">
        <w:rPr>
          <w:rFonts w:asciiTheme="majorHAnsi" w:hAnsiTheme="majorHAnsi" w:cstheme="majorHAnsi"/>
          <w:color w:val="212529"/>
        </w:rPr>
        <w:t xml:space="preserve"> remplir et les pi</w:t>
      </w:r>
      <w:r w:rsidRPr="00817962">
        <w:rPr>
          <w:rFonts w:asciiTheme="majorHAnsi" w:hAnsiTheme="majorHAnsi" w:cstheme="majorHAnsi" w:hint="eastAsia"/>
          <w:color w:val="212529"/>
        </w:rPr>
        <w:t>è</w:t>
      </w:r>
      <w:r w:rsidRPr="00817962">
        <w:rPr>
          <w:rFonts w:asciiTheme="majorHAnsi" w:hAnsiTheme="majorHAnsi" w:cstheme="majorHAnsi"/>
          <w:color w:val="212529"/>
        </w:rPr>
        <w:t xml:space="preserve">ces suivantes </w:t>
      </w:r>
      <w:r w:rsidRPr="00817962">
        <w:rPr>
          <w:rFonts w:asciiTheme="majorHAnsi" w:hAnsiTheme="majorHAnsi" w:cstheme="majorHAnsi" w:hint="eastAsia"/>
          <w:color w:val="212529"/>
        </w:rPr>
        <w:t>à</w:t>
      </w:r>
      <w:r w:rsidRPr="00817962">
        <w:rPr>
          <w:rFonts w:asciiTheme="majorHAnsi" w:hAnsiTheme="majorHAnsi" w:cstheme="majorHAnsi"/>
          <w:color w:val="212529"/>
        </w:rPr>
        <w:t xml:space="preserve"> joindre</w:t>
      </w:r>
      <w:r w:rsidRPr="00817962">
        <w:rPr>
          <w:rFonts w:asciiTheme="majorHAnsi" w:hAnsiTheme="majorHAnsi" w:cstheme="majorHAnsi" w:hint="eastAsia"/>
          <w:color w:val="212529"/>
        </w:rPr>
        <w:t> </w:t>
      </w:r>
      <w:r w:rsidRPr="00817962">
        <w:rPr>
          <w:rFonts w:asciiTheme="majorHAnsi" w:hAnsiTheme="majorHAnsi" w:cstheme="majorHAnsi"/>
          <w:color w:val="212529"/>
        </w:rPr>
        <w:t xml:space="preserve">: </w:t>
      </w:r>
    </w:p>
    <w:p w14:paraId="0621791F" w14:textId="77777777" w:rsidR="00610462" w:rsidRPr="00817962" w:rsidRDefault="00610462" w:rsidP="00CA5623">
      <w:pPr>
        <w:numPr>
          <w:ilvl w:val="0"/>
          <w:numId w:val="95"/>
        </w:numPr>
        <w:spacing w:before="100" w:beforeAutospacing="1" w:after="100" w:afterAutospacing="1" w:line="240" w:lineRule="auto"/>
        <w:jc w:val="both"/>
        <w:rPr>
          <w:rFonts w:asciiTheme="majorHAnsi" w:hAnsiTheme="majorHAnsi" w:cstheme="majorHAnsi"/>
          <w:color w:val="212529"/>
        </w:rPr>
      </w:pPr>
      <w:r w:rsidRPr="00817962">
        <w:rPr>
          <w:rFonts w:asciiTheme="majorHAnsi" w:hAnsiTheme="majorHAnsi" w:cstheme="majorHAnsi"/>
          <w:color w:val="212529"/>
        </w:rPr>
        <w:lastRenderedPageBreak/>
        <w:t>(i) une attestation justifiant de l</w:t>
      </w:r>
      <w:r w:rsidRPr="00817962">
        <w:rPr>
          <w:rFonts w:asciiTheme="majorHAnsi" w:hAnsiTheme="majorHAnsi" w:cstheme="majorHAnsi" w:hint="eastAsia"/>
          <w:color w:val="212529"/>
        </w:rPr>
        <w:t>’</w:t>
      </w:r>
      <w:r w:rsidRPr="00817962">
        <w:rPr>
          <w:rFonts w:asciiTheme="majorHAnsi" w:hAnsiTheme="majorHAnsi" w:cstheme="majorHAnsi" w:hint="eastAsia"/>
          <w:color w:val="212529"/>
        </w:rPr>
        <w:t>é</w:t>
      </w:r>
      <w:r w:rsidRPr="00817962">
        <w:rPr>
          <w:rFonts w:asciiTheme="majorHAnsi" w:hAnsiTheme="majorHAnsi" w:cstheme="majorHAnsi"/>
          <w:color w:val="212529"/>
        </w:rPr>
        <w:t>tat de difficult</w:t>
      </w:r>
      <w:r w:rsidRPr="00817962">
        <w:rPr>
          <w:rFonts w:asciiTheme="majorHAnsi" w:hAnsiTheme="majorHAnsi" w:cstheme="majorHAnsi" w:hint="eastAsia"/>
          <w:color w:val="212529"/>
        </w:rPr>
        <w:t>é</w:t>
      </w:r>
      <w:r w:rsidRPr="00817962">
        <w:rPr>
          <w:rFonts w:asciiTheme="majorHAnsi" w:hAnsiTheme="majorHAnsi" w:cstheme="majorHAnsi"/>
          <w:color w:val="212529"/>
        </w:rPr>
        <w:t>s financi</w:t>
      </w:r>
      <w:r w:rsidRPr="00817962">
        <w:rPr>
          <w:rFonts w:asciiTheme="majorHAnsi" w:hAnsiTheme="majorHAnsi" w:cstheme="majorHAnsi" w:hint="eastAsia"/>
          <w:color w:val="212529"/>
        </w:rPr>
        <w:t>è</w:t>
      </w:r>
      <w:r w:rsidRPr="00817962">
        <w:rPr>
          <w:rFonts w:asciiTheme="majorHAnsi" w:hAnsiTheme="majorHAnsi" w:cstheme="majorHAnsi"/>
          <w:color w:val="212529"/>
        </w:rPr>
        <w:t>res</w:t>
      </w:r>
      <w:r w:rsidRPr="00817962">
        <w:rPr>
          <w:rFonts w:asciiTheme="majorHAnsi" w:hAnsiTheme="majorHAnsi" w:cstheme="majorHAnsi" w:hint="eastAsia"/>
          <w:color w:val="212529"/>
        </w:rPr>
        <w:t> </w:t>
      </w:r>
      <w:r w:rsidRPr="00817962">
        <w:rPr>
          <w:rFonts w:asciiTheme="majorHAnsi" w:hAnsiTheme="majorHAnsi" w:cstheme="majorHAnsi"/>
          <w:color w:val="212529"/>
        </w:rPr>
        <w:t xml:space="preserve">; </w:t>
      </w:r>
    </w:p>
    <w:p w14:paraId="4D3041E6" w14:textId="77777777" w:rsidR="00610462" w:rsidRPr="00817962" w:rsidRDefault="00610462" w:rsidP="00CA5623">
      <w:pPr>
        <w:numPr>
          <w:ilvl w:val="0"/>
          <w:numId w:val="95"/>
        </w:numPr>
        <w:spacing w:before="100" w:beforeAutospacing="1" w:after="100" w:afterAutospacing="1" w:line="240" w:lineRule="auto"/>
        <w:jc w:val="both"/>
        <w:rPr>
          <w:rFonts w:asciiTheme="majorHAnsi" w:hAnsiTheme="majorHAnsi" w:cstheme="majorHAnsi"/>
          <w:color w:val="212529"/>
        </w:rPr>
      </w:pPr>
      <w:r w:rsidRPr="00817962">
        <w:rPr>
          <w:rFonts w:asciiTheme="majorHAnsi" w:hAnsiTheme="majorHAnsi" w:cstheme="majorHAnsi"/>
          <w:color w:val="212529"/>
        </w:rPr>
        <w:t>(ii) attestation sur l</w:t>
      </w:r>
      <w:r w:rsidRPr="00817962">
        <w:rPr>
          <w:rFonts w:asciiTheme="majorHAnsi" w:hAnsiTheme="majorHAnsi" w:cstheme="majorHAnsi" w:hint="eastAsia"/>
          <w:color w:val="212529"/>
        </w:rPr>
        <w:t>’</w:t>
      </w:r>
      <w:r w:rsidRPr="00817962">
        <w:rPr>
          <w:rFonts w:asciiTheme="majorHAnsi" w:hAnsiTheme="majorHAnsi" w:cstheme="majorHAnsi"/>
          <w:color w:val="212529"/>
        </w:rPr>
        <w:t>honneur justifiant le paiement des parts salariales des cotisations sociales</w:t>
      </w:r>
      <w:r w:rsidRPr="00817962">
        <w:rPr>
          <w:rFonts w:asciiTheme="majorHAnsi" w:hAnsiTheme="majorHAnsi" w:cstheme="majorHAnsi" w:hint="eastAsia"/>
          <w:color w:val="212529"/>
        </w:rPr>
        <w:t> </w:t>
      </w:r>
      <w:r w:rsidRPr="00817962">
        <w:rPr>
          <w:rFonts w:asciiTheme="majorHAnsi" w:hAnsiTheme="majorHAnsi" w:cstheme="majorHAnsi"/>
          <w:color w:val="212529"/>
        </w:rPr>
        <w:t>; (iii) les trois derniers bilans</w:t>
      </w:r>
      <w:r w:rsidRPr="00817962">
        <w:rPr>
          <w:rFonts w:asciiTheme="majorHAnsi" w:hAnsiTheme="majorHAnsi" w:cstheme="majorHAnsi" w:hint="eastAsia"/>
          <w:color w:val="212529"/>
        </w:rPr>
        <w:t> </w:t>
      </w:r>
      <w:r w:rsidRPr="00817962">
        <w:rPr>
          <w:rFonts w:asciiTheme="majorHAnsi" w:hAnsiTheme="majorHAnsi" w:cstheme="majorHAnsi"/>
          <w:color w:val="212529"/>
        </w:rPr>
        <w:t xml:space="preserve">; </w:t>
      </w:r>
    </w:p>
    <w:p w14:paraId="4F5CF1C4" w14:textId="77777777" w:rsidR="00610462" w:rsidRPr="00817962" w:rsidRDefault="00610462" w:rsidP="00CA5623">
      <w:pPr>
        <w:numPr>
          <w:ilvl w:val="0"/>
          <w:numId w:val="95"/>
        </w:numPr>
        <w:spacing w:before="100" w:beforeAutospacing="1" w:after="100" w:afterAutospacing="1" w:line="240" w:lineRule="auto"/>
        <w:jc w:val="both"/>
        <w:rPr>
          <w:rFonts w:asciiTheme="majorHAnsi" w:hAnsiTheme="majorHAnsi" w:cstheme="majorHAnsi"/>
          <w:color w:val="212529"/>
        </w:rPr>
      </w:pPr>
      <w:r w:rsidRPr="00817962">
        <w:rPr>
          <w:rFonts w:asciiTheme="majorHAnsi" w:hAnsiTheme="majorHAnsi" w:cstheme="majorHAnsi"/>
          <w:color w:val="212529"/>
        </w:rPr>
        <w:t>(iv) un pr</w:t>
      </w:r>
      <w:r w:rsidRPr="00817962">
        <w:rPr>
          <w:rFonts w:asciiTheme="majorHAnsi" w:hAnsiTheme="majorHAnsi" w:cstheme="majorHAnsi" w:hint="eastAsia"/>
          <w:color w:val="212529"/>
        </w:rPr>
        <w:t>é</w:t>
      </w:r>
      <w:r w:rsidRPr="00817962">
        <w:rPr>
          <w:rFonts w:asciiTheme="majorHAnsi" w:hAnsiTheme="majorHAnsi" w:cstheme="majorHAnsi"/>
          <w:color w:val="212529"/>
        </w:rPr>
        <w:t>visionnel de chiffre d</w:t>
      </w:r>
      <w:r w:rsidRPr="00817962">
        <w:rPr>
          <w:rFonts w:asciiTheme="majorHAnsi" w:hAnsiTheme="majorHAnsi" w:cstheme="majorHAnsi" w:hint="eastAsia"/>
          <w:color w:val="212529"/>
        </w:rPr>
        <w:t>’</w:t>
      </w:r>
      <w:r w:rsidRPr="00817962">
        <w:rPr>
          <w:rFonts w:asciiTheme="majorHAnsi" w:hAnsiTheme="majorHAnsi" w:cstheme="majorHAnsi"/>
          <w:color w:val="212529"/>
        </w:rPr>
        <w:t>affaires Hors Taxe et de tr</w:t>
      </w:r>
      <w:r w:rsidRPr="00817962">
        <w:rPr>
          <w:rFonts w:asciiTheme="majorHAnsi" w:hAnsiTheme="majorHAnsi" w:cstheme="majorHAnsi" w:hint="eastAsia"/>
          <w:color w:val="212529"/>
        </w:rPr>
        <w:t>é</w:t>
      </w:r>
      <w:r w:rsidRPr="00817962">
        <w:rPr>
          <w:rFonts w:asciiTheme="majorHAnsi" w:hAnsiTheme="majorHAnsi" w:cstheme="majorHAnsi"/>
          <w:color w:val="212529"/>
        </w:rPr>
        <w:t>sorerie pour les prochains mois</w:t>
      </w:r>
      <w:r w:rsidRPr="00817962">
        <w:rPr>
          <w:rFonts w:asciiTheme="majorHAnsi" w:hAnsiTheme="majorHAnsi" w:cstheme="majorHAnsi" w:hint="eastAsia"/>
          <w:color w:val="212529"/>
        </w:rPr>
        <w:t> </w:t>
      </w:r>
      <w:r w:rsidRPr="00817962">
        <w:rPr>
          <w:rFonts w:asciiTheme="majorHAnsi" w:hAnsiTheme="majorHAnsi" w:cstheme="majorHAnsi"/>
          <w:color w:val="212529"/>
        </w:rPr>
        <w:t>; (v) l</w:t>
      </w:r>
      <w:r w:rsidRPr="00817962">
        <w:rPr>
          <w:rFonts w:asciiTheme="majorHAnsi" w:hAnsiTheme="majorHAnsi" w:cstheme="majorHAnsi" w:hint="eastAsia"/>
          <w:color w:val="212529"/>
        </w:rPr>
        <w:t>’</w:t>
      </w:r>
      <w:r w:rsidRPr="00817962">
        <w:rPr>
          <w:rFonts w:asciiTheme="majorHAnsi" w:hAnsiTheme="majorHAnsi" w:cstheme="majorHAnsi" w:hint="eastAsia"/>
          <w:color w:val="212529"/>
        </w:rPr>
        <w:t>é</w:t>
      </w:r>
      <w:r w:rsidRPr="00817962">
        <w:rPr>
          <w:rFonts w:asciiTheme="majorHAnsi" w:hAnsiTheme="majorHAnsi" w:cstheme="majorHAnsi"/>
          <w:color w:val="212529"/>
        </w:rPr>
        <w:t>tat actuel de tr</w:t>
      </w:r>
      <w:r w:rsidRPr="00817962">
        <w:rPr>
          <w:rFonts w:asciiTheme="majorHAnsi" w:hAnsiTheme="majorHAnsi" w:cstheme="majorHAnsi" w:hint="eastAsia"/>
          <w:color w:val="212529"/>
        </w:rPr>
        <w:t>é</w:t>
      </w:r>
      <w:r w:rsidRPr="00817962">
        <w:rPr>
          <w:rFonts w:asciiTheme="majorHAnsi" w:hAnsiTheme="majorHAnsi" w:cstheme="majorHAnsi"/>
          <w:color w:val="212529"/>
        </w:rPr>
        <w:t>sorerie et le montant du chiffre d</w:t>
      </w:r>
      <w:r w:rsidRPr="00817962">
        <w:rPr>
          <w:rFonts w:asciiTheme="majorHAnsi" w:hAnsiTheme="majorHAnsi" w:cstheme="majorHAnsi" w:hint="eastAsia"/>
          <w:color w:val="212529"/>
        </w:rPr>
        <w:t>’</w:t>
      </w:r>
      <w:r w:rsidRPr="00817962">
        <w:rPr>
          <w:rFonts w:asciiTheme="majorHAnsi" w:hAnsiTheme="majorHAnsi" w:cstheme="majorHAnsi"/>
          <w:color w:val="212529"/>
        </w:rPr>
        <w:t>affaires hors taxe depuis le 1</w:t>
      </w:r>
      <w:r w:rsidRPr="00817962">
        <w:rPr>
          <w:rFonts w:asciiTheme="majorHAnsi" w:hAnsiTheme="majorHAnsi" w:cstheme="majorHAnsi"/>
          <w:color w:val="212529"/>
          <w:sz w:val="18"/>
          <w:szCs w:val="18"/>
          <w:vertAlign w:val="superscript"/>
        </w:rPr>
        <w:t xml:space="preserve">er </w:t>
      </w:r>
      <w:r w:rsidRPr="00817962">
        <w:rPr>
          <w:rFonts w:asciiTheme="majorHAnsi" w:hAnsiTheme="majorHAnsi" w:cstheme="majorHAnsi"/>
          <w:color w:val="212529"/>
        </w:rPr>
        <w:t>janvier</w:t>
      </w:r>
      <w:r w:rsidRPr="00817962">
        <w:rPr>
          <w:rFonts w:asciiTheme="majorHAnsi" w:hAnsiTheme="majorHAnsi" w:cstheme="majorHAnsi" w:hint="eastAsia"/>
          <w:color w:val="212529"/>
        </w:rPr>
        <w:t> </w:t>
      </w:r>
      <w:r w:rsidRPr="00817962">
        <w:rPr>
          <w:rFonts w:asciiTheme="majorHAnsi" w:hAnsiTheme="majorHAnsi" w:cstheme="majorHAnsi"/>
          <w:color w:val="212529"/>
        </w:rPr>
        <w:t>; (vi) l</w:t>
      </w:r>
      <w:r w:rsidRPr="00817962">
        <w:rPr>
          <w:rFonts w:asciiTheme="majorHAnsi" w:hAnsiTheme="majorHAnsi" w:cstheme="majorHAnsi" w:hint="eastAsia"/>
          <w:color w:val="212529"/>
        </w:rPr>
        <w:t>’</w:t>
      </w:r>
      <w:r w:rsidRPr="00817962">
        <w:rPr>
          <w:rFonts w:asciiTheme="majorHAnsi" w:hAnsiTheme="majorHAnsi" w:cstheme="majorHAnsi" w:hint="eastAsia"/>
          <w:color w:val="212529"/>
        </w:rPr>
        <w:t>é</w:t>
      </w:r>
      <w:r w:rsidRPr="00817962">
        <w:rPr>
          <w:rFonts w:asciiTheme="majorHAnsi" w:hAnsiTheme="majorHAnsi" w:cstheme="majorHAnsi"/>
          <w:color w:val="212529"/>
        </w:rPr>
        <w:t>tat d</w:t>
      </w:r>
      <w:r w:rsidRPr="00817962">
        <w:rPr>
          <w:rFonts w:asciiTheme="majorHAnsi" w:hAnsiTheme="majorHAnsi" w:cstheme="majorHAnsi" w:hint="eastAsia"/>
          <w:color w:val="212529"/>
        </w:rPr>
        <w:t>é</w:t>
      </w:r>
      <w:r w:rsidRPr="00817962">
        <w:rPr>
          <w:rFonts w:asciiTheme="majorHAnsi" w:hAnsiTheme="majorHAnsi" w:cstheme="majorHAnsi"/>
          <w:color w:val="212529"/>
        </w:rPr>
        <w:t>taill</w:t>
      </w:r>
      <w:r w:rsidRPr="00817962">
        <w:rPr>
          <w:rFonts w:asciiTheme="majorHAnsi" w:hAnsiTheme="majorHAnsi" w:cstheme="majorHAnsi" w:hint="eastAsia"/>
          <w:color w:val="212529"/>
        </w:rPr>
        <w:t>é</w:t>
      </w:r>
      <w:r w:rsidRPr="00817962">
        <w:rPr>
          <w:rFonts w:asciiTheme="majorHAnsi" w:hAnsiTheme="majorHAnsi" w:cstheme="majorHAnsi"/>
          <w:color w:val="212529"/>
        </w:rPr>
        <w:t xml:space="preserve"> des dettes fiscales et sociales.</w:t>
      </w:r>
    </w:p>
    <w:p w14:paraId="3BB3C48B" w14:textId="77777777" w:rsidR="00610462" w:rsidRPr="00B12E1B" w:rsidRDefault="00610462" w:rsidP="00610462">
      <w:pPr>
        <w:spacing w:before="100" w:beforeAutospacing="1" w:after="100" w:afterAutospacing="1" w:line="240" w:lineRule="auto"/>
        <w:ind w:left="720"/>
        <w:jc w:val="both"/>
        <w:rPr>
          <w:rFonts w:asciiTheme="majorHAnsi" w:hAnsiTheme="majorHAnsi" w:cstheme="majorHAnsi"/>
          <w:color w:val="212529"/>
        </w:rPr>
      </w:pPr>
      <w:r w:rsidRPr="00817962">
        <w:rPr>
          <w:rFonts w:asciiTheme="majorHAnsi" w:hAnsiTheme="majorHAnsi" w:cstheme="majorHAnsi"/>
          <w:color w:val="212529"/>
        </w:rPr>
        <w:t xml:space="preserve">Un </w:t>
      </w:r>
      <w:r w:rsidRPr="00B12E1B">
        <w:rPr>
          <w:rFonts w:asciiTheme="majorHAnsi" w:hAnsiTheme="majorHAnsi" w:cstheme="majorHAnsi"/>
          <w:color w:val="212529"/>
        </w:rPr>
        <w:t>dossier simplifié est prévu pour les TPE (0 à 9 salariés et chiffre d’affaires inférieur à 2 M€).</w:t>
      </w:r>
    </w:p>
    <w:p w14:paraId="7A87E840" w14:textId="77777777" w:rsidR="00610462" w:rsidRPr="00B12E1B" w:rsidRDefault="00610462" w:rsidP="00610462">
      <w:pPr>
        <w:pStyle w:val="textecourant"/>
        <w:jc w:val="both"/>
        <w:rPr>
          <w:rFonts w:asciiTheme="majorHAnsi" w:hAnsiTheme="majorHAnsi" w:cstheme="majorHAnsi"/>
          <w:color w:val="212529"/>
        </w:rPr>
      </w:pPr>
      <w:r w:rsidRPr="00B12E1B">
        <w:rPr>
          <w:rFonts w:asciiTheme="majorHAnsi" w:hAnsiTheme="majorHAnsi" w:cstheme="majorHAnsi"/>
          <w:color w:val="212529"/>
        </w:rPr>
        <w:t xml:space="preserve">&gt;&gt; </w:t>
      </w:r>
      <w:bookmarkStart w:id="236" w:name="impots.gouv.fr"/>
      <w:r w:rsidRPr="00B12E1B">
        <w:rPr>
          <w:rFonts w:asciiTheme="majorHAnsi" w:hAnsiTheme="majorHAnsi" w:cstheme="majorHAnsi"/>
          <w:color w:val="212529"/>
        </w:rPr>
        <w:fldChar w:fldCharType="begin"/>
      </w:r>
      <w:r w:rsidRPr="00B12E1B">
        <w:rPr>
          <w:rFonts w:asciiTheme="majorHAnsi" w:hAnsiTheme="majorHAnsi" w:cstheme="majorHAnsi"/>
          <w:color w:val="212529"/>
        </w:rPr>
        <w:instrText xml:space="preserve"> HYPERLINK "https://www.impots.gouv.fr/portail/professionnel/ccsf-et-codeficiri" \o "\« https://www.impots.gouv.fr/portail/professionnel/ccsf-et-codeficiri \» dans une nouvelle fenêtre" \t "_blank" </w:instrText>
      </w:r>
      <w:r w:rsidRPr="00B12E1B">
        <w:rPr>
          <w:rFonts w:asciiTheme="majorHAnsi" w:hAnsiTheme="majorHAnsi" w:cstheme="majorHAnsi"/>
          <w:color w:val="212529"/>
        </w:rPr>
        <w:fldChar w:fldCharType="separate"/>
      </w:r>
      <w:r w:rsidRPr="00B12E1B">
        <w:rPr>
          <w:rStyle w:val="Lienhypertexte"/>
          <w:rFonts w:asciiTheme="majorHAnsi" w:eastAsiaTheme="majorEastAsia" w:hAnsiTheme="majorHAnsi" w:cstheme="majorHAnsi"/>
          <w:color w:val="126F7F"/>
        </w:rPr>
        <w:t>Consultez le site de la DGFIP dédié à la CCSF</w:t>
      </w:r>
      <w:r w:rsidRPr="00B12E1B">
        <w:rPr>
          <w:rFonts w:asciiTheme="majorHAnsi" w:hAnsiTheme="majorHAnsi" w:cstheme="majorHAnsi"/>
          <w:color w:val="212529"/>
        </w:rPr>
        <w:fldChar w:fldCharType="end"/>
      </w:r>
      <w:bookmarkEnd w:id="236"/>
    </w:p>
    <w:p w14:paraId="4AE5E4B2" w14:textId="77777777" w:rsidR="00610462" w:rsidRDefault="00610462" w:rsidP="00610462">
      <w:pPr>
        <w:pStyle w:val="Titre1"/>
      </w:pPr>
    </w:p>
    <w:p w14:paraId="70836DD5" w14:textId="77777777" w:rsidR="00610462" w:rsidRDefault="00610462" w:rsidP="00610462"/>
    <w:p w14:paraId="7D19772A" w14:textId="77777777" w:rsidR="00610462" w:rsidRPr="00434F1A" w:rsidRDefault="00610462" w:rsidP="00610462">
      <w:pPr>
        <w:pStyle w:val="Titre1"/>
        <w:rPr>
          <w:b/>
          <w:sz w:val="44"/>
          <w:szCs w:val="44"/>
        </w:rPr>
      </w:pPr>
      <w:bookmarkStart w:id="237" w:name="_Toc37411463"/>
      <w:r>
        <w:t xml:space="preserve">II) </w:t>
      </w:r>
      <w:r w:rsidRPr="00817962">
        <w:t xml:space="preserve">Remise </w:t>
      </w:r>
      <w:r w:rsidRPr="00817962">
        <w:rPr>
          <w:rFonts w:cstheme="majorHAnsi"/>
        </w:rPr>
        <w:t>d’impôts directs</w:t>
      </w:r>
      <w:bookmarkEnd w:id="237"/>
    </w:p>
    <w:p w14:paraId="54FD90F3" w14:textId="77777777" w:rsidR="00610462" w:rsidRPr="00B12E1B" w:rsidRDefault="00610462" w:rsidP="00610462">
      <w:pPr>
        <w:pStyle w:val="Titre2"/>
        <w:rPr>
          <w:rFonts w:cstheme="majorHAnsi"/>
          <w:b/>
          <w:bCs/>
          <w:color w:val="407CA8"/>
          <w:sz w:val="24"/>
          <w:szCs w:val="24"/>
        </w:rPr>
      </w:pPr>
    </w:p>
    <w:p w14:paraId="1EAE9C83" w14:textId="77777777" w:rsidR="00610462" w:rsidRPr="00B12E1B" w:rsidRDefault="00610462" w:rsidP="00610462">
      <w:pPr>
        <w:pStyle w:val="Titre2"/>
        <w:rPr>
          <w:rFonts w:cstheme="majorHAnsi"/>
          <w:b/>
          <w:bCs/>
          <w:color w:val="407CA8"/>
          <w:sz w:val="28"/>
          <w:szCs w:val="28"/>
        </w:rPr>
      </w:pPr>
      <w:bookmarkStart w:id="238" w:name="_Toc37411464"/>
      <w:r w:rsidRPr="00B12E1B">
        <w:rPr>
          <w:rFonts w:cstheme="majorHAnsi"/>
          <w:b/>
          <w:bCs/>
          <w:color w:val="407CA8"/>
          <w:sz w:val="28"/>
          <w:szCs w:val="28"/>
        </w:rPr>
        <w:t>a) Comment bénéficier d'une remise d'impôts directs ?</w:t>
      </w:r>
      <w:bookmarkEnd w:id="238"/>
    </w:p>
    <w:p w14:paraId="2BB70616" w14:textId="77777777" w:rsidR="00610462" w:rsidRPr="00817962" w:rsidRDefault="00610462" w:rsidP="00610462">
      <w:pPr>
        <w:spacing w:after="0"/>
      </w:pPr>
    </w:p>
    <w:p w14:paraId="2771522F" w14:textId="77777777" w:rsidR="00610462" w:rsidRPr="00817962" w:rsidRDefault="00610462" w:rsidP="00B12E1B">
      <w:pPr>
        <w:pStyle w:val="NormalWeb"/>
        <w:spacing w:before="0" w:beforeAutospacing="0"/>
        <w:jc w:val="both"/>
        <w:rPr>
          <w:rFonts w:asciiTheme="majorHAnsi" w:hAnsiTheme="majorHAnsi" w:cstheme="majorHAnsi"/>
          <w:color w:val="212529"/>
          <w:sz w:val="22"/>
          <w:szCs w:val="22"/>
        </w:rPr>
      </w:pPr>
      <w:r w:rsidRPr="00817962">
        <w:rPr>
          <w:rFonts w:asciiTheme="majorHAnsi" w:hAnsiTheme="majorHAnsi" w:cstheme="majorHAnsi"/>
          <w:color w:val="212529"/>
          <w:sz w:val="22"/>
          <w:szCs w:val="22"/>
        </w:rPr>
        <w:t>Si votre entreprise est confront</w:t>
      </w:r>
      <w:r w:rsidRPr="00817962">
        <w:rPr>
          <w:rFonts w:asciiTheme="majorHAnsi" w:hAnsiTheme="majorHAnsi" w:cstheme="majorHAnsi" w:hint="eastAsia"/>
          <w:color w:val="212529"/>
          <w:sz w:val="22"/>
          <w:szCs w:val="22"/>
        </w:rPr>
        <w:t>é</w:t>
      </w:r>
      <w:r w:rsidRPr="00817962">
        <w:rPr>
          <w:rFonts w:asciiTheme="majorHAnsi" w:hAnsiTheme="majorHAnsi" w:cstheme="majorHAnsi"/>
          <w:color w:val="212529"/>
          <w:sz w:val="22"/>
          <w:szCs w:val="22"/>
        </w:rPr>
        <w:t xml:space="preserve">e </w:t>
      </w:r>
      <w:r w:rsidRPr="00817962">
        <w:rPr>
          <w:rFonts w:asciiTheme="majorHAnsi" w:hAnsiTheme="majorHAnsi" w:cstheme="majorHAnsi" w:hint="eastAsia"/>
          <w:color w:val="212529"/>
          <w:sz w:val="22"/>
          <w:szCs w:val="22"/>
        </w:rPr>
        <w:t>à</w:t>
      </w:r>
      <w:r w:rsidRPr="00817962">
        <w:rPr>
          <w:rFonts w:asciiTheme="majorHAnsi" w:hAnsiTheme="majorHAnsi" w:cstheme="majorHAnsi"/>
          <w:color w:val="212529"/>
          <w:sz w:val="22"/>
          <w:szCs w:val="22"/>
        </w:rPr>
        <w:t xml:space="preserve"> des difficult</w:t>
      </w:r>
      <w:r w:rsidRPr="00817962">
        <w:rPr>
          <w:rFonts w:asciiTheme="majorHAnsi" w:hAnsiTheme="majorHAnsi" w:cstheme="majorHAnsi" w:hint="eastAsia"/>
          <w:color w:val="212529"/>
          <w:sz w:val="22"/>
          <w:szCs w:val="22"/>
        </w:rPr>
        <w:t>é</w:t>
      </w:r>
      <w:r w:rsidRPr="00817962">
        <w:rPr>
          <w:rFonts w:asciiTheme="majorHAnsi" w:hAnsiTheme="majorHAnsi" w:cstheme="majorHAnsi"/>
          <w:color w:val="212529"/>
          <w:sz w:val="22"/>
          <w:szCs w:val="22"/>
        </w:rPr>
        <w:t>s de paiement li</w:t>
      </w:r>
      <w:r w:rsidRPr="00817962">
        <w:rPr>
          <w:rFonts w:asciiTheme="majorHAnsi" w:hAnsiTheme="majorHAnsi" w:cstheme="majorHAnsi" w:hint="eastAsia"/>
          <w:color w:val="212529"/>
          <w:sz w:val="22"/>
          <w:szCs w:val="22"/>
        </w:rPr>
        <w:t>é</w:t>
      </w:r>
      <w:r w:rsidRPr="00817962">
        <w:rPr>
          <w:rFonts w:asciiTheme="majorHAnsi" w:hAnsiTheme="majorHAnsi" w:cstheme="majorHAnsi"/>
          <w:color w:val="212529"/>
          <w:sz w:val="22"/>
          <w:szCs w:val="22"/>
        </w:rPr>
        <w:t>es au virus, vous pouvez solliciter aupr</w:t>
      </w:r>
      <w:r w:rsidRPr="00817962">
        <w:rPr>
          <w:rFonts w:asciiTheme="majorHAnsi" w:hAnsiTheme="majorHAnsi" w:cstheme="majorHAnsi" w:hint="eastAsia"/>
          <w:color w:val="212529"/>
          <w:sz w:val="22"/>
          <w:szCs w:val="22"/>
        </w:rPr>
        <w:t>è</w:t>
      </w:r>
      <w:r w:rsidRPr="00817962">
        <w:rPr>
          <w:rFonts w:asciiTheme="majorHAnsi" w:hAnsiTheme="majorHAnsi" w:cstheme="majorHAnsi"/>
          <w:color w:val="212529"/>
          <w:sz w:val="22"/>
          <w:szCs w:val="22"/>
        </w:rPr>
        <w:t>s du comptable public un plan de r</w:t>
      </w:r>
      <w:r w:rsidRPr="00817962">
        <w:rPr>
          <w:rFonts w:asciiTheme="majorHAnsi" w:hAnsiTheme="majorHAnsi" w:cstheme="majorHAnsi" w:hint="eastAsia"/>
          <w:color w:val="212529"/>
          <w:sz w:val="22"/>
          <w:szCs w:val="22"/>
        </w:rPr>
        <w:t>è</w:t>
      </w:r>
      <w:r w:rsidRPr="00817962">
        <w:rPr>
          <w:rFonts w:asciiTheme="majorHAnsi" w:hAnsiTheme="majorHAnsi" w:cstheme="majorHAnsi"/>
          <w:color w:val="212529"/>
          <w:sz w:val="22"/>
          <w:szCs w:val="22"/>
        </w:rPr>
        <w:t>glement afin d</w:t>
      </w:r>
      <w:r w:rsidRPr="00817962">
        <w:rPr>
          <w:rFonts w:asciiTheme="majorHAnsi" w:hAnsiTheme="majorHAnsi" w:cstheme="majorHAnsi" w:hint="eastAsia"/>
          <w:color w:val="212529"/>
          <w:sz w:val="22"/>
          <w:szCs w:val="22"/>
        </w:rPr>
        <w:t>’é</w:t>
      </w:r>
      <w:r w:rsidRPr="00817962">
        <w:rPr>
          <w:rFonts w:asciiTheme="majorHAnsi" w:hAnsiTheme="majorHAnsi" w:cstheme="majorHAnsi"/>
          <w:color w:val="212529"/>
          <w:sz w:val="22"/>
          <w:szCs w:val="22"/>
        </w:rPr>
        <w:t>taler ou reporter le paiement de votre dette fiscale.</w:t>
      </w:r>
    </w:p>
    <w:p w14:paraId="416AA6E5" w14:textId="77777777" w:rsidR="00610462" w:rsidRPr="00817962" w:rsidRDefault="00610462" w:rsidP="00610462">
      <w:pPr>
        <w:pStyle w:val="NormalWeb"/>
        <w:jc w:val="both"/>
        <w:rPr>
          <w:rFonts w:asciiTheme="majorHAnsi" w:hAnsiTheme="majorHAnsi" w:cstheme="majorHAnsi"/>
          <w:color w:val="212529"/>
          <w:sz w:val="22"/>
          <w:szCs w:val="22"/>
        </w:rPr>
      </w:pPr>
      <w:r w:rsidRPr="00817962">
        <w:rPr>
          <w:rFonts w:asciiTheme="majorHAnsi" w:hAnsiTheme="majorHAnsi" w:cstheme="majorHAnsi"/>
          <w:color w:val="212529"/>
          <w:sz w:val="22"/>
          <w:szCs w:val="22"/>
        </w:rPr>
        <w:t>Si ces difficult</w:t>
      </w:r>
      <w:r w:rsidRPr="00817962">
        <w:rPr>
          <w:rFonts w:asciiTheme="majorHAnsi" w:hAnsiTheme="majorHAnsi" w:cstheme="majorHAnsi" w:hint="eastAsia"/>
          <w:color w:val="212529"/>
          <w:sz w:val="22"/>
          <w:szCs w:val="22"/>
        </w:rPr>
        <w:t>é</w:t>
      </w:r>
      <w:r w:rsidRPr="00817962">
        <w:rPr>
          <w:rFonts w:asciiTheme="majorHAnsi" w:hAnsiTheme="majorHAnsi" w:cstheme="majorHAnsi"/>
          <w:color w:val="212529"/>
          <w:sz w:val="22"/>
          <w:szCs w:val="22"/>
        </w:rPr>
        <w:t xml:space="preserve">s ne peuvent pas </w:t>
      </w:r>
      <w:r w:rsidRPr="00817962">
        <w:rPr>
          <w:rFonts w:asciiTheme="majorHAnsi" w:hAnsiTheme="majorHAnsi" w:cstheme="majorHAnsi" w:hint="eastAsia"/>
          <w:color w:val="212529"/>
          <w:sz w:val="22"/>
          <w:szCs w:val="22"/>
        </w:rPr>
        <w:t>ê</w:t>
      </w:r>
      <w:r w:rsidRPr="00817962">
        <w:rPr>
          <w:rFonts w:asciiTheme="majorHAnsi" w:hAnsiTheme="majorHAnsi" w:cstheme="majorHAnsi"/>
          <w:color w:val="212529"/>
          <w:sz w:val="22"/>
          <w:szCs w:val="22"/>
        </w:rPr>
        <w:t>tre r</w:t>
      </w:r>
      <w:r w:rsidRPr="00817962">
        <w:rPr>
          <w:rFonts w:asciiTheme="majorHAnsi" w:hAnsiTheme="majorHAnsi" w:cstheme="majorHAnsi" w:hint="eastAsia"/>
          <w:color w:val="212529"/>
          <w:sz w:val="22"/>
          <w:szCs w:val="22"/>
        </w:rPr>
        <w:t>é</w:t>
      </w:r>
      <w:r w:rsidRPr="00817962">
        <w:rPr>
          <w:rFonts w:asciiTheme="majorHAnsi" w:hAnsiTheme="majorHAnsi" w:cstheme="majorHAnsi"/>
          <w:color w:val="212529"/>
          <w:sz w:val="22"/>
          <w:szCs w:val="22"/>
        </w:rPr>
        <w:t>sorb</w:t>
      </w:r>
      <w:r w:rsidRPr="00817962">
        <w:rPr>
          <w:rFonts w:asciiTheme="majorHAnsi" w:hAnsiTheme="majorHAnsi" w:cstheme="majorHAnsi" w:hint="eastAsia"/>
          <w:color w:val="212529"/>
          <w:sz w:val="22"/>
          <w:szCs w:val="22"/>
        </w:rPr>
        <w:t>é</w:t>
      </w:r>
      <w:r w:rsidRPr="00817962">
        <w:rPr>
          <w:rFonts w:asciiTheme="majorHAnsi" w:hAnsiTheme="majorHAnsi" w:cstheme="majorHAnsi"/>
          <w:color w:val="212529"/>
          <w:sz w:val="22"/>
          <w:szCs w:val="22"/>
        </w:rPr>
        <w:t>es par un tel plan, vous pouvez solliciter, dans les situations les plus difficiles, une remise des imp</w:t>
      </w:r>
      <w:r w:rsidRPr="00817962">
        <w:rPr>
          <w:rFonts w:asciiTheme="majorHAnsi" w:hAnsiTheme="majorHAnsi" w:cstheme="majorHAnsi" w:hint="eastAsia"/>
          <w:color w:val="212529"/>
          <w:sz w:val="22"/>
          <w:szCs w:val="22"/>
        </w:rPr>
        <w:t>ô</w:t>
      </w:r>
      <w:r w:rsidRPr="00817962">
        <w:rPr>
          <w:rFonts w:asciiTheme="majorHAnsi" w:hAnsiTheme="majorHAnsi" w:cstheme="majorHAnsi"/>
          <w:color w:val="212529"/>
          <w:sz w:val="22"/>
          <w:szCs w:val="22"/>
        </w:rPr>
        <w:t>ts directs (imp</w:t>
      </w:r>
      <w:r w:rsidRPr="00817962">
        <w:rPr>
          <w:rFonts w:asciiTheme="majorHAnsi" w:hAnsiTheme="majorHAnsi" w:cstheme="majorHAnsi" w:hint="eastAsia"/>
          <w:color w:val="212529"/>
          <w:sz w:val="22"/>
          <w:szCs w:val="22"/>
        </w:rPr>
        <w:t>ô</w:t>
      </w:r>
      <w:r w:rsidRPr="00817962">
        <w:rPr>
          <w:rFonts w:asciiTheme="majorHAnsi" w:hAnsiTheme="majorHAnsi" w:cstheme="majorHAnsi"/>
          <w:color w:val="212529"/>
          <w:sz w:val="22"/>
          <w:szCs w:val="22"/>
        </w:rPr>
        <w:t>t sur les b</w:t>
      </w:r>
      <w:r w:rsidRPr="00817962">
        <w:rPr>
          <w:rFonts w:asciiTheme="majorHAnsi" w:hAnsiTheme="majorHAnsi" w:cstheme="majorHAnsi" w:hint="eastAsia"/>
          <w:color w:val="212529"/>
          <w:sz w:val="22"/>
          <w:szCs w:val="22"/>
        </w:rPr>
        <w:t>é</w:t>
      </w:r>
      <w:r w:rsidRPr="00817962">
        <w:rPr>
          <w:rFonts w:asciiTheme="majorHAnsi" w:hAnsiTheme="majorHAnsi" w:cstheme="majorHAnsi"/>
          <w:color w:val="212529"/>
          <w:sz w:val="22"/>
          <w:szCs w:val="22"/>
        </w:rPr>
        <w:t>n</w:t>
      </w:r>
      <w:r w:rsidRPr="00817962">
        <w:rPr>
          <w:rFonts w:asciiTheme="majorHAnsi" w:hAnsiTheme="majorHAnsi" w:cstheme="majorHAnsi" w:hint="eastAsia"/>
          <w:color w:val="212529"/>
          <w:sz w:val="22"/>
          <w:szCs w:val="22"/>
        </w:rPr>
        <w:t>é</w:t>
      </w:r>
      <w:r w:rsidRPr="00817962">
        <w:rPr>
          <w:rFonts w:asciiTheme="majorHAnsi" w:hAnsiTheme="majorHAnsi" w:cstheme="majorHAnsi"/>
          <w:color w:val="212529"/>
          <w:sz w:val="22"/>
          <w:szCs w:val="22"/>
        </w:rPr>
        <w:t xml:space="preserve">fices, contribution </w:t>
      </w:r>
      <w:r w:rsidRPr="00817962">
        <w:rPr>
          <w:rFonts w:asciiTheme="majorHAnsi" w:hAnsiTheme="majorHAnsi" w:cstheme="majorHAnsi" w:hint="eastAsia"/>
          <w:color w:val="212529"/>
          <w:sz w:val="22"/>
          <w:szCs w:val="22"/>
        </w:rPr>
        <w:t>é</w:t>
      </w:r>
      <w:r w:rsidRPr="00817962">
        <w:rPr>
          <w:rFonts w:asciiTheme="majorHAnsi" w:hAnsiTheme="majorHAnsi" w:cstheme="majorHAnsi"/>
          <w:color w:val="212529"/>
          <w:sz w:val="22"/>
          <w:szCs w:val="22"/>
        </w:rPr>
        <w:t xml:space="preserve">conomique territoriale, par exemple). </w:t>
      </w:r>
    </w:p>
    <w:p w14:paraId="33918685" w14:textId="77777777" w:rsidR="00610462" w:rsidRPr="00B12E1B" w:rsidRDefault="00610462" w:rsidP="00610462">
      <w:pPr>
        <w:pStyle w:val="NormalWeb"/>
        <w:jc w:val="both"/>
        <w:rPr>
          <w:rFonts w:asciiTheme="majorHAnsi" w:hAnsiTheme="majorHAnsi" w:cstheme="majorHAnsi"/>
          <w:color w:val="212529"/>
          <w:sz w:val="22"/>
          <w:szCs w:val="22"/>
        </w:rPr>
      </w:pPr>
      <w:r w:rsidRPr="00817962">
        <w:rPr>
          <w:rFonts w:asciiTheme="majorHAnsi" w:hAnsiTheme="majorHAnsi" w:cstheme="majorHAnsi"/>
          <w:color w:val="212529"/>
          <w:sz w:val="22"/>
          <w:szCs w:val="22"/>
        </w:rPr>
        <w:lastRenderedPageBreak/>
        <w:t>Le b</w:t>
      </w:r>
      <w:r w:rsidRPr="00817962">
        <w:rPr>
          <w:rFonts w:asciiTheme="majorHAnsi" w:hAnsiTheme="majorHAnsi" w:cstheme="majorHAnsi" w:hint="eastAsia"/>
          <w:color w:val="212529"/>
          <w:sz w:val="22"/>
          <w:szCs w:val="22"/>
        </w:rPr>
        <w:t>é</w:t>
      </w:r>
      <w:r w:rsidRPr="00817962">
        <w:rPr>
          <w:rFonts w:asciiTheme="majorHAnsi" w:hAnsiTheme="majorHAnsi" w:cstheme="majorHAnsi"/>
          <w:color w:val="212529"/>
          <w:sz w:val="22"/>
          <w:szCs w:val="22"/>
        </w:rPr>
        <w:t>n</w:t>
      </w:r>
      <w:r w:rsidRPr="00817962">
        <w:rPr>
          <w:rFonts w:asciiTheme="majorHAnsi" w:hAnsiTheme="majorHAnsi" w:cstheme="majorHAnsi" w:hint="eastAsia"/>
          <w:color w:val="212529"/>
          <w:sz w:val="22"/>
          <w:szCs w:val="22"/>
        </w:rPr>
        <w:t>é</w:t>
      </w:r>
      <w:r w:rsidRPr="00817962">
        <w:rPr>
          <w:rFonts w:asciiTheme="majorHAnsi" w:hAnsiTheme="majorHAnsi" w:cstheme="majorHAnsi"/>
          <w:color w:val="212529"/>
          <w:sz w:val="22"/>
          <w:szCs w:val="22"/>
        </w:rPr>
        <w:t xml:space="preserve">fice de ces mesures gracieuses est soumis </w:t>
      </w:r>
      <w:r w:rsidRPr="00817962">
        <w:rPr>
          <w:rFonts w:asciiTheme="majorHAnsi" w:hAnsiTheme="majorHAnsi" w:cstheme="majorHAnsi" w:hint="eastAsia"/>
          <w:color w:val="212529"/>
          <w:sz w:val="22"/>
          <w:szCs w:val="22"/>
        </w:rPr>
        <w:t>à</w:t>
      </w:r>
      <w:r w:rsidRPr="00817962">
        <w:rPr>
          <w:rFonts w:asciiTheme="majorHAnsi" w:hAnsiTheme="majorHAnsi" w:cstheme="majorHAnsi"/>
          <w:color w:val="212529"/>
          <w:sz w:val="22"/>
          <w:szCs w:val="22"/>
        </w:rPr>
        <w:t xml:space="preserve"> un examen individualis</w:t>
      </w:r>
      <w:r w:rsidRPr="00817962">
        <w:rPr>
          <w:rFonts w:asciiTheme="majorHAnsi" w:hAnsiTheme="majorHAnsi" w:cstheme="majorHAnsi" w:hint="eastAsia"/>
          <w:color w:val="212529"/>
          <w:sz w:val="22"/>
          <w:szCs w:val="22"/>
        </w:rPr>
        <w:t>é</w:t>
      </w:r>
      <w:r w:rsidRPr="00817962">
        <w:rPr>
          <w:rFonts w:asciiTheme="majorHAnsi" w:hAnsiTheme="majorHAnsi" w:cstheme="majorHAnsi"/>
          <w:color w:val="212529"/>
          <w:sz w:val="22"/>
          <w:szCs w:val="22"/>
        </w:rPr>
        <w:t xml:space="preserve"> des demandes tenant </w:t>
      </w:r>
      <w:r w:rsidRPr="00B12E1B">
        <w:rPr>
          <w:rFonts w:asciiTheme="majorHAnsi" w:hAnsiTheme="majorHAnsi" w:cstheme="majorHAnsi"/>
          <w:color w:val="212529"/>
          <w:sz w:val="22"/>
          <w:szCs w:val="22"/>
        </w:rPr>
        <w:t>compte de la situation et des difficultés financières des entreprises.</w:t>
      </w:r>
    </w:p>
    <w:p w14:paraId="70E2624C" w14:textId="77777777" w:rsidR="00610462" w:rsidRPr="00B12E1B" w:rsidRDefault="009C4098" w:rsidP="00610462">
      <w:pPr>
        <w:pStyle w:val="NormalWeb"/>
        <w:jc w:val="both"/>
        <w:rPr>
          <w:rFonts w:asciiTheme="majorHAnsi" w:hAnsiTheme="majorHAnsi" w:cstheme="majorHAnsi"/>
          <w:color w:val="212529"/>
          <w:sz w:val="22"/>
          <w:szCs w:val="22"/>
        </w:rPr>
      </w:pPr>
      <w:hyperlink r:id="rId117" w:tgtFrame="_blank" w:history="1">
        <w:r w:rsidR="00610462" w:rsidRPr="00B12E1B">
          <w:rPr>
            <w:rStyle w:val="Lienhypertexte"/>
            <w:rFonts w:asciiTheme="majorHAnsi" w:eastAsiaTheme="majorEastAsia" w:hAnsiTheme="majorHAnsi" w:cstheme="majorHAnsi"/>
            <w:color w:val="126F7F"/>
            <w:sz w:val="22"/>
            <w:szCs w:val="22"/>
          </w:rPr>
          <w:t xml:space="preserve">Téléchargez le formulaire de demande de remise gracieuse sur le site impots.gouv.fr </w:t>
        </w:r>
      </w:hyperlink>
    </w:p>
    <w:p w14:paraId="37E1F07A" w14:textId="77777777" w:rsidR="00610462" w:rsidRPr="00817962" w:rsidRDefault="00610462" w:rsidP="00610462">
      <w:pPr>
        <w:jc w:val="both"/>
        <w:rPr>
          <w:rFonts w:asciiTheme="majorHAnsi" w:hAnsiTheme="majorHAnsi" w:cstheme="majorHAnsi"/>
          <w:b/>
          <w:color w:val="1F497D"/>
        </w:rPr>
      </w:pPr>
      <w:r w:rsidRPr="00B12E1B">
        <w:rPr>
          <w:rFonts w:asciiTheme="majorHAnsi" w:hAnsiTheme="majorHAnsi" w:cstheme="majorHAnsi"/>
          <w:b/>
          <w:color w:val="1F497D"/>
        </w:rPr>
        <w:t>Attention</w:t>
      </w:r>
      <w:r w:rsidRPr="00817962">
        <w:rPr>
          <w:rFonts w:asciiTheme="majorHAnsi" w:hAnsiTheme="majorHAnsi" w:cstheme="majorHAnsi"/>
          <w:b/>
          <w:color w:val="1F497D"/>
        </w:rPr>
        <w:t> :</w:t>
      </w:r>
      <w:r w:rsidRPr="00497579">
        <w:rPr>
          <w:rFonts w:asciiTheme="majorHAnsi" w:hAnsiTheme="majorHAnsi" w:cstheme="majorHAnsi"/>
          <w:b/>
        </w:rPr>
        <w:t xml:space="preserve"> </w:t>
      </w:r>
      <w:r w:rsidRPr="00817962">
        <w:rPr>
          <w:rFonts w:asciiTheme="majorHAnsi" w:hAnsiTheme="majorHAnsi" w:cstheme="majorHAnsi"/>
          <w:b/>
          <w:color w:val="1F497D"/>
        </w:rPr>
        <w:t>Il n’y a pas actuellement de mesure gouvernementale permettant de se dispenser du paiement de la TVA.</w:t>
      </w:r>
    </w:p>
    <w:p w14:paraId="71D33D54" w14:textId="77777777" w:rsidR="00610462" w:rsidRPr="00817962" w:rsidRDefault="00610462" w:rsidP="00610462">
      <w:pPr>
        <w:jc w:val="both"/>
        <w:rPr>
          <w:rFonts w:asciiTheme="majorHAnsi" w:hAnsiTheme="majorHAnsi" w:cstheme="majorHAnsi"/>
          <w:color w:val="000000" w:themeColor="text1"/>
        </w:rPr>
      </w:pPr>
      <w:r w:rsidRPr="00817962">
        <w:rPr>
          <w:rFonts w:asciiTheme="majorHAnsi" w:hAnsiTheme="majorHAnsi" w:cstheme="majorHAnsi"/>
          <w:color w:val="000000" w:themeColor="text1"/>
        </w:rPr>
        <w:t>Contrairement aux impôts directs comme l’impôt sur les sociétés, qui est à la charge de l’entreprise, la TVA est en réalité payée par le client, l’entreprise l’encaissant pour le compte du Trésor public.</w:t>
      </w:r>
    </w:p>
    <w:p w14:paraId="4FE4A485" w14:textId="77777777" w:rsidR="00610462" w:rsidRPr="00817962" w:rsidRDefault="00610462" w:rsidP="00610462">
      <w:pPr>
        <w:jc w:val="both"/>
        <w:rPr>
          <w:rFonts w:asciiTheme="majorHAnsi" w:hAnsiTheme="majorHAnsi" w:cstheme="majorHAnsi"/>
          <w:color w:val="000000" w:themeColor="text1"/>
        </w:rPr>
      </w:pPr>
      <w:r w:rsidRPr="00817962">
        <w:rPr>
          <w:rFonts w:asciiTheme="majorHAnsi" w:hAnsiTheme="majorHAnsi" w:cstheme="majorHAnsi"/>
          <w:color w:val="000000" w:themeColor="text1"/>
        </w:rPr>
        <w:t>Par conséquent, une entreprise ne peut pas légalement se dispenser de déclarer et payer la TVA qu’elle a collectée auprès de ses clients.</w:t>
      </w:r>
    </w:p>
    <w:p w14:paraId="11885677" w14:textId="77777777" w:rsidR="00610462" w:rsidRPr="00817962" w:rsidRDefault="00610462" w:rsidP="00610462">
      <w:pPr>
        <w:jc w:val="both"/>
        <w:rPr>
          <w:rFonts w:asciiTheme="majorHAnsi" w:hAnsiTheme="majorHAnsi" w:cstheme="majorHAnsi"/>
          <w:color w:val="000000" w:themeColor="text1"/>
        </w:rPr>
      </w:pPr>
      <w:r w:rsidRPr="00817962">
        <w:rPr>
          <w:rFonts w:asciiTheme="majorHAnsi" w:hAnsiTheme="majorHAnsi" w:cstheme="majorHAnsi"/>
          <w:color w:val="000000" w:themeColor="text1"/>
        </w:rPr>
        <w:t xml:space="preserve">Ne pas payer la TVA dont une entreprise est redevable l’exposerait à des pénalités de retard et, éventuellement à une majoration de 40% pour manquement délibéré.  </w:t>
      </w:r>
    </w:p>
    <w:p w14:paraId="3669C608" w14:textId="77777777" w:rsidR="00610462" w:rsidRPr="00817962" w:rsidRDefault="00610462" w:rsidP="00610462">
      <w:pPr>
        <w:jc w:val="both"/>
        <w:rPr>
          <w:rFonts w:asciiTheme="majorHAnsi" w:hAnsiTheme="majorHAnsi" w:cstheme="majorHAnsi"/>
          <w:color w:val="000000" w:themeColor="text1"/>
        </w:rPr>
      </w:pPr>
      <w:r w:rsidRPr="00817962">
        <w:rPr>
          <w:rFonts w:asciiTheme="majorHAnsi" w:hAnsiTheme="majorHAnsi" w:cstheme="majorHAnsi"/>
          <w:color w:val="000000" w:themeColor="text1"/>
        </w:rPr>
        <w:t>Si l’entreprise est véritablement dans l’impossibilité de payer sa TVA, notamment du fait d’une insuffisance de trésorerie, elle doit s’adresser au comptable du Trésor afin de solliciter un plan de règlement.</w:t>
      </w:r>
    </w:p>
    <w:p w14:paraId="12DF0098" w14:textId="77777777" w:rsidR="00610462" w:rsidRPr="00B12E1B" w:rsidRDefault="00610462" w:rsidP="00B12E1B">
      <w:pPr>
        <w:spacing w:after="0" w:line="240" w:lineRule="auto"/>
        <w:jc w:val="both"/>
        <w:rPr>
          <w:rFonts w:asciiTheme="majorHAnsi" w:hAnsiTheme="majorHAnsi" w:cstheme="majorHAnsi"/>
          <w:sz w:val="16"/>
          <w:szCs w:val="16"/>
        </w:rPr>
      </w:pPr>
    </w:p>
    <w:p w14:paraId="102678F9" w14:textId="77777777" w:rsidR="00610462" w:rsidRPr="00817962" w:rsidRDefault="00610462" w:rsidP="00610462">
      <w:pPr>
        <w:pStyle w:val="Titre1"/>
        <w:ind w:left="426" w:hanging="426"/>
        <w:jc w:val="both"/>
        <w:rPr>
          <w:rFonts w:cstheme="majorHAnsi"/>
          <w:b/>
        </w:rPr>
      </w:pPr>
      <w:bookmarkStart w:id="239" w:name="_Toc37411465"/>
      <w:r>
        <w:rPr>
          <w:rFonts w:cstheme="majorHAnsi"/>
          <w:b/>
        </w:rPr>
        <w:t xml:space="preserve">III) </w:t>
      </w:r>
      <w:r w:rsidRPr="00817962">
        <w:rPr>
          <w:rFonts w:cstheme="majorHAnsi"/>
          <w:b/>
        </w:rPr>
        <w:t xml:space="preserve">Comment bénéficier de l'aide du </w:t>
      </w:r>
      <w:r>
        <w:rPr>
          <w:rFonts w:cstheme="majorHAnsi"/>
          <w:b/>
        </w:rPr>
        <w:t xml:space="preserve">fonds de solidarité financé par </w:t>
      </w:r>
      <w:r w:rsidRPr="00817962">
        <w:rPr>
          <w:rFonts w:cstheme="majorHAnsi"/>
          <w:b/>
        </w:rPr>
        <w:t>l’État et les régions ?</w:t>
      </w:r>
      <w:bookmarkEnd w:id="239"/>
    </w:p>
    <w:p w14:paraId="2EFBB350" w14:textId="77777777" w:rsidR="00610462" w:rsidRPr="00817962" w:rsidRDefault="00610462" w:rsidP="00610462">
      <w:pPr>
        <w:pStyle w:val="titre20"/>
        <w:jc w:val="both"/>
        <w:rPr>
          <w:rFonts w:asciiTheme="majorHAnsi" w:hAnsiTheme="majorHAnsi" w:cstheme="majorHAnsi"/>
          <w:color w:val="212529"/>
          <w:sz w:val="22"/>
          <w:szCs w:val="22"/>
        </w:rPr>
      </w:pPr>
      <w:r w:rsidRPr="00817962">
        <w:rPr>
          <w:rFonts w:asciiTheme="majorHAnsi" w:hAnsiTheme="majorHAnsi" w:cstheme="majorHAnsi"/>
          <w:color w:val="212529"/>
          <w:sz w:val="22"/>
          <w:szCs w:val="22"/>
        </w:rPr>
        <w:t>L</w:t>
      </w:r>
      <w:r w:rsidRPr="00817962">
        <w:rPr>
          <w:rFonts w:asciiTheme="majorHAnsi" w:hAnsiTheme="majorHAnsi" w:cstheme="majorHAnsi" w:hint="eastAsia"/>
          <w:color w:val="212529"/>
          <w:sz w:val="22"/>
          <w:szCs w:val="22"/>
        </w:rPr>
        <w:t>’</w:t>
      </w:r>
      <w:r w:rsidRPr="00817962">
        <w:rPr>
          <w:rFonts w:asciiTheme="majorHAnsi" w:hAnsiTheme="majorHAnsi" w:cstheme="majorHAnsi"/>
          <w:color w:val="212529"/>
          <w:sz w:val="22"/>
          <w:szCs w:val="22"/>
        </w:rPr>
        <w:t>Etat et les R</w:t>
      </w:r>
      <w:r w:rsidRPr="00817962">
        <w:rPr>
          <w:rFonts w:asciiTheme="majorHAnsi" w:hAnsiTheme="majorHAnsi" w:cstheme="majorHAnsi" w:hint="eastAsia"/>
          <w:color w:val="212529"/>
          <w:sz w:val="22"/>
          <w:szCs w:val="22"/>
        </w:rPr>
        <w:t>é</w:t>
      </w:r>
      <w:r w:rsidRPr="00817962">
        <w:rPr>
          <w:rFonts w:asciiTheme="majorHAnsi" w:hAnsiTheme="majorHAnsi" w:cstheme="majorHAnsi"/>
          <w:color w:val="212529"/>
          <w:sz w:val="22"/>
          <w:szCs w:val="22"/>
        </w:rPr>
        <w:t>gions ont mis en place un fonds de solidarit</w:t>
      </w:r>
      <w:r w:rsidRPr="00817962">
        <w:rPr>
          <w:rFonts w:asciiTheme="majorHAnsi" w:hAnsiTheme="majorHAnsi" w:cstheme="majorHAnsi" w:hint="eastAsia"/>
          <w:color w:val="212529"/>
          <w:sz w:val="22"/>
          <w:szCs w:val="22"/>
        </w:rPr>
        <w:t>é</w:t>
      </w:r>
      <w:r w:rsidRPr="00817962">
        <w:rPr>
          <w:rFonts w:asciiTheme="majorHAnsi" w:hAnsiTheme="majorHAnsi" w:cstheme="majorHAnsi"/>
          <w:color w:val="212529"/>
          <w:sz w:val="22"/>
          <w:szCs w:val="22"/>
        </w:rPr>
        <w:t xml:space="preserve"> pour aider les petites entreprises les plus touch</w:t>
      </w:r>
      <w:r w:rsidRPr="00817962">
        <w:rPr>
          <w:rFonts w:asciiTheme="majorHAnsi" w:hAnsiTheme="majorHAnsi" w:cstheme="majorHAnsi" w:hint="eastAsia"/>
          <w:color w:val="212529"/>
          <w:sz w:val="22"/>
          <w:szCs w:val="22"/>
        </w:rPr>
        <w:t>é</w:t>
      </w:r>
      <w:r w:rsidRPr="00817962">
        <w:rPr>
          <w:rFonts w:asciiTheme="majorHAnsi" w:hAnsiTheme="majorHAnsi" w:cstheme="majorHAnsi"/>
          <w:color w:val="212529"/>
          <w:sz w:val="22"/>
          <w:szCs w:val="22"/>
        </w:rPr>
        <w:t xml:space="preserve">es par la crise. </w:t>
      </w:r>
    </w:p>
    <w:p w14:paraId="091AC926" w14:textId="77777777" w:rsidR="00610462" w:rsidRPr="00B12E1B" w:rsidRDefault="00610462" w:rsidP="00610462">
      <w:pPr>
        <w:pStyle w:val="titre20"/>
        <w:ind w:left="426" w:hanging="426"/>
        <w:jc w:val="both"/>
        <w:rPr>
          <w:rFonts w:asciiTheme="majorHAnsi" w:hAnsiTheme="majorHAnsi" w:cstheme="majorHAnsi"/>
          <w:color w:val="407CA8"/>
          <w:sz w:val="28"/>
          <w:szCs w:val="28"/>
        </w:rPr>
      </w:pPr>
      <w:r w:rsidRPr="00B12E1B">
        <w:rPr>
          <w:rFonts w:asciiTheme="majorHAnsi" w:hAnsiTheme="majorHAnsi" w:cstheme="majorHAnsi"/>
          <w:color w:val="407CA8"/>
          <w:sz w:val="28"/>
          <w:szCs w:val="28"/>
        </w:rPr>
        <w:t xml:space="preserve">a) </w:t>
      </w:r>
      <w:r w:rsidRPr="00B12E1B">
        <w:rPr>
          <w:rFonts w:asciiTheme="majorHAnsi" w:hAnsiTheme="majorHAnsi" w:cstheme="majorHAnsi"/>
          <w:color w:val="407CA8"/>
          <w:sz w:val="28"/>
          <w:szCs w:val="28"/>
        </w:rPr>
        <w:tab/>
        <w:t>Qui est concern</w:t>
      </w:r>
      <w:r w:rsidRPr="00B12E1B">
        <w:rPr>
          <w:rFonts w:asciiTheme="majorHAnsi" w:hAnsiTheme="majorHAnsi" w:cstheme="majorHAnsi" w:hint="eastAsia"/>
          <w:color w:val="407CA8"/>
          <w:sz w:val="28"/>
          <w:szCs w:val="28"/>
        </w:rPr>
        <w:t>é</w:t>
      </w:r>
      <w:r w:rsidRPr="00B12E1B">
        <w:rPr>
          <w:rFonts w:asciiTheme="majorHAnsi" w:hAnsiTheme="majorHAnsi" w:cstheme="majorHAnsi"/>
          <w:color w:val="407CA8"/>
          <w:sz w:val="28"/>
          <w:szCs w:val="28"/>
        </w:rPr>
        <w:t xml:space="preserve"> par ce fonds</w:t>
      </w:r>
      <w:r w:rsidRPr="00B12E1B">
        <w:rPr>
          <w:rFonts w:asciiTheme="majorHAnsi" w:hAnsiTheme="majorHAnsi" w:cstheme="majorHAnsi" w:hint="eastAsia"/>
          <w:color w:val="407CA8"/>
          <w:sz w:val="28"/>
          <w:szCs w:val="28"/>
        </w:rPr>
        <w:t> </w:t>
      </w:r>
      <w:r w:rsidRPr="00B12E1B">
        <w:rPr>
          <w:rFonts w:asciiTheme="majorHAnsi" w:hAnsiTheme="majorHAnsi" w:cstheme="majorHAnsi"/>
          <w:color w:val="407CA8"/>
          <w:sz w:val="28"/>
          <w:szCs w:val="28"/>
        </w:rPr>
        <w:t>de solidarit</w:t>
      </w:r>
      <w:r w:rsidRPr="00B12E1B">
        <w:rPr>
          <w:rFonts w:asciiTheme="majorHAnsi" w:hAnsiTheme="majorHAnsi" w:cstheme="majorHAnsi" w:hint="eastAsia"/>
          <w:color w:val="407CA8"/>
          <w:sz w:val="28"/>
          <w:szCs w:val="28"/>
        </w:rPr>
        <w:t>é </w:t>
      </w:r>
      <w:r w:rsidRPr="00B12E1B">
        <w:rPr>
          <w:rFonts w:asciiTheme="majorHAnsi" w:hAnsiTheme="majorHAnsi" w:cstheme="majorHAnsi"/>
          <w:color w:val="407CA8"/>
          <w:sz w:val="28"/>
          <w:szCs w:val="28"/>
        </w:rPr>
        <w:t>financ</w:t>
      </w:r>
      <w:r w:rsidRPr="00B12E1B">
        <w:rPr>
          <w:rFonts w:asciiTheme="majorHAnsi" w:hAnsiTheme="majorHAnsi" w:cstheme="majorHAnsi" w:hint="eastAsia"/>
          <w:color w:val="407CA8"/>
          <w:sz w:val="28"/>
          <w:szCs w:val="28"/>
        </w:rPr>
        <w:t>é</w:t>
      </w:r>
      <w:r w:rsidRPr="00B12E1B">
        <w:rPr>
          <w:rFonts w:asciiTheme="majorHAnsi" w:hAnsiTheme="majorHAnsi" w:cstheme="majorHAnsi"/>
          <w:color w:val="407CA8"/>
          <w:sz w:val="28"/>
          <w:szCs w:val="28"/>
        </w:rPr>
        <w:t xml:space="preserve"> par l</w:t>
      </w:r>
      <w:r w:rsidRPr="00B12E1B">
        <w:rPr>
          <w:rFonts w:asciiTheme="majorHAnsi" w:hAnsiTheme="majorHAnsi" w:cstheme="majorHAnsi" w:hint="eastAsia"/>
          <w:color w:val="407CA8"/>
          <w:sz w:val="28"/>
          <w:szCs w:val="28"/>
        </w:rPr>
        <w:t>’</w:t>
      </w:r>
      <w:r w:rsidRPr="00B12E1B">
        <w:rPr>
          <w:rFonts w:asciiTheme="majorHAnsi" w:hAnsiTheme="majorHAnsi" w:cstheme="majorHAnsi"/>
          <w:color w:val="407CA8"/>
          <w:sz w:val="28"/>
          <w:szCs w:val="28"/>
        </w:rPr>
        <w:t>Etat et les R</w:t>
      </w:r>
      <w:r w:rsidRPr="00B12E1B">
        <w:rPr>
          <w:rFonts w:asciiTheme="majorHAnsi" w:hAnsiTheme="majorHAnsi" w:cstheme="majorHAnsi" w:hint="eastAsia"/>
          <w:color w:val="407CA8"/>
          <w:sz w:val="28"/>
          <w:szCs w:val="28"/>
        </w:rPr>
        <w:t>é</w:t>
      </w:r>
      <w:r w:rsidRPr="00B12E1B">
        <w:rPr>
          <w:rFonts w:asciiTheme="majorHAnsi" w:hAnsiTheme="majorHAnsi" w:cstheme="majorHAnsi"/>
          <w:color w:val="407CA8"/>
          <w:sz w:val="28"/>
          <w:szCs w:val="28"/>
        </w:rPr>
        <w:t>gions</w:t>
      </w:r>
      <w:r w:rsidRPr="00B12E1B">
        <w:rPr>
          <w:rFonts w:asciiTheme="majorHAnsi" w:hAnsiTheme="majorHAnsi" w:cstheme="majorHAnsi" w:hint="eastAsia"/>
          <w:color w:val="407CA8"/>
          <w:sz w:val="28"/>
          <w:szCs w:val="28"/>
        </w:rPr>
        <w:t> </w:t>
      </w:r>
      <w:r w:rsidRPr="00B12E1B">
        <w:rPr>
          <w:rFonts w:asciiTheme="majorHAnsi" w:hAnsiTheme="majorHAnsi" w:cstheme="majorHAnsi"/>
          <w:color w:val="407CA8"/>
          <w:sz w:val="28"/>
          <w:szCs w:val="28"/>
        </w:rPr>
        <w:t xml:space="preserve">? </w:t>
      </w:r>
    </w:p>
    <w:p w14:paraId="63A37C69" w14:textId="77777777" w:rsidR="00610462" w:rsidRPr="00817962" w:rsidRDefault="00610462" w:rsidP="00610462">
      <w:pPr>
        <w:pStyle w:val="NormalWeb"/>
        <w:jc w:val="both"/>
        <w:rPr>
          <w:rFonts w:asciiTheme="majorHAnsi" w:hAnsiTheme="majorHAnsi" w:cstheme="majorHAnsi"/>
          <w:color w:val="212529"/>
          <w:sz w:val="22"/>
          <w:szCs w:val="22"/>
        </w:rPr>
      </w:pPr>
      <w:r w:rsidRPr="00817962">
        <w:rPr>
          <w:rFonts w:asciiTheme="majorHAnsi" w:hAnsiTheme="majorHAnsi" w:cstheme="majorHAnsi"/>
          <w:color w:val="212529"/>
          <w:sz w:val="22"/>
          <w:szCs w:val="22"/>
        </w:rPr>
        <w:t>Sont concern</w:t>
      </w:r>
      <w:r w:rsidRPr="00817962">
        <w:rPr>
          <w:rFonts w:asciiTheme="majorHAnsi" w:hAnsiTheme="majorHAnsi" w:cstheme="majorHAnsi" w:hint="eastAsia"/>
          <w:color w:val="212529"/>
          <w:sz w:val="22"/>
          <w:szCs w:val="22"/>
        </w:rPr>
        <w:t>é</w:t>
      </w:r>
      <w:r w:rsidRPr="00817962">
        <w:rPr>
          <w:rFonts w:asciiTheme="majorHAnsi" w:hAnsiTheme="majorHAnsi" w:cstheme="majorHAnsi"/>
          <w:color w:val="212529"/>
          <w:sz w:val="22"/>
          <w:szCs w:val="22"/>
        </w:rPr>
        <w:t>s par cette aide pouvant aller jusqu'</w:t>
      </w:r>
      <w:r w:rsidRPr="00817962">
        <w:rPr>
          <w:rFonts w:asciiTheme="majorHAnsi" w:hAnsiTheme="majorHAnsi" w:cstheme="majorHAnsi" w:hint="eastAsia"/>
          <w:color w:val="212529"/>
          <w:sz w:val="22"/>
          <w:szCs w:val="22"/>
        </w:rPr>
        <w:t>à</w:t>
      </w:r>
      <w:r w:rsidRPr="00817962">
        <w:rPr>
          <w:rFonts w:asciiTheme="majorHAnsi" w:hAnsiTheme="majorHAnsi" w:cstheme="majorHAnsi"/>
          <w:color w:val="212529"/>
          <w:sz w:val="22"/>
          <w:szCs w:val="22"/>
        </w:rPr>
        <w:t xml:space="preserve"> 3 500 </w:t>
      </w:r>
      <w:r w:rsidRPr="00817962">
        <w:rPr>
          <w:rFonts w:asciiTheme="majorHAnsi" w:hAnsiTheme="majorHAnsi" w:cstheme="majorHAnsi" w:hint="eastAsia"/>
          <w:color w:val="212529"/>
          <w:sz w:val="22"/>
          <w:szCs w:val="22"/>
        </w:rPr>
        <w:t>€</w:t>
      </w:r>
      <w:r w:rsidRPr="00817962">
        <w:rPr>
          <w:rFonts w:asciiTheme="majorHAnsi" w:hAnsiTheme="majorHAnsi" w:cstheme="majorHAnsi"/>
          <w:color w:val="212529"/>
          <w:sz w:val="22"/>
          <w:szCs w:val="22"/>
        </w:rPr>
        <w:t>, les TPE,</w:t>
      </w:r>
      <w:r w:rsidRPr="00817962">
        <w:rPr>
          <w:rFonts w:asciiTheme="majorHAnsi" w:hAnsiTheme="majorHAnsi" w:cstheme="majorHAnsi" w:hint="eastAsia"/>
          <w:color w:val="212529"/>
          <w:sz w:val="22"/>
          <w:szCs w:val="22"/>
        </w:rPr>
        <w:t> </w:t>
      </w:r>
      <w:r w:rsidRPr="00817962">
        <w:rPr>
          <w:rFonts w:asciiTheme="majorHAnsi" w:hAnsiTheme="majorHAnsi" w:cstheme="majorHAnsi"/>
          <w:color w:val="212529"/>
          <w:sz w:val="22"/>
          <w:szCs w:val="22"/>
        </w:rPr>
        <w:t>ind</w:t>
      </w:r>
      <w:r w:rsidRPr="00817962">
        <w:rPr>
          <w:rFonts w:asciiTheme="majorHAnsi" w:hAnsiTheme="majorHAnsi" w:cstheme="majorHAnsi" w:hint="eastAsia"/>
          <w:color w:val="212529"/>
          <w:sz w:val="22"/>
          <w:szCs w:val="22"/>
        </w:rPr>
        <w:t>é</w:t>
      </w:r>
      <w:r w:rsidRPr="00817962">
        <w:rPr>
          <w:rFonts w:asciiTheme="majorHAnsi" w:hAnsiTheme="majorHAnsi" w:cstheme="majorHAnsi"/>
          <w:color w:val="212529"/>
          <w:sz w:val="22"/>
          <w:szCs w:val="22"/>
        </w:rPr>
        <w:t>pendants, micro-entrepreneurs et professions lib</w:t>
      </w:r>
      <w:r w:rsidRPr="00817962">
        <w:rPr>
          <w:rFonts w:asciiTheme="majorHAnsi" w:hAnsiTheme="majorHAnsi" w:cstheme="majorHAnsi" w:hint="eastAsia"/>
          <w:color w:val="212529"/>
          <w:sz w:val="22"/>
          <w:szCs w:val="22"/>
        </w:rPr>
        <w:t>é</w:t>
      </w:r>
      <w:r w:rsidRPr="00817962">
        <w:rPr>
          <w:rFonts w:asciiTheme="majorHAnsi" w:hAnsiTheme="majorHAnsi" w:cstheme="majorHAnsi"/>
          <w:color w:val="212529"/>
          <w:sz w:val="22"/>
          <w:szCs w:val="22"/>
        </w:rPr>
        <w:t xml:space="preserve">rales qui </w:t>
      </w:r>
      <w:r w:rsidRPr="00817962">
        <w:rPr>
          <w:rFonts w:asciiTheme="majorHAnsi" w:hAnsiTheme="majorHAnsi" w:cstheme="majorHAnsi"/>
          <w:color w:val="212529"/>
          <w:sz w:val="22"/>
          <w:szCs w:val="22"/>
        </w:rPr>
        <w:lastRenderedPageBreak/>
        <w:t>font moins d</w:t>
      </w:r>
      <w:r w:rsidRPr="00817962">
        <w:rPr>
          <w:rFonts w:asciiTheme="majorHAnsi" w:hAnsiTheme="majorHAnsi" w:cstheme="majorHAnsi" w:hint="eastAsia"/>
          <w:color w:val="212529"/>
          <w:sz w:val="22"/>
          <w:szCs w:val="22"/>
        </w:rPr>
        <w:t>’</w:t>
      </w:r>
      <w:r w:rsidRPr="00817962">
        <w:rPr>
          <w:rFonts w:asciiTheme="majorHAnsi" w:hAnsiTheme="majorHAnsi" w:cstheme="majorHAnsi"/>
          <w:color w:val="212529"/>
          <w:sz w:val="22"/>
          <w:szCs w:val="22"/>
        </w:rPr>
        <w:t>1 million d</w:t>
      </w:r>
      <w:r w:rsidRPr="00817962">
        <w:rPr>
          <w:rFonts w:asciiTheme="majorHAnsi" w:hAnsiTheme="majorHAnsi" w:cstheme="majorHAnsi" w:hint="eastAsia"/>
          <w:color w:val="212529"/>
          <w:sz w:val="22"/>
          <w:szCs w:val="22"/>
        </w:rPr>
        <w:t>’</w:t>
      </w:r>
      <w:r w:rsidRPr="00817962">
        <w:rPr>
          <w:rFonts w:asciiTheme="majorHAnsi" w:hAnsiTheme="majorHAnsi" w:cstheme="majorHAnsi"/>
          <w:color w:val="212529"/>
          <w:sz w:val="22"/>
          <w:szCs w:val="22"/>
        </w:rPr>
        <w:t>euros de chiffre d</w:t>
      </w:r>
      <w:r w:rsidRPr="00817962">
        <w:rPr>
          <w:rFonts w:asciiTheme="majorHAnsi" w:hAnsiTheme="majorHAnsi" w:cstheme="majorHAnsi" w:hint="eastAsia"/>
          <w:color w:val="212529"/>
          <w:sz w:val="22"/>
          <w:szCs w:val="22"/>
        </w:rPr>
        <w:t>’</w:t>
      </w:r>
      <w:r w:rsidRPr="00817962">
        <w:rPr>
          <w:rFonts w:asciiTheme="majorHAnsi" w:hAnsiTheme="majorHAnsi" w:cstheme="majorHAnsi"/>
          <w:color w:val="212529"/>
          <w:sz w:val="22"/>
          <w:szCs w:val="22"/>
        </w:rPr>
        <w:t>affaires ainsi qu</w:t>
      </w:r>
      <w:r w:rsidRPr="00817962">
        <w:rPr>
          <w:rFonts w:asciiTheme="majorHAnsi" w:hAnsiTheme="majorHAnsi" w:cstheme="majorHAnsi" w:hint="eastAsia"/>
          <w:color w:val="212529"/>
          <w:sz w:val="22"/>
          <w:szCs w:val="22"/>
        </w:rPr>
        <w:t>’</w:t>
      </w:r>
      <w:r w:rsidRPr="00817962">
        <w:rPr>
          <w:rFonts w:asciiTheme="majorHAnsi" w:hAnsiTheme="majorHAnsi" w:cstheme="majorHAnsi"/>
          <w:color w:val="212529"/>
          <w:sz w:val="22"/>
          <w:szCs w:val="22"/>
        </w:rPr>
        <w:t>un b</w:t>
      </w:r>
      <w:r w:rsidRPr="00817962">
        <w:rPr>
          <w:rFonts w:asciiTheme="majorHAnsi" w:hAnsiTheme="majorHAnsi" w:cstheme="majorHAnsi" w:hint="eastAsia"/>
          <w:color w:val="212529"/>
          <w:sz w:val="22"/>
          <w:szCs w:val="22"/>
        </w:rPr>
        <w:t>é</w:t>
      </w:r>
      <w:r w:rsidRPr="00817962">
        <w:rPr>
          <w:rFonts w:asciiTheme="majorHAnsi" w:hAnsiTheme="majorHAnsi" w:cstheme="majorHAnsi"/>
          <w:color w:val="212529"/>
          <w:sz w:val="22"/>
          <w:szCs w:val="22"/>
        </w:rPr>
        <w:t>n</w:t>
      </w:r>
      <w:r w:rsidRPr="00817962">
        <w:rPr>
          <w:rFonts w:asciiTheme="majorHAnsi" w:hAnsiTheme="majorHAnsi" w:cstheme="majorHAnsi" w:hint="eastAsia"/>
          <w:color w:val="212529"/>
          <w:sz w:val="22"/>
          <w:szCs w:val="22"/>
        </w:rPr>
        <w:t>é</w:t>
      </w:r>
      <w:r w:rsidRPr="00817962">
        <w:rPr>
          <w:rFonts w:asciiTheme="majorHAnsi" w:hAnsiTheme="majorHAnsi" w:cstheme="majorHAnsi"/>
          <w:color w:val="212529"/>
          <w:sz w:val="22"/>
          <w:szCs w:val="22"/>
        </w:rPr>
        <w:t>fice annuel imposable inf</w:t>
      </w:r>
      <w:r w:rsidRPr="00817962">
        <w:rPr>
          <w:rFonts w:asciiTheme="majorHAnsi" w:hAnsiTheme="majorHAnsi" w:cstheme="majorHAnsi" w:hint="eastAsia"/>
          <w:color w:val="212529"/>
          <w:sz w:val="22"/>
          <w:szCs w:val="22"/>
        </w:rPr>
        <w:t>é</w:t>
      </w:r>
      <w:r w:rsidRPr="00817962">
        <w:rPr>
          <w:rFonts w:asciiTheme="majorHAnsi" w:hAnsiTheme="majorHAnsi" w:cstheme="majorHAnsi"/>
          <w:color w:val="212529"/>
          <w:sz w:val="22"/>
          <w:szCs w:val="22"/>
        </w:rPr>
        <w:t xml:space="preserve">rieur </w:t>
      </w:r>
      <w:r w:rsidRPr="00817962">
        <w:rPr>
          <w:rFonts w:asciiTheme="majorHAnsi" w:hAnsiTheme="majorHAnsi" w:cstheme="majorHAnsi" w:hint="eastAsia"/>
          <w:color w:val="212529"/>
          <w:sz w:val="22"/>
          <w:szCs w:val="22"/>
        </w:rPr>
        <w:t>à</w:t>
      </w:r>
      <w:r w:rsidRPr="00817962">
        <w:rPr>
          <w:rFonts w:asciiTheme="majorHAnsi" w:hAnsiTheme="majorHAnsi" w:cstheme="majorHAnsi"/>
          <w:color w:val="212529"/>
          <w:sz w:val="22"/>
          <w:szCs w:val="22"/>
        </w:rPr>
        <w:t xml:space="preserve"> 60</w:t>
      </w:r>
      <w:r w:rsidRPr="00817962">
        <w:rPr>
          <w:rFonts w:asciiTheme="majorHAnsi" w:hAnsiTheme="majorHAnsi" w:cstheme="majorHAnsi" w:hint="eastAsia"/>
          <w:color w:val="212529"/>
          <w:sz w:val="22"/>
          <w:szCs w:val="22"/>
        </w:rPr>
        <w:t> </w:t>
      </w:r>
      <w:r w:rsidRPr="00817962">
        <w:rPr>
          <w:rFonts w:asciiTheme="majorHAnsi" w:hAnsiTheme="majorHAnsi" w:cstheme="majorHAnsi"/>
          <w:color w:val="212529"/>
          <w:sz w:val="22"/>
          <w:szCs w:val="22"/>
        </w:rPr>
        <w:t>000 euros et qui</w:t>
      </w:r>
      <w:r w:rsidRPr="00817962">
        <w:rPr>
          <w:rFonts w:asciiTheme="majorHAnsi" w:hAnsiTheme="majorHAnsi" w:cstheme="majorHAnsi" w:hint="eastAsia"/>
          <w:color w:val="212529"/>
          <w:sz w:val="22"/>
          <w:szCs w:val="22"/>
        </w:rPr>
        <w:t> </w:t>
      </w:r>
      <w:r w:rsidRPr="00817962">
        <w:rPr>
          <w:rFonts w:asciiTheme="majorHAnsi" w:hAnsiTheme="majorHAnsi" w:cstheme="majorHAnsi"/>
          <w:color w:val="212529"/>
          <w:sz w:val="22"/>
          <w:szCs w:val="22"/>
        </w:rPr>
        <w:t xml:space="preserve">: </w:t>
      </w:r>
    </w:p>
    <w:p w14:paraId="11E8BE89" w14:textId="77777777" w:rsidR="00610462" w:rsidRPr="00817962" w:rsidRDefault="00610462" w:rsidP="00CA5623">
      <w:pPr>
        <w:numPr>
          <w:ilvl w:val="0"/>
          <w:numId w:val="96"/>
        </w:numPr>
        <w:spacing w:before="100" w:beforeAutospacing="1" w:after="100" w:afterAutospacing="1" w:line="240" w:lineRule="auto"/>
        <w:jc w:val="both"/>
        <w:rPr>
          <w:rFonts w:asciiTheme="majorHAnsi" w:hAnsiTheme="majorHAnsi" w:cstheme="majorHAnsi"/>
          <w:color w:val="212529"/>
        </w:rPr>
      </w:pPr>
      <w:r w:rsidRPr="00817962">
        <w:rPr>
          <w:rFonts w:asciiTheme="majorHAnsi" w:hAnsiTheme="majorHAnsi" w:cstheme="majorHAnsi"/>
          <w:color w:val="212529"/>
        </w:rPr>
        <w:t>subissent une fermeture administrative</w:t>
      </w:r>
      <w:r w:rsidRPr="00817962">
        <w:rPr>
          <w:rFonts w:asciiTheme="majorHAnsi" w:hAnsiTheme="majorHAnsi" w:cstheme="majorHAnsi" w:hint="eastAsia"/>
          <w:color w:val="212529"/>
        </w:rPr>
        <w:t> </w:t>
      </w:r>
      <w:r w:rsidRPr="00817962">
        <w:rPr>
          <w:rFonts w:asciiTheme="majorHAnsi" w:hAnsiTheme="majorHAnsi" w:cstheme="majorHAnsi"/>
          <w:color w:val="212529"/>
        </w:rPr>
        <w:t>;</w:t>
      </w:r>
    </w:p>
    <w:p w14:paraId="28E240F3" w14:textId="77777777" w:rsidR="00610462" w:rsidRPr="00817962" w:rsidRDefault="00610462" w:rsidP="00CA5623">
      <w:pPr>
        <w:numPr>
          <w:ilvl w:val="0"/>
          <w:numId w:val="96"/>
        </w:numPr>
        <w:spacing w:before="100" w:beforeAutospacing="1" w:after="100" w:afterAutospacing="1" w:line="240" w:lineRule="auto"/>
        <w:jc w:val="both"/>
        <w:rPr>
          <w:rFonts w:asciiTheme="majorHAnsi" w:hAnsiTheme="majorHAnsi" w:cstheme="majorHAnsi"/>
          <w:color w:val="212529"/>
        </w:rPr>
      </w:pPr>
      <w:r w:rsidRPr="00817962">
        <w:rPr>
          <w:rFonts w:asciiTheme="majorHAnsi" w:hAnsiTheme="majorHAnsi" w:cstheme="majorHAnsi"/>
          <w:color w:val="212529"/>
        </w:rPr>
        <w:t xml:space="preserve">ou qui connaissent une perte de chiffre d'affaires de plus de 50% au mois de mars 2020 par rapport au mois de mars 2019. </w:t>
      </w:r>
    </w:p>
    <w:p w14:paraId="0AE26014" w14:textId="77777777" w:rsidR="00610462" w:rsidRPr="00817962" w:rsidRDefault="00610462" w:rsidP="00610462">
      <w:pPr>
        <w:pStyle w:val="titre20"/>
        <w:jc w:val="both"/>
        <w:rPr>
          <w:rFonts w:asciiTheme="majorHAnsi" w:hAnsiTheme="majorHAnsi" w:cstheme="majorHAnsi"/>
          <w:color w:val="212529"/>
          <w:sz w:val="22"/>
          <w:szCs w:val="22"/>
        </w:rPr>
      </w:pPr>
      <w:r w:rsidRPr="00817962">
        <w:rPr>
          <w:rFonts w:asciiTheme="majorHAnsi" w:hAnsiTheme="majorHAnsi" w:cstheme="majorHAnsi"/>
          <w:color w:val="212529"/>
          <w:sz w:val="22"/>
          <w:szCs w:val="22"/>
        </w:rPr>
        <w:t>Pour les situations les plus difficiles, un soutien compl</w:t>
      </w:r>
      <w:r w:rsidRPr="00817962">
        <w:rPr>
          <w:rFonts w:asciiTheme="majorHAnsi" w:hAnsiTheme="majorHAnsi" w:cstheme="majorHAnsi" w:hint="eastAsia"/>
          <w:color w:val="212529"/>
          <w:sz w:val="22"/>
          <w:szCs w:val="22"/>
        </w:rPr>
        <w:t>é</w:t>
      </w:r>
      <w:r w:rsidRPr="00817962">
        <w:rPr>
          <w:rFonts w:asciiTheme="majorHAnsi" w:hAnsiTheme="majorHAnsi" w:cstheme="majorHAnsi"/>
          <w:color w:val="212529"/>
          <w:sz w:val="22"/>
          <w:szCs w:val="22"/>
        </w:rPr>
        <w:t xml:space="preserve">mentaire pourra </w:t>
      </w:r>
      <w:r w:rsidRPr="00817962">
        <w:rPr>
          <w:rFonts w:asciiTheme="majorHAnsi" w:hAnsiTheme="majorHAnsi" w:cstheme="majorHAnsi" w:hint="eastAsia"/>
          <w:color w:val="212529"/>
          <w:sz w:val="22"/>
          <w:szCs w:val="22"/>
        </w:rPr>
        <w:t>ê</w:t>
      </w:r>
      <w:r w:rsidRPr="00817962">
        <w:rPr>
          <w:rFonts w:asciiTheme="majorHAnsi" w:hAnsiTheme="majorHAnsi" w:cstheme="majorHAnsi"/>
          <w:color w:val="212529"/>
          <w:sz w:val="22"/>
          <w:szCs w:val="22"/>
        </w:rPr>
        <w:t>tre octroy</w:t>
      </w:r>
      <w:r w:rsidRPr="00817962">
        <w:rPr>
          <w:rFonts w:asciiTheme="majorHAnsi" w:hAnsiTheme="majorHAnsi" w:cstheme="majorHAnsi" w:hint="eastAsia"/>
          <w:color w:val="212529"/>
          <w:sz w:val="22"/>
          <w:szCs w:val="22"/>
        </w:rPr>
        <w:t>é</w:t>
      </w:r>
      <w:r w:rsidRPr="00817962">
        <w:rPr>
          <w:rFonts w:asciiTheme="majorHAnsi" w:hAnsiTheme="majorHAnsi" w:cstheme="majorHAnsi"/>
          <w:color w:val="212529"/>
          <w:sz w:val="22"/>
          <w:szCs w:val="22"/>
        </w:rPr>
        <w:t xml:space="preserve"> pour </w:t>
      </w:r>
      <w:r w:rsidRPr="00817962">
        <w:rPr>
          <w:rFonts w:asciiTheme="majorHAnsi" w:hAnsiTheme="majorHAnsi" w:cstheme="majorHAnsi" w:hint="eastAsia"/>
          <w:color w:val="212529"/>
          <w:sz w:val="22"/>
          <w:szCs w:val="22"/>
        </w:rPr>
        <w:t>é</w:t>
      </w:r>
      <w:r w:rsidRPr="00817962">
        <w:rPr>
          <w:rFonts w:asciiTheme="majorHAnsi" w:hAnsiTheme="majorHAnsi" w:cstheme="majorHAnsi"/>
          <w:color w:val="212529"/>
          <w:sz w:val="22"/>
          <w:szCs w:val="22"/>
        </w:rPr>
        <w:t xml:space="preserve">viter la faillite au cas par cas. </w:t>
      </w:r>
    </w:p>
    <w:p w14:paraId="298CA2C7" w14:textId="77777777" w:rsidR="00610462" w:rsidRPr="00817962" w:rsidRDefault="00610462" w:rsidP="00610462">
      <w:pPr>
        <w:pStyle w:val="titre20"/>
        <w:jc w:val="both"/>
        <w:rPr>
          <w:rFonts w:asciiTheme="majorHAnsi" w:hAnsiTheme="majorHAnsi" w:cstheme="majorHAnsi"/>
          <w:color w:val="212529"/>
          <w:sz w:val="22"/>
          <w:szCs w:val="22"/>
        </w:rPr>
      </w:pPr>
      <w:r w:rsidRPr="00817962">
        <w:rPr>
          <w:rFonts w:asciiTheme="majorHAnsi" w:hAnsiTheme="majorHAnsi" w:cstheme="majorHAnsi"/>
          <w:color w:val="212529"/>
          <w:sz w:val="22"/>
          <w:szCs w:val="22"/>
        </w:rPr>
        <w:t>L</w:t>
      </w:r>
      <w:r w:rsidRPr="00817962">
        <w:rPr>
          <w:rFonts w:asciiTheme="majorHAnsi" w:hAnsiTheme="majorHAnsi" w:cstheme="majorHAnsi" w:hint="eastAsia"/>
          <w:color w:val="212529"/>
          <w:sz w:val="22"/>
          <w:szCs w:val="22"/>
        </w:rPr>
        <w:t>’</w:t>
      </w:r>
      <w:r w:rsidRPr="00817962">
        <w:rPr>
          <w:rFonts w:asciiTheme="majorHAnsi" w:hAnsiTheme="majorHAnsi" w:cstheme="majorHAnsi"/>
          <w:color w:val="212529"/>
          <w:sz w:val="22"/>
          <w:szCs w:val="22"/>
        </w:rPr>
        <w:t>instruction des dossiers associera les services des R</w:t>
      </w:r>
      <w:r w:rsidRPr="00817962">
        <w:rPr>
          <w:rFonts w:asciiTheme="majorHAnsi" w:hAnsiTheme="majorHAnsi" w:cstheme="majorHAnsi" w:hint="eastAsia"/>
          <w:color w:val="212529"/>
          <w:sz w:val="22"/>
          <w:szCs w:val="22"/>
        </w:rPr>
        <w:t>é</w:t>
      </w:r>
      <w:r w:rsidRPr="00817962">
        <w:rPr>
          <w:rFonts w:asciiTheme="majorHAnsi" w:hAnsiTheme="majorHAnsi" w:cstheme="majorHAnsi"/>
          <w:color w:val="212529"/>
          <w:sz w:val="22"/>
          <w:szCs w:val="22"/>
        </w:rPr>
        <w:t>gions et de l</w:t>
      </w:r>
      <w:r w:rsidRPr="00817962">
        <w:rPr>
          <w:rFonts w:asciiTheme="majorHAnsi" w:hAnsiTheme="majorHAnsi" w:cstheme="majorHAnsi" w:hint="eastAsia"/>
          <w:color w:val="212529"/>
          <w:sz w:val="22"/>
          <w:szCs w:val="22"/>
        </w:rPr>
        <w:t>’</w:t>
      </w:r>
      <w:r w:rsidRPr="00817962">
        <w:rPr>
          <w:rFonts w:asciiTheme="majorHAnsi" w:hAnsiTheme="majorHAnsi" w:cstheme="majorHAnsi"/>
          <w:color w:val="212529"/>
          <w:sz w:val="22"/>
          <w:szCs w:val="22"/>
        </w:rPr>
        <w:t>Etat au niveau r</w:t>
      </w:r>
      <w:r w:rsidRPr="00817962">
        <w:rPr>
          <w:rFonts w:asciiTheme="majorHAnsi" w:hAnsiTheme="majorHAnsi" w:cstheme="majorHAnsi" w:hint="eastAsia"/>
          <w:color w:val="212529"/>
          <w:sz w:val="22"/>
          <w:szCs w:val="22"/>
        </w:rPr>
        <w:t>é</w:t>
      </w:r>
      <w:r w:rsidRPr="00817962">
        <w:rPr>
          <w:rFonts w:asciiTheme="majorHAnsi" w:hAnsiTheme="majorHAnsi" w:cstheme="majorHAnsi"/>
          <w:color w:val="212529"/>
          <w:sz w:val="22"/>
          <w:szCs w:val="22"/>
        </w:rPr>
        <w:t xml:space="preserve">gional. </w:t>
      </w:r>
    </w:p>
    <w:p w14:paraId="134D7906" w14:textId="77777777" w:rsidR="00610462" w:rsidRPr="00486E78" w:rsidRDefault="00610462" w:rsidP="00610462">
      <w:pPr>
        <w:pStyle w:val="Titre3"/>
        <w:spacing w:before="0"/>
        <w:rPr>
          <w:rFonts w:cstheme="majorHAnsi"/>
          <w:color w:val="407CA8"/>
          <w:sz w:val="28"/>
          <w:szCs w:val="28"/>
        </w:rPr>
      </w:pPr>
      <w:bookmarkStart w:id="240" w:name="_Toc37411466"/>
      <w:r w:rsidRPr="00486E78">
        <w:rPr>
          <w:rFonts w:cstheme="majorHAnsi"/>
          <w:color w:val="407CA8"/>
          <w:sz w:val="28"/>
          <w:szCs w:val="28"/>
        </w:rPr>
        <w:t>b) Comment b</w:t>
      </w:r>
      <w:r w:rsidRPr="00486E78">
        <w:rPr>
          <w:rFonts w:cstheme="majorHAnsi" w:hint="eastAsia"/>
          <w:color w:val="407CA8"/>
          <w:sz w:val="28"/>
          <w:szCs w:val="28"/>
        </w:rPr>
        <w:t>é</w:t>
      </w:r>
      <w:r w:rsidRPr="00486E78">
        <w:rPr>
          <w:rFonts w:cstheme="majorHAnsi"/>
          <w:color w:val="407CA8"/>
          <w:sz w:val="28"/>
          <w:szCs w:val="28"/>
        </w:rPr>
        <w:t>n</w:t>
      </w:r>
      <w:r w:rsidRPr="00486E78">
        <w:rPr>
          <w:rFonts w:cstheme="majorHAnsi" w:hint="eastAsia"/>
          <w:color w:val="407CA8"/>
          <w:sz w:val="28"/>
          <w:szCs w:val="28"/>
        </w:rPr>
        <w:t>é</w:t>
      </w:r>
      <w:r w:rsidRPr="00486E78">
        <w:rPr>
          <w:rFonts w:cstheme="majorHAnsi"/>
          <w:color w:val="407CA8"/>
          <w:sz w:val="28"/>
          <w:szCs w:val="28"/>
        </w:rPr>
        <w:t>ficier de cette aide allant jusqu'</w:t>
      </w:r>
      <w:r w:rsidRPr="00486E78">
        <w:rPr>
          <w:rFonts w:cstheme="majorHAnsi" w:hint="eastAsia"/>
          <w:color w:val="407CA8"/>
          <w:sz w:val="28"/>
          <w:szCs w:val="28"/>
        </w:rPr>
        <w:t>à</w:t>
      </w:r>
      <w:r w:rsidRPr="00486E78">
        <w:rPr>
          <w:rFonts w:cstheme="majorHAnsi"/>
          <w:color w:val="407CA8"/>
          <w:sz w:val="28"/>
          <w:szCs w:val="28"/>
        </w:rPr>
        <w:t xml:space="preserve"> 3 500 </w:t>
      </w:r>
      <w:r w:rsidRPr="00486E78">
        <w:rPr>
          <w:rFonts w:cstheme="majorHAnsi" w:hint="eastAsia"/>
          <w:color w:val="407CA8"/>
          <w:sz w:val="28"/>
          <w:szCs w:val="28"/>
        </w:rPr>
        <w:t>€</w:t>
      </w:r>
      <w:r w:rsidRPr="00486E78">
        <w:rPr>
          <w:rFonts w:cstheme="majorHAnsi"/>
          <w:color w:val="407CA8"/>
          <w:sz w:val="28"/>
          <w:szCs w:val="28"/>
        </w:rPr>
        <w:t xml:space="preserve"> ?</w:t>
      </w:r>
      <w:bookmarkEnd w:id="240"/>
      <w:r w:rsidRPr="00486E78">
        <w:rPr>
          <w:rFonts w:cstheme="majorHAnsi"/>
          <w:color w:val="407CA8"/>
          <w:sz w:val="28"/>
          <w:szCs w:val="28"/>
        </w:rPr>
        <w:t xml:space="preserve"> </w:t>
      </w:r>
    </w:p>
    <w:p w14:paraId="1E288EA8" w14:textId="77777777" w:rsidR="00B12E1B" w:rsidRDefault="00B12E1B" w:rsidP="00B12E1B">
      <w:pPr>
        <w:pStyle w:val="NormalWeb"/>
        <w:spacing w:before="0" w:beforeAutospacing="0" w:after="0" w:afterAutospacing="0"/>
        <w:rPr>
          <w:rStyle w:val="lev"/>
          <w:rFonts w:asciiTheme="majorHAnsi" w:hAnsiTheme="majorHAnsi" w:cstheme="majorHAnsi"/>
          <w:color w:val="212529"/>
          <w:sz w:val="22"/>
          <w:szCs w:val="22"/>
        </w:rPr>
      </w:pPr>
    </w:p>
    <w:p w14:paraId="14F594B5" w14:textId="77777777" w:rsidR="00610462" w:rsidRPr="00817962" w:rsidRDefault="00610462" w:rsidP="00610462">
      <w:pPr>
        <w:pStyle w:val="NormalWeb"/>
        <w:spacing w:before="0" w:beforeAutospacing="0"/>
        <w:rPr>
          <w:rFonts w:asciiTheme="majorHAnsi" w:hAnsiTheme="majorHAnsi" w:cstheme="majorHAnsi"/>
          <w:color w:val="212529"/>
          <w:sz w:val="22"/>
          <w:szCs w:val="22"/>
        </w:rPr>
      </w:pPr>
      <w:r w:rsidRPr="00B12E1B">
        <w:rPr>
          <w:rStyle w:val="lev"/>
          <w:rFonts w:asciiTheme="majorHAnsi" w:hAnsiTheme="majorHAnsi" w:cstheme="majorHAnsi"/>
          <w:color w:val="212529"/>
          <w:sz w:val="22"/>
          <w:szCs w:val="22"/>
        </w:rPr>
        <w:t>Dès le 1</w:t>
      </w:r>
      <w:r w:rsidRPr="00B12E1B">
        <w:rPr>
          <w:rStyle w:val="lev"/>
          <w:rFonts w:asciiTheme="majorHAnsi" w:hAnsiTheme="majorHAnsi" w:cstheme="majorHAnsi"/>
          <w:color w:val="212529"/>
          <w:sz w:val="22"/>
          <w:szCs w:val="22"/>
          <w:vertAlign w:val="superscript"/>
        </w:rPr>
        <w:t>er</w:t>
      </w:r>
      <w:r w:rsidRPr="00B12E1B">
        <w:rPr>
          <w:rStyle w:val="lev"/>
          <w:rFonts w:asciiTheme="majorHAnsi" w:hAnsiTheme="majorHAnsi" w:cstheme="majorHAnsi"/>
          <w:color w:val="212529"/>
          <w:sz w:val="22"/>
          <w:szCs w:val="22"/>
        </w:rPr>
        <w:t xml:space="preserve"> avril</w:t>
      </w:r>
      <w:r w:rsidRPr="00B12E1B">
        <w:rPr>
          <w:rFonts w:asciiTheme="majorHAnsi" w:hAnsiTheme="majorHAnsi" w:cstheme="majorHAnsi"/>
          <w:color w:val="212529"/>
          <w:sz w:val="22"/>
          <w:szCs w:val="22"/>
        </w:rPr>
        <w:t xml:space="preserve">, toutes les entreprises concernées </w:t>
      </w:r>
      <w:r w:rsidR="00FD0BBD">
        <w:rPr>
          <w:rFonts w:asciiTheme="majorHAnsi" w:hAnsiTheme="majorHAnsi" w:cstheme="majorHAnsi"/>
          <w:color w:val="212529"/>
          <w:sz w:val="22"/>
          <w:szCs w:val="22"/>
        </w:rPr>
        <w:t>peuvent</w:t>
      </w:r>
      <w:r w:rsidR="00FD0BBD" w:rsidRPr="00B12E1B">
        <w:rPr>
          <w:rFonts w:asciiTheme="majorHAnsi" w:hAnsiTheme="majorHAnsi" w:cstheme="majorHAnsi"/>
          <w:color w:val="212529"/>
          <w:sz w:val="22"/>
          <w:szCs w:val="22"/>
        </w:rPr>
        <w:t xml:space="preserve"> </w:t>
      </w:r>
      <w:r w:rsidRPr="00B12E1B">
        <w:rPr>
          <w:rFonts w:asciiTheme="majorHAnsi" w:hAnsiTheme="majorHAnsi" w:cstheme="majorHAnsi"/>
          <w:color w:val="212529"/>
          <w:sz w:val="22"/>
          <w:szCs w:val="22"/>
        </w:rPr>
        <w:t xml:space="preserve">faire une simple déclaration sur le site des impôts - </w:t>
      </w:r>
      <w:hyperlink r:id="rId118" w:tgtFrame="_blank" w:history="1">
        <w:r w:rsidRPr="00B12E1B">
          <w:rPr>
            <w:rStyle w:val="Lienhypertexte"/>
            <w:rFonts w:asciiTheme="majorHAnsi" w:eastAsiaTheme="majorEastAsia" w:hAnsiTheme="majorHAnsi" w:cstheme="majorHAnsi"/>
            <w:color w:val="126F7F"/>
            <w:sz w:val="22"/>
            <w:szCs w:val="22"/>
          </w:rPr>
          <w:t>impots.gouv.fr</w:t>
        </w:r>
      </w:hyperlink>
      <w:r w:rsidRPr="00B12E1B">
        <w:rPr>
          <w:rFonts w:asciiTheme="majorHAnsi" w:hAnsiTheme="majorHAnsi" w:cstheme="majorHAnsi"/>
          <w:color w:val="212529"/>
          <w:sz w:val="22"/>
          <w:szCs w:val="22"/>
        </w:rPr>
        <w:t xml:space="preserve"> -</w:t>
      </w:r>
      <w:r w:rsidRPr="00817962">
        <w:rPr>
          <w:rFonts w:asciiTheme="majorHAnsi" w:hAnsiTheme="majorHAnsi" w:cstheme="majorHAnsi"/>
          <w:color w:val="212529"/>
          <w:sz w:val="22"/>
          <w:szCs w:val="22"/>
        </w:rPr>
        <w:t xml:space="preserve"> pour recevoir une aide allant jusqu'</w:t>
      </w:r>
      <w:r w:rsidRPr="00817962">
        <w:rPr>
          <w:rFonts w:asciiTheme="majorHAnsi" w:hAnsiTheme="majorHAnsi" w:cstheme="majorHAnsi" w:hint="eastAsia"/>
          <w:color w:val="212529"/>
          <w:sz w:val="22"/>
          <w:szCs w:val="22"/>
        </w:rPr>
        <w:t>à</w:t>
      </w:r>
      <w:r w:rsidRPr="00817962">
        <w:rPr>
          <w:rFonts w:asciiTheme="majorHAnsi" w:hAnsiTheme="majorHAnsi" w:cstheme="majorHAnsi"/>
          <w:color w:val="212529"/>
          <w:sz w:val="22"/>
          <w:szCs w:val="22"/>
        </w:rPr>
        <w:t xml:space="preserve"> 1 500 </w:t>
      </w:r>
      <w:r w:rsidRPr="00817962">
        <w:rPr>
          <w:rFonts w:asciiTheme="majorHAnsi" w:hAnsiTheme="majorHAnsi" w:cstheme="majorHAnsi" w:hint="eastAsia"/>
          <w:color w:val="212529"/>
          <w:sz w:val="22"/>
          <w:szCs w:val="22"/>
        </w:rPr>
        <w:t>€</w:t>
      </w:r>
      <w:r w:rsidRPr="00817962">
        <w:rPr>
          <w:rFonts w:asciiTheme="majorHAnsi" w:hAnsiTheme="majorHAnsi" w:cstheme="majorHAnsi"/>
          <w:color w:val="212529"/>
          <w:sz w:val="22"/>
          <w:szCs w:val="22"/>
        </w:rPr>
        <w:t xml:space="preserve"> d</w:t>
      </w:r>
      <w:r w:rsidRPr="00817962">
        <w:rPr>
          <w:rFonts w:asciiTheme="majorHAnsi" w:hAnsiTheme="majorHAnsi" w:cstheme="majorHAnsi"/>
          <w:sz w:val="22"/>
          <w:szCs w:val="22"/>
        </w:rPr>
        <w:t>e la manière suivante :</w:t>
      </w:r>
    </w:p>
    <w:p w14:paraId="2C5696C8" w14:textId="77777777" w:rsidR="00610462" w:rsidRPr="00817962" w:rsidRDefault="00610462" w:rsidP="00610462">
      <w:pPr>
        <w:pStyle w:val="Textebrut"/>
        <w:ind w:left="426" w:hanging="426"/>
        <w:jc w:val="both"/>
        <w:rPr>
          <w:rFonts w:asciiTheme="majorHAnsi" w:hAnsiTheme="majorHAnsi" w:cstheme="majorHAnsi"/>
          <w:szCs w:val="22"/>
        </w:rPr>
      </w:pPr>
      <w:r>
        <w:rPr>
          <w:rFonts w:asciiTheme="majorHAnsi" w:hAnsiTheme="majorHAnsi" w:cstheme="majorHAnsi"/>
          <w:szCs w:val="22"/>
        </w:rPr>
        <w:t>1.</w:t>
      </w:r>
      <w:r>
        <w:rPr>
          <w:rFonts w:asciiTheme="majorHAnsi" w:hAnsiTheme="majorHAnsi" w:cstheme="majorHAnsi"/>
          <w:szCs w:val="22"/>
        </w:rPr>
        <w:tab/>
        <w:t>Choisir « </w:t>
      </w:r>
      <w:r w:rsidRPr="00817962">
        <w:rPr>
          <w:rFonts w:asciiTheme="majorHAnsi" w:hAnsiTheme="majorHAnsi" w:cstheme="majorHAnsi"/>
          <w:szCs w:val="22"/>
        </w:rPr>
        <w:t>votre espace particulier »</w:t>
      </w:r>
    </w:p>
    <w:p w14:paraId="10E344E2" w14:textId="77777777" w:rsidR="00610462" w:rsidRPr="00817962" w:rsidRDefault="00610462" w:rsidP="00610462">
      <w:pPr>
        <w:pStyle w:val="Textebrut"/>
        <w:ind w:left="426" w:hanging="426"/>
        <w:jc w:val="both"/>
        <w:rPr>
          <w:rFonts w:asciiTheme="majorHAnsi" w:hAnsiTheme="majorHAnsi" w:cstheme="majorHAnsi"/>
          <w:szCs w:val="22"/>
        </w:rPr>
      </w:pPr>
      <w:r w:rsidRPr="00817962">
        <w:rPr>
          <w:rFonts w:asciiTheme="majorHAnsi" w:hAnsiTheme="majorHAnsi" w:cstheme="majorHAnsi"/>
          <w:szCs w:val="22"/>
        </w:rPr>
        <w:t>2.</w:t>
      </w:r>
      <w:r w:rsidRPr="00817962">
        <w:rPr>
          <w:rFonts w:asciiTheme="majorHAnsi" w:hAnsiTheme="majorHAnsi" w:cstheme="majorHAnsi"/>
          <w:szCs w:val="22"/>
        </w:rPr>
        <w:tab/>
        <w:t>L’identification se fait avec vos codes d’accès personnels (numéro fiscal + mot de passe) ou via FranceConnect</w:t>
      </w:r>
    </w:p>
    <w:p w14:paraId="79D65DDA" w14:textId="77777777" w:rsidR="00610462" w:rsidRPr="00817962" w:rsidRDefault="00610462" w:rsidP="00610462">
      <w:pPr>
        <w:pStyle w:val="Textebrut"/>
        <w:ind w:left="426" w:hanging="426"/>
        <w:jc w:val="both"/>
        <w:rPr>
          <w:rFonts w:asciiTheme="majorHAnsi" w:hAnsiTheme="majorHAnsi" w:cstheme="majorHAnsi"/>
          <w:szCs w:val="22"/>
        </w:rPr>
      </w:pPr>
      <w:r w:rsidRPr="00817962">
        <w:rPr>
          <w:rFonts w:asciiTheme="majorHAnsi" w:hAnsiTheme="majorHAnsi" w:cstheme="majorHAnsi"/>
          <w:szCs w:val="22"/>
        </w:rPr>
        <w:t>3.</w:t>
      </w:r>
      <w:r w:rsidRPr="00817962">
        <w:rPr>
          <w:rFonts w:asciiTheme="majorHAnsi" w:hAnsiTheme="majorHAnsi" w:cstheme="majorHAnsi"/>
          <w:szCs w:val="22"/>
        </w:rPr>
        <w:tab/>
        <w:t>Sélectionner alors « Messagerie sécurisée » en haut à droite de la page</w:t>
      </w:r>
    </w:p>
    <w:p w14:paraId="2FDB668A" w14:textId="77777777" w:rsidR="00610462" w:rsidRPr="00817962" w:rsidRDefault="00610462" w:rsidP="00610462">
      <w:pPr>
        <w:pStyle w:val="Textebrut"/>
        <w:ind w:left="426" w:hanging="426"/>
        <w:jc w:val="both"/>
        <w:rPr>
          <w:rFonts w:asciiTheme="majorHAnsi" w:hAnsiTheme="majorHAnsi" w:cstheme="majorHAnsi"/>
          <w:szCs w:val="22"/>
        </w:rPr>
      </w:pPr>
      <w:r w:rsidRPr="00817962">
        <w:rPr>
          <w:rFonts w:asciiTheme="majorHAnsi" w:hAnsiTheme="majorHAnsi" w:cstheme="majorHAnsi"/>
          <w:szCs w:val="22"/>
        </w:rPr>
        <w:t>4.</w:t>
      </w:r>
      <w:r w:rsidRPr="00817962">
        <w:rPr>
          <w:rFonts w:asciiTheme="majorHAnsi" w:hAnsiTheme="majorHAnsi" w:cstheme="majorHAnsi"/>
          <w:szCs w:val="22"/>
        </w:rPr>
        <w:tab/>
        <w:t>Sélectionner la rubrique « Ecrire » sous « Mes échanges »</w:t>
      </w:r>
    </w:p>
    <w:p w14:paraId="0EF976CE" w14:textId="77777777" w:rsidR="00610462" w:rsidRPr="00817962" w:rsidRDefault="00610462" w:rsidP="00610462">
      <w:pPr>
        <w:pStyle w:val="Textebrut"/>
        <w:ind w:left="426" w:hanging="426"/>
        <w:jc w:val="both"/>
        <w:rPr>
          <w:rFonts w:asciiTheme="majorHAnsi" w:hAnsiTheme="majorHAnsi" w:cstheme="majorHAnsi"/>
          <w:szCs w:val="22"/>
        </w:rPr>
      </w:pPr>
      <w:r w:rsidRPr="00817962">
        <w:rPr>
          <w:rFonts w:asciiTheme="majorHAnsi" w:hAnsiTheme="majorHAnsi" w:cstheme="majorHAnsi"/>
          <w:szCs w:val="22"/>
        </w:rPr>
        <w:t>5.</w:t>
      </w:r>
      <w:r w:rsidRPr="00817962">
        <w:rPr>
          <w:rFonts w:asciiTheme="majorHAnsi" w:hAnsiTheme="majorHAnsi" w:cstheme="majorHAnsi"/>
          <w:szCs w:val="22"/>
        </w:rPr>
        <w:tab/>
        <w:t>Un menu déroulant apparait : sélectionner la dernière rubrique : « Je demande l’aide aux entreprises fragilisées par l’épidémie Covid-19 »</w:t>
      </w:r>
    </w:p>
    <w:p w14:paraId="134F78EE" w14:textId="77777777" w:rsidR="00610462" w:rsidRPr="00817962" w:rsidRDefault="00610462" w:rsidP="00610462">
      <w:pPr>
        <w:pStyle w:val="Textebrut"/>
        <w:ind w:left="426" w:hanging="426"/>
        <w:jc w:val="both"/>
        <w:rPr>
          <w:rFonts w:asciiTheme="majorHAnsi" w:hAnsiTheme="majorHAnsi" w:cstheme="majorHAnsi"/>
          <w:szCs w:val="22"/>
        </w:rPr>
      </w:pPr>
      <w:r w:rsidRPr="00817962">
        <w:rPr>
          <w:rFonts w:asciiTheme="majorHAnsi" w:hAnsiTheme="majorHAnsi" w:cstheme="majorHAnsi"/>
          <w:szCs w:val="22"/>
        </w:rPr>
        <w:t>6.</w:t>
      </w:r>
      <w:r w:rsidRPr="00817962">
        <w:rPr>
          <w:rFonts w:asciiTheme="majorHAnsi" w:hAnsiTheme="majorHAnsi" w:cstheme="majorHAnsi"/>
          <w:szCs w:val="22"/>
        </w:rPr>
        <w:tab/>
        <w:t xml:space="preserve">Remplir le formulaire de demande </w:t>
      </w:r>
    </w:p>
    <w:p w14:paraId="6ADF0FDC" w14:textId="77777777" w:rsidR="00610462" w:rsidRPr="00817962" w:rsidRDefault="00610462" w:rsidP="00610462">
      <w:pPr>
        <w:pStyle w:val="Textebrut"/>
        <w:ind w:left="426" w:hanging="426"/>
        <w:jc w:val="both"/>
        <w:rPr>
          <w:rFonts w:asciiTheme="majorHAnsi" w:hAnsiTheme="majorHAnsi" w:cstheme="majorHAnsi"/>
          <w:szCs w:val="22"/>
        </w:rPr>
      </w:pPr>
      <w:r w:rsidRPr="00817962">
        <w:rPr>
          <w:rFonts w:asciiTheme="majorHAnsi" w:hAnsiTheme="majorHAnsi" w:cstheme="majorHAnsi"/>
          <w:szCs w:val="22"/>
        </w:rPr>
        <w:t>7.</w:t>
      </w:r>
      <w:r w:rsidRPr="00817962">
        <w:rPr>
          <w:rFonts w:asciiTheme="majorHAnsi" w:hAnsiTheme="majorHAnsi" w:cstheme="majorHAnsi"/>
          <w:szCs w:val="22"/>
        </w:rPr>
        <w:tab/>
        <w:t>Valider la demande</w:t>
      </w:r>
    </w:p>
    <w:p w14:paraId="0A705D1E" w14:textId="77777777" w:rsidR="00610462" w:rsidRPr="00817962" w:rsidRDefault="00610462" w:rsidP="00610462">
      <w:pPr>
        <w:pStyle w:val="Textebrut"/>
        <w:ind w:left="426" w:hanging="426"/>
        <w:jc w:val="both"/>
        <w:rPr>
          <w:rFonts w:asciiTheme="majorHAnsi" w:hAnsiTheme="majorHAnsi" w:cstheme="majorHAnsi"/>
          <w:szCs w:val="22"/>
        </w:rPr>
      </w:pPr>
    </w:p>
    <w:p w14:paraId="13B0F47C" w14:textId="77777777" w:rsidR="00610462" w:rsidRPr="00817962" w:rsidRDefault="00610462" w:rsidP="00610462">
      <w:pPr>
        <w:pStyle w:val="Textebrut"/>
        <w:jc w:val="both"/>
        <w:rPr>
          <w:rFonts w:asciiTheme="majorHAnsi" w:hAnsiTheme="majorHAnsi" w:cstheme="majorHAnsi"/>
          <w:szCs w:val="22"/>
        </w:rPr>
      </w:pPr>
      <w:r w:rsidRPr="00817962">
        <w:rPr>
          <w:rFonts w:asciiTheme="majorHAnsi" w:hAnsiTheme="majorHAnsi" w:cstheme="majorHAnsi"/>
          <w:szCs w:val="22"/>
        </w:rPr>
        <w:t>Vous pourrez suivre l’état du traitement de votre demande dans la messagerie sécurisée sous la rubrique « Mes échanges »</w:t>
      </w:r>
      <w:r>
        <w:rPr>
          <w:rFonts w:asciiTheme="majorHAnsi" w:hAnsiTheme="majorHAnsi" w:cstheme="majorHAnsi"/>
          <w:szCs w:val="22"/>
        </w:rPr>
        <w:t>.</w:t>
      </w:r>
    </w:p>
    <w:p w14:paraId="069FEF73" w14:textId="77777777" w:rsidR="00610462" w:rsidRPr="00817962" w:rsidRDefault="00610462" w:rsidP="00610462">
      <w:pPr>
        <w:pStyle w:val="NormalWeb"/>
        <w:jc w:val="both"/>
        <w:rPr>
          <w:rFonts w:asciiTheme="majorHAnsi" w:hAnsiTheme="majorHAnsi" w:cstheme="majorHAnsi"/>
          <w:color w:val="212529"/>
          <w:sz w:val="22"/>
          <w:szCs w:val="22"/>
        </w:rPr>
      </w:pPr>
      <w:r w:rsidRPr="00817962">
        <w:rPr>
          <w:rFonts w:asciiTheme="majorHAnsi" w:hAnsiTheme="majorHAnsi" w:cstheme="majorHAnsi"/>
          <w:color w:val="212529"/>
          <w:sz w:val="22"/>
          <w:szCs w:val="22"/>
        </w:rPr>
        <w:lastRenderedPageBreak/>
        <w:t>A partir du 15 avril, les entreprises qui connaissent le plus de difficult</w:t>
      </w:r>
      <w:r w:rsidRPr="00817962">
        <w:rPr>
          <w:rFonts w:asciiTheme="majorHAnsi" w:hAnsiTheme="majorHAnsi" w:cstheme="majorHAnsi" w:hint="eastAsia"/>
          <w:color w:val="212529"/>
          <w:sz w:val="22"/>
          <w:szCs w:val="22"/>
        </w:rPr>
        <w:t>é</w:t>
      </w:r>
      <w:r w:rsidRPr="00817962">
        <w:rPr>
          <w:rFonts w:asciiTheme="majorHAnsi" w:hAnsiTheme="majorHAnsi" w:cstheme="majorHAnsi"/>
          <w:color w:val="212529"/>
          <w:sz w:val="22"/>
          <w:szCs w:val="22"/>
        </w:rPr>
        <w:t>s pourront obtenir, au cas par cas aupr</w:t>
      </w:r>
      <w:r w:rsidRPr="00817962">
        <w:rPr>
          <w:rFonts w:asciiTheme="majorHAnsi" w:hAnsiTheme="majorHAnsi" w:cstheme="majorHAnsi" w:hint="eastAsia"/>
          <w:color w:val="212529"/>
          <w:sz w:val="22"/>
          <w:szCs w:val="22"/>
        </w:rPr>
        <w:t>è</w:t>
      </w:r>
      <w:r w:rsidRPr="00817962">
        <w:rPr>
          <w:rFonts w:asciiTheme="majorHAnsi" w:hAnsiTheme="majorHAnsi" w:cstheme="majorHAnsi"/>
          <w:color w:val="212529"/>
          <w:sz w:val="22"/>
          <w:szCs w:val="22"/>
        </w:rPr>
        <w:t>s des r</w:t>
      </w:r>
      <w:r w:rsidRPr="00817962">
        <w:rPr>
          <w:rFonts w:asciiTheme="majorHAnsi" w:hAnsiTheme="majorHAnsi" w:cstheme="majorHAnsi" w:hint="eastAsia"/>
          <w:color w:val="212529"/>
          <w:sz w:val="22"/>
          <w:szCs w:val="22"/>
        </w:rPr>
        <w:t>é</w:t>
      </w:r>
      <w:r w:rsidRPr="00817962">
        <w:rPr>
          <w:rFonts w:asciiTheme="majorHAnsi" w:hAnsiTheme="majorHAnsi" w:cstheme="majorHAnsi"/>
          <w:color w:val="212529"/>
          <w:sz w:val="22"/>
          <w:szCs w:val="22"/>
        </w:rPr>
        <w:t>gions, une aide compl</w:t>
      </w:r>
      <w:r w:rsidRPr="00817962">
        <w:rPr>
          <w:rFonts w:asciiTheme="majorHAnsi" w:hAnsiTheme="majorHAnsi" w:cstheme="majorHAnsi" w:hint="eastAsia"/>
          <w:color w:val="212529"/>
          <w:sz w:val="22"/>
          <w:szCs w:val="22"/>
        </w:rPr>
        <w:t>é</w:t>
      </w:r>
      <w:r w:rsidRPr="00817962">
        <w:rPr>
          <w:rFonts w:asciiTheme="majorHAnsi" w:hAnsiTheme="majorHAnsi" w:cstheme="majorHAnsi"/>
          <w:color w:val="212529"/>
          <w:sz w:val="22"/>
          <w:szCs w:val="22"/>
        </w:rPr>
        <w:t>mentaire de 2</w:t>
      </w:r>
      <w:r w:rsidRPr="00817962">
        <w:rPr>
          <w:rFonts w:asciiTheme="majorHAnsi" w:hAnsiTheme="majorHAnsi" w:cstheme="majorHAnsi" w:hint="eastAsia"/>
          <w:color w:val="212529"/>
          <w:sz w:val="22"/>
          <w:szCs w:val="22"/>
        </w:rPr>
        <w:t> </w:t>
      </w:r>
      <w:r w:rsidRPr="00817962">
        <w:rPr>
          <w:rFonts w:asciiTheme="majorHAnsi" w:hAnsiTheme="majorHAnsi" w:cstheme="majorHAnsi"/>
          <w:color w:val="212529"/>
          <w:sz w:val="22"/>
          <w:szCs w:val="22"/>
        </w:rPr>
        <w:t xml:space="preserve">000 </w:t>
      </w:r>
      <w:r w:rsidRPr="00817962">
        <w:rPr>
          <w:rFonts w:asciiTheme="majorHAnsi" w:hAnsiTheme="majorHAnsi" w:cstheme="majorHAnsi" w:hint="eastAsia"/>
          <w:color w:val="212529"/>
          <w:sz w:val="22"/>
          <w:szCs w:val="22"/>
        </w:rPr>
        <w:t>€</w:t>
      </w:r>
      <w:r w:rsidRPr="00817962">
        <w:rPr>
          <w:rFonts w:asciiTheme="majorHAnsi" w:hAnsiTheme="majorHAnsi" w:cstheme="majorHAnsi"/>
          <w:color w:val="212529"/>
          <w:sz w:val="22"/>
          <w:szCs w:val="22"/>
        </w:rPr>
        <w:t>.</w:t>
      </w:r>
    </w:p>
    <w:p w14:paraId="40B1BD4F" w14:textId="77777777" w:rsidR="00917C93" w:rsidRPr="00A1319F" w:rsidRDefault="00610462" w:rsidP="00A13937">
      <w:pPr>
        <w:pStyle w:val="NormalWeb"/>
        <w:jc w:val="both"/>
        <w:rPr>
          <w:rStyle w:val="lev"/>
          <w:rFonts w:asciiTheme="majorHAnsi" w:hAnsiTheme="majorHAnsi" w:cstheme="majorHAnsi"/>
          <w:color w:val="212529"/>
          <w:sz w:val="22"/>
          <w:szCs w:val="22"/>
        </w:rPr>
      </w:pPr>
      <w:r w:rsidRPr="00817962">
        <w:rPr>
          <w:rStyle w:val="lev"/>
          <w:rFonts w:asciiTheme="majorHAnsi" w:hAnsiTheme="majorHAnsi" w:cstheme="majorHAnsi"/>
          <w:color w:val="212529"/>
          <w:sz w:val="22"/>
          <w:szCs w:val="22"/>
        </w:rPr>
        <w:t xml:space="preserve">&gt;&gt; </w:t>
      </w:r>
      <w:r w:rsidRPr="00817962">
        <w:rPr>
          <w:rStyle w:val="lev"/>
          <w:rFonts w:asciiTheme="majorHAnsi" w:hAnsiTheme="majorHAnsi" w:cstheme="majorHAnsi"/>
          <w:b w:val="0"/>
          <w:color w:val="212529"/>
          <w:sz w:val="22"/>
          <w:szCs w:val="22"/>
        </w:rPr>
        <w:t xml:space="preserve">Vous </w:t>
      </w:r>
      <w:r w:rsidRPr="00B12E1B">
        <w:rPr>
          <w:rStyle w:val="lev"/>
          <w:rFonts w:asciiTheme="majorHAnsi" w:hAnsiTheme="majorHAnsi" w:cstheme="majorHAnsi"/>
          <w:b w:val="0"/>
          <w:color w:val="212529"/>
          <w:sz w:val="22"/>
          <w:szCs w:val="22"/>
        </w:rPr>
        <w:t xml:space="preserve">trouverez toutes les informations sur les démarches à réaliser pour bénéficier de l’aide du fonds </w:t>
      </w:r>
      <w:r w:rsidRPr="00A1319F">
        <w:rPr>
          <w:rStyle w:val="lev"/>
          <w:rFonts w:asciiTheme="majorHAnsi" w:hAnsiTheme="majorHAnsi" w:cstheme="majorHAnsi"/>
          <w:b w:val="0"/>
          <w:color w:val="212529"/>
          <w:sz w:val="22"/>
          <w:szCs w:val="22"/>
        </w:rPr>
        <w:t xml:space="preserve">de solidarité </w:t>
      </w:r>
      <w:hyperlink r:id="rId119" w:tgtFrame="_blank" w:history="1">
        <w:r w:rsidRPr="00A1319F">
          <w:rPr>
            <w:rStyle w:val="Lienhypertexte"/>
            <w:rFonts w:asciiTheme="majorHAnsi" w:eastAsiaTheme="majorEastAsia" w:hAnsiTheme="majorHAnsi" w:cstheme="majorHAnsi"/>
            <w:b/>
            <w:bCs/>
            <w:color w:val="126F7F"/>
            <w:sz w:val="22"/>
            <w:szCs w:val="22"/>
          </w:rPr>
          <w:t>en cliquant ici</w:t>
        </w:r>
      </w:hyperlink>
      <w:r w:rsidRPr="00A1319F">
        <w:rPr>
          <w:rStyle w:val="lev"/>
          <w:rFonts w:asciiTheme="majorHAnsi" w:hAnsiTheme="majorHAnsi" w:cstheme="majorHAnsi"/>
          <w:color w:val="212529"/>
          <w:sz w:val="22"/>
          <w:szCs w:val="22"/>
        </w:rPr>
        <w:t>.</w:t>
      </w:r>
    </w:p>
    <w:p w14:paraId="7DB851D1" w14:textId="77777777" w:rsidR="00A1319F" w:rsidRDefault="00A1319F" w:rsidP="00A13937">
      <w:pPr>
        <w:pStyle w:val="NormalWeb"/>
        <w:jc w:val="both"/>
        <w:rPr>
          <w:rFonts w:asciiTheme="majorHAnsi" w:hAnsiTheme="majorHAnsi" w:cstheme="majorHAnsi"/>
          <w:b/>
          <w:iCs/>
          <w:color w:val="000000" w:themeColor="text1"/>
          <w:shd w:val="clear" w:color="auto" w:fill="FFFFFF"/>
        </w:rPr>
      </w:pPr>
    </w:p>
    <w:p w14:paraId="2327C221" w14:textId="77777777" w:rsidR="00A1319F" w:rsidRPr="00137718" w:rsidRDefault="00A1319F" w:rsidP="00A13937">
      <w:pPr>
        <w:pStyle w:val="NormalWeb"/>
        <w:jc w:val="both"/>
        <w:rPr>
          <w:rStyle w:val="lev"/>
          <w:rFonts w:asciiTheme="majorHAnsi" w:hAnsiTheme="majorHAnsi" w:cstheme="majorHAnsi"/>
          <w:color w:val="000000" w:themeColor="text1"/>
        </w:rPr>
      </w:pPr>
      <w:r w:rsidRPr="00137718">
        <w:rPr>
          <w:rFonts w:asciiTheme="majorHAnsi" w:hAnsiTheme="majorHAnsi" w:cstheme="majorHAnsi"/>
          <w:b/>
          <w:iCs/>
          <w:color w:val="000000" w:themeColor="text1"/>
          <w:shd w:val="clear" w:color="auto" w:fill="FFFFFF"/>
        </w:rPr>
        <w:t>Outre le fonds de solidarité il existe les deux aides complémentaires ou alternatives suivantes :</w:t>
      </w:r>
    </w:p>
    <w:p w14:paraId="474F2190" w14:textId="77777777" w:rsidR="00917C93" w:rsidRPr="00137718" w:rsidRDefault="00917C93" w:rsidP="00137718">
      <w:pPr>
        <w:pStyle w:val="Titre2"/>
        <w:spacing w:before="240" w:after="120"/>
        <w:rPr>
          <w:rFonts w:cstheme="majorHAnsi"/>
          <w:b/>
          <w:color w:val="C00000"/>
          <w:sz w:val="24"/>
          <w:szCs w:val="24"/>
        </w:rPr>
      </w:pPr>
      <w:r w:rsidRPr="00137718">
        <w:rPr>
          <w:rFonts w:cstheme="majorHAnsi"/>
          <w:b/>
          <w:color w:val="C00000"/>
          <w:sz w:val="24"/>
          <w:szCs w:val="24"/>
        </w:rPr>
        <w:t>Compensation des cotisations de retraite complémentaire des artisans et commerçants</w:t>
      </w:r>
    </w:p>
    <w:p w14:paraId="41C76648" w14:textId="77777777" w:rsidR="00917C93" w:rsidRPr="00137718" w:rsidRDefault="00917C93" w:rsidP="00917C93">
      <w:pPr>
        <w:jc w:val="both"/>
        <w:rPr>
          <w:rFonts w:asciiTheme="majorHAnsi" w:hAnsiTheme="majorHAnsi" w:cstheme="majorHAnsi"/>
        </w:rPr>
      </w:pPr>
      <w:r w:rsidRPr="00137718">
        <w:rPr>
          <w:rFonts w:asciiTheme="majorHAnsi" w:hAnsiTheme="majorHAnsi" w:cstheme="majorHAnsi"/>
        </w:rPr>
        <w:t>Une aide exceptionnelle validée par le conseil de la protection sociale des travailleurs indépendants (CPSTI), avec l’accord des ministères de tutelle, sera versée prochainement aux travailleurs indépendants de l’artisanat et du commerce.</w:t>
      </w:r>
    </w:p>
    <w:p w14:paraId="19ABB140" w14:textId="77777777" w:rsidR="00917C93" w:rsidRPr="00137718" w:rsidRDefault="00917C93" w:rsidP="00917C93">
      <w:pPr>
        <w:jc w:val="both"/>
        <w:rPr>
          <w:rFonts w:asciiTheme="majorHAnsi" w:hAnsiTheme="majorHAnsi" w:cstheme="majorHAnsi"/>
        </w:rPr>
      </w:pPr>
      <w:r w:rsidRPr="00137718">
        <w:rPr>
          <w:rFonts w:asciiTheme="majorHAnsi" w:hAnsiTheme="majorHAnsi" w:cstheme="majorHAnsi"/>
        </w:rPr>
        <w:t>Cette aide correspondra au montant des cotisations de retraite complémentaire des indépendants (RCI) sur la base de leurs revenus de 2018, et dans la limite maximale de 1 250 €.</w:t>
      </w:r>
    </w:p>
    <w:p w14:paraId="6ABB9699" w14:textId="77777777" w:rsidR="00917C93" w:rsidRPr="00137718" w:rsidRDefault="00917C93" w:rsidP="00917C93">
      <w:pPr>
        <w:jc w:val="both"/>
        <w:rPr>
          <w:rFonts w:asciiTheme="majorHAnsi" w:hAnsiTheme="majorHAnsi" w:cstheme="majorHAnsi"/>
        </w:rPr>
      </w:pPr>
      <w:r w:rsidRPr="00137718">
        <w:rPr>
          <w:rFonts w:asciiTheme="majorHAnsi" w:hAnsiTheme="majorHAnsi" w:cstheme="majorHAnsi"/>
        </w:rPr>
        <w:t>Cette somme ne sera soumise ni à l’impôt sur le revenu ni aux cotisations sociales. Elle sera conditionnée au seul fait d’avoir été en activité au 15 mars 2020 et immatriculé avant le 1</w:t>
      </w:r>
      <w:r w:rsidRPr="00137718">
        <w:rPr>
          <w:rFonts w:asciiTheme="majorHAnsi" w:hAnsiTheme="majorHAnsi" w:cstheme="majorHAnsi"/>
          <w:vertAlign w:val="superscript"/>
        </w:rPr>
        <w:t>er</w:t>
      </w:r>
      <w:r w:rsidRPr="00137718">
        <w:rPr>
          <w:rFonts w:asciiTheme="majorHAnsi" w:hAnsiTheme="majorHAnsi" w:cstheme="majorHAnsi"/>
        </w:rPr>
        <w:t xml:space="preserve"> janvier 2019.</w:t>
      </w:r>
    </w:p>
    <w:p w14:paraId="398D6E2F" w14:textId="77777777" w:rsidR="00917C93" w:rsidRPr="00137718" w:rsidRDefault="00917C93" w:rsidP="00917C93">
      <w:pPr>
        <w:jc w:val="both"/>
        <w:rPr>
          <w:rFonts w:asciiTheme="majorHAnsi" w:hAnsiTheme="majorHAnsi" w:cstheme="majorHAnsi"/>
        </w:rPr>
      </w:pPr>
      <w:r w:rsidRPr="00137718">
        <w:rPr>
          <w:rFonts w:asciiTheme="majorHAnsi" w:hAnsiTheme="majorHAnsi" w:cstheme="majorHAnsi"/>
        </w:rPr>
        <w:t>Cette aide sera versée spontanément par la CPSTI, via les URSSAF et pourra être cumulée avec le fonds de solidarité.</w:t>
      </w:r>
    </w:p>
    <w:p w14:paraId="01C8CB8F" w14:textId="77777777" w:rsidR="00917C93" w:rsidRPr="00137718" w:rsidRDefault="00917C93" w:rsidP="00137718">
      <w:pPr>
        <w:pStyle w:val="Titre2"/>
        <w:spacing w:before="240" w:after="120"/>
        <w:rPr>
          <w:rFonts w:cstheme="majorHAnsi"/>
          <w:b/>
          <w:color w:val="C00000"/>
          <w:sz w:val="24"/>
          <w:szCs w:val="24"/>
        </w:rPr>
      </w:pPr>
      <w:r w:rsidRPr="00137718">
        <w:rPr>
          <w:rFonts w:cstheme="majorHAnsi"/>
          <w:b/>
          <w:color w:val="C00000"/>
          <w:sz w:val="24"/>
          <w:szCs w:val="24"/>
        </w:rPr>
        <w:t>Aide spécifique de la Sécurité Sociale des Indépendants (CPSTI)</w:t>
      </w:r>
    </w:p>
    <w:p w14:paraId="0F35CF32" w14:textId="77777777" w:rsidR="00917C93" w:rsidRPr="00137718" w:rsidRDefault="00917C93" w:rsidP="00917C93">
      <w:pPr>
        <w:jc w:val="both"/>
        <w:rPr>
          <w:rFonts w:asciiTheme="majorHAnsi" w:hAnsiTheme="majorHAnsi" w:cstheme="majorHAnsi"/>
        </w:rPr>
      </w:pPr>
      <w:r w:rsidRPr="00137718">
        <w:rPr>
          <w:rFonts w:asciiTheme="majorHAnsi" w:hAnsiTheme="majorHAnsi" w:cstheme="majorHAnsi"/>
        </w:rPr>
        <w:t>Le conseil de la protection sociale des travailleurs indépendants (CPSTI) va accorder une aide aux travailleurs indépendants remplissant les conditions suivantes :</w:t>
      </w:r>
    </w:p>
    <w:p w14:paraId="1E5A6505" w14:textId="77777777" w:rsidR="00917C93" w:rsidRPr="00137718" w:rsidRDefault="00917C93" w:rsidP="00917C93">
      <w:pPr>
        <w:pStyle w:val="Paragraphedeliste"/>
        <w:numPr>
          <w:ilvl w:val="0"/>
          <w:numId w:val="109"/>
        </w:numPr>
        <w:spacing w:after="160"/>
        <w:jc w:val="both"/>
        <w:rPr>
          <w:rFonts w:asciiTheme="majorHAnsi" w:hAnsiTheme="majorHAnsi" w:cstheme="majorHAnsi"/>
          <w:sz w:val="22"/>
          <w:szCs w:val="22"/>
        </w:rPr>
      </w:pPr>
      <w:r w:rsidRPr="00137718">
        <w:rPr>
          <w:rFonts w:asciiTheme="majorHAnsi" w:hAnsiTheme="majorHAnsi" w:cstheme="majorHAnsi"/>
          <w:sz w:val="22"/>
          <w:szCs w:val="22"/>
        </w:rPr>
        <w:t>Ne pas pouvoir bénéficier du fonds de solidarité ;</w:t>
      </w:r>
    </w:p>
    <w:p w14:paraId="0CE22F9C" w14:textId="77777777" w:rsidR="00917C93" w:rsidRPr="00137718" w:rsidRDefault="00917C93" w:rsidP="00917C93">
      <w:pPr>
        <w:pStyle w:val="Paragraphedeliste"/>
        <w:numPr>
          <w:ilvl w:val="0"/>
          <w:numId w:val="109"/>
        </w:numPr>
        <w:spacing w:after="160"/>
        <w:jc w:val="both"/>
        <w:rPr>
          <w:rFonts w:asciiTheme="majorHAnsi" w:hAnsiTheme="majorHAnsi" w:cstheme="majorHAnsi"/>
          <w:sz w:val="22"/>
          <w:szCs w:val="22"/>
        </w:rPr>
      </w:pPr>
      <w:r w:rsidRPr="00137718">
        <w:rPr>
          <w:rFonts w:asciiTheme="majorHAnsi" w:hAnsiTheme="majorHAnsi" w:cstheme="majorHAnsi"/>
          <w:sz w:val="22"/>
          <w:szCs w:val="22"/>
        </w:rPr>
        <w:lastRenderedPageBreak/>
        <w:t>Avoir effectué au moins un versement de cotisation depuis son installation ;</w:t>
      </w:r>
    </w:p>
    <w:p w14:paraId="5C492F63" w14:textId="77777777" w:rsidR="00917C93" w:rsidRPr="00137718" w:rsidRDefault="00917C93" w:rsidP="00917C93">
      <w:pPr>
        <w:pStyle w:val="Paragraphedeliste"/>
        <w:numPr>
          <w:ilvl w:val="0"/>
          <w:numId w:val="109"/>
        </w:numPr>
        <w:spacing w:after="160"/>
        <w:jc w:val="both"/>
        <w:rPr>
          <w:rFonts w:asciiTheme="majorHAnsi" w:hAnsiTheme="majorHAnsi" w:cstheme="majorHAnsi"/>
          <w:sz w:val="22"/>
          <w:szCs w:val="22"/>
        </w:rPr>
      </w:pPr>
      <w:r w:rsidRPr="00137718">
        <w:rPr>
          <w:rFonts w:asciiTheme="majorHAnsi" w:hAnsiTheme="majorHAnsi" w:cstheme="majorHAnsi"/>
          <w:sz w:val="22"/>
          <w:szCs w:val="22"/>
        </w:rPr>
        <w:t>Avoir été affilié avant le 1</w:t>
      </w:r>
      <w:r w:rsidRPr="00137718">
        <w:rPr>
          <w:rFonts w:asciiTheme="majorHAnsi" w:hAnsiTheme="majorHAnsi" w:cstheme="majorHAnsi"/>
          <w:color w:val="262626" w:themeColor="text1" w:themeTint="D9"/>
          <w:sz w:val="22"/>
          <w:szCs w:val="22"/>
          <w:vertAlign w:val="superscript"/>
        </w:rPr>
        <w:t>er</w:t>
      </w:r>
      <w:r w:rsidRPr="00137718">
        <w:rPr>
          <w:rFonts w:asciiTheme="majorHAnsi" w:hAnsiTheme="majorHAnsi" w:cstheme="majorHAnsi"/>
          <w:sz w:val="22"/>
          <w:szCs w:val="22"/>
        </w:rPr>
        <w:t xml:space="preserve"> janvier 2020 ;</w:t>
      </w:r>
    </w:p>
    <w:p w14:paraId="7EABE03F" w14:textId="77777777" w:rsidR="00917C93" w:rsidRPr="00137718" w:rsidRDefault="00917C93" w:rsidP="00917C93">
      <w:pPr>
        <w:pStyle w:val="Paragraphedeliste"/>
        <w:numPr>
          <w:ilvl w:val="0"/>
          <w:numId w:val="109"/>
        </w:numPr>
        <w:spacing w:after="160"/>
        <w:jc w:val="both"/>
        <w:rPr>
          <w:rFonts w:asciiTheme="majorHAnsi" w:hAnsiTheme="majorHAnsi" w:cstheme="majorHAnsi"/>
          <w:sz w:val="22"/>
          <w:szCs w:val="22"/>
        </w:rPr>
      </w:pPr>
      <w:r w:rsidRPr="00137718">
        <w:rPr>
          <w:rFonts w:asciiTheme="majorHAnsi" w:hAnsiTheme="majorHAnsi" w:cstheme="majorHAnsi"/>
          <w:sz w:val="22"/>
          <w:szCs w:val="22"/>
        </w:rPr>
        <w:t>Etre impacté de manière significative par les mesures de réduction ou de suspension d’activité ;</w:t>
      </w:r>
    </w:p>
    <w:p w14:paraId="22C6D7AF" w14:textId="79648F97" w:rsidR="00917C93" w:rsidRPr="00137718" w:rsidRDefault="00917C93" w:rsidP="00917C93">
      <w:pPr>
        <w:pStyle w:val="Paragraphedeliste"/>
        <w:numPr>
          <w:ilvl w:val="0"/>
          <w:numId w:val="109"/>
        </w:numPr>
        <w:spacing w:after="160"/>
        <w:jc w:val="both"/>
        <w:rPr>
          <w:rFonts w:asciiTheme="majorHAnsi" w:hAnsiTheme="majorHAnsi" w:cstheme="majorHAnsi"/>
          <w:sz w:val="22"/>
          <w:szCs w:val="22"/>
        </w:rPr>
      </w:pPr>
      <w:r w:rsidRPr="00137718">
        <w:rPr>
          <w:rFonts w:asciiTheme="majorHAnsi" w:hAnsiTheme="majorHAnsi" w:cstheme="majorHAnsi"/>
          <w:sz w:val="22"/>
          <w:szCs w:val="22"/>
        </w:rPr>
        <w:t>Etre à jour de ses cotisations et contributions sociales personnelles au 31 décembre 2019 (o</w:t>
      </w:r>
      <w:r w:rsidR="00953E8A">
        <w:rPr>
          <w:rFonts w:asciiTheme="majorHAnsi" w:hAnsiTheme="majorHAnsi" w:cstheme="majorHAnsi"/>
          <w:sz w:val="22"/>
          <w:szCs w:val="22"/>
        </w:rPr>
        <w:t>u avoir un échéancier en cours).</w:t>
      </w:r>
    </w:p>
    <w:p w14:paraId="414D25B9" w14:textId="77777777" w:rsidR="00917C93" w:rsidRPr="00137718" w:rsidRDefault="00917C93" w:rsidP="00917C93">
      <w:pPr>
        <w:rPr>
          <w:rFonts w:asciiTheme="majorHAnsi" w:hAnsiTheme="majorHAnsi" w:cstheme="majorHAnsi"/>
        </w:rPr>
      </w:pPr>
      <w:r w:rsidRPr="00137718">
        <w:rPr>
          <w:rFonts w:asciiTheme="majorHAnsi" w:hAnsiTheme="majorHAnsi" w:cstheme="majorHAnsi"/>
        </w:rPr>
        <w:t>Le montant de l’aide accordée variera selon la situation du demandeur (chute de trésorerie, situations sociales personnelles ou familiales liées à la maladie, au passage à la retraite, etc.).</w:t>
      </w:r>
    </w:p>
    <w:p w14:paraId="47ACF92E" w14:textId="77777777" w:rsidR="00917C93" w:rsidRPr="00137718" w:rsidRDefault="00917C93" w:rsidP="00917C93">
      <w:pPr>
        <w:rPr>
          <w:rFonts w:asciiTheme="majorHAnsi" w:hAnsiTheme="majorHAnsi" w:cstheme="majorHAnsi"/>
        </w:rPr>
      </w:pPr>
      <w:r w:rsidRPr="00137718">
        <w:rPr>
          <w:rFonts w:asciiTheme="majorHAnsi" w:hAnsiTheme="majorHAnsi" w:cstheme="majorHAnsi"/>
        </w:rPr>
        <w:t>Ces aides seront accordées par le CPSTI.</w:t>
      </w:r>
    </w:p>
    <w:p w14:paraId="51E044C8" w14:textId="77777777" w:rsidR="00917C93" w:rsidRPr="00137718" w:rsidRDefault="00917C93" w:rsidP="00917C93">
      <w:pPr>
        <w:rPr>
          <w:rFonts w:asciiTheme="majorHAnsi" w:hAnsiTheme="majorHAnsi" w:cstheme="majorHAnsi"/>
        </w:rPr>
      </w:pPr>
      <w:r w:rsidRPr="00137718">
        <w:rPr>
          <w:rFonts w:asciiTheme="majorHAnsi" w:hAnsiTheme="majorHAnsi" w:cstheme="majorHAnsi"/>
        </w:rPr>
        <w:t>Les demandes devront être transmises à la branche Recouvrement et aux URSSAF :</w:t>
      </w:r>
    </w:p>
    <w:p w14:paraId="23BB9C27" w14:textId="77777777" w:rsidR="00917C93" w:rsidRPr="00137718" w:rsidRDefault="00917C93" w:rsidP="00917C93">
      <w:pPr>
        <w:rPr>
          <w:rFonts w:asciiTheme="majorHAnsi" w:hAnsiTheme="majorHAnsi" w:cstheme="majorHAnsi"/>
        </w:rPr>
      </w:pPr>
      <w:r w:rsidRPr="00137718">
        <w:rPr>
          <w:rFonts w:asciiTheme="majorHAnsi" w:hAnsiTheme="majorHAnsi" w:cstheme="majorHAnsi"/>
        </w:rPr>
        <w:tab/>
        <w:t xml:space="preserve">Compléter le formulaire figurant à l’adresse suivante : </w:t>
      </w:r>
    </w:p>
    <w:p w14:paraId="6F62426E" w14:textId="77777777" w:rsidR="00917C93" w:rsidRPr="00137718" w:rsidRDefault="009C4098" w:rsidP="00917C93">
      <w:pPr>
        <w:ind w:left="709"/>
        <w:rPr>
          <w:rFonts w:asciiTheme="majorHAnsi" w:hAnsiTheme="majorHAnsi" w:cstheme="majorHAnsi"/>
        </w:rPr>
      </w:pPr>
      <w:hyperlink r:id="rId120" w:history="1">
        <w:r w:rsidR="00917C93" w:rsidRPr="00137718">
          <w:rPr>
            <w:rStyle w:val="Lienhypertexte"/>
            <w:rFonts w:asciiTheme="majorHAnsi" w:hAnsiTheme="majorHAnsi" w:cstheme="majorHAnsi"/>
          </w:rPr>
          <w:t>https://www.secuindependants.fr/fileadmin/mediatheque/Espace_telechargement/Formulaires/Formulaire_AFE_ACED_coronavirus.pdf</w:t>
        </w:r>
      </w:hyperlink>
    </w:p>
    <w:p w14:paraId="279B73FE" w14:textId="77777777" w:rsidR="00917C93" w:rsidRPr="00137718" w:rsidRDefault="00917C93" w:rsidP="00917C93">
      <w:pPr>
        <w:ind w:left="709"/>
        <w:rPr>
          <w:rFonts w:asciiTheme="majorHAnsi" w:hAnsiTheme="majorHAnsi" w:cstheme="majorHAnsi"/>
        </w:rPr>
      </w:pPr>
      <w:r w:rsidRPr="00137718">
        <w:rPr>
          <w:rFonts w:asciiTheme="majorHAnsi" w:hAnsiTheme="majorHAnsi" w:cstheme="majorHAnsi"/>
        </w:rPr>
        <w:t>L’adresser à l’URSSAF/CGSS de la région du demandeur par courriel en choisissant l’objet « action sanitaire et sociale » ;</w:t>
      </w:r>
    </w:p>
    <w:p w14:paraId="11BD9ED5" w14:textId="77777777" w:rsidR="00917C93" w:rsidRPr="00137718" w:rsidRDefault="00917C93" w:rsidP="00917C93">
      <w:pPr>
        <w:ind w:left="709"/>
        <w:rPr>
          <w:rFonts w:asciiTheme="majorHAnsi" w:hAnsiTheme="majorHAnsi" w:cstheme="majorHAnsi"/>
        </w:rPr>
      </w:pPr>
      <w:r w:rsidRPr="00137718">
        <w:rPr>
          <w:rFonts w:asciiTheme="majorHAnsi" w:hAnsiTheme="majorHAnsi" w:cstheme="majorHAnsi"/>
        </w:rPr>
        <w:t>Joindre un RIB et le dernier avis d’imposition.</w:t>
      </w:r>
    </w:p>
    <w:p w14:paraId="328316C3" w14:textId="77777777" w:rsidR="00917C93" w:rsidRPr="004A47BF" w:rsidRDefault="00917C93" w:rsidP="00917C93">
      <w:pPr>
        <w:ind w:left="709"/>
        <w:jc w:val="both"/>
        <w:rPr>
          <w:rFonts w:asciiTheme="majorHAnsi" w:hAnsiTheme="majorHAnsi" w:cstheme="majorHAnsi"/>
        </w:rPr>
      </w:pPr>
      <w:r w:rsidRPr="00137718">
        <w:rPr>
          <w:rFonts w:asciiTheme="majorHAnsi" w:hAnsiTheme="majorHAnsi" w:cstheme="majorHAnsi"/>
        </w:rPr>
        <w:t>Un courriel sera adressé au demandeur pour l’informer de l’acceptation ou du rejet de sa demande.</w:t>
      </w:r>
    </w:p>
    <w:p w14:paraId="6A0D1852" w14:textId="77777777" w:rsidR="00917C93" w:rsidRDefault="00917C93" w:rsidP="00A13937">
      <w:pPr>
        <w:pStyle w:val="NormalWeb"/>
        <w:jc w:val="both"/>
        <w:rPr>
          <w:rStyle w:val="lev"/>
          <w:rFonts w:asciiTheme="majorHAnsi" w:hAnsiTheme="majorHAnsi" w:cstheme="majorHAnsi"/>
          <w:color w:val="212529"/>
          <w:sz w:val="22"/>
          <w:szCs w:val="22"/>
        </w:rPr>
      </w:pPr>
    </w:p>
    <w:p w14:paraId="136AE7B2" w14:textId="77777777" w:rsidR="00610462" w:rsidRPr="00817962" w:rsidRDefault="00610462" w:rsidP="00A13937">
      <w:pPr>
        <w:pStyle w:val="NormalWeb"/>
        <w:jc w:val="both"/>
        <w:rPr>
          <w:rFonts w:asciiTheme="majorHAnsi" w:hAnsiTheme="majorHAnsi" w:cstheme="majorHAnsi"/>
          <w:color w:val="212529"/>
          <w:sz w:val="25"/>
          <w:szCs w:val="25"/>
        </w:rPr>
      </w:pPr>
      <w:r w:rsidRPr="00817962">
        <w:rPr>
          <w:rFonts w:asciiTheme="majorHAnsi" w:hAnsiTheme="majorHAnsi" w:cstheme="majorHAnsi"/>
          <w:color w:val="212529"/>
          <w:sz w:val="25"/>
          <w:szCs w:val="25"/>
        </w:rPr>
        <w:br w:type="page"/>
      </w:r>
    </w:p>
    <w:p w14:paraId="07474C58" w14:textId="77777777" w:rsidR="00610462" w:rsidRPr="00486E78" w:rsidRDefault="00610462" w:rsidP="00610462">
      <w:pPr>
        <w:pStyle w:val="NormalWeb"/>
        <w:rPr>
          <w:rFonts w:asciiTheme="majorHAnsi" w:hAnsiTheme="majorHAnsi" w:cstheme="majorHAnsi"/>
          <w:b/>
          <w:color w:val="212529"/>
          <w:sz w:val="28"/>
          <w:szCs w:val="28"/>
        </w:rPr>
      </w:pPr>
      <w:r w:rsidRPr="00486E78">
        <w:rPr>
          <w:rFonts w:asciiTheme="majorHAnsi" w:hAnsiTheme="majorHAnsi" w:cstheme="majorHAnsi"/>
          <w:b/>
          <w:color w:val="212529"/>
          <w:sz w:val="28"/>
          <w:szCs w:val="28"/>
        </w:rPr>
        <w:lastRenderedPageBreak/>
        <w:t xml:space="preserve">Ordonnances du 25 mars 2020 et </w:t>
      </w:r>
      <w:r w:rsidR="00FD0BBD">
        <w:rPr>
          <w:rFonts w:asciiTheme="majorHAnsi" w:hAnsiTheme="majorHAnsi" w:cstheme="majorHAnsi"/>
          <w:b/>
          <w:color w:val="212529"/>
          <w:sz w:val="28"/>
          <w:szCs w:val="28"/>
        </w:rPr>
        <w:t>d</w:t>
      </w:r>
      <w:r w:rsidRPr="00486E78">
        <w:rPr>
          <w:rFonts w:asciiTheme="majorHAnsi" w:hAnsiTheme="majorHAnsi" w:cstheme="majorHAnsi"/>
          <w:b/>
          <w:color w:val="212529"/>
          <w:sz w:val="28"/>
          <w:szCs w:val="28"/>
        </w:rPr>
        <w:t xml:space="preserve">ispositions Fiscales </w:t>
      </w:r>
    </w:p>
    <w:p w14:paraId="554873AE" w14:textId="77777777" w:rsidR="00610462" w:rsidRPr="00BF4E06" w:rsidRDefault="00610462" w:rsidP="00610462">
      <w:pPr>
        <w:pStyle w:val="NormalWeb"/>
        <w:jc w:val="both"/>
        <w:rPr>
          <w:rFonts w:asciiTheme="majorHAnsi" w:hAnsiTheme="majorHAnsi" w:cstheme="majorHAnsi"/>
          <w:color w:val="000000" w:themeColor="text1"/>
          <w:sz w:val="22"/>
          <w:szCs w:val="22"/>
        </w:rPr>
      </w:pPr>
      <w:r w:rsidRPr="00BF4E06">
        <w:rPr>
          <w:rFonts w:asciiTheme="majorHAnsi" w:hAnsiTheme="majorHAnsi" w:cstheme="majorHAnsi"/>
          <w:color w:val="000000" w:themeColor="text1"/>
          <w:sz w:val="22"/>
          <w:szCs w:val="22"/>
        </w:rPr>
        <w:t>Tous les actes, formalit</w:t>
      </w:r>
      <w:r w:rsidRPr="00BF4E06">
        <w:rPr>
          <w:rFonts w:asciiTheme="majorHAnsi" w:hAnsiTheme="majorHAnsi" w:cstheme="majorHAnsi" w:hint="eastAsia"/>
          <w:color w:val="000000" w:themeColor="text1"/>
          <w:sz w:val="22"/>
          <w:szCs w:val="22"/>
        </w:rPr>
        <w:t>é</w:t>
      </w:r>
      <w:r w:rsidRPr="00BF4E06">
        <w:rPr>
          <w:rFonts w:asciiTheme="majorHAnsi" w:hAnsiTheme="majorHAnsi" w:cstheme="majorHAnsi"/>
          <w:color w:val="000000" w:themeColor="text1"/>
          <w:sz w:val="22"/>
          <w:szCs w:val="22"/>
        </w:rPr>
        <w:t>s, actions en justice et recours qui auraient d</w:t>
      </w:r>
      <w:r w:rsidRPr="00BF4E06">
        <w:rPr>
          <w:rFonts w:asciiTheme="majorHAnsi" w:hAnsiTheme="majorHAnsi" w:cstheme="majorHAnsi" w:hint="eastAsia"/>
          <w:color w:val="000000" w:themeColor="text1"/>
          <w:sz w:val="22"/>
          <w:szCs w:val="22"/>
        </w:rPr>
        <w:t>û</w:t>
      </w:r>
      <w:r w:rsidRPr="00BF4E06">
        <w:rPr>
          <w:rFonts w:asciiTheme="majorHAnsi" w:hAnsiTheme="majorHAnsi" w:cstheme="majorHAnsi"/>
          <w:color w:val="000000" w:themeColor="text1"/>
          <w:sz w:val="22"/>
          <w:szCs w:val="22"/>
        </w:rPr>
        <w:t xml:space="preserve"> </w:t>
      </w:r>
      <w:r w:rsidRPr="00BF4E06">
        <w:rPr>
          <w:rFonts w:asciiTheme="majorHAnsi" w:hAnsiTheme="majorHAnsi" w:cstheme="majorHAnsi" w:hint="eastAsia"/>
          <w:color w:val="000000" w:themeColor="text1"/>
          <w:sz w:val="22"/>
          <w:szCs w:val="22"/>
        </w:rPr>
        <w:t>ê</w:t>
      </w:r>
      <w:r w:rsidRPr="00BF4E06">
        <w:rPr>
          <w:rFonts w:asciiTheme="majorHAnsi" w:hAnsiTheme="majorHAnsi" w:cstheme="majorHAnsi"/>
          <w:color w:val="000000" w:themeColor="text1"/>
          <w:sz w:val="22"/>
          <w:szCs w:val="22"/>
        </w:rPr>
        <w:t>tre r</w:t>
      </w:r>
      <w:r w:rsidRPr="00BF4E06">
        <w:rPr>
          <w:rFonts w:asciiTheme="majorHAnsi" w:hAnsiTheme="majorHAnsi" w:cstheme="majorHAnsi" w:hint="eastAsia"/>
          <w:color w:val="000000" w:themeColor="text1"/>
          <w:sz w:val="22"/>
          <w:szCs w:val="22"/>
        </w:rPr>
        <w:t>é</w:t>
      </w:r>
      <w:r w:rsidRPr="00BF4E06">
        <w:rPr>
          <w:rFonts w:asciiTheme="majorHAnsi" w:hAnsiTheme="majorHAnsi" w:cstheme="majorHAnsi"/>
          <w:color w:val="000000" w:themeColor="text1"/>
          <w:sz w:val="22"/>
          <w:szCs w:val="22"/>
        </w:rPr>
        <w:t>alis</w:t>
      </w:r>
      <w:r w:rsidRPr="00BF4E06">
        <w:rPr>
          <w:rFonts w:asciiTheme="majorHAnsi" w:hAnsiTheme="majorHAnsi" w:cstheme="majorHAnsi" w:hint="eastAsia"/>
          <w:color w:val="000000" w:themeColor="text1"/>
          <w:sz w:val="22"/>
          <w:szCs w:val="22"/>
        </w:rPr>
        <w:t>é</w:t>
      </w:r>
      <w:r w:rsidRPr="00BF4E06">
        <w:rPr>
          <w:rFonts w:asciiTheme="majorHAnsi" w:hAnsiTheme="majorHAnsi" w:cstheme="majorHAnsi"/>
          <w:color w:val="000000" w:themeColor="text1"/>
          <w:sz w:val="22"/>
          <w:szCs w:val="22"/>
        </w:rPr>
        <w:t>s entre le 12 mars 2020 et 1 mois apr</w:t>
      </w:r>
      <w:r w:rsidRPr="00BF4E06">
        <w:rPr>
          <w:rFonts w:asciiTheme="majorHAnsi" w:hAnsiTheme="majorHAnsi" w:cstheme="majorHAnsi" w:hint="eastAsia"/>
          <w:color w:val="000000" w:themeColor="text1"/>
          <w:sz w:val="22"/>
          <w:szCs w:val="22"/>
        </w:rPr>
        <w:t>è</w:t>
      </w:r>
      <w:r w:rsidRPr="00BF4E06">
        <w:rPr>
          <w:rFonts w:asciiTheme="majorHAnsi" w:hAnsiTheme="majorHAnsi" w:cstheme="majorHAnsi"/>
          <w:color w:val="000000" w:themeColor="text1"/>
          <w:sz w:val="22"/>
          <w:szCs w:val="22"/>
        </w:rPr>
        <w:t>s la date de cessation de l</w:t>
      </w:r>
      <w:r w:rsidRPr="00BF4E06">
        <w:rPr>
          <w:rFonts w:asciiTheme="majorHAnsi" w:hAnsiTheme="majorHAnsi" w:cstheme="majorHAnsi" w:hint="eastAsia"/>
          <w:color w:val="000000" w:themeColor="text1"/>
          <w:sz w:val="22"/>
          <w:szCs w:val="22"/>
        </w:rPr>
        <w:t>’é</w:t>
      </w:r>
      <w:r w:rsidRPr="00BF4E06">
        <w:rPr>
          <w:rFonts w:asciiTheme="majorHAnsi" w:hAnsiTheme="majorHAnsi" w:cstheme="majorHAnsi"/>
          <w:color w:val="000000" w:themeColor="text1"/>
          <w:sz w:val="22"/>
          <w:szCs w:val="22"/>
        </w:rPr>
        <w:t>tat d</w:t>
      </w:r>
      <w:r w:rsidRPr="00BF4E06">
        <w:rPr>
          <w:rFonts w:asciiTheme="majorHAnsi" w:hAnsiTheme="majorHAnsi" w:cstheme="majorHAnsi" w:hint="eastAsia"/>
          <w:color w:val="000000" w:themeColor="text1"/>
          <w:sz w:val="22"/>
          <w:szCs w:val="22"/>
        </w:rPr>
        <w:t>’</w:t>
      </w:r>
      <w:r w:rsidRPr="00BF4E06">
        <w:rPr>
          <w:rFonts w:asciiTheme="majorHAnsi" w:hAnsiTheme="majorHAnsi" w:cstheme="majorHAnsi"/>
          <w:color w:val="000000" w:themeColor="text1"/>
          <w:sz w:val="22"/>
          <w:szCs w:val="22"/>
        </w:rPr>
        <w:t>urgence sanitaire b</w:t>
      </w:r>
      <w:r w:rsidRPr="00BF4E06">
        <w:rPr>
          <w:rFonts w:asciiTheme="majorHAnsi" w:hAnsiTheme="majorHAnsi" w:cstheme="majorHAnsi" w:hint="eastAsia"/>
          <w:color w:val="000000" w:themeColor="text1"/>
          <w:sz w:val="22"/>
          <w:szCs w:val="22"/>
        </w:rPr>
        <w:t>é</w:t>
      </w:r>
      <w:r w:rsidRPr="00BF4E06">
        <w:rPr>
          <w:rFonts w:asciiTheme="majorHAnsi" w:hAnsiTheme="majorHAnsi" w:cstheme="majorHAnsi"/>
          <w:color w:val="000000" w:themeColor="text1"/>
          <w:sz w:val="22"/>
          <w:szCs w:val="22"/>
        </w:rPr>
        <w:t>n</w:t>
      </w:r>
      <w:r w:rsidRPr="00BF4E06">
        <w:rPr>
          <w:rFonts w:asciiTheme="majorHAnsi" w:hAnsiTheme="majorHAnsi" w:cstheme="majorHAnsi" w:hint="eastAsia"/>
          <w:color w:val="000000" w:themeColor="text1"/>
          <w:sz w:val="22"/>
          <w:szCs w:val="22"/>
        </w:rPr>
        <w:t>é</w:t>
      </w:r>
      <w:r w:rsidRPr="00BF4E06">
        <w:rPr>
          <w:rFonts w:asciiTheme="majorHAnsi" w:hAnsiTheme="majorHAnsi" w:cstheme="majorHAnsi"/>
          <w:color w:val="000000" w:themeColor="text1"/>
          <w:sz w:val="22"/>
          <w:szCs w:val="22"/>
        </w:rPr>
        <w:t>ficient d</w:t>
      </w:r>
      <w:r w:rsidRPr="00BF4E06">
        <w:rPr>
          <w:rFonts w:asciiTheme="majorHAnsi" w:hAnsiTheme="majorHAnsi" w:cstheme="majorHAnsi" w:hint="eastAsia"/>
          <w:color w:val="000000" w:themeColor="text1"/>
          <w:sz w:val="22"/>
          <w:szCs w:val="22"/>
        </w:rPr>
        <w:t>’</w:t>
      </w:r>
      <w:r w:rsidRPr="00BF4E06">
        <w:rPr>
          <w:rFonts w:asciiTheme="majorHAnsi" w:hAnsiTheme="majorHAnsi" w:cstheme="majorHAnsi"/>
          <w:color w:val="000000" w:themeColor="text1"/>
          <w:sz w:val="22"/>
          <w:szCs w:val="22"/>
        </w:rPr>
        <w:t>un d</w:t>
      </w:r>
      <w:r w:rsidRPr="00BF4E06">
        <w:rPr>
          <w:rFonts w:asciiTheme="majorHAnsi" w:hAnsiTheme="majorHAnsi" w:cstheme="majorHAnsi" w:hint="eastAsia"/>
          <w:color w:val="000000" w:themeColor="text1"/>
          <w:sz w:val="22"/>
          <w:szCs w:val="22"/>
        </w:rPr>
        <w:t>é</w:t>
      </w:r>
      <w:r w:rsidRPr="00BF4E06">
        <w:rPr>
          <w:rFonts w:asciiTheme="majorHAnsi" w:hAnsiTheme="majorHAnsi" w:cstheme="majorHAnsi"/>
          <w:color w:val="000000" w:themeColor="text1"/>
          <w:sz w:val="22"/>
          <w:szCs w:val="22"/>
        </w:rPr>
        <w:t>lai suppl</w:t>
      </w:r>
      <w:r w:rsidRPr="00BF4E06">
        <w:rPr>
          <w:rFonts w:asciiTheme="majorHAnsi" w:hAnsiTheme="majorHAnsi" w:cstheme="majorHAnsi" w:hint="eastAsia"/>
          <w:color w:val="000000" w:themeColor="text1"/>
          <w:sz w:val="22"/>
          <w:szCs w:val="22"/>
        </w:rPr>
        <w:t>é</w:t>
      </w:r>
      <w:r w:rsidRPr="00BF4E06">
        <w:rPr>
          <w:rFonts w:asciiTheme="majorHAnsi" w:hAnsiTheme="majorHAnsi" w:cstheme="majorHAnsi"/>
          <w:color w:val="000000" w:themeColor="text1"/>
          <w:sz w:val="22"/>
          <w:szCs w:val="22"/>
        </w:rPr>
        <w:t>mentaire : les d</w:t>
      </w:r>
      <w:r w:rsidRPr="00BF4E06">
        <w:rPr>
          <w:rFonts w:asciiTheme="majorHAnsi" w:hAnsiTheme="majorHAnsi" w:cstheme="majorHAnsi" w:hint="eastAsia"/>
          <w:color w:val="000000" w:themeColor="text1"/>
          <w:sz w:val="22"/>
          <w:szCs w:val="22"/>
        </w:rPr>
        <w:t>é</w:t>
      </w:r>
      <w:r w:rsidRPr="00BF4E06">
        <w:rPr>
          <w:rFonts w:asciiTheme="majorHAnsi" w:hAnsiTheme="majorHAnsi" w:cstheme="majorHAnsi"/>
          <w:color w:val="000000" w:themeColor="text1"/>
          <w:sz w:val="22"/>
          <w:szCs w:val="22"/>
        </w:rPr>
        <w:t>lais sont donc prorog</w:t>
      </w:r>
      <w:r w:rsidRPr="00BF4E06">
        <w:rPr>
          <w:rFonts w:asciiTheme="majorHAnsi" w:hAnsiTheme="majorHAnsi" w:cstheme="majorHAnsi" w:hint="eastAsia"/>
          <w:color w:val="000000" w:themeColor="text1"/>
          <w:sz w:val="22"/>
          <w:szCs w:val="22"/>
        </w:rPr>
        <w:t>é</w:t>
      </w:r>
      <w:r w:rsidRPr="00BF4E06">
        <w:rPr>
          <w:rFonts w:asciiTheme="majorHAnsi" w:hAnsiTheme="majorHAnsi" w:cstheme="majorHAnsi"/>
          <w:color w:val="000000" w:themeColor="text1"/>
          <w:sz w:val="22"/>
          <w:szCs w:val="22"/>
        </w:rPr>
        <w:t xml:space="preserve">s </w:t>
      </w:r>
      <w:r w:rsidRPr="00BF4E06">
        <w:rPr>
          <w:rFonts w:asciiTheme="majorHAnsi" w:hAnsiTheme="majorHAnsi" w:cstheme="majorHAnsi" w:hint="eastAsia"/>
          <w:color w:val="000000" w:themeColor="text1"/>
          <w:sz w:val="22"/>
          <w:szCs w:val="22"/>
        </w:rPr>
        <w:t>à</w:t>
      </w:r>
      <w:r w:rsidRPr="00BF4E06">
        <w:rPr>
          <w:rFonts w:asciiTheme="majorHAnsi" w:hAnsiTheme="majorHAnsi" w:cstheme="majorHAnsi"/>
          <w:color w:val="000000" w:themeColor="text1"/>
          <w:sz w:val="22"/>
          <w:szCs w:val="22"/>
        </w:rPr>
        <w:t xml:space="preserve"> compter de la fin de la p</w:t>
      </w:r>
      <w:r w:rsidRPr="00BF4E06">
        <w:rPr>
          <w:rFonts w:asciiTheme="majorHAnsi" w:hAnsiTheme="majorHAnsi" w:cstheme="majorHAnsi" w:hint="eastAsia"/>
          <w:color w:val="000000" w:themeColor="text1"/>
          <w:sz w:val="22"/>
          <w:szCs w:val="22"/>
        </w:rPr>
        <w:t>é</w:t>
      </w:r>
      <w:r w:rsidRPr="00BF4E06">
        <w:rPr>
          <w:rFonts w:asciiTheme="majorHAnsi" w:hAnsiTheme="majorHAnsi" w:cstheme="majorHAnsi"/>
          <w:color w:val="000000" w:themeColor="text1"/>
          <w:sz w:val="22"/>
          <w:szCs w:val="22"/>
        </w:rPr>
        <w:t>riode susmentionn</w:t>
      </w:r>
      <w:r w:rsidRPr="00BF4E06">
        <w:rPr>
          <w:rFonts w:asciiTheme="majorHAnsi" w:hAnsiTheme="majorHAnsi" w:cstheme="majorHAnsi" w:hint="eastAsia"/>
          <w:color w:val="000000" w:themeColor="text1"/>
          <w:sz w:val="22"/>
          <w:szCs w:val="22"/>
        </w:rPr>
        <w:t>é</w:t>
      </w:r>
      <w:r w:rsidRPr="00BF4E06">
        <w:rPr>
          <w:rFonts w:asciiTheme="majorHAnsi" w:hAnsiTheme="majorHAnsi" w:cstheme="majorHAnsi"/>
          <w:color w:val="000000" w:themeColor="text1"/>
          <w:sz w:val="22"/>
          <w:szCs w:val="22"/>
        </w:rPr>
        <w:t>e pour la dur</w:t>
      </w:r>
      <w:r w:rsidRPr="00BF4E06">
        <w:rPr>
          <w:rFonts w:asciiTheme="majorHAnsi" w:hAnsiTheme="majorHAnsi" w:cstheme="majorHAnsi" w:hint="eastAsia"/>
          <w:color w:val="000000" w:themeColor="text1"/>
          <w:sz w:val="22"/>
          <w:szCs w:val="22"/>
        </w:rPr>
        <w:t>é</w:t>
      </w:r>
      <w:r w:rsidRPr="00BF4E06">
        <w:rPr>
          <w:rFonts w:asciiTheme="majorHAnsi" w:hAnsiTheme="majorHAnsi" w:cstheme="majorHAnsi"/>
          <w:color w:val="000000" w:themeColor="text1"/>
          <w:sz w:val="22"/>
          <w:szCs w:val="22"/>
        </w:rPr>
        <w:t xml:space="preserve">e qui </w:t>
      </w:r>
      <w:r w:rsidRPr="00BF4E06">
        <w:rPr>
          <w:rFonts w:asciiTheme="majorHAnsi" w:hAnsiTheme="majorHAnsi" w:cstheme="majorHAnsi" w:hint="eastAsia"/>
          <w:color w:val="000000" w:themeColor="text1"/>
          <w:sz w:val="22"/>
          <w:szCs w:val="22"/>
        </w:rPr>
        <w:t>é</w:t>
      </w:r>
      <w:r w:rsidRPr="00BF4E06">
        <w:rPr>
          <w:rFonts w:asciiTheme="majorHAnsi" w:hAnsiTheme="majorHAnsi" w:cstheme="majorHAnsi"/>
          <w:color w:val="000000" w:themeColor="text1"/>
          <w:sz w:val="22"/>
          <w:szCs w:val="22"/>
        </w:rPr>
        <w:t>tait l</w:t>
      </w:r>
      <w:r w:rsidRPr="00BF4E06">
        <w:rPr>
          <w:rFonts w:asciiTheme="majorHAnsi" w:hAnsiTheme="majorHAnsi" w:cstheme="majorHAnsi" w:hint="eastAsia"/>
          <w:color w:val="000000" w:themeColor="text1"/>
          <w:sz w:val="22"/>
          <w:szCs w:val="22"/>
        </w:rPr>
        <w:t>é</w:t>
      </w:r>
      <w:r w:rsidRPr="00BF4E06">
        <w:rPr>
          <w:rFonts w:asciiTheme="majorHAnsi" w:hAnsiTheme="majorHAnsi" w:cstheme="majorHAnsi"/>
          <w:color w:val="000000" w:themeColor="text1"/>
          <w:sz w:val="22"/>
          <w:szCs w:val="22"/>
        </w:rPr>
        <w:t xml:space="preserve">galement impartie, mais dans la limite de deux mois. </w:t>
      </w:r>
    </w:p>
    <w:p w14:paraId="578ABE64" w14:textId="77777777" w:rsidR="00610462" w:rsidRPr="00BF4E06" w:rsidRDefault="00610462" w:rsidP="00610462">
      <w:pPr>
        <w:pStyle w:val="NormalWeb"/>
        <w:jc w:val="both"/>
        <w:rPr>
          <w:rFonts w:asciiTheme="majorHAnsi" w:hAnsiTheme="majorHAnsi" w:cstheme="majorHAnsi"/>
          <w:color w:val="000000" w:themeColor="text1"/>
          <w:sz w:val="22"/>
          <w:szCs w:val="22"/>
        </w:rPr>
      </w:pPr>
      <w:r w:rsidRPr="00BF4E06">
        <w:rPr>
          <w:rFonts w:asciiTheme="majorHAnsi" w:hAnsiTheme="majorHAnsi" w:cstheme="majorHAnsi"/>
          <w:color w:val="000000" w:themeColor="text1"/>
          <w:sz w:val="22"/>
          <w:szCs w:val="22"/>
        </w:rPr>
        <w:t>L</w:t>
      </w:r>
      <w:r w:rsidRPr="00BF4E06">
        <w:rPr>
          <w:rFonts w:asciiTheme="majorHAnsi" w:hAnsiTheme="majorHAnsi" w:cstheme="majorHAnsi" w:hint="eastAsia"/>
          <w:color w:val="000000" w:themeColor="text1"/>
          <w:sz w:val="22"/>
          <w:szCs w:val="22"/>
        </w:rPr>
        <w:t>’</w:t>
      </w:r>
      <w:r w:rsidRPr="00BF4E06">
        <w:rPr>
          <w:rFonts w:asciiTheme="majorHAnsi" w:hAnsiTheme="majorHAnsi" w:cstheme="majorHAnsi"/>
          <w:color w:val="000000" w:themeColor="text1"/>
          <w:sz w:val="22"/>
          <w:szCs w:val="22"/>
        </w:rPr>
        <w:t>ordonnance ne pr</w:t>
      </w:r>
      <w:r w:rsidRPr="00BF4E06">
        <w:rPr>
          <w:rFonts w:asciiTheme="majorHAnsi" w:hAnsiTheme="majorHAnsi" w:cstheme="majorHAnsi" w:hint="eastAsia"/>
          <w:color w:val="000000" w:themeColor="text1"/>
          <w:sz w:val="22"/>
          <w:szCs w:val="22"/>
        </w:rPr>
        <w:t>é</w:t>
      </w:r>
      <w:r w:rsidRPr="00BF4E06">
        <w:rPr>
          <w:rFonts w:asciiTheme="majorHAnsi" w:hAnsiTheme="majorHAnsi" w:cstheme="majorHAnsi"/>
          <w:color w:val="000000" w:themeColor="text1"/>
          <w:sz w:val="22"/>
          <w:szCs w:val="22"/>
        </w:rPr>
        <w:t>voit pas de supprimer la r</w:t>
      </w:r>
      <w:r w:rsidRPr="00BF4E06">
        <w:rPr>
          <w:rFonts w:asciiTheme="majorHAnsi" w:hAnsiTheme="majorHAnsi" w:cstheme="majorHAnsi" w:hint="eastAsia"/>
          <w:color w:val="000000" w:themeColor="text1"/>
          <w:sz w:val="22"/>
          <w:szCs w:val="22"/>
        </w:rPr>
        <w:t>é</w:t>
      </w:r>
      <w:r w:rsidRPr="00BF4E06">
        <w:rPr>
          <w:rFonts w:asciiTheme="majorHAnsi" w:hAnsiTheme="majorHAnsi" w:cstheme="majorHAnsi"/>
          <w:color w:val="000000" w:themeColor="text1"/>
          <w:sz w:val="22"/>
          <w:szCs w:val="22"/>
        </w:rPr>
        <w:t>alisation de tout acte ou formalit</w:t>
      </w:r>
      <w:r w:rsidRPr="00BF4E06">
        <w:rPr>
          <w:rFonts w:asciiTheme="majorHAnsi" w:hAnsiTheme="majorHAnsi" w:cstheme="majorHAnsi" w:hint="eastAsia"/>
          <w:color w:val="000000" w:themeColor="text1"/>
          <w:sz w:val="22"/>
          <w:szCs w:val="22"/>
        </w:rPr>
        <w:t>é</w:t>
      </w:r>
      <w:r w:rsidRPr="00BF4E06">
        <w:rPr>
          <w:rFonts w:asciiTheme="majorHAnsi" w:hAnsiTheme="majorHAnsi" w:cstheme="majorHAnsi"/>
          <w:color w:val="000000" w:themeColor="text1"/>
          <w:sz w:val="22"/>
          <w:szCs w:val="22"/>
        </w:rPr>
        <w:t xml:space="preserve"> dont le terme </w:t>
      </w:r>
      <w:r w:rsidRPr="00BF4E06">
        <w:rPr>
          <w:rFonts w:asciiTheme="majorHAnsi" w:hAnsiTheme="majorHAnsi" w:cstheme="majorHAnsi" w:hint="eastAsia"/>
          <w:color w:val="000000" w:themeColor="text1"/>
          <w:sz w:val="22"/>
          <w:szCs w:val="22"/>
        </w:rPr>
        <w:t>é</w:t>
      </w:r>
      <w:r w:rsidRPr="00BF4E06">
        <w:rPr>
          <w:rFonts w:asciiTheme="majorHAnsi" w:hAnsiTheme="majorHAnsi" w:cstheme="majorHAnsi"/>
          <w:color w:val="000000" w:themeColor="text1"/>
          <w:sz w:val="22"/>
          <w:szCs w:val="22"/>
        </w:rPr>
        <w:t>choit dans la p</w:t>
      </w:r>
      <w:r w:rsidRPr="00BF4E06">
        <w:rPr>
          <w:rFonts w:asciiTheme="majorHAnsi" w:hAnsiTheme="majorHAnsi" w:cstheme="majorHAnsi" w:hint="eastAsia"/>
          <w:color w:val="000000" w:themeColor="text1"/>
          <w:sz w:val="22"/>
          <w:szCs w:val="22"/>
        </w:rPr>
        <w:t>é</w:t>
      </w:r>
      <w:r w:rsidRPr="00BF4E06">
        <w:rPr>
          <w:rFonts w:asciiTheme="majorHAnsi" w:hAnsiTheme="majorHAnsi" w:cstheme="majorHAnsi"/>
          <w:color w:val="000000" w:themeColor="text1"/>
          <w:sz w:val="22"/>
          <w:szCs w:val="22"/>
        </w:rPr>
        <w:t>riode vis</w:t>
      </w:r>
      <w:r w:rsidRPr="00BF4E06">
        <w:rPr>
          <w:rFonts w:asciiTheme="majorHAnsi" w:hAnsiTheme="majorHAnsi" w:cstheme="majorHAnsi" w:hint="eastAsia"/>
          <w:color w:val="000000" w:themeColor="text1"/>
          <w:sz w:val="22"/>
          <w:szCs w:val="22"/>
        </w:rPr>
        <w:t>é</w:t>
      </w:r>
      <w:r w:rsidRPr="00BF4E06">
        <w:rPr>
          <w:rFonts w:asciiTheme="majorHAnsi" w:hAnsiTheme="majorHAnsi" w:cstheme="majorHAnsi"/>
          <w:color w:val="000000" w:themeColor="text1"/>
          <w:sz w:val="22"/>
          <w:szCs w:val="22"/>
        </w:rPr>
        <w:t>e ; elle permet simplement de consid</w:t>
      </w:r>
      <w:r w:rsidRPr="00BF4E06">
        <w:rPr>
          <w:rFonts w:asciiTheme="majorHAnsi" w:hAnsiTheme="majorHAnsi" w:cstheme="majorHAnsi" w:hint="eastAsia"/>
          <w:color w:val="000000" w:themeColor="text1"/>
          <w:sz w:val="22"/>
          <w:szCs w:val="22"/>
        </w:rPr>
        <w:t>é</w:t>
      </w:r>
      <w:r w:rsidRPr="00BF4E06">
        <w:rPr>
          <w:rFonts w:asciiTheme="majorHAnsi" w:hAnsiTheme="majorHAnsi" w:cstheme="majorHAnsi"/>
          <w:color w:val="000000" w:themeColor="text1"/>
          <w:sz w:val="22"/>
          <w:szCs w:val="22"/>
        </w:rPr>
        <w:t>rer comme n</w:t>
      </w:r>
      <w:r w:rsidRPr="00BF4E06">
        <w:rPr>
          <w:rFonts w:asciiTheme="majorHAnsi" w:hAnsiTheme="majorHAnsi" w:cstheme="majorHAnsi" w:hint="eastAsia"/>
          <w:color w:val="000000" w:themeColor="text1"/>
          <w:sz w:val="22"/>
          <w:szCs w:val="22"/>
        </w:rPr>
        <w:t>’é</w:t>
      </w:r>
      <w:r w:rsidRPr="00BF4E06">
        <w:rPr>
          <w:rFonts w:asciiTheme="majorHAnsi" w:hAnsiTheme="majorHAnsi" w:cstheme="majorHAnsi"/>
          <w:color w:val="000000" w:themeColor="text1"/>
          <w:sz w:val="22"/>
          <w:szCs w:val="22"/>
        </w:rPr>
        <w:t>tant pas tardif l</w:t>
      </w:r>
      <w:r w:rsidRPr="00BF4E06">
        <w:rPr>
          <w:rFonts w:asciiTheme="majorHAnsi" w:hAnsiTheme="majorHAnsi" w:cstheme="majorHAnsi" w:hint="eastAsia"/>
          <w:color w:val="000000" w:themeColor="text1"/>
          <w:sz w:val="22"/>
          <w:szCs w:val="22"/>
        </w:rPr>
        <w:t>’</w:t>
      </w:r>
      <w:r w:rsidRPr="00BF4E06">
        <w:rPr>
          <w:rFonts w:asciiTheme="majorHAnsi" w:hAnsiTheme="majorHAnsi" w:cstheme="majorHAnsi"/>
          <w:color w:val="000000" w:themeColor="text1"/>
          <w:sz w:val="22"/>
          <w:szCs w:val="22"/>
        </w:rPr>
        <w:t>acte r</w:t>
      </w:r>
      <w:r w:rsidRPr="00BF4E06">
        <w:rPr>
          <w:rFonts w:asciiTheme="majorHAnsi" w:hAnsiTheme="majorHAnsi" w:cstheme="majorHAnsi" w:hint="eastAsia"/>
          <w:color w:val="000000" w:themeColor="text1"/>
          <w:sz w:val="22"/>
          <w:szCs w:val="22"/>
        </w:rPr>
        <w:t>é</w:t>
      </w:r>
      <w:r w:rsidRPr="00BF4E06">
        <w:rPr>
          <w:rFonts w:asciiTheme="majorHAnsi" w:hAnsiTheme="majorHAnsi" w:cstheme="majorHAnsi"/>
          <w:color w:val="000000" w:themeColor="text1"/>
          <w:sz w:val="22"/>
          <w:szCs w:val="22"/>
        </w:rPr>
        <w:t>alis</w:t>
      </w:r>
      <w:r w:rsidRPr="00BF4E06">
        <w:rPr>
          <w:rFonts w:asciiTheme="majorHAnsi" w:hAnsiTheme="majorHAnsi" w:cstheme="majorHAnsi" w:hint="eastAsia"/>
          <w:color w:val="000000" w:themeColor="text1"/>
          <w:sz w:val="22"/>
          <w:szCs w:val="22"/>
        </w:rPr>
        <w:t>é</w:t>
      </w:r>
      <w:r w:rsidRPr="00BF4E06">
        <w:rPr>
          <w:rFonts w:asciiTheme="majorHAnsi" w:hAnsiTheme="majorHAnsi" w:cstheme="majorHAnsi"/>
          <w:color w:val="000000" w:themeColor="text1"/>
          <w:sz w:val="22"/>
          <w:szCs w:val="22"/>
        </w:rPr>
        <w:t xml:space="preserve"> dans le d</w:t>
      </w:r>
      <w:r w:rsidRPr="00BF4E06">
        <w:rPr>
          <w:rFonts w:asciiTheme="majorHAnsi" w:hAnsiTheme="majorHAnsi" w:cstheme="majorHAnsi" w:hint="eastAsia"/>
          <w:color w:val="000000" w:themeColor="text1"/>
          <w:sz w:val="22"/>
          <w:szCs w:val="22"/>
        </w:rPr>
        <w:t>é</w:t>
      </w:r>
      <w:r w:rsidRPr="00BF4E06">
        <w:rPr>
          <w:rFonts w:asciiTheme="majorHAnsi" w:hAnsiTheme="majorHAnsi" w:cstheme="majorHAnsi"/>
          <w:color w:val="000000" w:themeColor="text1"/>
          <w:sz w:val="22"/>
          <w:szCs w:val="22"/>
        </w:rPr>
        <w:t>lai suppl</w:t>
      </w:r>
      <w:r w:rsidRPr="00BF4E06">
        <w:rPr>
          <w:rFonts w:asciiTheme="majorHAnsi" w:hAnsiTheme="majorHAnsi" w:cstheme="majorHAnsi" w:hint="eastAsia"/>
          <w:color w:val="000000" w:themeColor="text1"/>
          <w:sz w:val="22"/>
          <w:szCs w:val="22"/>
        </w:rPr>
        <w:t>é</w:t>
      </w:r>
      <w:r w:rsidRPr="00BF4E06">
        <w:rPr>
          <w:rFonts w:asciiTheme="majorHAnsi" w:hAnsiTheme="majorHAnsi" w:cstheme="majorHAnsi"/>
          <w:color w:val="000000" w:themeColor="text1"/>
          <w:sz w:val="22"/>
          <w:szCs w:val="22"/>
        </w:rPr>
        <w:t xml:space="preserve">mentaire imparti. </w:t>
      </w:r>
    </w:p>
    <w:p w14:paraId="00B6D68D" w14:textId="77777777" w:rsidR="00610462" w:rsidRPr="00BF4E06" w:rsidRDefault="00610462" w:rsidP="00610462">
      <w:pPr>
        <w:pStyle w:val="NormalWeb"/>
        <w:jc w:val="both"/>
        <w:rPr>
          <w:rFonts w:asciiTheme="majorHAnsi" w:hAnsiTheme="majorHAnsi" w:cstheme="majorHAnsi"/>
          <w:color w:val="000000" w:themeColor="text1"/>
          <w:sz w:val="22"/>
          <w:szCs w:val="22"/>
        </w:rPr>
      </w:pPr>
      <w:r w:rsidRPr="00BF4E06">
        <w:rPr>
          <w:rFonts w:asciiTheme="majorHAnsi" w:hAnsiTheme="majorHAnsi" w:cstheme="majorHAnsi"/>
          <w:color w:val="000000" w:themeColor="text1"/>
          <w:sz w:val="22"/>
          <w:szCs w:val="22"/>
        </w:rPr>
        <w:t>Elle institue, dans plusieurs domaines de l</w:t>
      </w:r>
      <w:r w:rsidRPr="00BF4E06">
        <w:rPr>
          <w:rFonts w:asciiTheme="majorHAnsi" w:hAnsiTheme="majorHAnsi" w:cstheme="majorHAnsi" w:hint="eastAsia"/>
          <w:color w:val="000000" w:themeColor="text1"/>
          <w:sz w:val="22"/>
          <w:szCs w:val="22"/>
        </w:rPr>
        <w:t>’</w:t>
      </w:r>
      <w:r w:rsidRPr="00BF4E06">
        <w:rPr>
          <w:rFonts w:asciiTheme="majorHAnsi" w:hAnsiTheme="majorHAnsi" w:cstheme="majorHAnsi"/>
          <w:color w:val="000000" w:themeColor="text1"/>
          <w:sz w:val="22"/>
          <w:szCs w:val="22"/>
        </w:rPr>
        <w:t xml:space="preserve">action administrative, une sorte de </w:t>
      </w:r>
      <w:r w:rsidRPr="00BF4E06">
        <w:rPr>
          <w:rFonts w:asciiTheme="majorHAnsi" w:hAnsiTheme="majorHAnsi" w:cstheme="majorHAnsi" w:hint="eastAsia"/>
          <w:color w:val="000000" w:themeColor="text1"/>
          <w:sz w:val="22"/>
          <w:szCs w:val="22"/>
        </w:rPr>
        <w:t>«</w:t>
      </w:r>
      <w:r w:rsidRPr="00BF4E06">
        <w:rPr>
          <w:rFonts w:asciiTheme="majorHAnsi" w:hAnsiTheme="majorHAnsi" w:cstheme="majorHAnsi"/>
          <w:color w:val="000000" w:themeColor="text1"/>
          <w:sz w:val="22"/>
          <w:szCs w:val="22"/>
        </w:rPr>
        <w:t> neutralisation </w:t>
      </w:r>
      <w:r w:rsidRPr="00BF4E06">
        <w:rPr>
          <w:rFonts w:asciiTheme="majorHAnsi" w:hAnsiTheme="majorHAnsi" w:cstheme="majorHAnsi" w:hint="eastAsia"/>
          <w:color w:val="000000" w:themeColor="text1"/>
          <w:sz w:val="22"/>
          <w:szCs w:val="22"/>
        </w:rPr>
        <w:t>»</w:t>
      </w:r>
      <w:r w:rsidRPr="00BF4E06">
        <w:rPr>
          <w:rFonts w:asciiTheme="majorHAnsi" w:hAnsiTheme="majorHAnsi" w:cstheme="majorHAnsi"/>
          <w:color w:val="000000" w:themeColor="text1"/>
          <w:sz w:val="22"/>
          <w:szCs w:val="22"/>
        </w:rPr>
        <w:t>, pour l</w:t>
      </w:r>
      <w:r w:rsidRPr="00BF4E06">
        <w:rPr>
          <w:rFonts w:asciiTheme="majorHAnsi" w:hAnsiTheme="majorHAnsi" w:cstheme="majorHAnsi" w:hint="eastAsia"/>
          <w:color w:val="000000" w:themeColor="text1"/>
          <w:sz w:val="22"/>
          <w:szCs w:val="22"/>
        </w:rPr>
        <w:t>’</w:t>
      </w:r>
      <w:r w:rsidRPr="00BF4E06">
        <w:rPr>
          <w:rFonts w:asciiTheme="majorHAnsi" w:hAnsiTheme="majorHAnsi" w:cstheme="majorHAnsi"/>
          <w:color w:val="000000" w:themeColor="text1"/>
          <w:sz w:val="22"/>
          <w:szCs w:val="22"/>
        </w:rPr>
        <w:t>application des d</w:t>
      </w:r>
      <w:r w:rsidRPr="00BF4E06">
        <w:rPr>
          <w:rFonts w:asciiTheme="majorHAnsi" w:hAnsiTheme="majorHAnsi" w:cstheme="majorHAnsi" w:hint="eastAsia"/>
          <w:color w:val="000000" w:themeColor="text1"/>
          <w:sz w:val="22"/>
          <w:szCs w:val="22"/>
        </w:rPr>
        <w:t>é</w:t>
      </w:r>
      <w:r w:rsidRPr="00BF4E06">
        <w:rPr>
          <w:rFonts w:asciiTheme="majorHAnsi" w:hAnsiTheme="majorHAnsi" w:cstheme="majorHAnsi"/>
          <w:color w:val="000000" w:themeColor="text1"/>
          <w:sz w:val="22"/>
          <w:szCs w:val="22"/>
        </w:rPr>
        <w:t>lais prescrits par la loi</w:t>
      </w:r>
      <w:r w:rsidRPr="00BF4E06">
        <w:rPr>
          <w:rFonts w:asciiTheme="majorHAnsi" w:hAnsiTheme="majorHAnsi" w:cstheme="majorHAnsi" w:hint="eastAsia"/>
          <w:color w:val="000000" w:themeColor="text1"/>
          <w:sz w:val="22"/>
          <w:szCs w:val="22"/>
        </w:rPr>
        <w:t> </w:t>
      </w:r>
      <w:r w:rsidRPr="00BF4E06">
        <w:rPr>
          <w:rFonts w:asciiTheme="majorHAnsi" w:hAnsiTheme="majorHAnsi" w:cstheme="majorHAnsi"/>
          <w:color w:val="000000" w:themeColor="text1"/>
          <w:sz w:val="22"/>
          <w:szCs w:val="22"/>
        </w:rPr>
        <w:t>et</w:t>
      </w:r>
      <w:r w:rsidRPr="00BF4E06">
        <w:rPr>
          <w:rFonts w:asciiTheme="majorHAnsi" w:hAnsiTheme="majorHAnsi" w:cstheme="majorHAnsi" w:hint="eastAsia"/>
          <w:color w:val="000000" w:themeColor="text1"/>
          <w:sz w:val="22"/>
          <w:szCs w:val="22"/>
        </w:rPr>
        <w:t> </w:t>
      </w:r>
      <w:r w:rsidRPr="00BF4E06">
        <w:rPr>
          <w:rFonts w:asciiTheme="majorHAnsi" w:hAnsiTheme="majorHAnsi" w:cstheme="majorHAnsi"/>
          <w:color w:val="000000" w:themeColor="text1"/>
          <w:sz w:val="22"/>
          <w:szCs w:val="22"/>
        </w:rPr>
        <w:t>les r</w:t>
      </w:r>
      <w:r w:rsidRPr="00BF4E06">
        <w:rPr>
          <w:rFonts w:asciiTheme="majorHAnsi" w:hAnsiTheme="majorHAnsi" w:cstheme="majorHAnsi" w:hint="eastAsia"/>
          <w:color w:val="000000" w:themeColor="text1"/>
          <w:sz w:val="22"/>
          <w:szCs w:val="22"/>
        </w:rPr>
        <w:t>è</w:t>
      </w:r>
      <w:r w:rsidRPr="00BF4E06">
        <w:rPr>
          <w:rFonts w:asciiTheme="majorHAnsi" w:hAnsiTheme="majorHAnsi" w:cstheme="majorHAnsi"/>
          <w:color w:val="000000" w:themeColor="text1"/>
          <w:sz w:val="22"/>
          <w:szCs w:val="22"/>
        </w:rPr>
        <w:t>glements, de la p</w:t>
      </w:r>
      <w:r w:rsidRPr="00BF4E06">
        <w:rPr>
          <w:rFonts w:asciiTheme="majorHAnsi" w:hAnsiTheme="majorHAnsi" w:cstheme="majorHAnsi" w:hint="eastAsia"/>
          <w:color w:val="000000" w:themeColor="text1"/>
          <w:sz w:val="22"/>
          <w:szCs w:val="22"/>
        </w:rPr>
        <w:t>é</w:t>
      </w:r>
      <w:r w:rsidRPr="00BF4E06">
        <w:rPr>
          <w:rFonts w:asciiTheme="majorHAnsi" w:hAnsiTheme="majorHAnsi" w:cstheme="majorHAnsi"/>
          <w:color w:val="000000" w:themeColor="text1"/>
          <w:sz w:val="22"/>
          <w:szCs w:val="22"/>
        </w:rPr>
        <w:t>riode comprise entre le 12</w:t>
      </w:r>
      <w:r w:rsidRPr="00BF4E06">
        <w:rPr>
          <w:rFonts w:asciiTheme="majorHAnsi" w:hAnsiTheme="majorHAnsi" w:cstheme="majorHAnsi" w:hint="eastAsia"/>
          <w:color w:val="000000" w:themeColor="text1"/>
          <w:sz w:val="22"/>
          <w:szCs w:val="22"/>
        </w:rPr>
        <w:t> </w:t>
      </w:r>
      <w:r w:rsidRPr="00BF4E06">
        <w:rPr>
          <w:rFonts w:asciiTheme="majorHAnsi" w:hAnsiTheme="majorHAnsi" w:cstheme="majorHAnsi"/>
          <w:color w:val="000000" w:themeColor="text1"/>
          <w:sz w:val="22"/>
          <w:szCs w:val="22"/>
        </w:rPr>
        <w:t>mars 2020</w:t>
      </w:r>
      <w:r w:rsidRPr="00BF4E06">
        <w:rPr>
          <w:rFonts w:asciiTheme="majorHAnsi" w:hAnsiTheme="majorHAnsi" w:cstheme="majorHAnsi" w:hint="eastAsia"/>
          <w:color w:val="000000" w:themeColor="text1"/>
          <w:sz w:val="22"/>
          <w:szCs w:val="22"/>
        </w:rPr>
        <w:t> </w:t>
      </w:r>
      <w:r w:rsidRPr="00BF4E06">
        <w:rPr>
          <w:rFonts w:asciiTheme="majorHAnsi" w:hAnsiTheme="majorHAnsi" w:cstheme="majorHAnsi"/>
          <w:color w:val="000000" w:themeColor="text1"/>
          <w:sz w:val="22"/>
          <w:szCs w:val="22"/>
        </w:rPr>
        <w:t>et</w:t>
      </w:r>
      <w:r w:rsidRPr="00BF4E06">
        <w:rPr>
          <w:rFonts w:asciiTheme="majorHAnsi" w:hAnsiTheme="majorHAnsi" w:cstheme="majorHAnsi" w:hint="eastAsia"/>
          <w:color w:val="000000" w:themeColor="text1"/>
          <w:sz w:val="22"/>
          <w:szCs w:val="22"/>
        </w:rPr>
        <w:t> </w:t>
      </w:r>
      <w:r w:rsidRPr="00BF4E06">
        <w:rPr>
          <w:rFonts w:asciiTheme="majorHAnsi" w:hAnsiTheme="majorHAnsi" w:cstheme="majorHAnsi"/>
          <w:color w:val="000000" w:themeColor="text1"/>
          <w:sz w:val="22"/>
          <w:szCs w:val="22"/>
        </w:rPr>
        <w:t>l</w:t>
      </w:r>
      <w:r w:rsidRPr="00BF4E06">
        <w:rPr>
          <w:rFonts w:asciiTheme="majorHAnsi" w:hAnsiTheme="majorHAnsi" w:cstheme="majorHAnsi" w:hint="eastAsia"/>
          <w:color w:val="000000" w:themeColor="text1"/>
          <w:sz w:val="22"/>
          <w:szCs w:val="22"/>
        </w:rPr>
        <w:t>’</w:t>
      </w:r>
      <w:r w:rsidRPr="00BF4E06">
        <w:rPr>
          <w:rFonts w:asciiTheme="majorHAnsi" w:hAnsiTheme="majorHAnsi" w:cstheme="majorHAnsi"/>
          <w:color w:val="000000" w:themeColor="text1"/>
          <w:sz w:val="22"/>
          <w:szCs w:val="22"/>
        </w:rPr>
        <w:t>expiration d</w:t>
      </w:r>
      <w:r w:rsidRPr="00BF4E06">
        <w:rPr>
          <w:rFonts w:asciiTheme="majorHAnsi" w:hAnsiTheme="majorHAnsi" w:cstheme="majorHAnsi" w:hint="eastAsia"/>
          <w:color w:val="000000" w:themeColor="text1"/>
          <w:sz w:val="22"/>
          <w:szCs w:val="22"/>
        </w:rPr>
        <w:t>’</w:t>
      </w:r>
      <w:r w:rsidRPr="00BF4E06">
        <w:rPr>
          <w:rFonts w:asciiTheme="majorHAnsi" w:hAnsiTheme="majorHAnsi" w:cstheme="majorHAnsi"/>
          <w:color w:val="000000" w:themeColor="text1"/>
          <w:sz w:val="22"/>
          <w:szCs w:val="22"/>
        </w:rPr>
        <w:t>un d</w:t>
      </w:r>
      <w:r w:rsidRPr="00BF4E06">
        <w:rPr>
          <w:rFonts w:asciiTheme="majorHAnsi" w:hAnsiTheme="majorHAnsi" w:cstheme="majorHAnsi" w:hint="eastAsia"/>
          <w:color w:val="000000" w:themeColor="text1"/>
          <w:sz w:val="22"/>
          <w:szCs w:val="22"/>
        </w:rPr>
        <w:t>é</w:t>
      </w:r>
      <w:r w:rsidRPr="00BF4E06">
        <w:rPr>
          <w:rFonts w:asciiTheme="majorHAnsi" w:hAnsiTheme="majorHAnsi" w:cstheme="majorHAnsi"/>
          <w:color w:val="000000" w:themeColor="text1"/>
          <w:sz w:val="22"/>
          <w:szCs w:val="22"/>
        </w:rPr>
        <w:t>lai d</w:t>
      </w:r>
      <w:r w:rsidRPr="00BF4E06">
        <w:rPr>
          <w:rFonts w:asciiTheme="majorHAnsi" w:hAnsiTheme="majorHAnsi" w:cstheme="majorHAnsi" w:hint="eastAsia"/>
          <w:color w:val="000000" w:themeColor="text1"/>
          <w:sz w:val="22"/>
          <w:szCs w:val="22"/>
        </w:rPr>
        <w:t>’</w:t>
      </w:r>
      <w:r w:rsidRPr="00BF4E06">
        <w:rPr>
          <w:rFonts w:asciiTheme="majorHAnsi" w:hAnsiTheme="majorHAnsi" w:cstheme="majorHAnsi"/>
          <w:color w:val="000000" w:themeColor="text1"/>
          <w:sz w:val="22"/>
          <w:szCs w:val="22"/>
        </w:rPr>
        <w:t xml:space="preserve">un mois </w:t>
      </w:r>
      <w:r w:rsidRPr="00BF4E06">
        <w:rPr>
          <w:rFonts w:asciiTheme="majorHAnsi" w:hAnsiTheme="majorHAnsi" w:cstheme="majorHAnsi" w:hint="eastAsia"/>
          <w:color w:val="000000" w:themeColor="text1"/>
          <w:sz w:val="22"/>
          <w:szCs w:val="22"/>
        </w:rPr>
        <w:t>à</w:t>
      </w:r>
      <w:r w:rsidRPr="00BF4E06">
        <w:rPr>
          <w:rFonts w:asciiTheme="majorHAnsi" w:hAnsiTheme="majorHAnsi" w:cstheme="majorHAnsi"/>
          <w:color w:val="000000" w:themeColor="text1"/>
          <w:sz w:val="22"/>
          <w:szCs w:val="22"/>
        </w:rPr>
        <w:t xml:space="preserve"> compter de la date de cessation de l</w:t>
      </w:r>
      <w:r w:rsidRPr="00BF4E06">
        <w:rPr>
          <w:rFonts w:asciiTheme="majorHAnsi" w:hAnsiTheme="majorHAnsi" w:cstheme="majorHAnsi" w:hint="eastAsia"/>
          <w:color w:val="000000" w:themeColor="text1"/>
          <w:sz w:val="22"/>
          <w:szCs w:val="22"/>
        </w:rPr>
        <w:t>’é</w:t>
      </w:r>
      <w:r w:rsidRPr="00BF4E06">
        <w:rPr>
          <w:rFonts w:asciiTheme="majorHAnsi" w:hAnsiTheme="majorHAnsi" w:cstheme="majorHAnsi"/>
          <w:color w:val="000000" w:themeColor="text1"/>
          <w:sz w:val="22"/>
          <w:szCs w:val="22"/>
        </w:rPr>
        <w:t>tat d</w:t>
      </w:r>
      <w:r w:rsidRPr="00BF4E06">
        <w:rPr>
          <w:rFonts w:asciiTheme="majorHAnsi" w:hAnsiTheme="majorHAnsi" w:cstheme="majorHAnsi" w:hint="eastAsia"/>
          <w:color w:val="000000" w:themeColor="text1"/>
          <w:sz w:val="22"/>
          <w:szCs w:val="22"/>
        </w:rPr>
        <w:t>’</w:t>
      </w:r>
      <w:r w:rsidRPr="00BF4E06">
        <w:rPr>
          <w:rFonts w:asciiTheme="majorHAnsi" w:hAnsiTheme="majorHAnsi" w:cstheme="majorHAnsi"/>
          <w:color w:val="000000" w:themeColor="text1"/>
          <w:sz w:val="22"/>
          <w:szCs w:val="22"/>
        </w:rPr>
        <w:t>urgence sanitaire.</w:t>
      </w:r>
    </w:p>
    <w:p w14:paraId="015198FF" w14:textId="77777777" w:rsidR="00610462" w:rsidRPr="00BF4E06" w:rsidRDefault="00610462" w:rsidP="00610462">
      <w:pPr>
        <w:pStyle w:val="NormalWeb"/>
        <w:jc w:val="both"/>
        <w:rPr>
          <w:rFonts w:asciiTheme="majorHAnsi" w:hAnsiTheme="majorHAnsi" w:cstheme="majorHAnsi"/>
          <w:color w:val="000000" w:themeColor="text1"/>
          <w:sz w:val="22"/>
          <w:szCs w:val="22"/>
        </w:rPr>
      </w:pPr>
      <w:r w:rsidRPr="00BF4E06">
        <w:rPr>
          <w:rFonts w:asciiTheme="majorHAnsi" w:hAnsiTheme="majorHAnsi" w:cstheme="majorHAnsi"/>
          <w:color w:val="000000" w:themeColor="text1"/>
          <w:sz w:val="22"/>
          <w:szCs w:val="22"/>
        </w:rPr>
        <w:t>En mati</w:t>
      </w:r>
      <w:r w:rsidRPr="00BF4E06">
        <w:rPr>
          <w:rFonts w:asciiTheme="majorHAnsi" w:hAnsiTheme="majorHAnsi" w:cstheme="majorHAnsi" w:hint="eastAsia"/>
          <w:color w:val="000000" w:themeColor="text1"/>
          <w:sz w:val="22"/>
          <w:szCs w:val="22"/>
        </w:rPr>
        <w:t>è</w:t>
      </w:r>
      <w:r w:rsidRPr="00BF4E06">
        <w:rPr>
          <w:rFonts w:asciiTheme="majorHAnsi" w:hAnsiTheme="majorHAnsi" w:cstheme="majorHAnsi"/>
          <w:color w:val="000000" w:themeColor="text1"/>
          <w:sz w:val="22"/>
          <w:szCs w:val="22"/>
        </w:rPr>
        <w:t>re de contr</w:t>
      </w:r>
      <w:r w:rsidRPr="00BF4E06">
        <w:rPr>
          <w:rFonts w:asciiTheme="majorHAnsi" w:hAnsiTheme="majorHAnsi" w:cstheme="majorHAnsi" w:hint="eastAsia"/>
          <w:color w:val="000000" w:themeColor="text1"/>
          <w:sz w:val="22"/>
          <w:szCs w:val="22"/>
        </w:rPr>
        <w:t>ô</w:t>
      </w:r>
      <w:r w:rsidRPr="00BF4E06">
        <w:rPr>
          <w:rFonts w:asciiTheme="majorHAnsi" w:hAnsiTheme="majorHAnsi" w:cstheme="majorHAnsi"/>
          <w:color w:val="000000" w:themeColor="text1"/>
          <w:sz w:val="22"/>
          <w:szCs w:val="22"/>
        </w:rPr>
        <w:t>le fiscal, les d</w:t>
      </w:r>
      <w:r w:rsidRPr="00BF4E06">
        <w:rPr>
          <w:rFonts w:asciiTheme="majorHAnsi" w:hAnsiTheme="majorHAnsi" w:cstheme="majorHAnsi" w:hint="eastAsia"/>
          <w:color w:val="000000" w:themeColor="text1"/>
          <w:sz w:val="22"/>
          <w:szCs w:val="22"/>
        </w:rPr>
        <w:t>é</w:t>
      </w:r>
      <w:r w:rsidRPr="00BF4E06">
        <w:rPr>
          <w:rFonts w:asciiTheme="majorHAnsi" w:hAnsiTheme="majorHAnsi" w:cstheme="majorHAnsi"/>
          <w:color w:val="000000" w:themeColor="text1"/>
          <w:sz w:val="22"/>
          <w:szCs w:val="22"/>
        </w:rPr>
        <w:t>lais de reprise de l</w:t>
      </w:r>
      <w:r w:rsidRPr="00BF4E06">
        <w:rPr>
          <w:rFonts w:asciiTheme="majorHAnsi" w:hAnsiTheme="majorHAnsi" w:cstheme="majorHAnsi" w:hint="eastAsia"/>
          <w:color w:val="000000" w:themeColor="text1"/>
          <w:sz w:val="22"/>
          <w:szCs w:val="22"/>
        </w:rPr>
        <w:t>’</w:t>
      </w:r>
      <w:r w:rsidRPr="00BF4E06">
        <w:rPr>
          <w:rFonts w:asciiTheme="majorHAnsi" w:hAnsiTheme="majorHAnsi" w:cstheme="majorHAnsi"/>
          <w:color w:val="000000" w:themeColor="text1"/>
          <w:sz w:val="22"/>
          <w:szCs w:val="22"/>
        </w:rPr>
        <w:t xml:space="preserve">administration qui arrivent </w:t>
      </w:r>
      <w:r w:rsidRPr="00BF4E06">
        <w:rPr>
          <w:rFonts w:asciiTheme="majorHAnsi" w:hAnsiTheme="majorHAnsi" w:cstheme="majorHAnsi" w:hint="eastAsia"/>
          <w:color w:val="000000" w:themeColor="text1"/>
          <w:sz w:val="22"/>
          <w:szCs w:val="22"/>
        </w:rPr>
        <w:t>à </w:t>
      </w:r>
      <w:r w:rsidRPr="00BF4E06">
        <w:rPr>
          <w:rFonts w:asciiTheme="majorHAnsi" w:hAnsiTheme="majorHAnsi" w:cstheme="majorHAnsi"/>
          <w:color w:val="000000" w:themeColor="text1"/>
          <w:sz w:val="22"/>
          <w:szCs w:val="22"/>
        </w:rPr>
        <w:t>terme le 31</w:t>
      </w:r>
      <w:r w:rsidRPr="00BF4E06">
        <w:rPr>
          <w:rFonts w:asciiTheme="majorHAnsi" w:hAnsiTheme="majorHAnsi" w:cstheme="majorHAnsi" w:hint="eastAsia"/>
          <w:color w:val="000000" w:themeColor="text1"/>
          <w:sz w:val="22"/>
          <w:szCs w:val="22"/>
        </w:rPr>
        <w:t> </w:t>
      </w:r>
      <w:r w:rsidRPr="00BF4E06">
        <w:rPr>
          <w:rFonts w:asciiTheme="majorHAnsi" w:hAnsiTheme="majorHAnsi" w:cstheme="majorHAnsi"/>
          <w:color w:val="000000" w:themeColor="text1"/>
          <w:sz w:val="22"/>
          <w:szCs w:val="22"/>
        </w:rPr>
        <w:t>d</w:t>
      </w:r>
      <w:r w:rsidRPr="00BF4E06">
        <w:rPr>
          <w:rFonts w:asciiTheme="majorHAnsi" w:hAnsiTheme="majorHAnsi" w:cstheme="majorHAnsi" w:hint="eastAsia"/>
          <w:color w:val="000000" w:themeColor="text1"/>
          <w:sz w:val="22"/>
          <w:szCs w:val="22"/>
        </w:rPr>
        <w:t>é</w:t>
      </w:r>
      <w:r w:rsidRPr="00BF4E06">
        <w:rPr>
          <w:rFonts w:asciiTheme="majorHAnsi" w:hAnsiTheme="majorHAnsi" w:cstheme="majorHAnsi"/>
          <w:color w:val="000000" w:themeColor="text1"/>
          <w:sz w:val="22"/>
          <w:szCs w:val="22"/>
        </w:rPr>
        <w:t>cembre 2020 sont suspendus pour une dur</w:t>
      </w:r>
      <w:r w:rsidRPr="00BF4E06">
        <w:rPr>
          <w:rFonts w:asciiTheme="majorHAnsi" w:hAnsiTheme="majorHAnsi" w:cstheme="majorHAnsi" w:hint="eastAsia"/>
          <w:color w:val="000000" w:themeColor="text1"/>
          <w:sz w:val="22"/>
          <w:szCs w:val="22"/>
        </w:rPr>
        <w:t>é</w:t>
      </w:r>
      <w:r w:rsidRPr="00BF4E06">
        <w:rPr>
          <w:rFonts w:asciiTheme="majorHAnsi" w:hAnsiTheme="majorHAnsi" w:cstheme="majorHAnsi"/>
          <w:color w:val="000000" w:themeColor="text1"/>
          <w:sz w:val="22"/>
          <w:szCs w:val="22"/>
        </w:rPr>
        <w:t xml:space="preserve">e </w:t>
      </w:r>
      <w:r w:rsidRPr="00BF4E06">
        <w:rPr>
          <w:rFonts w:asciiTheme="majorHAnsi" w:hAnsiTheme="majorHAnsi" w:cstheme="majorHAnsi" w:hint="eastAsia"/>
          <w:color w:val="000000" w:themeColor="text1"/>
          <w:sz w:val="22"/>
          <w:szCs w:val="22"/>
        </w:rPr>
        <w:t>é</w:t>
      </w:r>
      <w:r w:rsidRPr="00BF4E06">
        <w:rPr>
          <w:rFonts w:asciiTheme="majorHAnsi" w:hAnsiTheme="majorHAnsi" w:cstheme="majorHAnsi"/>
          <w:color w:val="000000" w:themeColor="text1"/>
          <w:sz w:val="22"/>
          <w:szCs w:val="22"/>
        </w:rPr>
        <w:t xml:space="preserve">gale </w:t>
      </w:r>
      <w:r w:rsidRPr="00BF4E06">
        <w:rPr>
          <w:rFonts w:asciiTheme="majorHAnsi" w:hAnsiTheme="majorHAnsi" w:cstheme="majorHAnsi" w:hint="eastAsia"/>
          <w:color w:val="000000" w:themeColor="text1"/>
          <w:sz w:val="22"/>
          <w:szCs w:val="22"/>
        </w:rPr>
        <w:t>à</w:t>
      </w:r>
      <w:r w:rsidRPr="00BF4E06">
        <w:rPr>
          <w:rFonts w:asciiTheme="majorHAnsi" w:hAnsiTheme="majorHAnsi" w:cstheme="majorHAnsi"/>
          <w:color w:val="000000" w:themeColor="text1"/>
          <w:sz w:val="22"/>
          <w:szCs w:val="22"/>
        </w:rPr>
        <w:t xml:space="preserve"> cette p</w:t>
      </w:r>
      <w:r w:rsidRPr="00BF4E06">
        <w:rPr>
          <w:rFonts w:asciiTheme="majorHAnsi" w:hAnsiTheme="majorHAnsi" w:cstheme="majorHAnsi" w:hint="eastAsia"/>
          <w:color w:val="000000" w:themeColor="text1"/>
          <w:sz w:val="22"/>
          <w:szCs w:val="22"/>
        </w:rPr>
        <w:t>é</w:t>
      </w:r>
      <w:r w:rsidRPr="00BF4E06">
        <w:rPr>
          <w:rFonts w:asciiTheme="majorHAnsi" w:hAnsiTheme="majorHAnsi" w:cstheme="majorHAnsi"/>
          <w:color w:val="000000" w:themeColor="text1"/>
          <w:sz w:val="22"/>
          <w:szCs w:val="22"/>
        </w:rPr>
        <w:t>riode (Ord. art.</w:t>
      </w:r>
      <w:r w:rsidRPr="00BF4E06">
        <w:rPr>
          <w:rFonts w:asciiTheme="majorHAnsi" w:hAnsiTheme="majorHAnsi" w:cstheme="majorHAnsi" w:hint="eastAsia"/>
          <w:color w:val="000000" w:themeColor="text1"/>
          <w:sz w:val="22"/>
          <w:szCs w:val="22"/>
        </w:rPr>
        <w:t> </w:t>
      </w:r>
      <w:r w:rsidRPr="00BF4E06">
        <w:rPr>
          <w:rFonts w:asciiTheme="majorHAnsi" w:hAnsiTheme="majorHAnsi" w:cstheme="majorHAnsi"/>
          <w:color w:val="000000" w:themeColor="text1"/>
          <w:sz w:val="22"/>
          <w:szCs w:val="22"/>
        </w:rPr>
        <w:t>10, I-1o). Ces d</w:t>
      </w:r>
      <w:r w:rsidRPr="00BF4E06">
        <w:rPr>
          <w:rFonts w:asciiTheme="majorHAnsi" w:hAnsiTheme="majorHAnsi" w:cstheme="majorHAnsi" w:hint="eastAsia"/>
          <w:color w:val="000000" w:themeColor="text1"/>
          <w:sz w:val="22"/>
          <w:szCs w:val="22"/>
        </w:rPr>
        <w:t>é</w:t>
      </w:r>
      <w:r w:rsidRPr="00BF4E06">
        <w:rPr>
          <w:rFonts w:asciiTheme="majorHAnsi" w:hAnsiTheme="majorHAnsi" w:cstheme="majorHAnsi"/>
          <w:color w:val="000000" w:themeColor="text1"/>
          <w:sz w:val="22"/>
          <w:szCs w:val="22"/>
        </w:rPr>
        <w:t>lais sont donc en pratique prolong</w:t>
      </w:r>
      <w:r w:rsidRPr="00BF4E06">
        <w:rPr>
          <w:rFonts w:asciiTheme="majorHAnsi" w:hAnsiTheme="majorHAnsi" w:cstheme="majorHAnsi" w:hint="eastAsia"/>
          <w:color w:val="000000" w:themeColor="text1"/>
          <w:sz w:val="22"/>
          <w:szCs w:val="22"/>
        </w:rPr>
        <w:t>é</w:t>
      </w:r>
      <w:r w:rsidRPr="00BF4E06">
        <w:rPr>
          <w:rFonts w:asciiTheme="majorHAnsi" w:hAnsiTheme="majorHAnsi" w:cstheme="majorHAnsi"/>
          <w:color w:val="000000" w:themeColor="text1"/>
          <w:sz w:val="22"/>
          <w:szCs w:val="22"/>
        </w:rPr>
        <w:t>s de la dur</w:t>
      </w:r>
      <w:r w:rsidRPr="00BF4E06">
        <w:rPr>
          <w:rFonts w:asciiTheme="majorHAnsi" w:hAnsiTheme="majorHAnsi" w:cstheme="majorHAnsi" w:hint="eastAsia"/>
          <w:color w:val="000000" w:themeColor="text1"/>
          <w:sz w:val="22"/>
          <w:szCs w:val="22"/>
        </w:rPr>
        <w:t>é</w:t>
      </w:r>
      <w:r w:rsidRPr="00BF4E06">
        <w:rPr>
          <w:rFonts w:asciiTheme="majorHAnsi" w:hAnsiTheme="majorHAnsi" w:cstheme="majorHAnsi"/>
          <w:color w:val="000000" w:themeColor="text1"/>
          <w:sz w:val="22"/>
          <w:szCs w:val="22"/>
        </w:rPr>
        <w:t>e correspondante.</w:t>
      </w:r>
    </w:p>
    <w:p w14:paraId="326723D7" w14:textId="77777777" w:rsidR="00610462" w:rsidRPr="00BF4E06" w:rsidRDefault="00610462" w:rsidP="00610462">
      <w:pPr>
        <w:pStyle w:val="NormalWeb"/>
        <w:jc w:val="both"/>
        <w:rPr>
          <w:rFonts w:asciiTheme="majorHAnsi" w:hAnsiTheme="majorHAnsi" w:cstheme="majorHAnsi"/>
          <w:color w:val="000000" w:themeColor="text1"/>
          <w:sz w:val="22"/>
          <w:szCs w:val="22"/>
        </w:rPr>
      </w:pPr>
      <w:r w:rsidRPr="00BF4E06">
        <w:rPr>
          <w:rFonts w:asciiTheme="majorHAnsi" w:hAnsiTheme="majorHAnsi" w:cstheme="majorHAnsi"/>
          <w:color w:val="000000" w:themeColor="text1"/>
          <w:sz w:val="22"/>
          <w:szCs w:val="22"/>
        </w:rPr>
        <w:t>Sont en outre suspendus, pendant la m</w:t>
      </w:r>
      <w:r w:rsidRPr="00BF4E06">
        <w:rPr>
          <w:rFonts w:asciiTheme="majorHAnsi" w:hAnsiTheme="majorHAnsi" w:cstheme="majorHAnsi" w:hint="eastAsia"/>
          <w:color w:val="000000" w:themeColor="text1"/>
          <w:sz w:val="22"/>
          <w:szCs w:val="22"/>
        </w:rPr>
        <w:t>ê</w:t>
      </w:r>
      <w:r w:rsidRPr="00BF4E06">
        <w:rPr>
          <w:rFonts w:asciiTheme="majorHAnsi" w:hAnsiTheme="majorHAnsi" w:cstheme="majorHAnsi"/>
          <w:color w:val="000000" w:themeColor="text1"/>
          <w:sz w:val="22"/>
          <w:szCs w:val="22"/>
        </w:rPr>
        <w:t>me p</w:t>
      </w:r>
      <w:r w:rsidRPr="00BF4E06">
        <w:rPr>
          <w:rFonts w:asciiTheme="majorHAnsi" w:hAnsiTheme="majorHAnsi" w:cstheme="majorHAnsi" w:hint="eastAsia"/>
          <w:color w:val="000000" w:themeColor="text1"/>
          <w:sz w:val="22"/>
          <w:szCs w:val="22"/>
        </w:rPr>
        <w:t>é</w:t>
      </w:r>
      <w:r w:rsidRPr="00BF4E06">
        <w:rPr>
          <w:rFonts w:asciiTheme="majorHAnsi" w:hAnsiTheme="majorHAnsi" w:cstheme="majorHAnsi"/>
          <w:color w:val="000000" w:themeColor="text1"/>
          <w:sz w:val="22"/>
          <w:szCs w:val="22"/>
        </w:rPr>
        <w:t>riode, tant pour le contribuable que pour l</w:t>
      </w:r>
      <w:r w:rsidRPr="00BF4E06">
        <w:rPr>
          <w:rFonts w:asciiTheme="majorHAnsi" w:hAnsiTheme="majorHAnsi" w:cstheme="majorHAnsi" w:hint="eastAsia"/>
          <w:color w:val="000000" w:themeColor="text1"/>
          <w:sz w:val="22"/>
          <w:szCs w:val="22"/>
        </w:rPr>
        <w:t>’</w:t>
      </w:r>
      <w:r w:rsidRPr="00BF4E06">
        <w:rPr>
          <w:rFonts w:asciiTheme="majorHAnsi" w:hAnsiTheme="majorHAnsi" w:cstheme="majorHAnsi"/>
          <w:color w:val="000000" w:themeColor="text1"/>
          <w:sz w:val="22"/>
          <w:szCs w:val="22"/>
        </w:rPr>
        <w:t>administration, l</w:t>
      </w:r>
      <w:r w:rsidRPr="00BF4E06">
        <w:rPr>
          <w:rFonts w:asciiTheme="majorHAnsi" w:hAnsiTheme="majorHAnsi" w:cstheme="majorHAnsi" w:hint="eastAsia"/>
          <w:color w:val="000000" w:themeColor="text1"/>
          <w:sz w:val="22"/>
          <w:szCs w:val="22"/>
        </w:rPr>
        <w:t>’</w:t>
      </w:r>
      <w:r w:rsidRPr="00BF4E06">
        <w:rPr>
          <w:rFonts w:asciiTheme="majorHAnsi" w:hAnsiTheme="majorHAnsi" w:cstheme="majorHAnsi"/>
          <w:color w:val="000000" w:themeColor="text1"/>
          <w:sz w:val="22"/>
          <w:szCs w:val="22"/>
        </w:rPr>
        <w:t>ensemble des d</w:t>
      </w:r>
      <w:r w:rsidRPr="00BF4E06">
        <w:rPr>
          <w:rFonts w:asciiTheme="majorHAnsi" w:hAnsiTheme="majorHAnsi" w:cstheme="majorHAnsi" w:hint="eastAsia"/>
          <w:color w:val="000000" w:themeColor="text1"/>
          <w:sz w:val="22"/>
          <w:szCs w:val="22"/>
        </w:rPr>
        <w:t>é</w:t>
      </w:r>
      <w:r w:rsidRPr="00BF4E06">
        <w:rPr>
          <w:rFonts w:asciiTheme="majorHAnsi" w:hAnsiTheme="majorHAnsi" w:cstheme="majorHAnsi"/>
          <w:color w:val="000000" w:themeColor="text1"/>
          <w:sz w:val="22"/>
          <w:szCs w:val="22"/>
        </w:rPr>
        <w:t>lais pr</w:t>
      </w:r>
      <w:r w:rsidRPr="00BF4E06">
        <w:rPr>
          <w:rFonts w:asciiTheme="majorHAnsi" w:hAnsiTheme="majorHAnsi" w:cstheme="majorHAnsi" w:hint="eastAsia"/>
          <w:color w:val="000000" w:themeColor="text1"/>
          <w:sz w:val="22"/>
          <w:szCs w:val="22"/>
        </w:rPr>
        <w:t>é</w:t>
      </w:r>
      <w:r w:rsidRPr="00BF4E06">
        <w:rPr>
          <w:rFonts w:asciiTheme="majorHAnsi" w:hAnsiTheme="majorHAnsi" w:cstheme="majorHAnsi"/>
          <w:color w:val="000000" w:themeColor="text1"/>
          <w:sz w:val="22"/>
          <w:szCs w:val="22"/>
        </w:rPr>
        <w:t>vus dans le cadre de la conduite des proc</w:t>
      </w:r>
      <w:r w:rsidRPr="00BF4E06">
        <w:rPr>
          <w:rFonts w:asciiTheme="majorHAnsi" w:hAnsiTheme="majorHAnsi" w:cstheme="majorHAnsi" w:hint="eastAsia"/>
          <w:color w:val="000000" w:themeColor="text1"/>
          <w:sz w:val="22"/>
          <w:szCs w:val="22"/>
        </w:rPr>
        <w:t>é</w:t>
      </w:r>
      <w:r w:rsidRPr="00BF4E06">
        <w:rPr>
          <w:rFonts w:asciiTheme="majorHAnsi" w:hAnsiTheme="majorHAnsi" w:cstheme="majorHAnsi"/>
          <w:color w:val="000000" w:themeColor="text1"/>
          <w:sz w:val="22"/>
          <w:szCs w:val="22"/>
        </w:rPr>
        <w:t>dures de contr</w:t>
      </w:r>
      <w:r w:rsidRPr="00BF4E06">
        <w:rPr>
          <w:rFonts w:asciiTheme="majorHAnsi" w:hAnsiTheme="majorHAnsi" w:cstheme="majorHAnsi" w:hint="eastAsia"/>
          <w:color w:val="000000" w:themeColor="text1"/>
          <w:sz w:val="22"/>
          <w:szCs w:val="22"/>
        </w:rPr>
        <w:t>ô</w:t>
      </w:r>
      <w:r w:rsidRPr="00BF4E06">
        <w:rPr>
          <w:rFonts w:asciiTheme="majorHAnsi" w:hAnsiTheme="majorHAnsi" w:cstheme="majorHAnsi"/>
          <w:color w:val="000000" w:themeColor="text1"/>
          <w:sz w:val="22"/>
          <w:szCs w:val="22"/>
        </w:rPr>
        <w:t>le en mati</w:t>
      </w:r>
      <w:r w:rsidRPr="00BF4E06">
        <w:rPr>
          <w:rFonts w:asciiTheme="majorHAnsi" w:hAnsiTheme="majorHAnsi" w:cstheme="majorHAnsi" w:hint="eastAsia"/>
          <w:color w:val="000000" w:themeColor="text1"/>
          <w:sz w:val="22"/>
          <w:szCs w:val="22"/>
        </w:rPr>
        <w:t>è</w:t>
      </w:r>
      <w:r w:rsidRPr="00BF4E06">
        <w:rPr>
          <w:rFonts w:asciiTheme="majorHAnsi" w:hAnsiTheme="majorHAnsi" w:cstheme="majorHAnsi"/>
          <w:color w:val="000000" w:themeColor="text1"/>
          <w:sz w:val="22"/>
          <w:szCs w:val="22"/>
        </w:rPr>
        <w:t>re fiscale ainsi que les d</w:t>
      </w:r>
      <w:r w:rsidRPr="00BF4E06">
        <w:rPr>
          <w:rFonts w:asciiTheme="majorHAnsi" w:hAnsiTheme="majorHAnsi" w:cstheme="majorHAnsi" w:hint="eastAsia"/>
          <w:color w:val="000000" w:themeColor="text1"/>
          <w:sz w:val="22"/>
          <w:szCs w:val="22"/>
        </w:rPr>
        <w:t>é</w:t>
      </w:r>
      <w:r w:rsidRPr="00BF4E06">
        <w:rPr>
          <w:rFonts w:asciiTheme="majorHAnsi" w:hAnsiTheme="majorHAnsi" w:cstheme="majorHAnsi"/>
          <w:color w:val="000000" w:themeColor="text1"/>
          <w:sz w:val="22"/>
          <w:szCs w:val="22"/>
        </w:rPr>
        <w:t>lais pr</w:t>
      </w:r>
      <w:r w:rsidRPr="00BF4E06">
        <w:rPr>
          <w:rFonts w:asciiTheme="majorHAnsi" w:hAnsiTheme="majorHAnsi" w:cstheme="majorHAnsi" w:hint="eastAsia"/>
          <w:color w:val="000000" w:themeColor="text1"/>
          <w:sz w:val="22"/>
          <w:szCs w:val="22"/>
        </w:rPr>
        <w:t>é</w:t>
      </w:r>
      <w:r w:rsidRPr="00BF4E06">
        <w:rPr>
          <w:rFonts w:asciiTheme="majorHAnsi" w:hAnsiTheme="majorHAnsi" w:cstheme="majorHAnsi"/>
          <w:color w:val="000000" w:themeColor="text1"/>
          <w:sz w:val="22"/>
          <w:szCs w:val="22"/>
        </w:rPr>
        <w:t xml:space="preserve">vus </w:t>
      </w:r>
      <w:r w:rsidRPr="00BF4E06">
        <w:rPr>
          <w:rFonts w:asciiTheme="majorHAnsi" w:hAnsiTheme="majorHAnsi" w:cstheme="majorHAnsi" w:hint="eastAsia"/>
          <w:color w:val="000000" w:themeColor="text1"/>
          <w:sz w:val="22"/>
          <w:szCs w:val="22"/>
        </w:rPr>
        <w:t>à</w:t>
      </w:r>
      <w:r w:rsidRPr="00BF4E06">
        <w:rPr>
          <w:rFonts w:asciiTheme="majorHAnsi" w:hAnsiTheme="majorHAnsi" w:cstheme="majorHAnsi"/>
          <w:color w:val="000000" w:themeColor="text1"/>
          <w:sz w:val="22"/>
          <w:szCs w:val="22"/>
        </w:rPr>
        <w:t xml:space="preserve"> l</w:t>
      </w:r>
      <w:r w:rsidRPr="00BF4E06">
        <w:rPr>
          <w:rFonts w:asciiTheme="majorHAnsi" w:hAnsiTheme="majorHAnsi" w:cstheme="majorHAnsi" w:hint="eastAsia"/>
          <w:color w:val="000000" w:themeColor="text1"/>
          <w:sz w:val="22"/>
          <w:szCs w:val="22"/>
        </w:rPr>
        <w:t>’</w:t>
      </w:r>
      <w:r w:rsidRPr="00BF4E06">
        <w:rPr>
          <w:rFonts w:asciiTheme="majorHAnsi" w:hAnsiTheme="majorHAnsi" w:cstheme="majorHAnsi"/>
          <w:color w:val="000000" w:themeColor="text1"/>
          <w:sz w:val="22"/>
          <w:szCs w:val="22"/>
        </w:rPr>
        <w:t>article L</w:t>
      </w:r>
      <w:r w:rsidRPr="00BF4E06">
        <w:rPr>
          <w:rFonts w:asciiTheme="majorHAnsi" w:hAnsiTheme="majorHAnsi" w:cstheme="majorHAnsi" w:hint="eastAsia"/>
          <w:color w:val="000000" w:themeColor="text1"/>
          <w:sz w:val="22"/>
          <w:szCs w:val="22"/>
        </w:rPr>
        <w:t> </w:t>
      </w:r>
      <w:r w:rsidRPr="00BF4E06">
        <w:rPr>
          <w:rFonts w:asciiTheme="majorHAnsi" w:hAnsiTheme="majorHAnsi" w:cstheme="majorHAnsi"/>
          <w:color w:val="000000" w:themeColor="text1"/>
          <w:sz w:val="22"/>
          <w:szCs w:val="22"/>
        </w:rPr>
        <w:t>198</w:t>
      </w:r>
      <w:r w:rsidRPr="00BF4E06">
        <w:rPr>
          <w:rFonts w:asciiTheme="majorHAnsi" w:hAnsiTheme="majorHAnsi" w:cstheme="majorHAnsi" w:hint="eastAsia"/>
          <w:color w:val="000000" w:themeColor="text1"/>
          <w:sz w:val="22"/>
          <w:szCs w:val="22"/>
        </w:rPr>
        <w:t> </w:t>
      </w:r>
      <w:r w:rsidRPr="00BF4E06">
        <w:rPr>
          <w:rFonts w:asciiTheme="majorHAnsi" w:hAnsiTheme="majorHAnsi" w:cstheme="majorHAnsi"/>
          <w:color w:val="000000" w:themeColor="text1"/>
          <w:sz w:val="22"/>
          <w:szCs w:val="22"/>
        </w:rPr>
        <w:t>A du LPF en mati</w:t>
      </w:r>
      <w:r w:rsidRPr="00BF4E06">
        <w:rPr>
          <w:rFonts w:asciiTheme="majorHAnsi" w:hAnsiTheme="majorHAnsi" w:cstheme="majorHAnsi" w:hint="eastAsia"/>
          <w:color w:val="000000" w:themeColor="text1"/>
          <w:sz w:val="22"/>
          <w:szCs w:val="22"/>
        </w:rPr>
        <w:t>è</w:t>
      </w:r>
      <w:r w:rsidRPr="00BF4E06">
        <w:rPr>
          <w:rFonts w:asciiTheme="majorHAnsi" w:hAnsiTheme="majorHAnsi" w:cstheme="majorHAnsi"/>
          <w:color w:val="000000" w:themeColor="text1"/>
          <w:sz w:val="22"/>
          <w:szCs w:val="22"/>
        </w:rPr>
        <w:t>re d</w:t>
      </w:r>
      <w:r w:rsidRPr="00BF4E06">
        <w:rPr>
          <w:rFonts w:asciiTheme="majorHAnsi" w:hAnsiTheme="majorHAnsi" w:cstheme="majorHAnsi" w:hint="eastAsia"/>
          <w:color w:val="000000" w:themeColor="text1"/>
          <w:sz w:val="22"/>
          <w:szCs w:val="22"/>
        </w:rPr>
        <w:t>’</w:t>
      </w:r>
      <w:r w:rsidRPr="00BF4E06">
        <w:rPr>
          <w:rFonts w:asciiTheme="majorHAnsi" w:hAnsiTheme="majorHAnsi" w:cstheme="majorHAnsi"/>
          <w:color w:val="000000" w:themeColor="text1"/>
          <w:sz w:val="22"/>
          <w:szCs w:val="22"/>
        </w:rPr>
        <w:t>instruction sur place des demandes de remboursement de cr</w:t>
      </w:r>
      <w:r w:rsidRPr="00BF4E06">
        <w:rPr>
          <w:rFonts w:asciiTheme="majorHAnsi" w:hAnsiTheme="majorHAnsi" w:cstheme="majorHAnsi" w:hint="eastAsia"/>
          <w:color w:val="000000" w:themeColor="text1"/>
          <w:sz w:val="22"/>
          <w:szCs w:val="22"/>
        </w:rPr>
        <w:t>é</w:t>
      </w:r>
      <w:r w:rsidRPr="00BF4E06">
        <w:rPr>
          <w:rFonts w:asciiTheme="majorHAnsi" w:hAnsiTheme="majorHAnsi" w:cstheme="majorHAnsi"/>
          <w:color w:val="000000" w:themeColor="text1"/>
          <w:sz w:val="22"/>
          <w:szCs w:val="22"/>
        </w:rPr>
        <w:t>dits de TVA (Ord. art.</w:t>
      </w:r>
      <w:r w:rsidRPr="00BF4E06">
        <w:rPr>
          <w:rFonts w:asciiTheme="majorHAnsi" w:hAnsiTheme="majorHAnsi" w:cstheme="majorHAnsi" w:hint="eastAsia"/>
          <w:color w:val="000000" w:themeColor="text1"/>
          <w:sz w:val="22"/>
          <w:szCs w:val="22"/>
        </w:rPr>
        <w:t> </w:t>
      </w:r>
      <w:r w:rsidRPr="00BF4E06">
        <w:rPr>
          <w:rFonts w:asciiTheme="majorHAnsi" w:hAnsiTheme="majorHAnsi" w:cstheme="majorHAnsi"/>
          <w:color w:val="000000" w:themeColor="text1"/>
          <w:sz w:val="22"/>
          <w:szCs w:val="22"/>
        </w:rPr>
        <w:t>10, I-2o).</w:t>
      </w:r>
    </w:p>
    <w:p w14:paraId="39D6ACBB" w14:textId="77777777" w:rsidR="00610462" w:rsidRPr="00BF4E06" w:rsidRDefault="00610462" w:rsidP="00610462">
      <w:pPr>
        <w:pStyle w:val="NormalWeb"/>
        <w:jc w:val="both"/>
        <w:rPr>
          <w:rFonts w:asciiTheme="majorHAnsi" w:hAnsiTheme="majorHAnsi" w:cstheme="majorHAnsi"/>
          <w:color w:val="000000" w:themeColor="text1"/>
          <w:sz w:val="22"/>
          <w:szCs w:val="22"/>
        </w:rPr>
      </w:pPr>
      <w:r w:rsidRPr="00BF4E06">
        <w:rPr>
          <w:rFonts w:asciiTheme="majorHAnsi" w:hAnsiTheme="majorHAnsi" w:cstheme="majorHAnsi"/>
          <w:color w:val="000000" w:themeColor="text1"/>
          <w:sz w:val="22"/>
          <w:szCs w:val="22"/>
        </w:rPr>
        <w:t>La suspension des d</w:t>
      </w:r>
      <w:r w:rsidRPr="00BF4E06">
        <w:rPr>
          <w:rFonts w:asciiTheme="majorHAnsi" w:hAnsiTheme="majorHAnsi" w:cstheme="majorHAnsi" w:hint="eastAsia"/>
          <w:color w:val="000000" w:themeColor="text1"/>
          <w:sz w:val="22"/>
          <w:szCs w:val="22"/>
        </w:rPr>
        <w:t>é</w:t>
      </w:r>
      <w:r w:rsidRPr="00BF4E06">
        <w:rPr>
          <w:rFonts w:asciiTheme="majorHAnsi" w:hAnsiTheme="majorHAnsi" w:cstheme="majorHAnsi"/>
          <w:color w:val="000000" w:themeColor="text1"/>
          <w:sz w:val="22"/>
          <w:szCs w:val="22"/>
        </w:rPr>
        <w:t xml:space="preserve">lais concerne </w:t>
      </w:r>
      <w:r w:rsidRPr="00BF4E06">
        <w:rPr>
          <w:rFonts w:asciiTheme="majorHAnsi" w:hAnsiTheme="majorHAnsi" w:cstheme="majorHAnsi" w:hint="eastAsia"/>
          <w:color w:val="000000" w:themeColor="text1"/>
          <w:sz w:val="22"/>
          <w:szCs w:val="22"/>
        </w:rPr>
        <w:t>é</w:t>
      </w:r>
      <w:r w:rsidRPr="00BF4E06">
        <w:rPr>
          <w:rFonts w:asciiTheme="majorHAnsi" w:hAnsiTheme="majorHAnsi" w:cstheme="majorHAnsi"/>
          <w:color w:val="000000" w:themeColor="text1"/>
          <w:sz w:val="22"/>
          <w:szCs w:val="22"/>
        </w:rPr>
        <w:t>galement ceux applicables en mati</w:t>
      </w:r>
      <w:r w:rsidRPr="00BF4E06">
        <w:rPr>
          <w:rFonts w:asciiTheme="majorHAnsi" w:hAnsiTheme="majorHAnsi" w:cstheme="majorHAnsi" w:hint="eastAsia"/>
          <w:color w:val="000000" w:themeColor="text1"/>
          <w:sz w:val="22"/>
          <w:szCs w:val="22"/>
        </w:rPr>
        <w:t>è</w:t>
      </w:r>
      <w:r w:rsidRPr="00BF4E06">
        <w:rPr>
          <w:rFonts w:asciiTheme="majorHAnsi" w:hAnsiTheme="majorHAnsi" w:cstheme="majorHAnsi"/>
          <w:color w:val="000000" w:themeColor="text1"/>
          <w:sz w:val="22"/>
          <w:szCs w:val="22"/>
        </w:rPr>
        <w:t>re de rescrit (Ord. art.</w:t>
      </w:r>
      <w:r w:rsidRPr="00BF4E06">
        <w:rPr>
          <w:rFonts w:asciiTheme="majorHAnsi" w:hAnsiTheme="majorHAnsi" w:cstheme="majorHAnsi" w:hint="eastAsia"/>
          <w:color w:val="000000" w:themeColor="text1"/>
          <w:sz w:val="22"/>
          <w:szCs w:val="22"/>
        </w:rPr>
        <w:t> </w:t>
      </w:r>
      <w:r w:rsidRPr="00BF4E06">
        <w:rPr>
          <w:rFonts w:asciiTheme="majorHAnsi" w:hAnsiTheme="majorHAnsi" w:cstheme="majorHAnsi"/>
          <w:color w:val="000000" w:themeColor="text1"/>
          <w:sz w:val="22"/>
          <w:szCs w:val="22"/>
        </w:rPr>
        <w:t>7).</w:t>
      </w:r>
    </w:p>
    <w:p w14:paraId="7BAD6745" w14:textId="77777777" w:rsidR="00610462" w:rsidRPr="00BF4E06" w:rsidRDefault="00610462" w:rsidP="00610462">
      <w:pPr>
        <w:pStyle w:val="NormalWeb"/>
        <w:jc w:val="both"/>
        <w:rPr>
          <w:rFonts w:asciiTheme="majorHAnsi" w:hAnsiTheme="majorHAnsi" w:cstheme="majorHAnsi"/>
          <w:color w:val="000000" w:themeColor="text1"/>
          <w:sz w:val="22"/>
          <w:szCs w:val="22"/>
        </w:rPr>
      </w:pPr>
      <w:r w:rsidRPr="00BF4E06">
        <w:rPr>
          <w:rFonts w:asciiTheme="majorHAnsi" w:hAnsiTheme="majorHAnsi" w:cstheme="majorHAnsi"/>
          <w:color w:val="000000" w:themeColor="text1"/>
          <w:sz w:val="22"/>
          <w:szCs w:val="22"/>
        </w:rPr>
        <w:t>N</w:t>
      </w:r>
      <w:r w:rsidRPr="00BF4E06">
        <w:rPr>
          <w:rFonts w:asciiTheme="majorHAnsi" w:hAnsiTheme="majorHAnsi" w:cstheme="majorHAnsi" w:hint="eastAsia"/>
          <w:color w:val="000000" w:themeColor="text1"/>
          <w:sz w:val="22"/>
          <w:szCs w:val="22"/>
        </w:rPr>
        <w:t>’</w:t>
      </w:r>
      <w:r w:rsidRPr="00BF4E06">
        <w:rPr>
          <w:rFonts w:asciiTheme="majorHAnsi" w:hAnsiTheme="majorHAnsi" w:cstheme="majorHAnsi"/>
          <w:color w:val="000000" w:themeColor="text1"/>
          <w:sz w:val="22"/>
          <w:szCs w:val="22"/>
        </w:rPr>
        <w:t xml:space="preserve">entrent pas dans le champ de cette mesure : </w:t>
      </w:r>
    </w:p>
    <w:p w14:paraId="465FC8CA" w14:textId="77777777" w:rsidR="00FD0BBD" w:rsidRPr="00BF4E06" w:rsidRDefault="00610462" w:rsidP="00610462">
      <w:pPr>
        <w:pStyle w:val="NormalWeb"/>
        <w:jc w:val="both"/>
        <w:rPr>
          <w:rFonts w:asciiTheme="majorHAnsi" w:hAnsiTheme="majorHAnsi" w:cstheme="majorHAnsi"/>
          <w:color w:val="000000" w:themeColor="text1"/>
          <w:sz w:val="22"/>
          <w:szCs w:val="22"/>
        </w:rPr>
      </w:pPr>
      <w:r w:rsidRPr="00BF4E06">
        <w:rPr>
          <w:rFonts w:asciiTheme="majorHAnsi" w:hAnsiTheme="majorHAnsi" w:cstheme="majorHAnsi"/>
          <w:color w:val="000000" w:themeColor="text1"/>
          <w:sz w:val="22"/>
          <w:szCs w:val="22"/>
        </w:rPr>
        <w:lastRenderedPageBreak/>
        <w:t>1. les d</w:t>
      </w:r>
      <w:r w:rsidRPr="00BF4E06">
        <w:rPr>
          <w:rFonts w:asciiTheme="majorHAnsi" w:hAnsiTheme="majorHAnsi" w:cstheme="majorHAnsi" w:hint="eastAsia"/>
          <w:color w:val="000000" w:themeColor="text1"/>
          <w:sz w:val="22"/>
          <w:szCs w:val="22"/>
        </w:rPr>
        <w:t>é</w:t>
      </w:r>
      <w:r w:rsidRPr="00BF4E06">
        <w:rPr>
          <w:rFonts w:asciiTheme="majorHAnsi" w:hAnsiTheme="majorHAnsi" w:cstheme="majorHAnsi"/>
          <w:color w:val="000000" w:themeColor="text1"/>
          <w:sz w:val="22"/>
          <w:szCs w:val="22"/>
        </w:rPr>
        <w:t xml:space="preserve">lais dont le terme est </w:t>
      </w:r>
      <w:r w:rsidRPr="00BF4E06">
        <w:rPr>
          <w:rFonts w:asciiTheme="majorHAnsi" w:hAnsiTheme="majorHAnsi" w:cstheme="majorHAnsi" w:hint="eastAsia"/>
          <w:color w:val="000000" w:themeColor="text1"/>
          <w:sz w:val="22"/>
          <w:szCs w:val="22"/>
        </w:rPr>
        <w:t>é</w:t>
      </w:r>
      <w:r w:rsidRPr="00BF4E06">
        <w:rPr>
          <w:rFonts w:asciiTheme="majorHAnsi" w:hAnsiTheme="majorHAnsi" w:cstheme="majorHAnsi"/>
          <w:color w:val="000000" w:themeColor="text1"/>
          <w:sz w:val="22"/>
          <w:szCs w:val="22"/>
        </w:rPr>
        <w:t>chu avant le 12 mars 2020 ;</w:t>
      </w:r>
    </w:p>
    <w:p w14:paraId="63A6B7A3" w14:textId="77777777" w:rsidR="00610462" w:rsidRPr="00BF4E06" w:rsidRDefault="00610462" w:rsidP="00610462">
      <w:pPr>
        <w:pStyle w:val="NormalWeb"/>
        <w:jc w:val="both"/>
        <w:rPr>
          <w:rFonts w:asciiTheme="majorHAnsi" w:hAnsiTheme="majorHAnsi" w:cstheme="majorHAnsi"/>
          <w:color w:val="000000" w:themeColor="text1"/>
          <w:sz w:val="22"/>
          <w:szCs w:val="22"/>
        </w:rPr>
      </w:pPr>
      <w:r w:rsidRPr="00BF4E06">
        <w:rPr>
          <w:rFonts w:asciiTheme="majorHAnsi" w:hAnsiTheme="majorHAnsi" w:cstheme="majorHAnsi"/>
          <w:color w:val="000000" w:themeColor="text1"/>
          <w:sz w:val="22"/>
          <w:szCs w:val="22"/>
        </w:rPr>
        <w:t>2. les d</w:t>
      </w:r>
      <w:r w:rsidRPr="00BF4E06">
        <w:rPr>
          <w:rFonts w:asciiTheme="majorHAnsi" w:hAnsiTheme="majorHAnsi" w:cstheme="majorHAnsi" w:hint="eastAsia"/>
          <w:color w:val="000000" w:themeColor="text1"/>
          <w:sz w:val="22"/>
          <w:szCs w:val="22"/>
        </w:rPr>
        <w:t>é</w:t>
      </w:r>
      <w:r w:rsidRPr="00BF4E06">
        <w:rPr>
          <w:rFonts w:asciiTheme="majorHAnsi" w:hAnsiTheme="majorHAnsi" w:cstheme="majorHAnsi"/>
          <w:color w:val="000000" w:themeColor="text1"/>
          <w:sz w:val="22"/>
          <w:szCs w:val="22"/>
        </w:rPr>
        <w:t>lais dont le terme est fix</w:t>
      </w:r>
      <w:r w:rsidRPr="00BF4E06">
        <w:rPr>
          <w:rFonts w:asciiTheme="majorHAnsi" w:hAnsiTheme="majorHAnsi" w:cstheme="majorHAnsi" w:hint="eastAsia"/>
          <w:color w:val="000000" w:themeColor="text1"/>
          <w:sz w:val="22"/>
          <w:szCs w:val="22"/>
        </w:rPr>
        <w:t>é</w:t>
      </w:r>
      <w:r w:rsidRPr="00BF4E06">
        <w:rPr>
          <w:rFonts w:asciiTheme="majorHAnsi" w:hAnsiTheme="majorHAnsi" w:cstheme="majorHAnsi"/>
          <w:color w:val="000000" w:themeColor="text1"/>
          <w:sz w:val="22"/>
          <w:szCs w:val="22"/>
        </w:rPr>
        <w:t xml:space="preserve"> au-del</w:t>
      </w:r>
      <w:r w:rsidRPr="00BF4E06">
        <w:rPr>
          <w:rFonts w:asciiTheme="majorHAnsi" w:hAnsiTheme="majorHAnsi" w:cstheme="majorHAnsi" w:hint="eastAsia"/>
          <w:color w:val="000000" w:themeColor="text1"/>
          <w:sz w:val="22"/>
          <w:szCs w:val="22"/>
        </w:rPr>
        <w:t>à</w:t>
      </w:r>
      <w:r w:rsidRPr="00BF4E06">
        <w:rPr>
          <w:rFonts w:asciiTheme="majorHAnsi" w:hAnsiTheme="majorHAnsi" w:cstheme="majorHAnsi"/>
          <w:color w:val="000000" w:themeColor="text1"/>
          <w:sz w:val="22"/>
          <w:szCs w:val="22"/>
        </w:rPr>
        <w:t xml:space="preserve"> du mois suivant la date de la cessation de l</w:t>
      </w:r>
      <w:r w:rsidRPr="00BF4E06">
        <w:rPr>
          <w:rFonts w:asciiTheme="majorHAnsi" w:hAnsiTheme="majorHAnsi" w:cstheme="majorHAnsi" w:hint="eastAsia"/>
          <w:color w:val="000000" w:themeColor="text1"/>
          <w:sz w:val="22"/>
          <w:szCs w:val="22"/>
        </w:rPr>
        <w:t>’é</w:t>
      </w:r>
      <w:r w:rsidRPr="00BF4E06">
        <w:rPr>
          <w:rFonts w:asciiTheme="majorHAnsi" w:hAnsiTheme="majorHAnsi" w:cstheme="majorHAnsi"/>
          <w:color w:val="000000" w:themeColor="text1"/>
          <w:sz w:val="22"/>
          <w:szCs w:val="22"/>
        </w:rPr>
        <w:t>tat d</w:t>
      </w:r>
      <w:r w:rsidRPr="00BF4E06">
        <w:rPr>
          <w:rFonts w:asciiTheme="majorHAnsi" w:hAnsiTheme="majorHAnsi" w:cstheme="majorHAnsi" w:hint="eastAsia"/>
          <w:color w:val="000000" w:themeColor="text1"/>
          <w:sz w:val="22"/>
          <w:szCs w:val="22"/>
        </w:rPr>
        <w:t>’</w:t>
      </w:r>
      <w:r w:rsidRPr="00BF4E06">
        <w:rPr>
          <w:rFonts w:asciiTheme="majorHAnsi" w:hAnsiTheme="majorHAnsi" w:cstheme="majorHAnsi"/>
          <w:color w:val="000000" w:themeColor="text1"/>
          <w:sz w:val="22"/>
          <w:szCs w:val="22"/>
        </w:rPr>
        <w:t>urgence sanitaire : ces d</w:t>
      </w:r>
      <w:r w:rsidRPr="00BF4E06">
        <w:rPr>
          <w:rFonts w:asciiTheme="majorHAnsi" w:hAnsiTheme="majorHAnsi" w:cstheme="majorHAnsi" w:hint="eastAsia"/>
          <w:color w:val="000000" w:themeColor="text1"/>
          <w:sz w:val="22"/>
          <w:szCs w:val="22"/>
        </w:rPr>
        <w:t>é</w:t>
      </w:r>
      <w:r w:rsidRPr="00BF4E06">
        <w:rPr>
          <w:rFonts w:asciiTheme="majorHAnsi" w:hAnsiTheme="majorHAnsi" w:cstheme="majorHAnsi"/>
          <w:color w:val="000000" w:themeColor="text1"/>
          <w:sz w:val="22"/>
          <w:szCs w:val="22"/>
        </w:rPr>
        <w:t>lais ne sont ni suspendus, ni prorog</w:t>
      </w:r>
      <w:r w:rsidRPr="00BF4E06">
        <w:rPr>
          <w:rFonts w:asciiTheme="majorHAnsi" w:hAnsiTheme="majorHAnsi" w:cstheme="majorHAnsi" w:hint="eastAsia"/>
          <w:color w:val="000000" w:themeColor="text1"/>
          <w:sz w:val="22"/>
          <w:szCs w:val="22"/>
        </w:rPr>
        <w:t>é</w:t>
      </w:r>
      <w:r w:rsidRPr="00BF4E06">
        <w:rPr>
          <w:rFonts w:asciiTheme="majorHAnsi" w:hAnsiTheme="majorHAnsi" w:cstheme="majorHAnsi"/>
          <w:color w:val="000000" w:themeColor="text1"/>
          <w:sz w:val="22"/>
          <w:szCs w:val="22"/>
        </w:rPr>
        <w:t xml:space="preserve">s. </w:t>
      </w:r>
    </w:p>
    <w:p w14:paraId="0DDFC248" w14:textId="77777777" w:rsidR="00610462" w:rsidRPr="00BF4E06" w:rsidRDefault="00610462" w:rsidP="00610462">
      <w:pPr>
        <w:pStyle w:val="NormalWeb"/>
        <w:jc w:val="both"/>
        <w:rPr>
          <w:rFonts w:asciiTheme="majorHAnsi" w:hAnsiTheme="majorHAnsi" w:cstheme="majorHAnsi"/>
          <w:color w:val="000000" w:themeColor="text1"/>
          <w:sz w:val="22"/>
          <w:szCs w:val="22"/>
        </w:rPr>
      </w:pPr>
      <w:r w:rsidRPr="00BF4E06">
        <w:rPr>
          <w:rFonts w:asciiTheme="majorHAnsi" w:hAnsiTheme="majorHAnsi" w:cstheme="majorHAnsi"/>
          <w:color w:val="000000" w:themeColor="text1"/>
          <w:sz w:val="22"/>
          <w:szCs w:val="22"/>
        </w:rPr>
        <w:t>Le report des formalit</w:t>
      </w:r>
      <w:r w:rsidRPr="00BF4E06">
        <w:rPr>
          <w:rFonts w:asciiTheme="majorHAnsi" w:hAnsiTheme="majorHAnsi" w:cstheme="majorHAnsi" w:hint="eastAsia"/>
          <w:color w:val="000000" w:themeColor="text1"/>
          <w:sz w:val="22"/>
          <w:szCs w:val="22"/>
        </w:rPr>
        <w:t>é</w:t>
      </w:r>
      <w:r w:rsidRPr="00BF4E06">
        <w:rPr>
          <w:rFonts w:asciiTheme="majorHAnsi" w:hAnsiTheme="majorHAnsi" w:cstheme="majorHAnsi"/>
          <w:color w:val="000000" w:themeColor="text1"/>
          <w:sz w:val="22"/>
          <w:szCs w:val="22"/>
        </w:rPr>
        <w:t>s d</w:t>
      </w:r>
      <w:r w:rsidRPr="00BF4E06">
        <w:rPr>
          <w:rFonts w:asciiTheme="majorHAnsi" w:hAnsiTheme="majorHAnsi" w:cstheme="majorHAnsi" w:hint="eastAsia"/>
          <w:color w:val="000000" w:themeColor="text1"/>
          <w:sz w:val="22"/>
          <w:szCs w:val="22"/>
        </w:rPr>
        <w:t>é</w:t>
      </w:r>
      <w:r w:rsidRPr="00BF4E06">
        <w:rPr>
          <w:rFonts w:asciiTheme="majorHAnsi" w:hAnsiTheme="majorHAnsi" w:cstheme="majorHAnsi"/>
          <w:color w:val="000000" w:themeColor="text1"/>
          <w:sz w:val="22"/>
          <w:szCs w:val="22"/>
        </w:rPr>
        <w:t>claratives pr</w:t>
      </w:r>
      <w:r w:rsidRPr="00BF4E06">
        <w:rPr>
          <w:rFonts w:asciiTheme="majorHAnsi" w:hAnsiTheme="majorHAnsi" w:cstheme="majorHAnsi" w:hint="eastAsia"/>
          <w:color w:val="000000" w:themeColor="text1"/>
          <w:sz w:val="22"/>
          <w:szCs w:val="22"/>
        </w:rPr>
        <w:t>é</w:t>
      </w:r>
      <w:r w:rsidRPr="00BF4E06">
        <w:rPr>
          <w:rFonts w:asciiTheme="majorHAnsi" w:hAnsiTheme="majorHAnsi" w:cstheme="majorHAnsi"/>
          <w:color w:val="000000" w:themeColor="text1"/>
          <w:sz w:val="22"/>
          <w:szCs w:val="22"/>
        </w:rPr>
        <w:t>vu par l</w:t>
      </w:r>
      <w:r w:rsidRPr="00BF4E06">
        <w:rPr>
          <w:rFonts w:asciiTheme="majorHAnsi" w:hAnsiTheme="majorHAnsi" w:cstheme="majorHAnsi" w:hint="eastAsia"/>
          <w:color w:val="000000" w:themeColor="text1"/>
          <w:sz w:val="22"/>
          <w:szCs w:val="22"/>
        </w:rPr>
        <w:t>’</w:t>
      </w:r>
      <w:r w:rsidRPr="00BF4E06">
        <w:rPr>
          <w:rFonts w:asciiTheme="majorHAnsi" w:hAnsiTheme="majorHAnsi" w:cstheme="majorHAnsi"/>
          <w:color w:val="000000" w:themeColor="text1"/>
          <w:sz w:val="22"/>
          <w:szCs w:val="22"/>
        </w:rPr>
        <w:t>article 2 ne s</w:t>
      </w:r>
      <w:r w:rsidRPr="00BF4E06">
        <w:rPr>
          <w:rFonts w:asciiTheme="majorHAnsi" w:hAnsiTheme="majorHAnsi" w:cstheme="majorHAnsi" w:hint="eastAsia"/>
          <w:color w:val="000000" w:themeColor="text1"/>
          <w:sz w:val="22"/>
          <w:szCs w:val="22"/>
        </w:rPr>
        <w:t>’</w:t>
      </w:r>
      <w:r w:rsidRPr="00BF4E06">
        <w:rPr>
          <w:rFonts w:asciiTheme="majorHAnsi" w:hAnsiTheme="majorHAnsi" w:cstheme="majorHAnsi"/>
          <w:color w:val="000000" w:themeColor="text1"/>
          <w:sz w:val="22"/>
          <w:szCs w:val="22"/>
        </w:rPr>
        <w:t>applique pas aux d</w:t>
      </w:r>
      <w:r w:rsidRPr="00BF4E06">
        <w:rPr>
          <w:rFonts w:asciiTheme="majorHAnsi" w:hAnsiTheme="majorHAnsi" w:cstheme="majorHAnsi" w:hint="eastAsia"/>
          <w:color w:val="000000" w:themeColor="text1"/>
          <w:sz w:val="22"/>
          <w:szCs w:val="22"/>
        </w:rPr>
        <w:t>é</w:t>
      </w:r>
      <w:r w:rsidRPr="00BF4E06">
        <w:rPr>
          <w:rFonts w:asciiTheme="majorHAnsi" w:hAnsiTheme="majorHAnsi" w:cstheme="majorHAnsi"/>
          <w:color w:val="000000" w:themeColor="text1"/>
          <w:sz w:val="22"/>
          <w:szCs w:val="22"/>
        </w:rPr>
        <w:t xml:space="preserve">clarations servant </w:t>
      </w:r>
      <w:r w:rsidRPr="00BF4E06">
        <w:rPr>
          <w:rFonts w:asciiTheme="majorHAnsi" w:hAnsiTheme="majorHAnsi" w:cstheme="majorHAnsi" w:hint="eastAsia"/>
          <w:color w:val="000000" w:themeColor="text1"/>
          <w:sz w:val="22"/>
          <w:szCs w:val="22"/>
        </w:rPr>
        <w:t>à</w:t>
      </w:r>
      <w:r w:rsidRPr="00BF4E06">
        <w:rPr>
          <w:rFonts w:asciiTheme="majorHAnsi" w:hAnsiTheme="majorHAnsi" w:cstheme="majorHAnsi"/>
          <w:color w:val="000000" w:themeColor="text1"/>
          <w:sz w:val="22"/>
          <w:szCs w:val="22"/>
        </w:rPr>
        <w:t xml:space="preserve"> l</w:t>
      </w:r>
      <w:r w:rsidRPr="00BF4E06">
        <w:rPr>
          <w:rFonts w:asciiTheme="majorHAnsi" w:hAnsiTheme="majorHAnsi" w:cstheme="majorHAnsi" w:hint="eastAsia"/>
          <w:color w:val="000000" w:themeColor="text1"/>
          <w:sz w:val="22"/>
          <w:szCs w:val="22"/>
        </w:rPr>
        <w:t>’</w:t>
      </w:r>
      <w:r w:rsidRPr="00BF4E06">
        <w:rPr>
          <w:rFonts w:asciiTheme="majorHAnsi" w:hAnsiTheme="majorHAnsi" w:cstheme="majorHAnsi"/>
          <w:color w:val="000000" w:themeColor="text1"/>
          <w:sz w:val="22"/>
          <w:szCs w:val="22"/>
        </w:rPr>
        <w:t xml:space="preserve">imposition et </w:t>
      </w:r>
      <w:r w:rsidRPr="00BF4E06">
        <w:rPr>
          <w:rFonts w:asciiTheme="majorHAnsi" w:hAnsiTheme="majorHAnsi" w:cstheme="majorHAnsi" w:hint="eastAsia"/>
          <w:color w:val="000000" w:themeColor="text1"/>
          <w:sz w:val="22"/>
          <w:szCs w:val="22"/>
        </w:rPr>
        <w:t>à</w:t>
      </w:r>
      <w:r w:rsidRPr="00BF4E06">
        <w:rPr>
          <w:rFonts w:asciiTheme="majorHAnsi" w:hAnsiTheme="majorHAnsi" w:cstheme="majorHAnsi"/>
          <w:color w:val="000000" w:themeColor="text1"/>
          <w:sz w:val="22"/>
          <w:szCs w:val="22"/>
        </w:rPr>
        <w:t xml:space="preserve"> l</w:t>
      </w:r>
      <w:r w:rsidRPr="00BF4E06">
        <w:rPr>
          <w:rFonts w:asciiTheme="majorHAnsi" w:hAnsiTheme="majorHAnsi" w:cstheme="majorHAnsi" w:hint="eastAsia"/>
          <w:color w:val="000000" w:themeColor="text1"/>
          <w:sz w:val="22"/>
          <w:szCs w:val="22"/>
        </w:rPr>
        <w:t>’</w:t>
      </w:r>
      <w:r w:rsidRPr="00BF4E06">
        <w:rPr>
          <w:rFonts w:asciiTheme="majorHAnsi" w:hAnsiTheme="majorHAnsi" w:cstheme="majorHAnsi"/>
          <w:color w:val="000000" w:themeColor="text1"/>
          <w:sz w:val="22"/>
          <w:szCs w:val="22"/>
        </w:rPr>
        <w:t xml:space="preserve">assiette, </w:t>
      </w:r>
      <w:r w:rsidRPr="00BF4E06">
        <w:rPr>
          <w:rFonts w:asciiTheme="majorHAnsi" w:hAnsiTheme="majorHAnsi" w:cstheme="majorHAnsi" w:hint="eastAsia"/>
          <w:color w:val="000000" w:themeColor="text1"/>
          <w:sz w:val="22"/>
          <w:szCs w:val="22"/>
        </w:rPr>
        <w:t>à</w:t>
      </w:r>
      <w:r w:rsidRPr="00BF4E06">
        <w:rPr>
          <w:rFonts w:asciiTheme="majorHAnsi" w:hAnsiTheme="majorHAnsi" w:cstheme="majorHAnsi"/>
          <w:color w:val="000000" w:themeColor="text1"/>
          <w:sz w:val="22"/>
          <w:szCs w:val="22"/>
        </w:rPr>
        <w:t xml:space="preserve"> la liquidation et au recouvrement des imp</w:t>
      </w:r>
      <w:r w:rsidRPr="00BF4E06">
        <w:rPr>
          <w:rFonts w:asciiTheme="majorHAnsi" w:hAnsiTheme="majorHAnsi" w:cstheme="majorHAnsi" w:hint="eastAsia"/>
          <w:color w:val="000000" w:themeColor="text1"/>
          <w:sz w:val="22"/>
          <w:szCs w:val="22"/>
        </w:rPr>
        <w:t>ô</w:t>
      </w:r>
      <w:r w:rsidRPr="00BF4E06">
        <w:rPr>
          <w:rFonts w:asciiTheme="majorHAnsi" w:hAnsiTheme="majorHAnsi" w:cstheme="majorHAnsi"/>
          <w:color w:val="000000" w:themeColor="text1"/>
          <w:sz w:val="22"/>
          <w:szCs w:val="22"/>
        </w:rPr>
        <w:t>ts droits et taxes. Toutes les d</w:t>
      </w:r>
      <w:r w:rsidRPr="00BF4E06">
        <w:rPr>
          <w:rFonts w:asciiTheme="majorHAnsi" w:hAnsiTheme="majorHAnsi" w:cstheme="majorHAnsi" w:hint="eastAsia"/>
          <w:color w:val="000000" w:themeColor="text1"/>
          <w:sz w:val="22"/>
          <w:szCs w:val="22"/>
        </w:rPr>
        <w:t>é</w:t>
      </w:r>
      <w:r w:rsidRPr="00BF4E06">
        <w:rPr>
          <w:rFonts w:asciiTheme="majorHAnsi" w:hAnsiTheme="majorHAnsi" w:cstheme="majorHAnsi"/>
          <w:color w:val="000000" w:themeColor="text1"/>
          <w:sz w:val="22"/>
          <w:szCs w:val="22"/>
        </w:rPr>
        <w:t>clarations d</w:t>
      </w:r>
      <w:r w:rsidRPr="00BF4E06">
        <w:rPr>
          <w:rFonts w:asciiTheme="majorHAnsi" w:hAnsiTheme="majorHAnsi" w:cstheme="majorHAnsi" w:hint="eastAsia"/>
          <w:color w:val="000000" w:themeColor="text1"/>
          <w:sz w:val="22"/>
          <w:szCs w:val="22"/>
        </w:rPr>
        <w:t>’</w:t>
      </w:r>
      <w:r w:rsidRPr="00BF4E06">
        <w:rPr>
          <w:rFonts w:asciiTheme="majorHAnsi" w:hAnsiTheme="majorHAnsi" w:cstheme="majorHAnsi"/>
          <w:color w:val="000000" w:themeColor="text1"/>
          <w:sz w:val="22"/>
          <w:szCs w:val="22"/>
        </w:rPr>
        <w:t>imp</w:t>
      </w:r>
      <w:r w:rsidRPr="00BF4E06">
        <w:rPr>
          <w:rFonts w:asciiTheme="majorHAnsi" w:hAnsiTheme="majorHAnsi" w:cstheme="majorHAnsi" w:hint="eastAsia"/>
          <w:color w:val="000000" w:themeColor="text1"/>
          <w:sz w:val="22"/>
          <w:szCs w:val="22"/>
        </w:rPr>
        <w:t>ô</w:t>
      </w:r>
      <w:r w:rsidRPr="00BF4E06">
        <w:rPr>
          <w:rFonts w:asciiTheme="majorHAnsi" w:hAnsiTheme="majorHAnsi" w:cstheme="majorHAnsi"/>
          <w:color w:val="000000" w:themeColor="text1"/>
          <w:sz w:val="22"/>
          <w:szCs w:val="22"/>
        </w:rPr>
        <w:t xml:space="preserve">ts (IR / IS notamment) devront donc </w:t>
      </w:r>
      <w:r w:rsidRPr="00BF4E06">
        <w:rPr>
          <w:rFonts w:asciiTheme="majorHAnsi" w:hAnsiTheme="majorHAnsi" w:cstheme="majorHAnsi" w:hint="eastAsia"/>
          <w:color w:val="000000" w:themeColor="text1"/>
          <w:sz w:val="22"/>
          <w:szCs w:val="22"/>
        </w:rPr>
        <w:t>ê</w:t>
      </w:r>
      <w:r w:rsidRPr="00BF4E06">
        <w:rPr>
          <w:rFonts w:asciiTheme="majorHAnsi" w:hAnsiTheme="majorHAnsi" w:cstheme="majorHAnsi"/>
          <w:color w:val="000000" w:themeColor="text1"/>
          <w:sz w:val="22"/>
          <w:szCs w:val="22"/>
        </w:rPr>
        <w:t>tre d</w:t>
      </w:r>
      <w:r w:rsidRPr="00BF4E06">
        <w:rPr>
          <w:rFonts w:asciiTheme="majorHAnsi" w:hAnsiTheme="majorHAnsi" w:cstheme="majorHAnsi" w:hint="eastAsia"/>
          <w:color w:val="000000" w:themeColor="text1"/>
          <w:sz w:val="22"/>
          <w:szCs w:val="22"/>
        </w:rPr>
        <w:t>é</w:t>
      </w:r>
      <w:r w:rsidRPr="00BF4E06">
        <w:rPr>
          <w:rFonts w:asciiTheme="majorHAnsi" w:hAnsiTheme="majorHAnsi" w:cstheme="majorHAnsi"/>
          <w:color w:val="000000" w:themeColor="text1"/>
          <w:sz w:val="22"/>
          <w:szCs w:val="22"/>
        </w:rPr>
        <w:t>pos</w:t>
      </w:r>
      <w:r w:rsidRPr="00BF4E06">
        <w:rPr>
          <w:rFonts w:asciiTheme="majorHAnsi" w:hAnsiTheme="majorHAnsi" w:cstheme="majorHAnsi" w:hint="eastAsia"/>
          <w:color w:val="000000" w:themeColor="text1"/>
          <w:sz w:val="22"/>
          <w:szCs w:val="22"/>
        </w:rPr>
        <w:t>é</w:t>
      </w:r>
      <w:r w:rsidRPr="00BF4E06">
        <w:rPr>
          <w:rFonts w:asciiTheme="majorHAnsi" w:hAnsiTheme="majorHAnsi" w:cstheme="majorHAnsi"/>
          <w:color w:val="000000" w:themeColor="text1"/>
          <w:sz w:val="22"/>
          <w:szCs w:val="22"/>
        </w:rPr>
        <w:t>es</w:t>
      </w:r>
      <w:r w:rsidRPr="00BF4E06">
        <w:rPr>
          <w:rFonts w:asciiTheme="majorHAnsi" w:hAnsiTheme="majorHAnsi" w:cstheme="majorHAnsi" w:hint="eastAsia"/>
          <w:color w:val="000000" w:themeColor="text1"/>
          <w:sz w:val="22"/>
          <w:szCs w:val="22"/>
        </w:rPr>
        <w:t> </w:t>
      </w:r>
      <w:r w:rsidRPr="00BF4E06">
        <w:rPr>
          <w:rFonts w:asciiTheme="majorHAnsi" w:hAnsiTheme="majorHAnsi" w:cstheme="majorHAnsi"/>
          <w:color w:val="000000" w:themeColor="text1"/>
          <w:sz w:val="22"/>
          <w:szCs w:val="22"/>
        </w:rPr>
        <w:t xml:space="preserve">; cependant, </w:t>
      </w:r>
      <w:r w:rsidR="00FD0BBD" w:rsidRPr="00BF4E06">
        <w:rPr>
          <w:rFonts w:asciiTheme="majorHAnsi" w:hAnsiTheme="majorHAnsi" w:cstheme="majorHAnsi"/>
          <w:color w:val="000000" w:themeColor="text1"/>
          <w:sz w:val="22"/>
          <w:szCs w:val="22"/>
        </w:rPr>
        <w:t>p</w:t>
      </w:r>
      <w:r w:rsidRPr="00BF4E06">
        <w:rPr>
          <w:rFonts w:asciiTheme="majorHAnsi" w:hAnsiTheme="majorHAnsi" w:cstheme="majorHAnsi"/>
          <w:color w:val="000000" w:themeColor="text1"/>
          <w:sz w:val="22"/>
          <w:szCs w:val="22"/>
        </w:rPr>
        <w:t>our permettre aux entreprises de faire face aux difficult</w:t>
      </w:r>
      <w:r w:rsidRPr="00BF4E06">
        <w:rPr>
          <w:rFonts w:asciiTheme="majorHAnsi" w:hAnsiTheme="majorHAnsi" w:cstheme="majorHAnsi" w:hint="eastAsia"/>
          <w:color w:val="000000" w:themeColor="text1"/>
          <w:sz w:val="22"/>
          <w:szCs w:val="22"/>
        </w:rPr>
        <w:t>é</w:t>
      </w:r>
      <w:r w:rsidRPr="00BF4E06">
        <w:rPr>
          <w:rFonts w:asciiTheme="majorHAnsi" w:hAnsiTheme="majorHAnsi" w:cstheme="majorHAnsi"/>
          <w:color w:val="000000" w:themeColor="text1"/>
          <w:sz w:val="22"/>
          <w:szCs w:val="22"/>
        </w:rPr>
        <w:t>s li</w:t>
      </w:r>
      <w:r w:rsidRPr="00BF4E06">
        <w:rPr>
          <w:rFonts w:asciiTheme="majorHAnsi" w:hAnsiTheme="majorHAnsi" w:cstheme="majorHAnsi" w:hint="eastAsia"/>
          <w:color w:val="000000" w:themeColor="text1"/>
          <w:sz w:val="22"/>
          <w:szCs w:val="22"/>
        </w:rPr>
        <w:t>é</w:t>
      </w:r>
      <w:r w:rsidRPr="00BF4E06">
        <w:rPr>
          <w:rFonts w:asciiTheme="majorHAnsi" w:hAnsiTheme="majorHAnsi" w:cstheme="majorHAnsi"/>
          <w:color w:val="000000" w:themeColor="text1"/>
          <w:sz w:val="22"/>
          <w:szCs w:val="22"/>
        </w:rPr>
        <w:t xml:space="preserve">es </w:t>
      </w:r>
      <w:r w:rsidRPr="00BF4E06">
        <w:rPr>
          <w:rFonts w:asciiTheme="majorHAnsi" w:hAnsiTheme="majorHAnsi" w:cstheme="majorHAnsi" w:hint="eastAsia"/>
          <w:color w:val="000000" w:themeColor="text1"/>
          <w:sz w:val="22"/>
          <w:szCs w:val="22"/>
        </w:rPr>
        <w:t>à</w:t>
      </w:r>
      <w:r w:rsidRPr="00BF4E06">
        <w:rPr>
          <w:rFonts w:asciiTheme="majorHAnsi" w:hAnsiTheme="majorHAnsi" w:cstheme="majorHAnsi"/>
          <w:color w:val="000000" w:themeColor="text1"/>
          <w:sz w:val="22"/>
          <w:szCs w:val="22"/>
        </w:rPr>
        <w:t xml:space="preserve"> la crise du Covid 19, la date limite de d</w:t>
      </w:r>
      <w:r w:rsidRPr="00BF4E06">
        <w:rPr>
          <w:rFonts w:asciiTheme="majorHAnsi" w:hAnsiTheme="majorHAnsi" w:cstheme="majorHAnsi" w:hint="eastAsia"/>
          <w:color w:val="000000" w:themeColor="text1"/>
          <w:sz w:val="22"/>
          <w:szCs w:val="22"/>
        </w:rPr>
        <w:t>é</w:t>
      </w:r>
      <w:r w:rsidRPr="00BF4E06">
        <w:rPr>
          <w:rFonts w:asciiTheme="majorHAnsi" w:hAnsiTheme="majorHAnsi" w:cstheme="majorHAnsi"/>
          <w:color w:val="000000" w:themeColor="text1"/>
          <w:sz w:val="22"/>
          <w:szCs w:val="22"/>
        </w:rPr>
        <w:t>p</w:t>
      </w:r>
      <w:r w:rsidRPr="00BF4E06">
        <w:rPr>
          <w:rFonts w:asciiTheme="majorHAnsi" w:hAnsiTheme="majorHAnsi" w:cstheme="majorHAnsi" w:hint="eastAsia"/>
          <w:color w:val="000000" w:themeColor="text1"/>
          <w:sz w:val="22"/>
          <w:szCs w:val="22"/>
        </w:rPr>
        <w:t>ô</w:t>
      </w:r>
      <w:r w:rsidRPr="00BF4E06">
        <w:rPr>
          <w:rFonts w:asciiTheme="majorHAnsi" w:hAnsiTheme="majorHAnsi" w:cstheme="majorHAnsi"/>
          <w:color w:val="000000" w:themeColor="text1"/>
          <w:sz w:val="22"/>
          <w:szCs w:val="22"/>
        </w:rPr>
        <w:t>t de la liasse fiscale est report</w:t>
      </w:r>
      <w:r w:rsidRPr="00BF4E06">
        <w:rPr>
          <w:rFonts w:asciiTheme="majorHAnsi" w:hAnsiTheme="majorHAnsi" w:cstheme="majorHAnsi" w:hint="eastAsia"/>
          <w:color w:val="000000" w:themeColor="text1"/>
          <w:sz w:val="22"/>
          <w:szCs w:val="22"/>
        </w:rPr>
        <w:t>é</w:t>
      </w:r>
      <w:r w:rsidRPr="00BF4E06">
        <w:rPr>
          <w:rFonts w:asciiTheme="majorHAnsi" w:hAnsiTheme="majorHAnsi" w:cstheme="majorHAnsi"/>
          <w:color w:val="000000" w:themeColor="text1"/>
          <w:sz w:val="22"/>
          <w:szCs w:val="22"/>
        </w:rPr>
        <w:t>e au 31 mai 2020.</w:t>
      </w:r>
    </w:p>
    <w:p w14:paraId="5C2D045E" w14:textId="77777777" w:rsidR="00610462" w:rsidRPr="00817962" w:rsidRDefault="00610462" w:rsidP="00610462">
      <w:pPr>
        <w:rPr>
          <w:rFonts w:asciiTheme="majorHAnsi" w:eastAsia="Times New Roman" w:hAnsiTheme="majorHAnsi" w:cstheme="majorHAnsi"/>
          <w:color w:val="212529"/>
          <w:sz w:val="25"/>
          <w:szCs w:val="25"/>
          <w:lang w:eastAsia="fr-FR"/>
        </w:rPr>
      </w:pPr>
      <w:r w:rsidRPr="00817962">
        <w:rPr>
          <w:rFonts w:asciiTheme="majorHAnsi" w:hAnsiTheme="majorHAnsi" w:cstheme="majorHAnsi"/>
          <w:color w:val="212529"/>
          <w:sz w:val="25"/>
          <w:szCs w:val="25"/>
        </w:rPr>
        <w:br w:type="page"/>
      </w:r>
    </w:p>
    <w:p w14:paraId="460D7D8A" w14:textId="77777777" w:rsidR="00610462" w:rsidRPr="00BF4E06" w:rsidRDefault="00610462" w:rsidP="00610462">
      <w:pPr>
        <w:pStyle w:val="Titre1"/>
        <w:spacing w:before="0" w:after="375"/>
        <w:rPr>
          <w:rFonts w:cstheme="majorHAnsi"/>
          <w:color w:val="000000" w:themeColor="text1"/>
          <w:spacing w:val="15"/>
        </w:rPr>
      </w:pPr>
      <w:bookmarkStart w:id="241" w:name="_Toc37411467"/>
      <w:r w:rsidRPr="00BF4E06">
        <w:rPr>
          <w:rFonts w:cstheme="majorHAnsi"/>
          <w:color w:val="000000" w:themeColor="text1"/>
          <w:spacing w:val="15"/>
        </w:rPr>
        <w:lastRenderedPageBreak/>
        <w:t>IV) Quelles cons</w:t>
      </w:r>
      <w:r w:rsidRPr="00BF4E06">
        <w:rPr>
          <w:rFonts w:cstheme="majorHAnsi" w:hint="eastAsia"/>
          <w:color w:val="000000" w:themeColor="text1"/>
          <w:spacing w:val="15"/>
        </w:rPr>
        <w:t>é</w:t>
      </w:r>
      <w:r w:rsidRPr="00BF4E06">
        <w:rPr>
          <w:rFonts w:cstheme="majorHAnsi"/>
          <w:color w:val="000000" w:themeColor="text1"/>
          <w:spacing w:val="15"/>
        </w:rPr>
        <w:t>quences pour le traitement des demandes</w:t>
      </w:r>
      <w:r w:rsidRPr="00BF4E06">
        <w:rPr>
          <w:rFonts w:cstheme="majorHAnsi" w:hint="eastAsia"/>
          <w:color w:val="000000" w:themeColor="text1"/>
          <w:spacing w:val="15"/>
        </w:rPr>
        <w:t> </w:t>
      </w:r>
      <w:r w:rsidRPr="00BF4E06">
        <w:rPr>
          <w:rFonts w:cstheme="majorHAnsi"/>
          <w:color w:val="000000" w:themeColor="text1"/>
          <w:spacing w:val="15"/>
        </w:rPr>
        <w:t>?</w:t>
      </w:r>
      <w:bookmarkEnd w:id="241"/>
    </w:p>
    <w:p w14:paraId="0E95E67C" w14:textId="77777777" w:rsidR="00610462" w:rsidRPr="00BF4E06" w:rsidRDefault="00610462" w:rsidP="00610462">
      <w:pPr>
        <w:pStyle w:val="NormalWeb"/>
        <w:spacing w:after="150"/>
        <w:jc w:val="both"/>
        <w:rPr>
          <w:rFonts w:asciiTheme="majorHAnsi" w:hAnsiTheme="majorHAnsi" w:cstheme="majorHAnsi"/>
          <w:color w:val="000000" w:themeColor="text1"/>
          <w:sz w:val="22"/>
          <w:szCs w:val="22"/>
        </w:rPr>
      </w:pPr>
      <w:r w:rsidRPr="00BF4E06">
        <w:rPr>
          <w:rFonts w:asciiTheme="majorHAnsi" w:hAnsiTheme="majorHAnsi" w:cstheme="majorHAnsi"/>
          <w:color w:val="000000" w:themeColor="text1"/>
          <w:sz w:val="22"/>
          <w:szCs w:val="22"/>
        </w:rPr>
        <w:t>Demandes d’autorisations, recours gracieux, réclamations indemnitaires, procédures administratives… Le ralentissement du fonctionnement des administrations, lié à l’état d’urgence sanitaire, interroge quant au traitement des demandes présentées par les usagers, dans la mesure où, en principe, le silence gardé par l’administration n’est pas neutre juridiquement, et vaut soit décision d’acceptation, soit décision de refus.</w:t>
      </w:r>
    </w:p>
    <w:p w14:paraId="27B7E43C" w14:textId="77777777" w:rsidR="00610462" w:rsidRPr="00BF4E06" w:rsidRDefault="00610462" w:rsidP="00610462">
      <w:pPr>
        <w:pStyle w:val="NormalWeb"/>
        <w:spacing w:after="150"/>
        <w:jc w:val="both"/>
        <w:rPr>
          <w:rFonts w:asciiTheme="majorHAnsi" w:hAnsiTheme="majorHAnsi" w:cstheme="majorHAnsi"/>
          <w:color w:val="000000" w:themeColor="text1"/>
          <w:sz w:val="22"/>
          <w:szCs w:val="22"/>
        </w:rPr>
      </w:pPr>
      <w:r w:rsidRPr="00BF4E06">
        <w:rPr>
          <w:rFonts w:asciiTheme="majorHAnsi" w:hAnsiTheme="majorHAnsi" w:cstheme="majorHAnsi"/>
          <w:color w:val="000000" w:themeColor="text1"/>
          <w:sz w:val="22"/>
          <w:szCs w:val="22"/>
        </w:rPr>
        <w:t>Sur cette base, l’</w:t>
      </w:r>
      <w:hyperlink r:id="rId121" w:history="1">
        <w:r w:rsidRPr="00486E78">
          <w:rPr>
            <w:rStyle w:val="Lienhypertexte"/>
            <w:rFonts w:asciiTheme="majorHAnsi" w:eastAsiaTheme="majorEastAsia" w:hAnsiTheme="majorHAnsi" w:cstheme="majorHAnsi"/>
            <w:color w:val="EC6E07"/>
            <w:sz w:val="22"/>
            <w:szCs w:val="22"/>
          </w:rPr>
          <w:t>article 7 de l’ordonnance n° 2020-306 du 25 mars 2020</w:t>
        </w:r>
      </w:hyperlink>
      <w:r w:rsidRPr="00486E78">
        <w:rPr>
          <w:rFonts w:asciiTheme="majorHAnsi" w:hAnsiTheme="majorHAnsi" w:cstheme="majorHAnsi"/>
          <w:color w:val="555555"/>
          <w:sz w:val="22"/>
          <w:szCs w:val="22"/>
        </w:rPr>
        <w:t xml:space="preserve"> </w:t>
      </w:r>
      <w:r w:rsidRPr="00BF4E06">
        <w:rPr>
          <w:rFonts w:asciiTheme="majorHAnsi" w:hAnsiTheme="majorHAnsi" w:cstheme="majorHAnsi"/>
          <w:color w:val="000000" w:themeColor="text1"/>
          <w:sz w:val="22"/>
          <w:szCs w:val="22"/>
        </w:rPr>
        <w:t>relative à la prorogation des délais échus pendant la période d’urgence sanitaire et à l’adaptation des procédures pendant cette même période, suspend les délais de procédure administrative :</w:t>
      </w:r>
    </w:p>
    <w:p w14:paraId="54BBACAF" w14:textId="77777777" w:rsidR="00610462" w:rsidRPr="00BF4E06" w:rsidRDefault="00610462" w:rsidP="00610462">
      <w:pPr>
        <w:pStyle w:val="NormalWeb"/>
        <w:spacing w:after="150"/>
        <w:jc w:val="both"/>
        <w:rPr>
          <w:rFonts w:asciiTheme="majorHAnsi" w:hAnsiTheme="majorHAnsi" w:cstheme="majorHAnsi"/>
          <w:color w:val="000000" w:themeColor="text1"/>
          <w:sz w:val="22"/>
          <w:szCs w:val="22"/>
        </w:rPr>
      </w:pPr>
      <w:r w:rsidRPr="00BF4E06">
        <w:rPr>
          <w:rFonts w:asciiTheme="majorHAnsi" w:hAnsiTheme="majorHAnsi" w:cstheme="majorHAnsi"/>
          <w:color w:val="000000" w:themeColor="text1"/>
          <w:sz w:val="22"/>
          <w:szCs w:val="22"/>
        </w:rPr>
        <w:t>Ce texte met ainsi en œuvre un moratoire général sur les délais applicables au traitement des demandes administratives entre le 12 mars 2020 et l</w:t>
      </w:r>
      <w:r w:rsidRPr="00BF4E06">
        <w:rPr>
          <w:rFonts w:asciiTheme="majorHAnsi" w:hAnsiTheme="majorHAnsi" w:cstheme="majorHAnsi" w:hint="eastAsia"/>
          <w:color w:val="000000" w:themeColor="text1"/>
          <w:sz w:val="22"/>
          <w:szCs w:val="22"/>
        </w:rPr>
        <w:t>’</w:t>
      </w:r>
      <w:r w:rsidRPr="00BF4E06">
        <w:rPr>
          <w:rFonts w:asciiTheme="majorHAnsi" w:hAnsiTheme="majorHAnsi" w:cstheme="majorHAnsi"/>
          <w:color w:val="000000" w:themeColor="text1"/>
          <w:sz w:val="22"/>
          <w:szCs w:val="22"/>
        </w:rPr>
        <w:t>expiration d</w:t>
      </w:r>
      <w:r w:rsidRPr="00BF4E06">
        <w:rPr>
          <w:rFonts w:asciiTheme="majorHAnsi" w:hAnsiTheme="majorHAnsi" w:cstheme="majorHAnsi" w:hint="eastAsia"/>
          <w:color w:val="000000" w:themeColor="text1"/>
          <w:sz w:val="22"/>
          <w:szCs w:val="22"/>
        </w:rPr>
        <w:t>’</w:t>
      </w:r>
      <w:r w:rsidRPr="00BF4E06">
        <w:rPr>
          <w:rFonts w:asciiTheme="majorHAnsi" w:hAnsiTheme="majorHAnsi" w:cstheme="majorHAnsi"/>
          <w:color w:val="000000" w:themeColor="text1"/>
          <w:sz w:val="22"/>
          <w:szCs w:val="22"/>
        </w:rPr>
        <w:t>un d</w:t>
      </w:r>
      <w:r w:rsidRPr="00BF4E06">
        <w:rPr>
          <w:rFonts w:asciiTheme="majorHAnsi" w:hAnsiTheme="majorHAnsi" w:cstheme="majorHAnsi" w:hint="eastAsia"/>
          <w:color w:val="000000" w:themeColor="text1"/>
          <w:sz w:val="22"/>
          <w:szCs w:val="22"/>
        </w:rPr>
        <w:t>é</w:t>
      </w:r>
      <w:r w:rsidRPr="00BF4E06">
        <w:rPr>
          <w:rFonts w:asciiTheme="majorHAnsi" w:hAnsiTheme="majorHAnsi" w:cstheme="majorHAnsi"/>
          <w:color w:val="000000" w:themeColor="text1"/>
          <w:sz w:val="22"/>
          <w:szCs w:val="22"/>
        </w:rPr>
        <w:t>lai d</w:t>
      </w:r>
      <w:r w:rsidRPr="00BF4E06">
        <w:rPr>
          <w:rFonts w:asciiTheme="majorHAnsi" w:hAnsiTheme="majorHAnsi" w:cstheme="majorHAnsi" w:hint="eastAsia"/>
          <w:color w:val="000000" w:themeColor="text1"/>
          <w:sz w:val="22"/>
          <w:szCs w:val="22"/>
        </w:rPr>
        <w:t>’</w:t>
      </w:r>
      <w:r w:rsidRPr="00BF4E06">
        <w:rPr>
          <w:rFonts w:asciiTheme="majorHAnsi" w:hAnsiTheme="majorHAnsi" w:cstheme="majorHAnsi"/>
          <w:color w:val="000000" w:themeColor="text1"/>
          <w:sz w:val="22"/>
          <w:szCs w:val="22"/>
        </w:rPr>
        <w:t xml:space="preserve">un mois </w:t>
      </w:r>
      <w:r w:rsidRPr="00BF4E06">
        <w:rPr>
          <w:rFonts w:asciiTheme="majorHAnsi" w:hAnsiTheme="majorHAnsi" w:cstheme="majorHAnsi" w:hint="eastAsia"/>
          <w:color w:val="000000" w:themeColor="text1"/>
          <w:sz w:val="22"/>
          <w:szCs w:val="22"/>
        </w:rPr>
        <w:t>à</w:t>
      </w:r>
      <w:r w:rsidRPr="00BF4E06">
        <w:rPr>
          <w:rFonts w:asciiTheme="majorHAnsi" w:hAnsiTheme="majorHAnsi" w:cstheme="majorHAnsi"/>
          <w:color w:val="000000" w:themeColor="text1"/>
          <w:sz w:val="22"/>
          <w:szCs w:val="22"/>
        </w:rPr>
        <w:t xml:space="preserve"> compter de la date de fin de l</w:t>
      </w:r>
      <w:r w:rsidRPr="00BF4E06">
        <w:rPr>
          <w:rFonts w:asciiTheme="majorHAnsi" w:hAnsiTheme="majorHAnsi" w:cstheme="majorHAnsi" w:hint="eastAsia"/>
          <w:color w:val="000000" w:themeColor="text1"/>
          <w:sz w:val="22"/>
          <w:szCs w:val="22"/>
        </w:rPr>
        <w:t>’é</w:t>
      </w:r>
      <w:r w:rsidRPr="00BF4E06">
        <w:rPr>
          <w:rFonts w:asciiTheme="majorHAnsi" w:hAnsiTheme="majorHAnsi" w:cstheme="majorHAnsi"/>
          <w:color w:val="000000" w:themeColor="text1"/>
          <w:sz w:val="22"/>
          <w:szCs w:val="22"/>
        </w:rPr>
        <w:t>tat d</w:t>
      </w:r>
      <w:r w:rsidRPr="00BF4E06">
        <w:rPr>
          <w:rFonts w:asciiTheme="majorHAnsi" w:hAnsiTheme="majorHAnsi" w:cstheme="majorHAnsi" w:hint="eastAsia"/>
          <w:color w:val="000000" w:themeColor="text1"/>
          <w:sz w:val="22"/>
          <w:szCs w:val="22"/>
        </w:rPr>
        <w:t>’</w:t>
      </w:r>
      <w:r w:rsidRPr="00BF4E06">
        <w:rPr>
          <w:rFonts w:asciiTheme="majorHAnsi" w:hAnsiTheme="majorHAnsi" w:cstheme="majorHAnsi"/>
          <w:color w:val="000000" w:themeColor="text1"/>
          <w:sz w:val="22"/>
          <w:szCs w:val="22"/>
        </w:rPr>
        <w:t>urgence sanitaire, pour l</w:t>
      </w:r>
      <w:r w:rsidRPr="00BF4E06">
        <w:rPr>
          <w:rFonts w:asciiTheme="majorHAnsi" w:hAnsiTheme="majorHAnsi" w:cstheme="majorHAnsi" w:hint="eastAsia"/>
          <w:color w:val="000000" w:themeColor="text1"/>
          <w:sz w:val="22"/>
          <w:szCs w:val="22"/>
        </w:rPr>
        <w:t>’</w:t>
      </w:r>
      <w:r w:rsidRPr="00BF4E06">
        <w:rPr>
          <w:rFonts w:asciiTheme="majorHAnsi" w:hAnsiTheme="majorHAnsi" w:cstheme="majorHAnsi"/>
          <w:color w:val="000000" w:themeColor="text1"/>
          <w:sz w:val="22"/>
          <w:szCs w:val="22"/>
        </w:rPr>
        <w:t>instant fix</w:t>
      </w:r>
      <w:r w:rsidRPr="00BF4E06">
        <w:rPr>
          <w:rFonts w:asciiTheme="majorHAnsi" w:hAnsiTheme="majorHAnsi" w:cstheme="majorHAnsi" w:hint="eastAsia"/>
          <w:color w:val="000000" w:themeColor="text1"/>
          <w:sz w:val="22"/>
          <w:szCs w:val="22"/>
        </w:rPr>
        <w:t>é</w:t>
      </w:r>
      <w:r w:rsidRPr="00BF4E06">
        <w:rPr>
          <w:rFonts w:asciiTheme="majorHAnsi" w:hAnsiTheme="majorHAnsi" w:cstheme="majorHAnsi"/>
          <w:color w:val="000000" w:themeColor="text1"/>
          <w:sz w:val="22"/>
          <w:szCs w:val="22"/>
        </w:rPr>
        <w:t>e au 23 mai 2020.</w:t>
      </w:r>
    </w:p>
    <w:p w14:paraId="3EDC9C14" w14:textId="77777777" w:rsidR="00610462" w:rsidRPr="00BF4E06" w:rsidRDefault="00610462" w:rsidP="00610462">
      <w:pPr>
        <w:pStyle w:val="NormalWeb"/>
        <w:spacing w:after="150"/>
        <w:jc w:val="both"/>
        <w:rPr>
          <w:rFonts w:asciiTheme="majorHAnsi" w:hAnsiTheme="majorHAnsi" w:cstheme="majorHAnsi"/>
          <w:color w:val="000000" w:themeColor="text1"/>
          <w:sz w:val="22"/>
          <w:szCs w:val="22"/>
        </w:rPr>
      </w:pPr>
      <w:r w:rsidRPr="00BF4E06">
        <w:rPr>
          <w:rFonts w:asciiTheme="majorHAnsi" w:hAnsiTheme="majorHAnsi" w:cstheme="majorHAnsi"/>
          <w:color w:val="000000" w:themeColor="text1"/>
          <w:sz w:val="22"/>
          <w:szCs w:val="22"/>
        </w:rPr>
        <w:t>Concr</w:t>
      </w:r>
      <w:r w:rsidRPr="00BF4E06">
        <w:rPr>
          <w:rFonts w:asciiTheme="majorHAnsi" w:hAnsiTheme="majorHAnsi" w:cstheme="majorHAnsi" w:hint="eastAsia"/>
          <w:color w:val="000000" w:themeColor="text1"/>
          <w:sz w:val="22"/>
          <w:szCs w:val="22"/>
        </w:rPr>
        <w:t>è</w:t>
      </w:r>
      <w:r w:rsidRPr="00BF4E06">
        <w:rPr>
          <w:rFonts w:asciiTheme="majorHAnsi" w:hAnsiTheme="majorHAnsi" w:cstheme="majorHAnsi"/>
          <w:color w:val="000000" w:themeColor="text1"/>
          <w:sz w:val="22"/>
          <w:szCs w:val="22"/>
        </w:rPr>
        <w:t>tement, la p</w:t>
      </w:r>
      <w:r w:rsidRPr="00BF4E06">
        <w:rPr>
          <w:rFonts w:asciiTheme="majorHAnsi" w:hAnsiTheme="majorHAnsi" w:cstheme="majorHAnsi" w:hint="eastAsia"/>
          <w:color w:val="000000" w:themeColor="text1"/>
          <w:sz w:val="22"/>
          <w:szCs w:val="22"/>
        </w:rPr>
        <w:t>é</w:t>
      </w:r>
      <w:r w:rsidRPr="00BF4E06">
        <w:rPr>
          <w:rFonts w:asciiTheme="majorHAnsi" w:hAnsiTheme="majorHAnsi" w:cstheme="majorHAnsi"/>
          <w:color w:val="000000" w:themeColor="text1"/>
          <w:sz w:val="22"/>
          <w:szCs w:val="22"/>
        </w:rPr>
        <w:t>riode comprise entre le 12 mars 2020 et le 24 juin 2020 (sous r</w:t>
      </w:r>
      <w:r w:rsidRPr="00BF4E06">
        <w:rPr>
          <w:rFonts w:asciiTheme="majorHAnsi" w:hAnsiTheme="majorHAnsi" w:cstheme="majorHAnsi" w:hint="eastAsia"/>
          <w:color w:val="000000" w:themeColor="text1"/>
          <w:sz w:val="22"/>
          <w:szCs w:val="22"/>
        </w:rPr>
        <w:t>é</w:t>
      </w:r>
      <w:r w:rsidRPr="00BF4E06">
        <w:rPr>
          <w:rFonts w:asciiTheme="majorHAnsi" w:hAnsiTheme="majorHAnsi" w:cstheme="majorHAnsi"/>
          <w:color w:val="000000" w:themeColor="text1"/>
          <w:sz w:val="22"/>
          <w:szCs w:val="22"/>
        </w:rPr>
        <w:t>serve d</w:t>
      </w:r>
      <w:r w:rsidRPr="00BF4E06">
        <w:rPr>
          <w:rFonts w:asciiTheme="majorHAnsi" w:hAnsiTheme="majorHAnsi" w:cstheme="majorHAnsi" w:hint="eastAsia"/>
          <w:color w:val="000000" w:themeColor="text1"/>
          <w:sz w:val="22"/>
          <w:szCs w:val="22"/>
        </w:rPr>
        <w:t>’é</w:t>
      </w:r>
      <w:r w:rsidRPr="00BF4E06">
        <w:rPr>
          <w:rFonts w:asciiTheme="majorHAnsi" w:hAnsiTheme="majorHAnsi" w:cstheme="majorHAnsi"/>
          <w:color w:val="000000" w:themeColor="text1"/>
          <w:sz w:val="22"/>
          <w:szCs w:val="22"/>
        </w:rPr>
        <w:t>volution) ne sera pas prise en compte dans le calcul des d</w:t>
      </w:r>
      <w:r w:rsidRPr="00BF4E06">
        <w:rPr>
          <w:rFonts w:asciiTheme="majorHAnsi" w:hAnsiTheme="majorHAnsi" w:cstheme="majorHAnsi" w:hint="eastAsia"/>
          <w:color w:val="000000" w:themeColor="text1"/>
          <w:sz w:val="22"/>
          <w:szCs w:val="22"/>
        </w:rPr>
        <w:t>é</w:t>
      </w:r>
      <w:r w:rsidRPr="00BF4E06">
        <w:rPr>
          <w:rFonts w:asciiTheme="majorHAnsi" w:hAnsiTheme="majorHAnsi" w:cstheme="majorHAnsi"/>
          <w:color w:val="000000" w:themeColor="text1"/>
          <w:sz w:val="22"/>
          <w:szCs w:val="22"/>
        </w:rPr>
        <w:t>lais impartis aux autorit</w:t>
      </w:r>
      <w:r w:rsidRPr="00BF4E06">
        <w:rPr>
          <w:rFonts w:asciiTheme="majorHAnsi" w:hAnsiTheme="majorHAnsi" w:cstheme="majorHAnsi" w:hint="eastAsia"/>
          <w:color w:val="000000" w:themeColor="text1"/>
          <w:sz w:val="22"/>
          <w:szCs w:val="22"/>
        </w:rPr>
        <w:t>é</w:t>
      </w:r>
      <w:r w:rsidRPr="00BF4E06">
        <w:rPr>
          <w:rFonts w:asciiTheme="majorHAnsi" w:hAnsiTheme="majorHAnsi" w:cstheme="majorHAnsi"/>
          <w:color w:val="000000" w:themeColor="text1"/>
          <w:sz w:val="22"/>
          <w:szCs w:val="22"/>
        </w:rPr>
        <w:t>s administratives pour statuer sur les demandes des administr</w:t>
      </w:r>
      <w:r w:rsidRPr="00BF4E06">
        <w:rPr>
          <w:rFonts w:asciiTheme="majorHAnsi" w:hAnsiTheme="majorHAnsi" w:cstheme="majorHAnsi" w:hint="eastAsia"/>
          <w:color w:val="000000" w:themeColor="text1"/>
          <w:sz w:val="22"/>
          <w:szCs w:val="22"/>
        </w:rPr>
        <w:t>é</w:t>
      </w:r>
      <w:r w:rsidRPr="00BF4E06">
        <w:rPr>
          <w:rFonts w:asciiTheme="majorHAnsi" w:hAnsiTheme="majorHAnsi" w:cstheme="majorHAnsi"/>
          <w:color w:val="000000" w:themeColor="text1"/>
          <w:sz w:val="22"/>
          <w:szCs w:val="22"/>
        </w:rPr>
        <w:t>s.</w:t>
      </w:r>
    </w:p>
    <w:p w14:paraId="305C7153" w14:textId="77777777" w:rsidR="00610462" w:rsidRPr="00BF4E06" w:rsidRDefault="00610462" w:rsidP="00610462">
      <w:pPr>
        <w:pStyle w:val="NormalWeb"/>
        <w:spacing w:after="150"/>
        <w:jc w:val="both"/>
        <w:rPr>
          <w:rFonts w:asciiTheme="majorHAnsi" w:hAnsiTheme="majorHAnsi" w:cstheme="majorHAnsi"/>
          <w:color w:val="000000" w:themeColor="text1"/>
          <w:sz w:val="22"/>
          <w:szCs w:val="22"/>
        </w:rPr>
      </w:pPr>
      <w:r w:rsidRPr="00BF4E06">
        <w:rPr>
          <w:rFonts w:asciiTheme="majorHAnsi" w:hAnsiTheme="majorHAnsi" w:cstheme="majorHAnsi"/>
          <w:color w:val="000000" w:themeColor="text1"/>
          <w:sz w:val="22"/>
          <w:szCs w:val="22"/>
        </w:rPr>
        <w:t>En application de l</w:t>
      </w:r>
      <w:r w:rsidRPr="00BF4E06">
        <w:rPr>
          <w:rFonts w:asciiTheme="majorHAnsi" w:hAnsiTheme="majorHAnsi" w:cstheme="majorHAnsi" w:hint="eastAsia"/>
          <w:color w:val="000000" w:themeColor="text1"/>
          <w:sz w:val="22"/>
          <w:szCs w:val="22"/>
        </w:rPr>
        <w:t>’</w:t>
      </w:r>
      <w:r w:rsidRPr="00BF4E06">
        <w:rPr>
          <w:rFonts w:asciiTheme="majorHAnsi" w:hAnsiTheme="majorHAnsi" w:cstheme="majorHAnsi"/>
          <w:color w:val="000000" w:themeColor="text1"/>
          <w:sz w:val="22"/>
          <w:szCs w:val="22"/>
        </w:rPr>
        <w:t>article 2 de cette m</w:t>
      </w:r>
      <w:r w:rsidRPr="00BF4E06">
        <w:rPr>
          <w:rFonts w:asciiTheme="majorHAnsi" w:hAnsiTheme="majorHAnsi" w:cstheme="majorHAnsi" w:hint="eastAsia"/>
          <w:color w:val="000000" w:themeColor="text1"/>
          <w:sz w:val="22"/>
          <w:szCs w:val="22"/>
        </w:rPr>
        <w:t>ê</w:t>
      </w:r>
      <w:r w:rsidRPr="00BF4E06">
        <w:rPr>
          <w:rFonts w:asciiTheme="majorHAnsi" w:hAnsiTheme="majorHAnsi" w:cstheme="majorHAnsi"/>
          <w:color w:val="000000" w:themeColor="text1"/>
          <w:sz w:val="22"/>
          <w:szCs w:val="22"/>
        </w:rPr>
        <w:t>me ordonnance, les d</w:t>
      </w:r>
      <w:r w:rsidRPr="00BF4E06">
        <w:rPr>
          <w:rFonts w:asciiTheme="majorHAnsi" w:hAnsiTheme="majorHAnsi" w:cstheme="majorHAnsi" w:hint="eastAsia"/>
          <w:color w:val="000000" w:themeColor="text1"/>
          <w:sz w:val="22"/>
          <w:szCs w:val="22"/>
        </w:rPr>
        <w:t>é</w:t>
      </w:r>
      <w:r w:rsidRPr="00BF4E06">
        <w:rPr>
          <w:rFonts w:asciiTheme="majorHAnsi" w:hAnsiTheme="majorHAnsi" w:cstheme="majorHAnsi"/>
          <w:color w:val="000000" w:themeColor="text1"/>
          <w:sz w:val="22"/>
          <w:szCs w:val="22"/>
        </w:rPr>
        <w:t xml:space="preserve">lais de recours arrivant </w:t>
      </w:r>
      <w:r w:rsidRPr="00BF4E06">
        <w:rPr>
          <w:rFonts w:asciiTheme="majorHAnsi" w:hAnsiTheme="majorHAnsi" w:cstheme="majorHAnsi" w:hint="eastAsia"/>
          <w:color w:val="000000" w:themeColor="text1"/>
          <w:sz w:val="22"/>
          <w:szCs w:val="22"/>
        </w:rPr>
        <w:t>à</w:t>
      </w:r>
      <w:r w:rsidRPr="00BF4E06">
        <w:rPr>
          <w:rFonts w:asciiTheme="majorHAnsi" w:hAnsiTheme="majorHAnsi" w:cstheme="majorHAnsi"/>
          <w:color w:val="000000" w:themeColor="text1"/>
          <w:sz w:val="22"/>
          <w:szCs w:val="22"/>
        </w:rPr>
        <w:t xml:space="preserve"> expiration pendant cette p</w:t>
      </w:r>
      <w:r w:rsidRPr="00BF4E06">
        <w:rPr>
          <w:rFonts w:asciiTheme="majorHAnsi" w:hAnsiTheme="majorHAnsi" w:cstheme="majorHAnsi" w:hint="eastAsia"/>
          <w:color w:val="000000" w:themeColor="text1"/>
          <w:sz w:val="22"/>
          <w:szCs w:val="22"/>
        </w:rPr>
        <w:t>é</w:t>
      </w:r>
      <w:r w:rsidRPr="00BF4E06">
        <w:rPr>
          <w:rFonts w:asciiTheme="majorHAnsi" w:hAnsiTheme="majorHAnsi" w:cstheme="majorHAnsi"/>
          <w:color w:val="000000" w:themeColor="text1"/>
          <w:sz w:val="22"/>
          <w:szCs w:val="22"/>
        </w:rPr>
        <w:t xml:space="preserve">riode sont </w:t>
      </w:r>
      <w:r w:rsidRPr="00BF4E06">
        <w:rPr>
          <w:rFonts w:asciiTheme="majorHAnsi" w:hAnsiTheme="majorHAnsi" w:cstheme="majorHAnsi" w:hint="eastAsia"/>
          <w:color w:val="000000" w:themeColor="text1"/>
          <w:sz w:val="22"/>
          <w:szCs w:val="22"/>
        </w:rPr>
        <w:t>é</w:t>
      </w:r>
      <w:r w:rsidRPr="00BF4E06">
        <w:rPr>
          <w:rFonts w:asciiTheme="majorHAnsi" w:hAnsiTheme="majorHAnsi" w:cstheme="majorHAnsi"/>
          <w:color w:val="000000" w:themeColor="text1"/>
          <w:sz w:val="22"/>
          <w:szCs w:val="22"/>
        </w:rPr>
        <w:t>galement prorog</w:t>
      </w:r>
      <w:r w:rsidRPr="00BF4E06">
        <w:rPr>
          <w:rFonts w:asciiTheme="majorHAnsi" w:hAnsiTheme="majorHAnsi" w:cstheme="majorHAnsi" w:hint="eastAsia"/>
          <w:color w:val="000000" w:themeColor="text1"/>
          <w:sz w:val="22"/>
          <w:szCs w:val="22"/>
        </w:rPr>
        <w:t>é</w:t>
      </w:r>
      <w:r w:rsidRPr="00BF4E06">
        <w:rPr>
          <w:rFonts w:asciiTheme="majorHAnsi" w:hAnsiTheme="majorHAnsi" w:cstheme="majorHAnsi"/>
          <w:color w:val="000000" w:themeColor="text1"/>
          <w:sz w:val="22"/>
          <w:szCs w:val="22"/>
        </w:rPr>
        <w:t>s, sans pouvoir exc</w:t>
      </w:r>
      <w:r w:rsidRPr="00BF4E06">
        <w:rPr>
          <w:rFonts w:asciiTheme="majorHAnsi" w:hAnsiTheme="majorHAnsi" w:cstheme="majorHAnsi" w:hint="eastAsia"/>
          <w:color w:val="000000" w:themeColor="text1"/>
          <w:sz w:val="22"/>
          <w:szCs w:val="22"/>
        </w:rPr>
        <w:t>é</w:t>
      </w:r>
      <w:r w:rsidRPr="00BF4E06">
        <w:rPr>
          <w:rFonts w:asciiTheme="majorHAnsi" w:hAnsiTheme="majorHAnsi" w:cstheme="majorHAnsi"/>
          <w:color w:val="000000" w:themeColor="text1"/>
          <w:sz w:val="22"/>
          <w:szCs w:val="22"/>
        </w:rPr>
        <w:t>der un d</w:t>
      </w:r>
      <w:r w:rsidRPr="00BF4E06">
        <w:rPr>
          <w:rFonts w:asciiTheme="majorHAnsi" w:hAnsiTheme="majorHAnsi" w:cstheme="majorHAnsi" w:hint="eastAsia"/>
          <w:color w:val="000000" w:themeColor="text1"/>
          <w:sz w:val="22"/>
          <w:szCs w:val="22"/>
        </w:rPr>
        <w:t>é</w:t>
      </w:r>
      <w:r w:rsidRPr="00BF4E06">
        <w:rPr>
          <w:rFonts w:asciiTheme="majorHAnsi" w:hAnsiTheme="majorHAnsi" w:cstheme="majorHAnsi"/>
          <w:color w:val="000000" w:themeColor="text1"/>
          <w:sz w:val="22"/>
          <w:szCs w:val="22"/>
        </w:rPr>
        <w:t>lai de deux mois.</w:t>
      </w:r>
    </w:p>
    <w:p w14:paraId="6574509F" w14:textId="77777777" w:rsidR="00610462" w:rsidRPr="00817962" w:rsidRDefault="00610462" w:rsidP="00610462">
      <w:pPr>
        <w:pStyle w:val="NormalWeb"/>
        <w:spacing w:after="150"/>
        <w:jc w:val="both"/>
        <w:rPr>
          <w:rFonts w:asciiTheme="majorHAnsi" w:hAnsiTheme="majorHAnsi" w:cstheme="majorHAnsi"/>
          <w:color w:val="555555"/>
          <w:sz w:val="22"/>
          <w:szCs w:val="22"/>
        </w:rPr>
      </w:pPr>
      <w:r w:rsidRPr="00BF4E06">
        <w:rPr>
          <w:rFonts w:asciiTheme="majorHAnsi" w:hAnsiTheme="majorHAnsi" w:cstheme="majorHAnsi"/>
          <w:color w:val="000000" w:themeColor="text1"/>
          <w:sz w:val="22"/>
          <w:szCs w:val="22"/>
        </w:rPr>
        <w:t>En clair, pour les d</w:t>
      </w:r>
      <w:r w:rsidRPr="00BF4E06">
        <w:rPr>
          <w:rFonts w:asciiTheme="majorHAnsi" w:hAnsiTheme="majorHAnsi" w:cstheme="majorHAnsi" w:hint="eastAsia"/>
          <w:color w:val="000000" w:themeColor="text1"/>
          <w:sz w:val="22"/>
          <w:szCs w:val="22"/>
        </w:rPr>
        <w:t>é</w:t>
      </w:r>
      <w:r w:rsidRPr="00BF4E06">
        <w:rPr>
          <w:rFonts w:asciiTheme="majorHAnsi" w:hAnsiTheme="majorHAnsi" w:cstheme="majorHAnsi"/>
          <w:color w:val="000000" w:themeColor="text1"/>
          <w:sz w:val="22"/>
          <w:szCs w:val="22"/>
        </w:rPr>
        <w:t xml:space="preserve">lais de recours arrivant </w:t>
      </w:r>
      <w:r w:rsidRPr="00BF4E06">
        <w:rPr>
          <w:rFonts w:asciiTheme="majorHAnsi" w:hAnsiTheme="majorHAnsi" w:cstheme="majorHAnsi" w:hint="eastAsia"/>
          <w:color w:val="000000" w:themeColor="text1"/>
          <w:sz w:val="22"/>
          <w:szCs w:val="22"/>
        </w:rPr>
        <w:t>à</w:t>
      </w:r>
      <w:r w:rsidRPr="00BF4E06">
        <w:rPr>
          <w:rFonts w:asciiTheme="majorHAnsi" w:hAnsiTheme="majorHAnsi" w:cstheme="majorHAnsi"/>
          <w:color w:val="000000" w:themeColor="text1"/>
          <w:sz w:val="22"/>
          <w:szCs w:val="22"/>
        </w:rPr>
        <w:t xml:space="preserve"> expiration apr</w:t>
      </w:r>
      <w:r w:rsidRPr="00BF4E06">
        <w:rPr>
          <w:rFonts w:asciiTheme="majorHAnsi" w:hAnsiTheme="majorHAnsi" w:cstheme="majorHAnsi" w:hint="eastAsia"/>
          <w:color w:val="000000" w:themeColor="text1"/>
          <w:sz w:val="22"/>
          <w:szCs w:val="22"/>
        </w:rPr>
        <w:t>è</w:t>
      </w:r>
      <w:r w:rsidRPr="00BF4E06">
        <w:rPr>
          <w:rFonts w:asciiTheme="majorHAnsi" w:hAnsiTheme="majorHAnsi" w:cstheme="majorHAnsi"/>
          <w:color w:val="000000" w:themeColor="text1"/>
          <w:sz w:val="22"/>
          <w:szCs w:val="22"/>
        </w:rPr>
        <w:t>s le 12 mars 2020, un nouveau d</w:t>
      </w:r>
      <w:r w:rsidRPr="00BF4E06">
        <w:rPr>
          <w:rFonts w:asciiTheme="majorHAnsi" w:hAnsiTheme="majorHAnsi" w:cstheme="majorHAnsi" w:hint="eastAsia"/>
          <w:color w:val="000000" w:themeColor="text1"/>
          <w:sz w:val="22"/>
          <w:szCs w:val="22"/>
        </w:rPr>
        <w:t>é</w:t>
      </w:r>
      <w:r w:rsidRPr="00BF4E06">
        <w:rPr>
          <w:rFonts w:asciiTheme="majorHAnsi" w:hAnsiTheme="majorHAnsi" w:cstheme="majorHAnsi"/>
          <w:color w:val="000000" w:themeColor="text1"/>
          <w:sz w:val="22"/>
          <w:szCs w:val="22"/>
        </w:rPr>
        <w:t xml:space="preserve">lai recommencerait </w:t>
      </w:r>
      <w:r w:rsidRPr="00BF4E06">
        <w:rPr>
          <w:rFonts w:asciiTheme="majorHAnsi" w:hAnsiTheme="majorHAnsi" w:cstheme="majorHAnsi" w:hint="eastAsia"/>
          <w:color w:val="000000" w:themeColor="text1"/>
          <w:sz w:val="22"/>
          <w:szCs w:val="22"/>
        </w:rPr>
        <w:t>à</w:t>
      </w:r>
      <w:r w:rsidRPr="00BF4E06">
        <w:rPr>
          <w:rFonts w:asciiTheme="majorHAnsi" w:hAnsiTheme="majorHAnsi" w:cstheme="majorHAnsi"/>
          <w:color w:val="000000" w:themeColor="text1"/>
          <w:sz w:val="22"/>
          <w:szCs w:val="22"/>
        </w:rPr>
        <w:t xml:space="preserve"> courir </w:t>
      </w:r>
      <w:r w:rsidRPr="00BF4E06">
        <w:rPr>
          <w:rFonts w:asciiTheme="majorHAnsi" w:hAnsiTheme="majorHAnsi" w:cstheme="majorHAnsi" w:hint="eastAsia"/>
          <w:color w:val="000000" w:themeColor="text1"/>
          <w:sz w:val="22"/>
          <w:szCs w:val="22"/>
        </w:rPr>
        <w:t>à</w:t>
      </w:r>
      <w:r w:rsidRPr="00BF4E06">
        <w:rPr>
          <w:rFonts w:asciiTheme="majorHAnsi" w:hAnsiTheme="majorHAnsi" w:cstheme="majorHAnsi"/>
          <w:color w:val="000000" w:themeColor="text1"/>
          <w:sz w:val="22"/>
          <w:szCs w:val="22"/>
        </w:rPr>
        <w:t xml:space="preserve"> compter du 24 juin 2020 (sous r</w:t>
      </w:r>
      <w:r w:rsidRPr="00BF4E06">
        <w:rPr>
          <w:rFonts w:asciiTheme="majorHAnsi" w:hAnsiTheme="majorHAnsi" w:cstheme="majorHAnsi" w:hint="eastAsia"/>
          <w:color w:val="000000" w:themeColor="text1"/>
          <w:sz w:val="22"/>
          <w:szCs w:val="22"/>
        </w:rPr>
        <w:t>é</w:t>
      </w:r>
      <w:r w:rsidRPr="00BF4E06">
        <w:rPr>
          <w:rFonts w:asciiTheme="majorHAnsi" w:hAnsiTheme="majorHAnsi" w:cstheme="majorHAnsi"/>
          <w:color w:val="000000" w:themeColor="text1"/>
          <w:sz w:val="22"/>
          <w:szCs w:val="22"/>
        </w:rPr>
        <w:t>serve d</w:t>
      </w:r>
      <w:r w:rsidRPr="00BF4E06">
        <w:rPr>
          <w:rFonts w:asciiTheme="majorHAnsi" w:hAnsiTheme="majorHAnsi" w:cstheme="majorHAnsi" w:hint="eastAsia"/>
          <w:color w:val="000000" w:themeColor="text1"/>
          <w:sz w:val="22"/>
          <w:szCs w:val="22"/>
        </w:rPr>
        <w:t>’é</w:t>
      </w:r>
      <w:r w:rsidRPr="00BF4E06">
        <w:rPr>
          <w:rFonts w:asciiTheme="majorHAnsi" w:hAnsiTheme="majorHAnsi" w:cstheme="majorHAnsi"/>
          <w:color w:val="000000" w:themeColor="text1"/>
          <w:sz w:val="22"/>
          <w:szCs w:val="22"/>
        </w:rPr>
        <w:t>volution), pour une dur</w:t>
      </w:r>
      <w:r w:rsidRPr="00BF4E06">
        <w:rPr>
          <w:rFonts w:asciiTheme="majorHAnsi" w:hAnsiTheme="majorHAnsi" w:cstheme="majorHAnsi" w:hint="eastAsia"/>
          <w:color w:val="000000" w:themeColor="text1"/>
          <w:sz w:val="22"/>
          <w:szCs w:val="22"/>
        </w:rPr>
        <w:t>é</w:t>
      </w:r>
      <w:r w:rsidRPr="00BF4E06">
        <w:rPr>
          <w:rFonts w:asciiTheme="majorHAnsi" w:hAnsiTheme="majorHAnsi" w:cstheme="majorHAnsi"/>
          <w:color w:val="000000" w:themeColor="text1"/>
          <w:sz w:val="22"/>
          <w:szCs w:val="22"/>
        </w:rPr>
        <w:t>e maximale de deux mois, soit jusqu</w:t>
      </w:r>
      <w:r w:rsidRPr="00BF4E06">
        <w:rPr>
          <w:rFonts w:asciiTheme="majorHAnsi" w:hAnsiTheme="majorHAnsi" w:cstheme="majorHAnsi" w:hint="eastAsia"/>
          <w:color w:val="000000" w:themeColor="text1"/>
          <w:sz w:val="22"/>
          <w:szCs w:val="22"/>
        </w:rPr>
        <w:t>’</w:t>
      </w:r>
      <w:r w:rsidRPr="00BF4E06">
        <w:rPr>
          <w:rFonts w:asciiTheme="majorHAnsi" w:hAnsiTheme="majorHAnsi" w:cstheme="majorHAnsi"/>
          <w:color w:val="000000" w:themeColor="text1"/>
          <w:sz w:val="22"/>
          <w:szCs w:val="22"/>
        </w:rPr>
        <w:t>au 24 ao</w:t>
      </w:r>
      <w:r w:rsidRPr="00BF4E06">
        <w:rPr>
          <w:rFonts w:asciiTheme="majorHAnsi" w:hAnsiTheme="majorHAnsi" w:cstheme="majorHAnsi" w:hint="eastAsia"/>
          <w:color w:val="000000" w:themeColor="text1"/>
          <w:sz w:val="22"/>
          <w:szCs w:val="22"/>
        </w:rPr>
        <w:t>û</w:t>
      </w:r>
      <w:r w:rsidRPr="00BF4E06">
        <w:rPr>
          <w:rFonts w:asciiTheme="majorHAnsi" w:hAnsiTheme="majorHAnsi" w:cstheme="majorHAnsi"/>
          <w:color w:val="000000" w:themeColor="text1"/>
          <w:sz w:val="22"/>
          <w:szCs w:val="22"/>
        </w:rPr>
        <w:t>t 2020 (sous r</w:t>
      </w:r>
      <w:r w:rsidRPr="00BF4E06">
        <w:rPr>
          <w:rFonts w:asciiTheme="majorHAnsi" w:hAnsiTheme="majorHAnsi" w:cstheme="majorHAnsi" w:hint="eastAsia"/>
          <w:color w:val="000000" w:themeColor="text1"/>
          <w:sz w:val="22"/>
          <w:szCs w:val="22"/>
        </w:rPr>
        <w:t>é</w:t>
      </w:r>
      <w:r w:rsidRPr="00BF4E06">
        <w:rPr>
          <w:rFonts w:asciiTheme="majorHAnsi" w:hAnsiTheme="majorHAnsi" w:cstheme="majorHAnsi"/>
          <w:color w:val="000000" w:themeColor="text1"/>
          <w:sz w:val="22"/>
          <w:szCs w:val="22"/>
        </w:rPr>
        <w:t>serve d</w:t>
      </w:r>
      <w:r w:rsidRPr="00BF4E06">
        <w:rPr>
          <w:rFonts w:asciiTheme="majorHAnsi" w:hAnsiTheme="majorHAnsi" w:cstheme="majorHAnsi" w:hint="eastAsia"/>
          <w:color w:val="000000" w:themeColor="text1"/>
          <w:sz w:val="22"/>
          <w:szCs w:val="22"/>
        </w:rPr>
        <w:t>’é</w:t>
      </w:r>
      <w:r w:rsidRPr="00BF4E06">
        <w:rPr>
          <w:rFonts w:asciiTheme="majorHAnsi" w:hAnsiTheme="majorHAnsi" w:cstheme="majorHAnsi"/>
          <w:color w:val="000000" w:themeColor="text1"/>
          <w:sz w:val="22"/>
          <w:szCs w:val="22"/>
        </w:rPr>
        <w:t>volution).</w:t>
      </w:r>
    </w:p>
    <w:p w14:paraId="3A45CAF0" w14:textId="77777777" w:rsidR="00610462" w:rsidRPr="00250074" w:rsidRDefault="00610462" w:rsidP="00610462">
      <w:pPr>
        <w:rPr>
          <w:rFonts w:asciiTheme="majorHAnsi" w:hAnsiTheme="majorHAnsi" w:cstheme="majorHAnsi"/>
        </w:rPr>
      </w:pPr>
      <w:r w:rsidRPr="00250074">
        <w:rPr>
          <w:rFonts w:asciiTheme="majorHAnsi" w:hAnsiTheme="majorHAnsi" w:cstheme="majorHAnsi"/>
        </w:rPr>
        <w:br w:type="page"/>
      </w:r>
    </w:p>
    <w:p w14:paraId="22873799" w14:textId="77777777" w:rsidR="00610462" w:rsidRPr="00817962" w:rsidRDefault="00610462" w:rsidP="00610462">
      <w:pPr>
        <w:pStyle w:val="NormalWeb"/>
        <w:jc w:val="both"/>
        <w:rPr>
          <w:rFonts w:asciiTheme="majorHAnsi" w:hAnsiTheme="majorHAnsi" w:cstheme="majorHAnsi"/>
          <w:b/>
          <w:color w:val="212529"/>
        </w:rPr>
      </w:pPr>
      <w:r w:rsidRPr="00817962">
        <w:rPr>
          <w:rFonts w:asciiTheme="majorHAnsi" w:hAnsiTheme="majorHAnsi" w:cstheme="majorHAnsi"/>
          <w:b/>
          <w:color w:val="212529"/>
        </w:rPr>
        <w:lastRenderedPageBreak/>
        <w:t>Adaptation des r</w:t>
      </w:r>
      <w:r w:rsidRPr="00817962">
        <w:rPr>
          <w:rFonts w:asciiTheme="majorHAnsi" w:hAnsiTheme="majorHAnsi" w:cstheme="majorHAnsi" w:hint="eastAsia"/>
          <w:b/>
          <w:color w:val="212529"/>
        </w:rPr>
        <w:t>è</w:t>
      </w:r>
      <w:r w:rsidRPr="00817962">
        <w:rPr>
          <w:rFonts w:asciiTheme="majorHAnsi" w:hAnsiTheme="majorHAnsi" w:cstheme="majorHAnsi"/>
          <w:b/>
          <w:color w:val="212529"/>
        </w:rPr>
        <w:t xml:space="preserve">gles relatives </w:t>
      </w:r>
      <w:r w:rsidRPr="00817962">
        <w:rPr>
          <w:rFonts w:asciiTheme="majorHAnsi" w:hAnsiTheme="majorHAnsi" w:cstheme="majorHAnsi" w:hint="eastAsia"/>
          <w:b/>
          <w:color w:val="212529"/>
        </w:rPr>
        <w:t>à</w:t>
      </w:r>
      <w:r w:rsidRPr="00817962">
        <w:rPr>
          <w:rFonts w:asciiTheme="majorHAnsi" w:hAnsiTheme="majorHAnsi" w:cstheme="majorHAnsi"/>
          <w:b/>
          <w:color w:val="212529"/>
        </w:rPr>
        <w:t xml:space="preserve"> l</w:t>
      </w:r>
      <w:r w:rsidRPr="00817962">
        <w:rPr>
          <w:rFonts w:asciiTheme="majorHAnsi" w:hAnsiTheme="majorHAnsi" w:cstheme="majorHAnsi" w:hint="eastAsia"/>
          <w:b/>
          <w:color w:val="212529"/>
        </w:rPr>
        <w:t>’é</w:t>
      </w:r>
      <w:r w:rsidRPr="00817962">
        <w:rPr>
          <w:rFonts w:asciiTheme="majorHAnsi" w:hAnsiTheme="majorHAnsi" w:cstheme="majorHAnsi"/>
          <w:b/>
          <w:color w:val="212529"/>
        </w:rPr>
        <w:t>tablissement, l</w:t>
      </w:r>
      <w:r w:rsidRPr="00817962">
        <w:rPr>
          <w:rFonts w:asciiTheme="majorHAnsi" w:hAnsiTheme="majorHAnsi" w:cstheme="majorHAnsi" w:hint="eastAsia"/>
          <w:b/>
          <w:color w:val="212529"/>
        </w:rPr>
        <w:t>’</w:t>
      </w:r>
      <w:r w:rsidRPr="00817962">
        <w:rPr>
          <w:rFonts w:asciiTheme="majorHAnsi" w:hAnsiTheme="majorHAnsi" w:cstheme="majorHAnsi"/>
          <w:b/>
          <w:color w:val="212529"/>
        </w:rPr>
        <w:t>arr</w:t>
      </w:r>
      <w:r w:rsidRPr="00817962">
        <w:rPr>
          <w:rFonts w:asciiTheme="majorHAnsi" w:hAnsiTheme="majorHAnsi" w:cstheme="majorHAnsi" w:hint="eastAsia"/>
          <w:b/>
          <w:color w:val="212529"/>
        </w:rPr>
        <w:t>ê</w:t>
      </w:r>
      <w:r w:rsidRPr="00817962">
        <w:rPr>
          <w:rFonts w:asciiTheme="majorHAnsi" w:hAnsiTheme="majorHAnsi" w:cstheme="majorHAnsi"/>
          <w:b/>
          <w:color w:val="212529"/>
        </w:rPr>
        <w:t>t</w:t>
      </w:r>
      <w:r w:rsidRPr="00817962">
        <w:rPr>
          <w:rFonts w:asciiTheme="majorHAnsi" w:hAnsiTheme="majorHAnsi" w:cstheme="majorHAnsi" w:hint="eastAsia"/>
          <w:b/>
          <w:color w:val="212529"/>
        </w:rPr>
        <w:t>é</w:t>
      </w:r>
      <w:r w:rsidRPr="00817962">
        <w:rPr>
          <w:rFonts w:asciiTheme="majorHAnsi" w:hAnsiTheme="majorHAnsi" w:cstheme="majorHAnsi"/>
          <w:b/>
          <w:color w:val="212529"/>
        </w:rPr>
        <w:t>, l</w:t>
      </w:r>
      <w:r w:rsidRPr="00817962">
        <w:rPr>
          <w:rFonts w:asciiTheme="majorHAnsi" w:hAnsiTheme="majorHAnsi" w:cstheme="majorHAnsi" w:hint="eastAsia"/>
          <w:b/>
          <w:color w:val="212529"/>
        </w:rPr>
        <w:t>’</w:t>
      </w:r>
      <w:r w:rsidRPr="00817962">
        <w:rPr>
          <w:rFonts w:asciiTheme="majorHAnsi" w:hAnsiTheme="majorHAnsi" w:cstheme="majorHAnsi"/>
          <w:b/>
          <w:color w:val="212529"/>
        </w:rPr>
        <w:t>audit, la revue, l</w:t>
      </w:r>
      <w:r w:rsidRPr="00817962">
        <w:rPr>
          <w:rFonts w:asciiTheme="majorHAnsi" w:hAnsiTheme="majorHAnsi" w:cstheme="majorHAnsi" w:hint="eastAsia"/>
          <w:b/>
          <w:color w:val="212529"/>
        </w:rPr>
        <w:t>’</w:t>
      </w:r>
      <w:r w:rsidRPr="00817962">
        <w:rPr>
          <w:rFonts w:asciiTheme="majorHAnsi" w:hAnsiTheme="majorHAnsi" w:cstheme="majorHAnsi"/>
          <w:b/>
          <w:color w:val="212529"/>
        </w:rPr>
        <w:t>approbation et la publication des comptes et des autres documents et informations que les personnes morales et entit</w:t>
      </w:r>
      <w:r w:rsidRPr="00817962">
        <w:rPr>
          <w:rFonts w:asciiTheme="majorHAnsi" w:hAnsiTheme="majorHAnsi" w:cstheme="majorHAnsi" w:hint="eastAsia"/>
          <w:b/>
          <w:color w:val="212529"/>
        </w:rPr>
        <w:t>é</w:t>
      </w:r>
      <w:r w:rsidRPr="00817962">
        <w:rPr>
          <w:rFonts w:asciiTheme="majorHAnsi" w:hAnsiTheme="majorHAnsi" w:cstheme="majorHAnsi"/>
          <w:b/>
          <w:color w:val="212529"/>
        </w:rPr>
        <w:t>s d</w:t>
      </w:r>
      <w:r w:rsidRPr="00817962">
        <w:rPr>
          <w:rFonts w:asciiTheme="majorHAnsi" w:hAnsiTheme="majorHAnsi" w:cstheme="majorHAnsi" w:hint="eastAsia"/>
          <w:b/>
          <w:color w:val="212529"/>
        </w:rPr>
        <w:t>é</w:t>
      </w:r>
      <w:r w:rsidRPr="00817962">
        <w:rPr>
          <w:rFonts w:asciiTheme="majorHAnsi" w:hAnsiTheme="majorHAnsi" w:cstheme="majorHAnsi"/>
          <w:b/>
          <w:color w:val="212529"/>
        </w:rPr>
        <w:t>pourvues de personnalit</w:t>
      </w:r>
      <w:r w:rsidRPr="00817962">
        <w:rPr>
          <w:rFonts w:asciiTheme="majorHAnsi" w:hAnsiTheme="majorHAnsi" w:cstheme="majorHAnsi" w:hint="eastAsia"/>
          <w:b/>
          <w:color w:val="212529"/>
        </w:rPr>
        <w:t>é</w:t>
      </w:r>
      <w:r w:rsidRPr="00817962">
        <w:rPr>
          <w:rFonts w:asciiTheme="majorHAnsi" w:hAnsiTheme="majorHAnsi" w:cstheme="majorHAnsi"/>
          <w:b/>
          <w:color w:val="212529"/>
        </w:rPr>
        <w:t xml:space="preserve"> morale de droit priv</w:t>
      </w:r>
      <w:r w:rsidRPr="00817962">
        <w:rPr>
          <w:rFonts w:asciiTheme="majorHAnsi" w:hAnsiTheme="majorHAnsi" w:cstheme="majorHAnsi" w:hint="eastAsia"/>
          <w:b/>
          <w:color w:val="212529"/>
        </w:rPr>
        <w:t>é</w:t>
      </w:r>
      <w:r w:rsidRPr="00817962">
        <w:rPr>
          <w:rFonts w:asciiTheme="majorHAnsi" w:hAnsiTheme="majorHAnsi" w:cstheme="majorHAnsi"/>
          <w:b/>
          <w:color w:val="212529"/>
        </w:rPr>
        <w:t xml:space="preserve"> sont tenues de d</w:t>
      </w:r>
      <w:r w:rsidRPr="00817962">
        <w:rPr>
          <w:rFonts w:asciiTheme="majorHAnsi" w:hAnsiTheme="majorHAnsi" w:cstheme="majorHAnsi" w:hint="eastAsia"/>
          <w:b/>
          <w:color w:val="212529"/>
        </w:rPr>
        <w:t>é</w:t>
      </w:r>
      <w:r w:rsidRPr="00817962">
        <w:rPr>
          <w:rFonts w:asciiTheme="majorHAnsi" w:hAnsiTheme="majorHAnsi" w:cstheme="majorHAnsi"/>
          <w:b/>
          <w:color w:val="212529"/>
        </w:rPr>
        <w:t>poser ou publier dans le contexte de l</w:t>
      </w:r>
      <w:r w:rsidRPr="00817962">
        <w:rPr>
          <w:rFonts w:asciiTheme="majorHAnsi" w:hAnsiTheme="majorHAnsi" w:cstheme="majorHAnsi" w:hint="eastAsia"/>
          <w:b/>
          <w:color w:val="212529"/>
        </w:rPr>
        <w:t>’é</w:t>
      </w:r>
      <w:r w:rsidRPr="00817962">
        <w:rPr>
          <w:rFonts w:asciiTheme="majorHAnsi" w:hAnsiTheme="majorHAnsi" w:cstheme="majorHAnsi"/>
          <w:b/>
          <w:color w:val="212529"/>
        </w:rPr>
        <w:t>pid</w:t>
      </w:r>
      <w:r w:rsidRPr="00817962">
        <w:rPr>
          <w:rFonts w:asciiTheme="majorHAnsi" w:hAnsiTheme="majorHAnsi" w:cstheme="majorHAnsi" w:hint="eastAsia"/>
          <w:b/>
          <w:color w:val="212529"/>
        </w:rPr>
        <w:t>é</w:t>
      </w:r>
      <w:r w:rsidRPr="00817962">
        <w:rPr>
          <w:rFonts w:asciiTheme="majorHAnsi" w:hAnsiTheme="majorHAnsi" w:cstheme="majorHAnsi"/>
          <w:b/>
          <w:color w:val="212529"/>
        </w:rPr>
        <w:t xml:space="preserve">mie de covid-19 </w:t>
      </w:r>
    </w:p>
    <w:p w14:paraId="386CBD54" w14:textId="77777777" w:rsidR="00610462" w:rsidRPr="00817962" w:rsidRDefault="00610462" w:rsidP="00610462">
      <w:pPr>
        <w:jc w:val="both"/>
        <w:rPr>
          <w:rFonts w:asciiTheme="majorHAnsi" w:hAnsiTheme="majorHAnsi" w:cstheme="majorHAnsi"/>
        </w:rPr>
      </w:pPr>
      <w:r w:rsidRPr="00817962">
        <w:rPr>
          <w:rFonts w:asciiTheme="majorHAnsi" w:hAnsiTheme="majorHAnsi" w:cstheme="majorHAnsi"/>
        </w:rPr>
        <w:t xml:space="preserve">Aux termes de l’ordonnance du 25 mars 2020 (n° 2020-318), le </w:t>
      </w:r>
      <w:r w:rsidRPr="00817962">
        <w:rPr>
          <w:rFonts w:asciiTheme="majorHAnsi" w:hAnsiTheme="majorHAnsi" w:cstheme="majorHAnsi"/>
          <w:b/>
        </w:rPr>
        <w:t>délai normal d’approbation des comptes ou de convocation de l’assemblée générale destinée à approuver les comptes, est prorogé de trois mois</w:t>
      </w:r>
      <w:r w:rsidRPr="00817962">
        <w:rPr>
          <w:rFonts w:asciiTheme="majorHAnsi" w:hAnsiTheme="majorHAnsi" w:cstheme="majorHAnsi"/>
        </w:rPr>
        <w:t>. Cette mesure concerne les entités clôturant leurs comptes entre le 30 septembre 2019 et un mois après la cessation de l’état d’urgence sanitaire.</w:t>
      </w:r>
    </w:p>
    <w:p w14:paraId="3EA803B3" w14:textId="77777777" w:rsidR="00610462" w:rsidRPr="00817962" w:rsidRDefault="00610462" w:rsidP="00610462">
      <w:pPr>
        <w:jc w:val="both"/>
        <w:rPr>
          <w:rFonts w:asciiTheme="majorHAnsi" w:hAnsiTheme="majorHAnsi" w:cstheme="majorHAnsi"/>
        </w:rPr>
      </w:pPr>
      <w:r w:rsidRPr="00817962">
        <w:rPr>
          <w:rFonts w:asciiTheme="majorHAnsi" w:hAnsiTheme="majorHAnsi" w:cstheme="majorHAnsi"/>
        </w:rPr>
        <w:t>Toutefois, cette prorogation n’est pas applicable aux entités dont le commissaire aux comptes aurait émis un rapport sur les comptes avant le 12 mars 2020.</w:t>
      </w:r>
    </w:p>
    <w:p w14:paraId="4EA2CF1B" w14:textId="77777777" w:rsidR="00610462" w:rsidRPr="00817962" w:rsidRDefault="00610462" w:rsidP="00610462">
      <w:pPr>
        <w:rPr>
          <w:rFonts w:asciiTheme="majorHAnsi" w:hAnsiTheme="majorHAnsi" w:cstheme="majorHAnsi"/>
        </w:rPr>
      </w:pPr>
      <w:r w:rsidRPr="00817962">
        <w:rPr>
          <w:rFonts w:asciiTheme="majorHAnsi" w:hAnsiTheme="majorHAnsi" w:cstheme="majorHAnsi"/>
        </w:rPr>
        <w:t>Par ailleurs, il existe certaines particularités concernant :</w:t>
      </w:r>
    </w:p>
    <w:p w14:paraId="56F019EC" w14:textId="77777777" w:rsidR="00610462" w:rsidRPr="00817962" w:rsidRDefault="00610462" w:rsidP="00CA5623">
      <w:pPr>
        <w:pStyle w:val="Paragraphedeliste"/>
        <w:numPr>
          <w:ilvl w:val="0"/>
          <w:numId w:val="97"/>
        </w:numPr>
        <w:spacing w:after="160" w:line="259" w:lineRule="auto"/>
        <w:ind w:left="426" w:hanging="426"/>
        <w:rPr>
          <w:rFonts w:asciiTheme="majorHAnsi" w:hAnsiTheme="majorHAnsi" w:cstheme="majorHAnsi"/>
          <w:b/>
        </w:rPr>
      </w:pPr>
      <w:r w:rsidRPr="00817962">
        <w:rPr>
          <w:rFonts w:asciiTheme="majorHAnsi" w:hAnsiTheme="majorHAnsi" w:cstheme="majorHAnsi"/>
          <w:b/>
        </w:rPr>
        <w:t>Les sociétés à Directoire et Conseil de surveillance</w:t>
      </w:r>
    </w:p>
    <w:p w14:paraId="541F47C7" w14:textId="77777777" w:rsidR="00610462" w:rsidRPr="00817962" w:rsidRDefault="00610462" w:rsidP="00610462">
      <w:pPr>
        <w:jc w:val="both"/>
        <w:rPr>
          <w:rFonts w:asciiTheme="majorHAnsi" w:hAnsiTheme="majorHAnsi" w:cstheme="majorHAnsi"/>
        </w:rPr>
      </w:pPr>
      <w:r w:rsidRPr="00817962">
        <w:rPr>
          <w:rFonts w:asciiTheme="majorHAnsi" w:hAnsiTheme="majorHAnsi" w:cstheme="majorHAnsi"/>
        </w:rPr>
        <w:t>Le délai de trois mois dont dispose le Directoire pour présenter au Conseil de surveillance les comptes annuels, éventuellement les comptes consolidés et le rapport de gestion est prorogé de trois mois s’agissant des comptes clôturés entre le 31 décembre 2019 et un mois après la cessation de l’état d’urgence sanitaire.</w:t>
      </w:r>
    </w:p>
    <w:p w14:paraId="4F117D5A" w14:textId="77777777" w:rsidR="00610462" w:rsidRPr="00817962" w:rsidRDefault="00610462" w:rsidP="00610462">
      <w:pPr>
        <w:jc w:val="both"/>
        <w:rPr>
          <w:rFonts w:asciiTheme="majorHAnsi" w:hAnsiTheme="majorHAnsi" w:cstheme="majorHAnsi"/>
        </w:rPr>
      </w:pPr>
      <w:r w:rsidRPr="00817962">
        <w:rPr>
          <w:rFonts w:asciiTheme="majorHAnsi" w:hAnsiTheme="majorHAnsi" w:cstheme="majorHAnsi"/>
        </w:rPr>
        <w:t>Toutefois, cette prorogation n’est pas applicable aux entités dont le commissaire aux comptes aurait émis un rapport sur les comptes avant le 12 mars 2020.</w:t>
      </w:r>
    </w:p>
    <w:p w14:paraId="6D02BA49" w14:textId="77777777" w:rsidR="00610462" w:rsidRPr="00817962" w:rsidRDefault="00610462" w:rsidP="00CA5623">
      <w:pPr>
        <w:pStyle w:val="Paragraphedeliste"/>
        <w:numPr>
          <w:ilvl w:val="0"/>
          <w:numId w:val="97"/>
        </w:numPr>
        <w:spacing w:after="160" w:line="259" w:lineRule="auto"/>
        <w:ind w:left="426" w:hanging="426"/>
        <w:jc w:val="both"/>
        <w:rPr>
          <w:rFonts w:asciiTheme="majorHAnsi" w:hAnsiTheme="majorHAnsi" w:cstheme="majorHAnsi"/>
          <w:b/>
        </w:rPr>
      </w:pPr>
      <w:r w:rsidRPr="00817962">
        <w:rPr>
          <w:rFonts w:asciiTheme="majorHAnsi" w:hAnsiTheme="majorHAnsi" w:cstheme="majorHAnsi"/>
          <w:b/>
        </w:rPr>
        <w:t>Les sociétés en liquidation</w:t>
      </w:r>
    </w:p>
    <w:p w14:paraId="1CB1857F" w14:textId="77777777" w:rsidR="00610462" w:rsidRPr="00817962" w:rsidRDefault="00610462" w:rsidP="00610462">
      <w:pPr>
        <w:jc w:val="both"/>
        <w:rPr>
          <w:rFonts w:asciiTheme="majorHAnsi" w:hAnsiTheme="majorHAnsi" w:cstheme="majorHAnsi"/>
        </w:rPr>
      </w:pPr>
      <w:r w:rsidRPr="00817962">
        <w:rPr>
          <w:rFonts w:asciiTheme="majorHAnsi" w:hAnsiTheme="majorHAnsi" w:cstheme="majorHAnsi"/>
        </w:rPr>
        <w:t xml:space="preserve">Le délai de trois mois dont dispose le liquidateur pour l’établissement des comptes annuels ainsi que de la présentation du rapport écrit sur les opérations de liquidation est prorogé de deux mois s’agissant des comptes clôturés entre le 31 décembre 2019 et un mois après la cessation de l’état d’urgence sanitaire. </w:t>
      </w:r>
    </w:p>
    <w:p w14:paraId="615B2018" w14:textId="77777777" w:rsidR="00610462" w:rsidRPr="00817962" w:rsidRDefault="00610462" w:rsidP="00CA5623">
      <w:pPr>
        <w:pStyle w:val="Paragraphedeliste"/>
        <w:numPr>
          <w:ilvl w:val="0"/>
          <w:numId w:val="97"/>
        </w:numPr>
        <w:spacing w:after="160" w:line="259" w:lineRule="auto"/>
        <w:ind w:left="426" w:hanging="426"/>
        <w:jc w:val="both"/>
        <w:rPr>
          <w:rFonts w:asciiTheme="majorHAnsi" w:hAnsiTheme="majorHAnsi" w:cstheme="majorHAnsi"/>
          <w:b/>
        </w:rPr>
      </w:pPr>
      <w:r w:rsidRPr="00817962">
        <w:rPr>
          <w:rFonts w:asciiTheme="majorHAnsi" w:hAnsiTheme="majorHAnsi" w:cstheme="majorHAnsi"/>
          <w:b/>
        </w:rPr>
        <w:lastRenderedPageBreak/>
        <w:t>Sociétés de plus de 300 salariés ou réalisant un chiffre d’affaires d’au moins 18 millions d’euros</w:t>
      </w:r>
    </w:p>
    <w:p w14:paraId="7FEB1314" w14:textId="77777777" w:rsidR="00610462" w:rsidRPr="00817962" w:rsidRDefault="00610462" w:rsidP="00610462">
      <w:pPr>
        <w:jc w:val="both"/>
        <w:rPr>
          <w:rFonts w:asciiTheme="majorHAnsi" w:hAnsiTheme="majorHAnsi" w:cstheme="majorHAnsi"/>
        </w:rPr>
      </w:pPr>
      <w:r w:rsidRPr="00817962">
        <w:rPr>
          <w:rFonts w:asciiTheme="majorHAnsi" w:hAnsiTheme="majorHAnsi" w:cstheme="majorHAnsi"/>
        </w:rPr>
        <w:t>Ces sociétés doivent produire les documents suivants :</w:t>
      </w:r>
    </w:p>
    <w:p w14:paraId="7847E8B6" w14:textId="77777777" w:rsidR="00610462" w:rsidRPr="00817962" w:rsidRDefault="00610462" w:rsidP="00CA5623">
      <w:pPr>
        <w:pStyle w:val="Paragraphedeliste"/>
        <w:numPr>
          <w:ilvl w:val="0"/>
          <w:numId w:val="98"/>
        </w:numPr>
        <w:spacing w:after="160" w:line="259" w:lineRule="auto"/>
        <w:jc w:val="both"/>
        <w:rPr>
          <w:rFonts w:asciiTheme="majorHAnsi" w:hAnsiTheme="majorHAnsi" w:cstheme="majorHAnsi"/>
          <w:sz w:val="22"/>
          <w:szCs w:val="22"/>
        </w:rPr>
      </w:pPr>
      <w:r w:rsidRPr="00817962">
        <w:rPr>
          <w:rFonts w:asciiTheme="majorHAnsi" w:hAnsiTheme="majorHAnsi" w:cstheme="majorHAnsi"/>
          <w:sz w:val="22"/>
          <w:szCs w:val="22"/>
        </w:rPr>
        <w:t>Situation de l’actif réalisable et disponible (hors valeurs d’exploitation) ;</w:t>
      </w:r>
    </w:p>
    <w:p w14:paraId="79B79775" w14:textId="77777777" w:rsidR="00610462" w:rsidRPr="00817962" w:rsidRDefault="00610462" w:rsidP="00CA5623">
      <w:pPr>
        <w:pStyle w:val="Paragraphedeliste"/>
        <w:numPr>
          <w:ilvl w:val="0"/>
          <w:numId w:val="98"/>
        </w:numPr>
        <w:spacing w:after="160" w:line="259" w:lineRule="auto"/>
        <w:jc w:val="both"/>
        <w:rPr>
          <w:rFonts w:asciiTheme="majorHAnsi" w:hAnsiTheme="majorHAnsi" w:cstheme="majorHAnsi"/>
          <w:sz w:val="22"/>
          <w:szCs w:val="22"/>
        </w:rPr>
      </w:pPr>
      <w:r w:rsidRPr="00817962">
        <w:rPr>
          <w:rFonts w:asciiTheme="majorHAnsi" w:hAnsiTheme="majorHAnsi" w:cstheme="majorHAnsi"/>
          <w:sz w:val="22"/>
          <w:szCs w:val="22"/>
        </w:rPr>
        <w:t>Situation du passif exigible ;</w:t>
      </w:r>
    </w:p>
    <w:p w14:paraId="133A61C3" w14:textId="77777777" w:rsidR="00610462" w:rsidRPr="00817962" w:rsidRDefault="00610462" w:rsidP="00CA5623">
      <w:pPr>
        <w:pStyle w:val="Paragraphedeliste"/>
        <w:numPr>
          <w:ilvl w:val="0"/>
          <w:numId w:val="98"/>
        </w:numPr>
        <w:spacing w:after="160" w:line="259" w:lineRule="auto"/>
        <w:jc w:val="both"/>
        <w:rPr>
          <w:rFonts w:asciiTheme="majorHAnsi" w:hAnsiTheme="majorHAnsi" w:cstheme="majorHAnsi"/>
          <w:sz w:val="22"/>
          <w:szCs w:val="22"/>
        </w:rPr>
      </w:pPr>
      <w:r w:rsidRPr="00817962">
        <w:rPr>
          <w:rFonts w:asciiTheme="majorHAnsi" w:hAnsiTheme="majorHAnsi" w:cstheme="majorHAnsi"/>
          <w:sz w:val="22"/>
          <w:szCs w:val="22"/>
        </w:rPr>
        <w:t>Compte de résultat prévisionnel ;</w:t>
      </w:r>
    </w:p>
    <w:p w14:paraId="41C52BDD" w14:textId="77777777" w:rsidR="00610462" w:rsidRPr="00817962" w:rsidRDefault="00610462" w:rsidP="00CA5623">
      <w:pPr>
        <w:pStyle w:val="Paragraphedeliste"/>
        <w:numPr>
          <w:ilvl w:val="0"/>
          <w:numId w:val="98"/>
        </w:numPr>
        <w:spacing w:after="160" w:line="259" w:lineRule="auto"/>
        <w:jc w:val="both"/>
        <w:rPr>
          <w:rFonts w:asciiTheme="majorHAnsi" w:hAnsiTheme="majorHAnsi" w:cstheme="majorHAnsi"/>
          <w:sz w:val="22"/>
          <w:szCs w:val="22"/>
        </w:rPr>
      </w:pPr>
      <w:r w:rsidRPr="00817962">
        <w:rPr>
          <w:rFonts w:asciiTheme="majorHAnsi" w:hAnsiTheme="majorHAnsi" w:cstheme="majorHAnsi"/>
          <w:sz w:val="22"/>
          <w:szCs w:val="22"/>
        </w:rPr>
        <w:t>Tableau de financement en même temps que le bilan annuel ;</w:t>
      </w:r>
    </w:p>
    <w:p w14:paraId="443095B3" w14:textId="77777777" w:rsidR="00610462" w:rsidRPr="00817962" w:rsidRDefault="00610462" w:rsidP="00CA5623">
      <w:pPr>
        <w:pStyle w:val="Paragraphedeliste"/>
        <w:numPr>
          <w:ilvl w:val="0"/>
          <w:numId w:val="98"/>
        </w:numPr>
        <w:spacing w:after="160" w:line="259" w:lineRule="auto"/>
        <w:jc w:val="both"/>
        <w:rPr>
          <w:rFonts w:asciiTheme="majorHAnsi" w:hAnsiTheme="majorHAnsi" w:cstheme="majorHAnsi"/>
          <w:sz w:val="22"/>
          <w:szCs w:val="22"/>
        </w:rPr>
      </w:pPr>
      <w:r w:rsidRPr="00817962">
        <w:rPr>
          <w:rFonts w:asciiTheme="majorHAnsi" w:hAnsiTheme="majorHAnsi" w:cstheme="majorHAnsi"/>
          <w:sz w:val="22"/>
          <w:szCs w:val="22"/>
        </w:rPr>
        <w:t>Plan de financement prévisionnel.</w:t>
      </w:r>
    </w:p>
    <w:p w14:paraId="16EBDAC2" w14:textId="77777777" w:rsidR="00610462" w:rsidRDefault="00610462" w:rsidP="00610462">
      <w:pPr>
        <w:jc w:val="both"/>
        <w:rPr>
          <w:rFonts w:asciiTheme="majorHAnsi" w:hAnsiTheme="majorHAnsi" w:cstheme="majorHAnsi"/>
        </w:rPr>
      </w:pPr>
      <w:r w:rsidRPr="00817962">
        <w:rPr>
          <w:rFonts w:asciiTheme="majorHAnsi" w:hAnsiTheme="majorHAnsi" w:cstheme="majorHAnsi"/>
        </w:rPr>
        <w:t xml:space="preserve">L’ordonnance proroge de deux mois le délai normal de dépôt de ces documents pour les comptes ou semestres clôturés entre le 30 novembre 2019 et un mois après la cessation de l’état d’urgence sanitaire. </w:t>
      </w:r>
    </w:p>
    <w:p w14:paraId="7133F913" w14:textId="77777777" w:rsidR="00610462" w:rsidRDefault="00610462" w:rsidP="00610462">
      <w:pPr>
        <w:jc w:val="both"/>
        <w:rPr>
          <w:rFonts w:asciiTheme="majorHAnsi" w:hAnsiTheme="majorHAnsi" w:cstheme="majorHAnsi"/>
        </w:rPr>
      </w:pPr>
    </w:p>
    <w:p w14:paraId="71E73B5F" w14:textId="77777777" w:rsidR="00A13937" w:rsidRDefault="00A13937" w:rsidP="00610462">
      <w:pPr>
        <w:jc w:val="both"/>
        <w:rPr>
          <w:rFonts w:asciiTheme="majorHAnsi" w:hAnsiTheme="majorHAnsi" w:cstheme="majorHAnsi"/>
        </w:rPr>
      </w:pPr>
    </w:p>
    <w:p w14:paraId="4EDD93E3" w14:textId="77777777" w:rsidR="00A13937" w:rsidRPr="00817962" w:rsidRDefault="00A13937" w:rsidP="00610462">
      <w:pPr>
        <w:jc w:val="both"/>
        <w:rPr>
          <w:rFonts w:asciiTheme="majorHAnsi" w:hAnsiTheme="majorHAnsi" w:cstheme="majorHAnsi"/>
        </w:rPr>
      </w:pPr>
    </w:p>
    <w:p w14:paraId="257F465B" w14:textId="77777777" w:rsidR="00610462" w:rsidRPr="00817962" w:rsidRDefault="00610462" w:rsidP="00CA5623">
      <w:pPr>
        <w:pStyle w:val="Paragraphedeliste"/>
        <w:numPr>
          <w:ilvl w:val="0"/>
          <w:numId w:val="97"/>
        </w:numPr>
        <w:spacing w:after="160" w:line="259" w:lineRule="auto"/>
        <w:ind w:left="426" w:hanging="426"/>
        <w:jc w:val="both"/>
        <w:rPr>
          <w:rFonts w:asciiTheme="majorHAnsi" w:hAnsiTheme="majorHAnsi" w:cstheme="majorHAnsi"/>
          <w:b/>
        </w:rPr>
      </w:pPr>
      <w:r w:rsidRPr="00817962">
        <w:rPr>
          <w:rFonts w:asciiTheme="majorHAnsi" w:hAnsiTheme="majorHAnsi" w:cstheme="majorHAnsi"/>
          <w:b/>
        </w:rPr>
        <w:t>Organismes de droit privé ayant reçu une subvention publique supérieure à 153 000 €</w:t>
      </w:r>
    </w:p>
    <w:p w14:paraId="1EBAD133" w14:textId="77777777" w:rsidR="00610462" w:rsidRPr="00817962" w:rsidRDefault="00610462" w:rsidP="00610462">
      <w:pPr>
        <w:jc w:val="both"/>
        <w:rPr>
          <w:rFonts w:asciiTheme="majorHAnsi" w:hAnsiTheme="majorHAnsi" w:cstheme="majorHAnsi"/>
        </w:rPr>
      </w:pPr>
      <w:r w:rsidRPr="00817962">
        <w:rPr>
          <w:rFonts w:asciiTheme="majorHAnsi" w:hAnsiTheme="majorHAnsi" w:cstheme="majorHAnsi"/>
        </w:rPr>
        <w:t xml:space="preserve">Le délai de dépôt en Préfecture du compte rendu financier des subventions reçues, prévu par l’article 10 de la loi du 12 avril 2000 (n° 2000-321) est prorogé de trois mois. Cette prorogation concerne les comptes rendus financiers relatifs aux comptes clôturés entre le 30 septembre 2019 et un mois après la cessation de l’état d’urgence sanitaire. </w:t>
      </w:r>
    </w:p>
    <w:p w14:paraId="7FF85795" w14:textId="77777777" w:rsidR="00610462" w:rsidRPr="00817962" w:rsidRDefault="00610462" w:rsidP="00610462">
      <w:pPr>
        <w:jc w:val="both"/>
        <w:rPr>
          <w:rFonts w:asciiTheme="majorHAnsi" w:hAnsiTheme="majorHAnsi" w:cstheme="majorHAnsi"/>
        </w:rPr>
      </w:pPr>
    </w:p>
    <w:p w14:paraId="7544E8F6" w14:textId="77777777" w:rsidR="00610462" w:rsidRPr="00817962" w:rsidRDefault="00610462" w:rsidP="00610462">
      <w:pPr>
        <w:jc w:val="both"/>
        <w:rPr>
          <w:rFonts w:asciiTheme="majorHAnsi" w:hAnsiTheme="majorHAnsi" w:cstheme="majorHAnsi"/>
        </w:rPr>
      </w:pPr>
    </w:p>
    <w:p w14:paraId="6FAA0CB1" w14:textId="77777777" w:rsidR="00610462" w:rsidRPr="00817962" w:rsidRDefault="00610462" w:rsidP="00610462">
      <w:pPr>
        <w:jc w:val="both"/>
        <w:rPr>
          <w:rFonts w:asciiTheme="majorHAnsi" w:hAnsiTheme="majorHAnsi" w:cstheme="majorHAnsi"/>
        </w:rPr>
      </w:pPr>
    </w:p>
    <w:p w14:paraId="69B5CEB8" w14:textId="77777777" w:rsidR="00610462" w:rsidRPr="00250074" w:rsidRDefault="00610462" w:rsidP="00610462">
      <w:pPr>
        <w:jc w:val="both"/>
        <w:rPr>
          <w:rFonts w:asciiTheme="majorHAnsi" w:hAnsiTheme="majorHAnsi" w:cstheme="majorHAnsi"/>
        </w:rPr>
      </w:pPr>
    </w:p>
    <w:p w14:paraId="7EC862C0" w14:textId="77777777" w:rsidR="00610462" w:rsidRPr="00250074" w:rsidRDefault="00610462" w:rsidP="00610462">
      <w:pPr>
        <w:jc w:val="both"/>
        <w:rPr>
          <w:rFonts w:asciiTheme="majorHAnsi" w:hAnsiTheme="majorHAnsi" w:cstheme="majorHAnsi"/>
        </w:rPr>
      </w:pPr>
    </w:p>
    <w:p w14:paraId="68814DE4" w14:textId="77777777" w:rsidR="00610462" w:rsidRPr="00250074" w:rsidRDefault="00610462" w:rsidP="00610462">
      <w:pPr>
        <w:jc w:val="both"/>
        <w:rPr>
          <w:rFonts w:asciiTheme="majorHAnsi" w:hAnsiTheme="majorHAnsi" w:cstheme="majorHAnsi"/>
        </w:rPr>
      </w:pPr>
    </w:p>
    <w:p w14:paraId="439624A1" w14:textId="77777777" w:rsidR="00610462" w:rsidRPr="00250074" w:rsidRDefault="00610462" w:rsidP="00610462">
      <w:pPr>
        <w:rPr>
          <w:rFonts w:asciiTheme="majorHAnsi" w:hAnsiTheme="majorHAnsi" w:cstheme="majorHAnsi"/>
        </w:rPr>
      </w:pPr>
      <w:r w:rsidRPr="00250074">
        <w:rPr>
          <w:rFonts w:asciiTheme="majorHAnsi" w:hAnsiTheme="majorHAnsi" w:cstheme="majorHAnsi"/>
        </w:rPr>
        <w:br w:type="page"/>
      </w:r>
    </w:p>
    <w:p w14:paraId="7208178A" w14:textId="77777777" w:rsidR="00610462" w:rsidRDefault="00610462" w:rsidP="00486E78">
      <w:pPr>
        <w:pStyle w:val="Titre1"/>
        <w:spacing w:before="0"/>
        <w:jc w:val="center"/>
        <w:rPr>
          <w:rFonts w:cstheme="majorHAnsi"/>
          <w:b/>
          <w:color w:val="FF0000"/>
          <w:szCs w:val="22"/>
          <w:u w:val="single"/>
        </w:rPr>
      </w:pPr>
      <w:bookmarkStart w:id="242" w:name="_Toc37411468"/>
      <w:r w:rsidRPr="00A8452B">
        <w:rPr>
          <w:rFonts w:cstheme="majorHAnsi"/>
          <w:b/>
          <w:color w:val="FF0000"/>
          <w:szCs w:val="22"/>
          <w:u w:val="single"/>
        </w:rPr>
        <w:lastRenderedPageBreak/>
        <w:t>HUITIEME PARTIE</w:t>
      </w:r>
      <w:bookmarkEnd w:id="242"/>
    </w:p>
    <w:p w14:paraId="3B7C0E48" w14:textId="77777777" w:rsidR="00610462" w:rsidRDefault="00610462" w:rsidP="00486E78">
      <w:pPr>
        <w:pStyle w:val="Titre1"/>
        <w:spacing w:before="0"/>
        <w:jc w:val="center"/>
        <w:rPr>
          <w:rFonts w:cstheme="majorHAnsi"/>
          <w:b/>
          <w:color w:val="FF0000"/>
          <w:szCs w:val="22"/>
          <w:u w:val="single"/>
        </w:rPr>
      </w:pPr>
      <w:bookmarkStart w:id="243" w:name="_Toc37411469"/>
      <w:r w:rsidRPr="00A8452B">
        <w:rPr>
          <w:rFonts w:cstheme="majorHAnsi"/>
          <w:b/>
          <w:color w:val="FF0000"/>
          <w:szCs w:val="22"/>
          <w:u w:val="single"/>
        </w:rPr>
        <w:t>GOUVERNANCE DES SOCIETES</w:t>
      </w:r>
      <w:bookmarkEnd w:id="243"/>
    </w:p>
    <w:p w14:paraId="213CB175" w14:textId="77777777" w:rsidR="00610462" w:rsidRDefault="00610462" w:rsidP="00610462">
      <w:pPr>
        <w:jc w:val="both"/>
        <w:rPr>
          <w:rFonts w:ascii="Calibri Light" w:hAnsi="Calibri Light" w:cs="Calibri Light"/>
          <w:color w:val="212121"/>
          <w:sz w:val="32"/>
          <w:szCs w:val="32"/>
          <w:highlight w:val="yellow"/>
          <w:shd w:val="clear" w:color="auto" w:fill="FFFFFF"/>
        </w:rPr>
      </w:pPr>
    </w:p>
    <w:p w14:paraId="30708C0E" w14:textId="77777777" w:rsidR="00610462" w:rsidRPr="00486E78" w:rsidRDefault="00610462" w:rsidP="00610462">
      <w:pPr>
        <w:jc w:val="both"/>
        <w:rPr>
          <w:rFonts w:ascii="Calibri Light" w:hAnsi="Calibri Light" w:cs="Calibri Light"/>
          <w:sz w:val="28"/>
          <w:szCs w:val="28"/>
        </w:rPr>
      </w:pPr>
      <w:r w:rsidRPr="00486E78">
        <w:rPr>
          <w:rFonts w:ascii="Calibri Light" w:hAnsi="Calibri Light" w:cs="Calibri Light"/>
          <w:color w:val="212121"/>
          <w:sz w:val="28"/>
          <w:szCs w:val="28"/>
          <w:shd w:val="clear" w:color="auto" w:fill="FFFFFF"/>
        </w:rPr>
        <w:t>Droit des sociétés et organismes sans but lucratif : approbation des comptes annuels, organisation des assemblées et organes décisionnaires pendant la période d’urgence sanitaire. </w:t>
      </w:r>
    </w:p>
    <w:p w14:paraId="68B9B18D" w14:textId="77777777" w:rsidR="00610462" w:rsidRPr="00970E8C" w:rsidRDefault="00610462" w:rsidP="00610462">
      <w:pPr>
        <w:spacing w:after="0"/>
        <w:rPr>
          <w:rFonts w:ascii="Calibri Light" w:hAnsi="Calibri Light" w:cs="Calibri Light"/>
          <w:b/>
        </w:rPr>
      </w:pPr>
    </w:p>
    <w:p w14:paraId="36DD5E77" w14:textId="77777777" w:rsidR="00610462" w:rsidRPr="00970E8C" w:rsidRDefault="00610462" w:rsidP="00610462">
      <w:pPr>
        <w:jc w:val="both"/>
        <w:rPr>
          <w:rFonts w:ascii="Calibri Light" w:hAnsi="Calibri Light" w:cs="Calibri Light"/>
          <w:b/>
          <w:sz w:val="24"/>
          <w:szCs w:val="24"/>
        </w:rPr>
      </w:pPr>
      <w:r w:rsidRPr="00970E8C">
        <w:rPr>
          <w:rFonts w:ascii="Calibri Light" w:hAnsi="Calibri Light" w:cs="Calibri Light"/>
          <w:b/>
          <w:sz w:val="24"/>
          <w:szCs w:val="24"/>
        </w:rPr>
        <w:t>Parmi la salve d’ordonnances rendues le 25 mars 2020 par le gouvernement, deux d’entre elles (ordonnances n° 318 et 321) traitent des mesures d’approbation des comptes annuels et de l’adaptation des règles de réunion et de délibération des assemblées et organes dirigeants des personnes morales et entités dépourvues de personnalités morales de droit privé</w:t>
      </w:r>
    </w:p>
    <w:p w14:paraId="657DD8D0" w14:textId="77777777" w:rsidR="00610462" w:rsidRPr="00AA36E8" w:rsidRDefault="00610462" w:rsidP="00610462">
      <w:pPr>
        <w:jc w:val="both"/>
        <w:rPr>
          <w:rFonts w:asciiTheme="majorHAnsi" w:hAnsiTheme="majorHAnsi" w:cstheme="majorHAnsi"/>
        </w:rPr>
      </w:pPr>
      <w:r w:rsidRPr="00AA36E8">
        <w:rPr>
          <w:rFonts w:asciiTheme="majorHAnsi" w:hAnsiTheme="majorHAnsi" w:cstheme="majorHAnsi"/>
        </w:rPr>
        <w:t>La période d’urgence sanitaire ouverte le 24 mars 2020</w:t>
      </w:r>
      <w:r w:rsidRPr="00AA36E8">
        <w:rPr>
          <w:rStyle w:val="Marquedecommentaire"/>
          <w:rFonts w:asciiTheme="majorHAnsi" w:hAnsiTheme="majorHAnsi" w:cstheme="majorHAnsi"/>
          <w:sz w:val="22"/>
          <w:szCs w:val="22"/>
        </w:rPr>
        <w:t>, par la loi 2020-290 du 23 mars 2020, b</w:t>
      </w:r>
      <w:r w:rsidRPr="00AA36E8">
        <w:rPr>
          <w:rFonts w:asciiTheme="majorHAnsi" w:hAnsiTheme="majorHAnsi" w:cstheme="majorHAnsi"/>
        </w:rPr>
        <w:t>ouleverse la vie et le fonctionnement interne des sociétés - civiles et commerciales -  et organismes sans but lucratif, tels que les associations et syndicats. Les mesures gouvernementales permettent de surmonter les difficultés pratiques de réunion actuelles. Voici les principales mesures ;</w:t>
      </w:r>
    </w:p>
    <w:p w14:paraId="27F39EBF" w14:textId="77777777" w:rsidR="00610462" w:rsidRPr="00817962" w:rsidRDefault="00610462" w:rsidP="00610462">
      <w:pPr>
        <w:jc w:val="both"/>
        <w:rPr>
          <w:rFonts w:ascii="Calibri Light" w:hAnsi="Calibri Light" w:cs="Calibri Light"/>
          <w:b/>
          <w:sz w:val="24"/>
          <w:szCs w:val="24"/>
        </w:rPr>
      </w:pPr>
      <w:r w:rsidRPr="00817962">
        <w:rPr>
          <w:rFonts w:ascii="Calibri Light" w:hAnsi="Calibri Light" w:cs="Calibri Light"/>
          <w:b/>
          <w:sz w:val="24"/>
          <w:szCs w:val="24"/>
        </w:rPr>
        <w:t>1) Approbation des comptes : prorogation de 3 mois</w:t>
      </w:r>
    </w:p>
    <w:p w14:paraId="481DD08A" w14:textId="77777777" w:rsidR="00610462" w:rsidRPr="00970E8C" w:rsidRDefault="00610462" w:rsidP="00610462">
      <w:pPr>
        <w:jc w:val="both"/>
        <w:rPr>
          <w:rFonts w:ascii="Calibri Light" w:hAnsi="Calibri Light" w:cs="Calibri Light"/>
        </w:rPr>
      </w:pPr>
      <w:r w:rsidRPr="00970E8C">
        <w:rPr>
          <w:rFonts w:ascii="Calibri Light" w:hAnsi="Calibri Light" w:cs="Calibri Light"/>
        </w:rPr>
        <w:t xml:space="preserve">Les entités qui doivent approuver leurs comptes dans les 6 mois de la clôture de l’exercice comptable et qui clôturent entre le 30 septembre 2019 et le 24 juin 2020, soit un mois après la date d’effet de la loi du 23 mars 2020, (sauf prorogation éventuelle), bénéficient d’une prorogation du délai d’approbation des comptes de 3 mois, cette possibilité n’étant possible que si le commissaire aux comptes, dans les cas où il en existe, n’a pas déjà émis son rapport avant le 12 mars 2020. </w:t>
      </w:r>
    </w:p>
    <w:p w14:paraId="3AD61F17" w14:textId="77777777" w:rsidR="00610462" w:rsidRPr="002A2E1D" w:rsidRDefault="00610462" w:rsidP="00610462">
      <w:pPr>
        <w:jc w:val="both"/>
        <w:rPr>
          <w:rFonts w:ascii="Calibri Light" w:hAnsi="Calibri Light" w:cs="Calibri Light"/>
          <w:sz w:val="24"/>
          <w:szCs w:val="24"/>
        </w:rPr>
      </w:pPr>
      <w:r>
        <w:rPr>
          <w:rFonts w:ascii="Calibri Light" w:hAnsi="Calibri Light" w:cs="Calibri Light"/>
          <w:b/>
          <w:sz w:val="24"/>
          <w:szCs w:val="24"/>
        </w:rPr>
        <w:t xml:space="preserve">2) </w:t>
      </w:r>
      <w:r w:rsidRPr="00817962">
        <w:rPr>
          <w:rFonts w:ascii="Calibri Light" w:hAnsi="Calibri Light" w:cs="Calibri Light"/>
          <w:b/>
          <w:sz w:val="24"/>
          <w:szCs w:val="24"/>
        </w:rPr>
        <w:t>Entités concernées</w:t>
      </w:r>
      <w:r w:rsidRPr="002A2E1D">
        <w:rPr>
          <w:rFonts w:ascii="Calibri Light" w:hAnsi="Calibri Light" w:cs="Calibri Light"/>
          <w:sz w:val="24"/>
          <w:szCs w:val="24"/>
        </w:rPr>
        <w:t> :</w:t>
      </w:r>
      <w:r w:rsidRPr="002A2E1D">
        <w:rPr>
          <w:rFonts w:ascii="Calibri Light" w:hAnsi="Calibri Light" w:cs="Calibri Light"/>
          <w:sz w:val="24"/>
          <w:szCs w:val="24"/>
        </w:rPr>
        <w:tab/>
      </w:r>
    </w:p>
    <w:p w14:paraId="437390D8" w14:textId="77777777" w:rsidR="00610462" w:rsidRPr="00970E8C" w:rsidRDefault="00610462" w:rsidP="00CA5623">
      <w:pPr>
        <w:pStyle w:val="Paragraphedeliste"/>
        <w:numPr>
          <w:ilvl w:val="0"/>
          <w:numId w:val="100"/>
        </w:numPr>
        <w:spacing w:after="160" w:line="259" w:lineRule="auto"/>
        <w:jc w:val="both"/>
        <w:rPr>
          <w:rFonts w:ascii="Calibri Light" w:hAnsi="Calibri Light" w:cs="Calibri Light"/>
          <w:sz w:val="22"/>
          <w:szCs w:val="22"/>
        </w:rPr>
      </w:pPr>
      <w:r w:rsidRPr="00970E8C">
        <w:rPr>
          <w:rFonts w:ascii="Calibri Light" w:hAnsi="Calibri Light" w:cs="Calibri Light"/>
          <w:sz w:val="22"/>
          <w:szCs w:val="22"/>
        </w:rPr>
        <w:lastRenderedPageBreak/>
        <w:t>Sociétés civiles et commerciales</w:t>
      </w:r>
    </w:p>
    <w:p w14:paraId="43887FFE" w14:textId="77777777" w:rsidR="00610462" w:rsidRPr="00970E8C" w:rsidRDefault="00610462" w:rsidP="00CA5623">
      <w:pPr>
        <w:pStyle w:val="Paragraphedeliste"/>
        <w:numPr>
          <w:ilvl w:val="0"/>
          <w:numId w:val="100"/>
        </w:numPr>
        <w:spacing w:after="160" w:line="259" w:lineRule="auto"/>
        <w:jc w:val="both"/>
        <w:rPr>
          <w:rFonts w:ascii="Calibri Light" w:hAnsi="Calibri Light" w:cs="Calibri Light"/>
          <w:sz w:val="22"/>
          <w:szCs w:val="22"/>
        </w:rPr>
      </w:pPr>
      <w:r w:rsidRPr="00970E8C">
        <w:rPr>
          <w:rFonts w:ascii="Calibri Light" w:hAnsi="Calibri Light" w:cs="Calibri Light"/>
          <w:sz w:val="22"/>
          <w:szCs w:val="22"/>
        </w:rPr>
        <w:t>Masse de porteurs de valeurs mobilières ou de titres financiers</w:t>
      </w:r>
    </w:p>
    <w:p w14:paraId="66A2FEB9" w14:textId="77777777" w:rsidR="00610462" w:rsidRPr="00970E8C" w:rsidRDefault="00610462" w:rsidP="00CA5623">
      <w:pPr>
        <w:pStyle w:val="Paragraphedeliste"/>
        <w:numPr>
          <w:ilvl w:val="0"/>
          <w:numId w:val="100"/>
        </w:numPr>
        <w:spacing w:after="160" w:line="259" w:lineRule="auto"/>
        <w:jc w:val="both"/>
        <w:rPr>
          <w:rFonts w:ascii="Calibri Light" w:hAnsi="Calibri Light" w:cs="Calibri Light"/>
          <w:sz w:val="22"/>
          <w:szCs w:val="22"/>
        </w:rPr>
      </w:pPr>
      <w:r w:rsidRPr="00970E8C">
        <w:rPr>
          <w:rFonts w:ascii="Calibri Light" w:hAnsi="Calibri Light" w:cs="Calibri Light"/>
          <w:sz w:val="22"/>
          <w:szCs w:val="22"/>
        </w:rPr>
        <w:t>Groupements d’intérêt économiques (GIE) et groupements européens d’intérêt économique (GEIE)</w:t>
      </w:r>
    </w:p>
    <w:p w14:paraId="1612FC0A" w14:textId="77777777" w:rsidR="00610462" w:rsidRPr="00970E8C" w:rsidRDefault="00610462" w:rsidP="00CA5623">
      <w:pPr>
        <w:pStyle w:val="Paragraphedeliste"/>
        <w:numPr>
          <w:ilvl w:val="0"/>
          <w:numId w:val="100"/>
        </w:numPr>
        <w:spacing w:after="160" w:line="259" w:lineRule="auto"/>
        <w:jc w:val="both"/>
        <w:rPr>
          <w:rFonts w:ascii="Calibri Light" w:hAnsi="Calibri Light" w:cs="Calibri Light"/>
          <w:sz w:val="22"/>
          <w:szCs w:val="22"/>
        </w:rPr>
      </w:pPr>
      <w:r w:rsidRPr="00970E8C">
        <w:rPr>
          <w:rFonts w:ascii="Calibri Light" w:hAnsi="Calibri Light" w:cs="Calibri Light"/>
          <w:sz w:val="22"/>
          <w:szCs w:val="22"/>
        </w:rPr>
        <w:t>Coopératives</w:t>
      </w:r>
    </w:p>
    <w:p w14:paraId="715BD6A2" w14:textId="77777777" w:rsidR="00610462" w:rsidRPr="00970E8C" w:rsidRDefault="00610462" w:rsidP="00CA5623">
      <w:pPr>
        <w:pStyle w:val="Paragraphedeliste"/>
        <w:numPr>
          <w:ilvl w:val="0"/>
          <w:numId w:val="100"/>
        </w:numPr>
        <w:spacing w:after="160" w:line="259" w:lineRule="auto"/>
        <w:jc w:val="both"/>
        <w:rPr>
          <w:rFonts w:ascii="Calibri Light" w:hAnsi="Calibri Light" w:cs="Calibri Light"/>
          <w:sz w:val="22"/>
          <w:szCs w:val="22"/>
        </w:rPr>
      </w:pPr>
      <w:r w:rsidRPr="00970E8C">
        <w:rPr>
          <w:rFonts w:ascii="Calibri Light" w:hAnsi="Calibri Light" w:cs="Calibri Light"/>
          <w:sz w:val="22"/>
          <w:szCs w:val="22"/>
        </w:rPr>
        <w:t>Associations et fondations</w:t>
      </w:r>
    </w:p>
    <w:p w14:paraId="6B45FE3C" w14:textId="77777777" w:rsidR="00610462" w:rsidRPr="00970E8C" w:rsidRDefault="00610462" w:rsidP="00CA5623">
      <w:pPr>
        <w:pStyle w:val="Paragraphedeliste"/>
        <w:numPr>
          <w:ilvl w:val="0"/>
          <w:numId w:val="100"/>
        </w:numPr>
        <w:spacing w:after="160" w:line="259" w:lineRule="auto"/>
        <w:jc w:val="both"/>
        <w:rPr>
          <w:rFonts w:ascii="Calibri Light" w:hAnsi="Calibri Light" w:cs="Calibri Light"/>
          <w:sz w:val="22"/>
          <w:szCs w:val="22"/>
        </w:rPr>
      </w:pPr>
      <w:r w:rsidRPr="00970E8C">
        <w:rPr>
          <w:rFonts w:ascii="Calibri Light" w:hAnsi="Calibri Light" w:cs="Calibri Light"/>
          <w:sz w:val="22"/>
          <w:szCs w:val="22"/>
        </w:rPr>
        <w:t>Mutuelles, unions de mutuelles, fédérations de mutuelles</w:t>
      </w:r>
    </w:p>
    <w:p w14:paraId="77372786" w14:textId="77777777" w:rsidR="00610462" w:rsidRPr="00970E8C" w:rsidRDefault="00610462" w:rsidP="00CA5623">
      <w:pPr>
        <w:pStyle w:val="Paragraphedeliste"/>
        <w:numPr>
          <w:ilvl w:val="0"/>
          <w:numId w:val="100"/>
        </w:numPr>
        <w:spacing w:after="160" w:line="259" w:lineRule="auto"/>
        <w:jc w:val="both"/>
        <w:rPr>
          <w:rFonts w:ascii="Calibri Light" w:hAnsi="Calibri Light" w:cs="Calibri Light"/>
          <w:sz w:val="22"/>
          <w:szCs w:val="22"/>
        </w:rPr>
      </w:pPr>
      <w:r w:rsidRPr="00970E8C">
        <w:rPr>
          <w:rFonts w:ascii="Calibri Light" w:hAnsi="Calibri Light" w:cs="Calibri Light"/>
          <w:sz w:val="22"/>
          <w:szCs w:val="22"/>
        </w:rPr>
        <w:t>Sociétés d’assurance mutuelle et sociétés de groupe assurantiel de protection sociale</w:t>
      </w:r>
    </w:p>
    <w:p w14:paraId="19F436E5" w14:textId="77777777" w:rsidR="00610462" w:rsidRPr="00970E8C" w:rsidRDefault="00610462" w:rsidP="00CA5623">
      <w:pPr>
        <w:pStyle w:val="Paragraphedeliste"/>
        <w:numPr>
          <w:ilvl w:val="0"/>
          <w:numId w:val="100"/>
        </w:numPr>
        <w:spacing w:after="160" w:line="259" w:lineRule="auto"/>
        <w:jc w:val="both"/>
        <w:rPr>
          <w:rFonts w:ascii="Calibri Light" w:hAnsi="Calibri Light" w:cs="Calibri Light"/>
          <w:sz w:val="22"/>
          <w:szCs w:val="22"/>
        </w:rPr>
      </w:pPr>
      <w:r w:rsidRPr="00970E8C">
        <w:rPr>
          <w:rFonts w:ascii="Calibri Light" w:hAnsi="Calibri Light" w:cs="Calibri Light"/>
          <w:sz w:val="22"/>
          <w:szCs w:val="22"/>
        </w:rPr>
        <w:t>Caisses de crédit municipal et caisses de crédit agricole mutuel</w:t>
      </w:r>
    </w:p>
    <w:p w14:paraId="48EAA25E" w14:textId="77777777" w:rsidR="00610462" w:rsidRPr="00970E8C" w:rsidRDefault="00610462" w:rsidP="00CA5623">
      <w:pPr>
        <w:pStyle w:val="Paragraphedeliste"/>
        <w:numPr>
          <w:ilvl w:val="0"/>
          <w:numId w:val="100"/>
        </w:numPr>
        <w:spacing w:after="160" w:line="259" w:lineRule="auto"/>
        <w:jc w:val="both"/>
        <w:rPr>
          <w:rFonts w:ascii="Calibri Light" w:hAnsi="Calibri Light" w:cs="Calibri Light"/>
          <w:sz w:val="22"/>
          <w:szCs w:val="22"/>
        </w:rPr>
      </w:pPr>
      <w:r w:rsidRPr="00970E8C">
        <w:rPr>
          <w:rFonts w:ascii="Calibri Light" w:hAnsi="Calibri Light" w:cs="Calibri Light"/>
          <w:sz w:val="22"/>
          <w:szCs w:val="22"/>
        </w:rPr>
        <w:t>Fonds de dotation</w:t>
      </w:r>
    </w:p>
    <w:p w14:paraId="6C63CC4F" w14:textId="77777777" w:rsidR="00610462" w:rsidRDefault="00610462" w:rsidP="00610462">
      <w:pPr>
        <w:jc w:val="both"/>
        <w:rPr>
          <w:rFonts w:ascii="Calibri Light" w:hAnsi="Calibri Light" w:cs="Calibri Light"/>
        </w:rPr>
      </w:pPr>
      <w:r w:rsidRPr="00970E8C">
        <w:rPr>
          <w:rFonts w:ascii="Calibri Light" w:hAnsi="Calibri Light" w:cs="Calibri Light"/>
        </w:rPr>
        <w:t xml:space="preserve">Sans être mentionnés expressément, les syndicats professionnels, qui déposent leurs comptes annuels sont incontestablement concernés par ces dispositions. </w:t>
      </w:r>
    </w:p>
    <w:p w14:paraId="4BA1DC93" w14:textId="77777777" w:rsidR="00486E78" w:rsidRDefault="00486E78" w:rsidP="00610462">
      <w:pPr>
        <w:jc w:val="both"/>
        <w:rPr>
          <w:rFonts w:ascii="Calibri Light" w:hAnsi="Calibri Light" w:cs="Calibri Light"/>
          <w:b/>
          <w:sz w:val="24"/>
          <w:szCs w:val="24"/>
        </w:rPr>
      </w:pPr>
    </w:p>
    <w:p w14:paraId="1B97C035" w14:textId="77777777" w:rsidR="00486E78" w:rsidRDefault="00486E78" w:rsidP="00610462">
      <w:pPr>
        <w:jc w:val="both"/>
        <w:rPr>
          <w:rFonts w:ascii="Calibri Light" w:hAnsi="Calibri Light" w:cs="Calibri Light"/>
          <w:b/>
          <w:sz w:val="24"/>
          <w:szCs w:val="24"/>
        </w:rPr>
      </w:pPr>
    </w:p>
    <w:p w14:paraId="27B56BB3" w14:textId="77777777" w:rsidR="00610462" w:rsidRPr="002A2E1D" w:rsidRDefault="00610462" w:rsidP="00610462">
      <w:pPr>
        <w:jc w:val="both"/>
        <w:rPr>
          <w:rFonts w:ascii="Calibri Light" w:hAnsi="Calibri Light" w:cs="Calibri Light"/>
          <w:sz w:val="24"/>
          <w:szCs w:val="24"/>
        </w:rPr>
      </w:pPr>
      <w:r w:rsidRPr="00817962">
        <w:rPr>
          <w:rFonts w:ascii="Calibri Light" w:hAnsi="Calibri Light" w:cs="Calibri Light"/>
          <w:b/>
          <w:sz w:val="24"/>
          <w:szCs w:val="24"/>
        </w:rPr>
        <w:t>3) Durée</w:t>
      </w:r>
      <w:r w:rsidRPr="00817962">
        <w:rPr>
          <w:rFonts w:ascii="Calibri Light" w:hAnsi="Calibri Light" w:cs="Calibri Light"/>
          <w:sz w:val="24"/>
          <w:szCs w:val="24"/>
        </w:rPr>
        <w:t> </w:t>
      </w:r>
      <w:r w:rsidRPr="00817962">
        <w:rPr>
          <w:rFonts w:ascii="Calibri Light" w:hAnsi="Calibri Light" w:cs="Calibri Light"/>
          <w:b/>
          <w:sz w:val="24"/>
          <w:szCs w:val="24"/>
        </w:rPr>
        <w:t>de l’adaptation des règles de convocation des instances</w:t>
      </w:r>
      <w:r w:rsidRPr="00817962">
        <w:rPr>
          <w:rFonts w:ascii="Calibri Light" w:hAnsi="Calibri Light" w:cs="Calibri Light"/>
          <w:sz w:val="24"/>
          <w:szCs w:val="24"/>
        </w:rPr>
        <w:t xml:space="preserve"> </w:t>
      </w:r>
      <w:r w:rsidRPr="002A2E1D">
        <w:rPr>
          <w:rFonts w:ascii="Calibri Light" w:hAnsi="Calibri Light" w:cs="Calibri Light"/>
          <w:sz w:val="24"/>
          <w:szCs w:val="24"/>
        </w:rPr>
        <w:t xml:space="preserve">: </w:t>
      </w:r>
    </w:p>
    <w:p w14:paraId="75F17F93" w14:textId="77777777" w:rsidR="00610462" w:rsidRDefault="00610462" w:rsidP="00610462">
      <w:pPr>
        <w:jc w:val="both"/>
        <w:rPr>
          <w:rFonts w:ascii="Calibri Light" w:hAnsi="Calibri Light" w:cs="Calibri Light"/>
          <w:b/>
        </w:rPr>
      </w:pPr>
      <w:r w:rsidRPr="00970E8C">
        <w:rPr>
          <w:rFonts w:ascii="Calibri Light" w:hAnsi="Calibri Light" w:cs="Calibri Light"/>
        </w:rPr>
        <w:t xml:space="preserve">Les mesures dérogatoires sont applicables aux assemblées et aux réunions des organes collégiaux d’administration, de surveillance, et de direction, du </w:t>
      </w:r>
      <w:r w:rsidRPr="00970E8C">
        <w:rPr>
          <w:rFonts w:ascii="Calibri Light" w:hAnsi="Calibri Light" w:cs="Calibri Light"/>
          <w:b/>
        </w:rPr>
        <w:t>12 mars 2020 au 31 juillet 2020</w:t>
      </w:r>
      <w:r w:rsidRPr="00970E8C">
        <w:rPr>
          <w:rFonts w:ascii="Calibri Light" w:hAnsi="Calibri Light" w:cs="Calibri Light"/>
        </w:rPr>
        <w:t xml:space="preserve"> (sauf prorogation éventuelle de cette date) et, au plus tard, </w:t>
      </w:r>
      <w:r w:rsidRPr="00970E8C">
        <w:rPr>
          <w:rFonts w:ascii="Calibri Light" w:hAnsi="Calibri Light" w:cs="Calibri Light"/>
          <w:b/>
        </w:rPr>
        <w:t>jusqu’au 30 novembre 2020</w:t>
      </w:r>
    </w:p>
    <w:p w14:paraId="4CB82A87" w14:textId="77777777" w:rsidR="00DD24F0" w:rsidRPr="00970E8C" w:rsidRDefault="00DD24F0" w:rsidP="00610462">
      <w:pPr>
        <w:jc w:val="both"/>
        <w:rPr>
          <w:rFonts w:ascii="Calibri Light" w:hAnsi="Calibri Light" w:cs="Calibri Light"/>
        </w:rPr>
      </w:pPr>
    </w:p>
    <w:p w14:paraId="50446E42" w14:textId="77777777" w:rsidR="00610462" w:rsidRPr="00817962" w:rsidRDefault="00610462" w:rsidP="00610462">
      <w:pPr>
        <w:jc w:val="both"/>
        <w:rPr>
          <w:rFonts w:ascii="Calibri Light" w:hAnsi="Calibri Light" w:cs="Calibri Light"/>
          <w:b/>
          <w:sz w:val="24"/>
          <w:szCs w:val="24"/>
        </w:rPr>
      </w:pPr>
      <w:r w:rsidRPr="00817962">
        <w:rPr>
          <w:rFonts w:ascii="Calibri Light" w:hAnsi="Calibri Light" w:cs="Calibri Light"/>
          <w:b/>
          <w:sz w:val="24"/>
          <w:szCs w:val="24"/>
        </w:rPr>
        <w:t>4) Types de réunion concernées</w:t>
      </w:r>
    </w:p>
    <w:p w14:paraId="6C46C56C" w14:textId="77777777" w:rsidR="00610462" w:rsidRPr="002A2E1D" w:rsidRDefault="00610462" w:rsidP="00610462">
      <w:pPr>
        <w:ind w:firstLine="426"/>
        <w:jc w:val="both"/>
        <w:rPr>
          <w:rFonts w:ascii="Calibri Light" w:hAnsi="Calibri Light" w:cs="Calibri Light"/>
          <w:b/>
          <w:sz w:val="24"/>
          <w:szCs w:val="24"/>
        </w:rPr>
      </w:pPr>
      <w:r>
        <w:rPr>
          <w:rFonts w:ascii="Calibri Light" w:hAnsi="Calibri Light" w:cs="Calibri Light"/>
          <w:b/>
          <w:sz w:val="24"/>
          <w:szCs w:val="24"/>
        </w:rPr>
        <w:t xml:space="preserve">a) </w:t>
      </w:r>
      <w:r>
        <w:rPr>
          <w:rFonts w:ascii="Calibri Light" w:hAnsi="Calibri Light" w:cs="Calibri Light"/>
          <w:b/>
          <w:sz w:val="24"/>
          <w:szCs w:val="24"/>
        </w:rPr>
        <w:tab/>
      </w:r>
      <w:r w:rsidRPr="002A2E1D">
        <w:rPr>
          <w:rFonts w:ascii="Calibri Light" w:hAnsi="Calibri Light" w:cs="Calibri Light"/>
          <w:b/>
          <w:sz w:val="24"/>
          <w:szCs w:val="24"/>
        </w:rPr>
        <w:t>Assemblées générales</w:t>
      </w:r>
    </w:p>
    <w:p w14:paraId="7210AC34" w14:textId="77777777" w:rsidR="00610462" w:rsidRPr="00970E8C" w:rsidRDefault="00610462" w:rsidP="00610462">
      <w:pPr>
        <w:ind w:left="709"/>
        <w:jc w:val="both"/>
        <w:rPr>
          <w:rFonts w:ascii="Calibri Light" w:hAnsi="Calibri Light" w:cs="Calibri Light"/>
        </w:rPr>
      </w:pPr>
      <w:r w:rsidRPr="00970E8C">
        <w:rPr>
          <w:rFonts w:ascii="Calibri Light" w:hAnsi="Calibri Light" w:cs="Calibri Light"/>
        </w:rPr>
        <w:t>A titre préalable,</w:t>
      </w:r>
      <w:r w:rsidRPr="00970E8C">
        <w:rPr>
          <w:rFonts w:ascii="Calibri Light" w:hAnsi="Calibri Light" w:cs="Calibri Light"/>
          <w:b/>
        </w:rPr>
        <w:t xml:space="preserve"> </w:t>
      </w:r>
      <w:r w:rsidRPr="00970E8C">
        <w:rPr>
          <w:rFonts w:ascii="Calibri Light" w:hAnsi="Calibri Light" w:cs="Calibri Light"/>
        </w:rPr>
        <w:t>si un membre d’une des entités citées ci-dessus, amené à participer à une réunion, demande la com</w:t>
      </w:r>
      <w:r w:rsidRPr="00970E8C">
        <w:rPr>
          <w:rFonts w:ascii="Calibri Light" w:hAnsi="Calibri Light" w:cs="Calibri Light"/>
        </w:rPr>
        <w:lastRenderedPageBreak/>
        <w:t>munication de document ou d’information, cette communication peut être valablement effectuée par voie électronique, sous réserve de donner son adresse électronique.</w:t>
      </w:r>
    </w:p>
    <w:p w14:paraId="04AB3D5B" w14:textId="77777777" w:rsidR="00610462" w:rsidRPr="00970E8C" w:rsidRDefault="00610462" w:rsidP="00610462">
      <w:pPr>
        <w:ind w:left="709"/>
        <w:jc w:val="both"/>
        <w:rPr>
          <w:rFonts w:ascii="Calibri Light" w:hAnsi="Calibri Light" w:cs="Calibri Light"/>
          <w:b/>
          <w:i/>
        </w:rPr>
      </w:pPr>
      <w:r w:rsidRPr="00970E8C">
        <w:rPr>
          <w:rFonts w:ascii="Calibri Light" w:hAnsi="Calibri Light" w:cs="Calibri Light"/>
          <w:b/>
          <w:i/>
        </w:rPr>
        <w:t>Formalités</w:t>
      </w:r>
    </w:p>
    <w:p w14:paraId="385D8647" w14:textId="77777777" w:rsidR="00610462" w:rsidRPr="00970E8C" w:rsidRDefault="00610462" w:rsidP="00610462">
      <w:pPr>
        <w:ind w:left="709"/>
        <w:jc w:val="both"/>
        <w:rPr>
          <w:rFonts w:ascii="Calibri Light" w:hAnsi="Calibri Light" w:cs="Calibri Light"/>
        </w:rPr>
      </w:pPr>
      <w:r w:rsidRPr="00970E8C">
        <w:rPr>
          <w:rFonts w:ascii="Calibri Light" w:hAnsi="Calibri Light" w:cs="Calibri Light"/>
        </w:rPr>
        <w:t xml:space="preserve">Lorsque tout ou partie des formalités de convocation ont été déjà effectuées au 26 mars 2020, l’organe de convocation peut appliquer les nouvelles dispositions dérogatoires s’il peut en informer les membres « par tout moyen » au moins 3 jours ouvrés avant la tenue de la réunion, sans avoir à renouveler l’ensemble des formalités. </w:t>
      </w:r>
    </w:p>
    <w:p w14:paraId="76F530CD" w14:textId="77777777" w:rsidR="00610462" w:rsidRPr="00970E8C" w:rsidRDefault="00610462" w:rsidP="00610462">
      <w:pPr>
        <w:ind w:left="709"/>
        <w:jc w:val="both"/>
        <w:rPr>
          <w:rFonts w:ascii="Calibri Light" w:hAnsi="Calibri Light" w:cs="Calibri Light"/>
          <w:b/>
          <w:i/>
        </w:rPr>
      </w:pPr>
      <w:r w:rsidRPr="00970E8C">
        <w:rPr>
          <w:rFonts w:ascii="Calibri Light" w:hAnsi="Calibri Light" w:cs="Calibri Light"/>
          <w:b/>
          <w:i/>
        </w:rPr>
        <w:t xml:space="preserve">Tenue des assemblées </w:t>
      </w:r>
    </w:p>
    <w:p w14:paraId="375E0E9A" w14:textId="77777777" w:rsidR="00610462" w:rsidRPr="00970E8C" w:rsidRDefault="00610462" w:rsidP="00610462">
      <w:pPr>
        <w:ind w:left="709"/>
        <w:jc w:val="both"/>
        <w:rPr>
          <w:rFonts w:ascii="Calibri Light" w:hAnsi="Calibri Light" w:cs="Calibri Light"/>
        </w:rPr>
      </w:pPr>
      <w:r w:rsidRPr="00970E8C">
        <w:rPr>
          <w:rFonts w:ascii="Calibri Light" w:hAnsi="Calibri Light" w:cs="Calibri Light"/>
        </w:rPr>
        <w:t>Pour les entités qui avaient envisagé une AG en un lieu aujourd’hui affecté par une mesure administrative limitant ou interdisant les rassemblements collectifs, l’organe compétent pour convoquer peut décider que l’assemblée se tiendra sans la présence physique de ses membres, à huis clos, ou par conférence téléphonique ou audiovisuelle.</w:t>
      </w:r>
    </w:p>
    <w:p w14:paraId="2E62F39A" w14:textId="77777777" w:rsidR="00610462" w:rsidRPr="00970E8C" w:rsidRDefault="00610462" w:rsidP="00610462">
      <w:pPr>
        <w:ind w:left="709"/>
        <w:jc w:val="both"/>
        <w:rPr>
          <w:rFonts w:ascii="Calibri Light" w:hAnsi="Calibri Light" w:cs="Calibri Light"/>
          <w:b/>
          <w:i/>
        </w:rPr>
      </w:pPr>
      <w:r w:rsidRPr="00970E8C">
        <w:rPr>
          <w:rFonts w:ascii="Calibri Light" w:hAnsi="Calibri Light" w:cs="Calibri Light"/>
          <w:b/>
          <w:i/>
        </w:rPr>
        <w:t>Validité des informations</w:t>
      </w:r>
    </w:p>
    <w:p w14:paraId="252823A1" w14:textId="77777777" w:rsidR="00610462" w:rsidRPr="00970E8C" w:rsidRDefault="00610462" w:rsidP="00610462">
      <w:pPr>
        <w:ind w:left="709"/>
        <w:jc w:val="both"/>
        <w:rPr>
          <w:rFonts w:ascii="Calibri Light" w:hAnsi="Calibri Light" w:cs="Calibri Light"/>
        </w:rPr>
      </w:pPr>
      <w:r w:rsidRPr="00970E8C">
        <w:rPr>
          <w:rFonts w:ascii="Calibri Light" w:hAnsi="Calibri Light" w:cs="Calibri Light"/>
        </w:rPr>
        <w:t>Les membres et les personnes ayant droit de participer à l’assemblée doivent être avisés par « tout moyen » permettant d’assurer qu’ils sont informés de :</w:t>
      </w:r>
    </w:p>
    <w:p w14:paraId="0FEB924F" w14:textId="77777777" w:rsidR="00610462" w:rsidRPr="00970E8C" w:rsidRDefault="00610462" w:rsidP="00CA5623">
      <w:pPr>
        <w:pStyle w:val="Paragraphedeliste"/>
        <w:numPr>
          <w:ilvl w:val="0"/>
          <w:numId w:val="100"/>
        </w:numPr>
        <w:spacing w:after="160" w:line="259" w:lineRule="auto"/>
        <w:ind w:left="1276"/>
        <w:jc w:val="both"/>
        <w:rPr>
          <w:rFonts w:ascii="Calibri Light" w:hAnsi="Calibri Light" w:cs="Calibri Light"/>
          <w:sz w:val="22"/>
          <w:szCs w:val="22"/>
        </w:rPr>
      </w:pPr>
      <w:r w:rsidRPr="00970E8C">
        <w:rPr>
          <w:rFonts w:ascii="Calibri Light" w:hAnsi="Calibri Light" w:cs="Calibri Light"/>
          <w:sz w:val="22"/>
          <w:szCs w:val="22"/>
        </w:rPr>
        <w:t xml:space="preserve">la date et l’heure de la réunion </w:t>
      </w:r>
    </w:p>
    <w:p w14:paraId="5B58AABA" w14:textId="77777777" w:rsidR="00610462" w:rsidRPr="00970E8C" w:rsidRDefault="00610462" w:rsidP="00CA5623">
      <w:pPr>
        <w:pStyle w:val="Paragraphedeliste"/>
        <w:numPr>
          <w:ilvl w:val="0"/>
          <w:numId w:val="100"/>
        </w:numPr>
        <w:spacing w:after="160" w:line="259" w:lineRule="auto"/>
        <w:ind w:left="1276"/>
        <w:jc w:val="both"/>
        <w:rPr>
          <w:rFonts w:ascii="Calibri Light" w:hAnsi="Calibri Light" w:cs="Calibri Light"/>
          <w:sz w:val="22"/>
          <w:szCs w:val="22"/>
        </w:rPr>
      </w:pPr>
      <w:r w:rsidRPr="00970E8C">
        <w:rPr>
          <w:rFonts w:ascii="Calibri Light" w:hAnsi="Calibri Light" w:cs="Calibri Light"/>
          <w:sz w:val="22"/>
          <w:szCs w:val="22"/>
        </w:rPr>
        <w:t>ainsi que des modalités d’exercice de leur droit.</w:t>
      </w:r>
    </w:p>
    <w:p w14:paraId="739A8D17" w14:textId="77777777" w:rsidR="00610462" w:rsidRPr="00970E8C" w:rsidRDefault="00610462" w:rsidP="00610462">
      <w:pPr>
        <w:ind w:left="709"/>
        <w:jc w:val="both"/>
        <w:rPr>
          <w:rFonts w:ascii="Calibri Light" w:hAnsi="Calibri Light" w:cs="Calibri Light"/>
          <w:b/>
          <w:i/>
        </w:rPr>
      </w:pPr>
      <w:r w:rsidRPr="00970E8C">
        <w:rPr>
          <w:rFonts w:ascii="Calibri Light" w:hAnsi="Calibri Light" w:cs="Calibri Light"/>
          <w:b/>
          <w:i/>
        </w:rPr>
        <w:t>Calcul du quorum et majorité</w:t>
      </w:r>
    </w:p>
    <w:p w14:paraId="0B239E4D" w14:textId="77777777" w:rsidR="00610462" w:rsidRDefault="00610462" w:rsidP="00610462">
      <w:pPr>
        <w:ind w:left="709"/>
        <w:jc w:val="both"/>
        <w:rPr>
          <w:rFonts w:ascii="Calibri Light" w:hAnsi="Calibri Light" w:cs="Calibri Light"/>
        </w:rPr>
      </w:pPr>
      <w:r w:rsidRPr="00970E8C">
        <w:rPr>
          <w:rFonts w:ascii="Calibri Light" w:hAnsi="Calibri Light" w:cs="Calibri Light"/>
        </w:rPr>
        <w:t xml:space="preserve">Quel que soit l’objet de la réunion, pour le calcul du quorum et de la majorité, l’organe compétent pour convoquer l’assemblée peut valablement décider (en dépit de l’absence de clause statutaire ou au contraire, en présence de clauses contraires) que sont réputés présents, les membres qui participent par conférence téléphonique ou audiovisuelle permettant leur identification. Les moyens techniques mis en œuvre </w:t>
      </w:r>
      <w:r w:rsidRPr="00970E8C">
        <w:rPr>
          <w:rFonts w:ascii="Calibri Light" w:hAnsi="Calibri Light" w:cs="Calibri Light"/>
        </w:rPr>
        <w:lastRenderedPageBreak/>
        <w:t>pour la tenue de la réunion doivent permettre une retransmission continue et simultanée des débats.</w:t>
      </w:r>
    </w:p>
    <w:p w14:paraId="707C95A9" w14:textId="77777777" w:rsidR="00DD24F0" w:rsidRDefault="00DD24F0" w:rsidP="00610462">
      <w:pPr>
        <w:ind w:left="709"/>
        <w:jc w:val="both"/>
        <w:rPr>
          <w:rFonts w:ascii="Calibri Light" w:hAnsi="Calibri Light" w:cs="Calibri Light"/>
        </w:rPr>
      </w:pPr>
    </w:p>
    <w:p w14:paraId="76865C3E" w14:textId="77777777" w:rsidR="00DD24F0" w:rsidRPr="00970E8C" w:rsidRDefault="00DD24F0" w:rsidP="00610462">
      <w:pPr>
        <w:ind w:left="709"/>
        <w:jc w:val="both"/>
        <w:rPr>
          <w:rFonts w:ascii="Calibri Light" w:hAnsi="Calibri Light" w:cs="Calibri Light"/>
        </w:rPr>
      </w:pPr>
    </w:p>
    <w:p w14:paraId="1B8DAD70" w14:textId="77777777" w:rsidR="00610462" w:rsidRPr="00970E8C" w:rsidRDefault="00610462" w:rsidP="00610462">
      <w:pPr>
        <w:ind w:left="709"/>
        <w:jc w:val="both"/>
        <w:rPr>
          <w:rFonts w:ascii="Calibri Light" w:hAnsi="Calibri Light" w:cs="Calibri Light"/>
          <w:b/>
          <w:i/>
        </w:rPr>
      </w:pPr>
      <w:r w:rsidRPr="00970E8C">
        <w:rPr>
          <w:rFonts w:ascii="Calibri Light" w:hAnsi="Calibri Light" w:cs="Calibri Light"/>
          <w:b/>
          <w:i/>
        </w:rPr>
        <w:t>Consultation écrite</w:t>
      </w:r>
    </w:p>
    <w:p w14:paraId="25435F5B" w14:textId="77777777" w:rsidR="00610462" w:rsidRPr="00970E8C" w:rsidRDefault="00610462" w:rsidP="00610462">
      <w:pPr>
        <w:ind w:left="709"/>
        <w:jc w:val="both"/>
        <w:rPr>
          <w:rFonts w:ascii="Calibri Light" w:hAnsi="Calibri Light" w:cs="Calibri Light"/>
        </w:rPr>
      </w:pPr>
      <w:r w:rsidRPr="00970E8C">
        <w:rPr>
          <w:rFonts w:ascii="Calibri Light" w:hAnsi="Calibri Light" w:cs="Calibri Light"/>
        </w:rPr>
        <w:t>Lorsque la loi permet le principe de consultation écrite des membres, ce qui est le cas pour les sociétés, celle-ci peut être organisée alors même que les statuts ne l’ont pas expressément prévue ou même contiennent une clause contraire. Cette disposition permet donc aux sociétés de recourir à la consultation écrite.</w:t>
      </w:r>
    </w:p>
    <w:p w14:paraId="24ADEC58" w14:textId="77777777" w:rsidR="00610462" w:rsidRDefault="00610462" w:rsidP="00610462">
      <w:pPr>
        <w:ind w:left="709"/>
        <w:jc w:val="both"/>
        <w:rPr>
          <w:rFonts w:ascii="Calibri Light" w:hAnsi="Calibri Light" w:cs="Calibri Light"/>
        </w:rPr>
      </w:pPr>
      <w:r w:rsidRPr="00970E8C">
        <w:rPr>
          <w:rFonts w:ascii="Calibri Light" w:hAnsi="Calibri Light" w:cs="Calibri Light"/>
        </w:rPr>
        <w:t>A noter : la loi n’ayant pas prévu cette possibilité pour les association et syndicats, ceux-ci ne peuvent y recourir.</w:t>
      </w:r>
    </w:p>
    <w:p w14:paraId="3F50ADFB" w14:textId="77777777" w:rsidR="00610462" w:rsidRPr="00970E8C" w:rsidRDefault="00610462" w:rsidP="00610462">
      <w:pPr>
        <w:spacing w:after="0"/>
        <w:ind w:left="709"/>
        <w:jc w:val="both"/>
        <w:rPr>
          <w:rFonts w:ascii="Calibri Light" w:hAnsi="Calibri Light" w:cs="Calibri Light"/>
        </w:rPr>
      </w:pPr>
    </w:p>
    <w:p w14:paraId="152F5100" w14:textId="77777777" w:rsidR="00610462" w:rsidRPr="00817962" w:rsidRDefault="00610462" w:rsidP="00610462">
      <w:pPr>
        <w:ind w:left="284"/>
        <w:jc w:val="both"/>
        <w:rPr>
          <w:rFonts w:ascii="Calibri Light" w:hAnsi="Calibri Light" w:cs="Calibri Light"/>
          <w:b/>
          <w:sz w:val="24"/>
          <w:szCs w:val="24"/>
        </w:rPr>
      </w:pPr>
      <w:r w:rsidRPr="00817962">
        <w:rPr>
          <w:rFonts w:ascii="Calibri Light" w:hAnsi="Calibri Light" w:cs="Calibri Light"/>
          <w:b/>
          <w:sz w:val="24"/>
          <w:szCs w:val="24"/>
        </w:rPr>
        <w:t xml:space="preserve">  b) </w:t>
      </w:r>
      <w:r w:rsidRPr="00817962">
        <w:rPr>
          <w:rFonts w:ascii="Calibri Light" w:hAnsi="Calibri Light" w:cs="Calibri Light"/>
          <w:b/>
          <w:sz w:val="24"/>
          <w:szCs w:val="24"/>
        </w:rPr>
        <w:tab/>
        <w:t>Conseil d’administration, de surveillance, directoire</w:t>
      </w:r>
    </w:p>
    <w:p w14:paraId="5343262B" w14:textId="77777777" w:rsidR="00610462" w:rsidRPr="00970E8C" w:rsidRDefault="00610462" w:rsidP="00610462">
      <w:pPr>
        <w:ind w:left="709"/>
        <w:jc w:val="both"/>
        <w:rPr>
          <w:rFonts w:ascii="Calibri Light" w:hAnsi="Calibri Light" w:cs="Calibri Light"/>
          <w:b/>
          <w:i/>
        </w:rPr>
      </w:pPr>
      <w:r w:rsidRPr="00970E8C">
        <w:rPr>
          <w:rFonts w:ascii="Calibri Light" w:hAnsi="Calibri Light" w:cs="Calibri Light"/>
          <w:b/>
          <w:i/>
        </w:rPr>
        <w:t>Présence</w:t>
      </w:r>
    </w:p>
    <w:p w14:paraId="521C302A" w14:textId="77777777" w:rsidR="00610462" w:rsidRPr="00970E8C" w:rsidRDefault="00610462" w:rsidP="00610462">
      <w:pPr>
        <w:ind w:left="709"/>
        <w:jc w:val="both"/>
        <w:rPr>
          <w:rFonts w:ascii="Calibri Light" w:hAnsi="Calibri Light" w:cs="Calibri Light"/>
        </w:rPr>
      </w:pPr>
      <w:r w:rsidRPr="00970E8C">
        <w:rPr>
          <w:rFonts w:ascii="Calibri Light" w:hAnsi="Calibri Light" w:cs="Calibri Light"/>
        </w:rPr>
        <w:t>Quel que soit l’objet des débats, sont réputés présents aux réunions des organes collégiaux d’administration, de surveillance ou de direction, les membres qui participent au moyen de conférence téléphonique ou audiovisuelle permettant leur identification et garantissant leur participation effective. Aucune clause des statuts ou du règlement intérieur ne peut aller à l’encontre de cette possibilité.</w:t>
      </w:r>
    </w:p>
    <w:p w14:paraId="1E708E5B" w14:textId="77777777" w:rsidR="00610462" w:rsidRPr="00970E8C" w:rsidRDefault="00610462" w:rsidP="00610462">
      <w:pPr>
        <w:ind w:left="709"/>
        <w:jc w:val="both"/>
        <w:rPr>
          <w:rFonts w:ascii="Calibri Light" w:hAnsi="Calibri Light" w:cs="Calibri Light"/>
          <w:b/>
          <w:i/>
        </w:rPr>
      </w:pPr>
      <w:r w:rsidRPr="00970E8C">
        <w:rPr>
          <w:rFonts w:ascii="Calibri Light" w:hAnsi="Calibri Light" w:cs="Calibri Light"/>
          <w:b/>
          <w:i/>
        </w:rPr>
        <w:t>Moyens utilisés</w:t>
      </w:r>
    </w:p>
    <w:p w14:paraId="5F11FD64" w14:textId="77777777" w:rsidR="00B7210D" w:rsidRDefault="00610462" w:rsidP="00610462">
      <w:pPr>
        <w:ind w:left="709"/>
        <w:jc w:val="both"/>
        <w:rPr>
          <w:rFonts w:ascii="Calibri Light" w:hAnsi="Calibri Light" w:cs="Calibri Light"/>
        </w:rPr>
      </w:pPr>
      <w:r w:rsidRPr="00970E8C">
        <w:rPr>
          <w:rFonts w:ascii="Calibri Light" w:hAnsi="Calibri Light" w:cs="Calibri Light"/>
        </w:rPr>
        <w:t>Les moyens employés doivent permettre de transmettre la voix des participants et doivent assurer le caractère continu et simultané des délibérations.</w:t>
      </w:r>
    </w:p>
    <w:p w14:paraId="5032D858" w14:textId="77777777" w:rsidR="00B7210D" w:rsidRDefault="00B7210D">
      <w:pPr>
        <w:rPr>
          <w:rFonts w:ascii="Calibri Light" w:hAnsi="Calibri Light" w:cs="Calibri Light"/>
        </w:rPr>
      </w:pPr>
      <w:r>
        <w:rPr>
          <w:rFonts w:ascii="Calibri Light" w:hAnsi="Calibri Light" w:cs="Calibri Light"/>
        </w:rPr>
        <w:br w:type="page"/>
      </w:r>
    </w:p>
    <w:p w14:paraId="49A27AD7" w14:textId="77777777" w:rsidR="00B7210D" w:rsidRDefault="00B7210D" w:rsidP="00B7210D">
      <w:pPr>
        <w:pStyle w:val="Titre1"/>
        <w:jc w:val="center"/>
        <w:rPr>
          <w:rFonts w:cstheme="majorHAnsi"/>
          <w:b/>
          <w:color w:val="FF0000"/>
          <w:szCs w:val="22"/>
          <w:u w:val="single"/>
        </w:rPr>
      </w:pPr>
      <w:bookmarkStart w:id="244" w:name="_Toc37411470"/>
      <w:r>
        <w:rPr>
          <w:rFonts w:cstheme="majorHAnsi"/>
          <w:b/>
          <w:color w:val="FF0000"/>
          <w:szCs w:val="22"/>
          <w:u w:val="single"/>
        </w:rPr>
        <w:lastRenderedPageBreak/>
        <w:t>NEUVIEME</w:t>
      </w:r>
      <w:r w:rsidRPr="00A8452B">
        <w:rPr>
          <w:rFonts w:cstheme="majorHAnsi"/>
          <w:b/>
          <w:color w:val="FF0000"/>
          <w:szCs w:val="22"/>
          <w:u w:val="single"/>
        </w:rPr>
        <w:t xml:space="preserve"> PARTIE</w:t>
      </w:r>
      <w:bookmarkEnd w:id="244"/>
    </w:p>
    <w:p w14:paraId="794F5FE5" w14:textId="77777777" w:rsidR="00B7210D" w:rsidRPr="00040C24" w:rsidRDefault="00B7210D" w:rsidP="00040C24">
      <w:pPr>
        <w:pStyle w:val="Titre1"/>
        <w:spacing w:before="0"/>
        <w:jc w:val="center"/>
        <w:rPr>
          <w:rFonts w:cstheme="majorHAnsi"/>
          <w:b/>
          <w:color w:val="FF0000"/>
          <w:szCs w:val="22"/>
        </w:rPr>
      </w:pPr>
      <w:bookmarkStart w:id="245" w:name="_Toc37411471"/>
      <w:r w:rsidRPr="00040C24">
        <w:rPr>
          <w:rFonts w:cstheme="majorHAnsi"/>
          <w:b/>
          <w:color w:val="FF0000"/>
          <w:szCs w:val="22"/>
        </w:rPr>
        <w:t>SIGNATURE ELECTRONIQUE</w:t>
      </w:r>
      <w:bookmarkEnd w:id="245"/>
      <w:r w:rsidRPr="00040C24">
        <w:rPr>
          <w:rFonts w:cstheme="majorHAnsi"/>
          <w:b/>
          <w:color w:val="FF0000"/>
          <w:szCs w:val="22"/>
        </w:rPr>
        <w:t xml:space="preserve"> </w:t>
      </w:r>
    </w:p>
    <w:p w14:paraId="751ED391" w14:textId="77777777" w:rsidR="00610462" w:rsidRPr="00040C24" w:rsidRDefault="00B7210D" w:rsidP="00040C24">
      <w:pPr>
        <w:pStyle w:val="Titre1"/>
        <w:spacing w:before="0"/>
        <w:jc w:val="center"/>
        <w:rPr>
          <w:rFonts w:ascii="Calibri Light" w:hAnsi="Calibri Light" w:cs="Calibri Light"/>
        </w:rPr>
      </w:pPr>
      <w:bookmarkStart w:id="246" w:name="_Toc37411472"/>
      <w:r w:rsidRPr="00040C24">
        <w:rPr>
          <w:rFonts w:cstheme="majorHAnsi"/>
          <w:b/>
          <w:color w:val="FF0000"/>
          <w:szCs w:val="22"/>
        </w:rPr>
        <w:t>Régime juridique</w:t>
      </w:r>
      <w:bookmarkEnd w:id="246"/>
    </w:p>
    <w:p w14:paraId="3AA759C9" w14:textId="77777777" w:rsidR="00B7210D" w:rsidRPr="00384BDB" w:rsidRDefault="00B7210D" w:rsidP="00B7210D">
      <w:pPr>
        <w:spacing w:after="0" w:line="240" w:lineRule="auto"/>
        <w:jc w:val="both"/>
        <w:rPr>
          <w:rFonts w:ascii="Calibri Light" w:eastAsia="Times New Roman" w:hAnsi="Calibri Light" w:cs="Calibri Light"/>
          <w:sz w:val="16"/>
          <w:szCs w:val="20"/>
          <w:lang w:eastAsia="fr-FR"/>
        </w:rPr>
      </w:pPr>
    </w:p>
    <w:p w14:paraId="412C5474" w14:textId="77777777" w:rsidR="00B7210D" w:rsidRPr="00384BDB" w:rsidRDefault="00B7210D" w:rsidP="00B7210D">
      <w:pPr>
        <w:spacing w:after="0" w:line="240" w:lineRule="auto"/>
        <w:jc w:val="both"/>
        <w:rPr>
          <w:rFonts w:ascii="Calibri Light" w:eastAsia="Times New Roman" w:hAnsi="Calibri Light" w:cs="Calibri Light"/>
          <w:sz w:val="16"/>
          <w:szCs w:val="20"/>
          <w:lang w:eastAsia="fr-FR"/>
        </w:rPr>
      </w:pPr>
    </w:p>
    <w:p w14:paraId="5CB0B736" w14:textId="77777777" w:rsidR="00B7210D" w:rsidRPr="00384BDB" w:rsidRDefault="00B7210D" w:rsidP="00B7210D">
      <w:pPr>
        <w:spacing w:after="0" w:line="240" w:lineRule="auto"/>
        <w:jc w:val="both"/>
        <w:rPr>
          <w:rFonts w:ascii="Calibri Light" w:eastAsia="Times New Roman" w:hAnsi="Calibri Light" w:cs="Calibri Light"/>
          <w:sz w:val="16"/>
          <w:szCs w:val="20"/>
          <w:lang w:eastAsia="fr-FR"/>
        </w:rPr>
      </w:pPr>
    </w:p>
    <w:p w14:paraId="027180FE" w14:textId="77777777" w:rsidR="00B7210D" w:rsidRPr="00B7210D" w:rsidRDefault="00B7210D" w:rsidP="00B7210D">
      <w:pPr>
        <w:spacing w:after="0" w:line="240" w:lineRule="auto"/>
        <w:jc w:val="both"/>
        <w:rPr>
          <w:rFonts w:ascii="Calibri Light" w:eastAsia="Times New Roman" w:hAnsi="Calibri Light" w:cs="Calibri Light"/>
          <w:lang w:eastAsia="fr-FR"/>
        </w:rPr>
      </w:pPr>
      <w:r w:rsidRPr="00B7210D">
        <w:rPr>
          <w:rFonts w:ascii="Calibri Light" w:eastAsia="Times New Roman" w:hAnsi="Calibri Light" w:cs="Calibri Light"/>
          <w:lang w:eastAsia="fr-FR"/>
        </w:rPr>
        <w:t xml:space="preserve">L’obligation de confinement consécutif à la pandémie de COVID-19 généralise le recours à la signature électronique pour la signature d’actes, contrats et autres attestations. </w:t>
      </w:r>
    </w:p>
    <w:p w14:paraId="576E32BD" w14:textId="77777777" w:rsidR="00B7210D" w:rsidRPr="00B7210D" w:rsidRDefault="00B7210D" w:rsidP="00B7210D">
      <w:pPr>
        <w:spacing w:after="0" w:line="240" w:lineRule="auto"/>
        <w:jc w:val="both"/>
        <w:rPr>
          <w:rFonts w:ascii="Calibri Light" w:eastAsia="Times New Roman" w:hAnsi="Calibri Light" w:cs="Calibri Light"/>
          <w:lang w:eastAsia="fr-FR"/>
        </w:rPr>
      </w:pPr>
    </w:p>
    <w:p w14:paraId="399D6BC8" w14:textId="77777777" w:rsidR="00B7210D" w:rsidRPr="00B7210D" w:rsidRDefault="00B7210D" w:rsidP="00B7210D">
      <w:pPr>
        <w:spacing w:after="0" w:line="240" w:lineRule="auto"/>
        <w:jc w:val="both"/>
        <w:rPr>
          <w:rFonts w:ascii="Calibri Light" w:eastAsia="Times New Roman" w:hAnsi="Calibri Light" w:cs="Calibri Light"/>
          <w:lang w:eastAsia="fr-FR"/>
        </w:rPr>
      </w:pPr>
      <w:r w:rsidRPr="00B7210D">
        <w:rPr>
          <w:rFonts w:ascii="Calibri Light" w:eastAsia="Times New Roman" w:hAnsi="Calibri Light" w:cs="Calibri Light"/>
          <w:lang w:eastAsia="fr-FR"/>
        </w:rPr>
        <w:t>La signature électronique (dite aussi signature numérique) est un processus, utilisant des mécanismes de cryptographie, permettant de garantir l'intégrité d'un document électronique et d'en authentifier l'auteur, comme le fait la signature manuscrite d'un document papier.</w:t>
      </w:r>
    </w:p>
    <w:p w14:paraId="673CB072" w14:textId="77777777" w:rsidR="00B7210D" w:rsidRPr="00B7210D" w:rsidRDefault="00B7210D" w:rsidP="00B7210D">
      <w:pPr>
        <w:spacing w:after="0" w:line="240" w:lineRule="auto"/>
        <w:jc w:val="both"/>
        <w:rPr>
          <w:rFonts w:ascii="Calibri Light" w:eastAsia="Times New Roman" w:hAnsi="Calibri Light" w:cs="Calibri Light"/>
          <w:lang w:eastAsia="fr-FR"/>
        </w:rPr>
      </w:pPr>
    </w:p>
    <w:p w14:paraId="1E49E89F" w14:textId="77777777" w:rsidR="00B7210D" w:rsidRPr="00B7210D" w:rsidRDefault="00B7210D" w:rsidP="00B7210D">
      <w:pPr>
        <w:spacing w:after="0" w:line="240" w:lineRule="auto"/>
        <w:jc w:val="both"/>
        <w:rPr>
          <w:rFonts w:ascii="Calibri Light" w:eastAsia="Times New Roman" w:hAnsi="Calibri Light" w:cs="Calibri Light"/>
          <w:lang w:eastAsia="fr-FR"/>
        </w:rPr>
      </w:pPr>
      <w:r w:rsidRPr="00B7210D">
        <w:rPr>
          <w:rFonts w:ascii="Calibri Light" w:eastAsia="Times New Roman" w:hAnsi="Calibri Light" w:cs="Calibri Light"/>
          <w:lang w:eastAsia="fr-FR"/>
        </w:rPr>
        <w:t>Les transactions sont chiffrées et sécurisées grâce aux certificats électroniques. Une authentification est réalisée pour chaque signataire, puis une clé privée est générée avec un certificat au nom du signataire. Ce certificat personnel est alors utilisé pour réaliser la signature cryptographique insérée dans le document.</w:t>
      </w:r>
    </w:p>
    <w:p w14:paraId="146DE21F" w14:textId="77777777" w:rsidR="00B7210D" w:rsidRPr="00B7210D" w:rsidRDefault="00B7210D" w:rsidP="00B7210D">
      <w:pPr>
        <w:spacing w:after="0" w:line="240" w:lineRule="auto"/>
        <w:jc w:val="both"/>
        <w:rPr>
          <w:rFonts w:ascii="Calibri Light" w:eastAsia="Times New Roman" w:hAnsi="Calibri Light" w:cs="Calibri Light"/>
          <w:lang w:eastAsia="fr-FR"/>
        </w:rPr>
      </w:pPr>
    </w:p>
    <w:p w14:paraId="5688883E" w14:textId="77777777" w:rsidR="00B7210D" w:rsidRPr="00384BDB" w:rsidRDefault="00B7210D" w:rsidP="00B7210D">
      <w:pPr>
        <w:spacing w:after="0" w:line="240" w:lineRule="auto"/>
        <w:jc w:val="both"/>
        <w:rPr>
          <w:rFonts w:ascii="Calibri Light" w:eastAsia="Times New Roman" w:hAnsi="Calibri Light" w:cs="Calibri Light"/>
          <w:sz w:val="20"/>
          <w:szCs w:val="20"/>
          <w:lang w:eastAsia="fr-FR"/>
        </w:rPr>
      </w:pPr>
    </w:p>
    <w:p w14:paraId="4EDF8937" w14:textId="77777777" w:rsidR="00B7210D" w:rsidRPr="00384BDB" w:rsidRDefault="00B7210D" w:rsidP="00B7210D">
      <w:pPr>
        <w:spacing w:after="0" w:line="240" w:lineRule="auto"/>
        <w:jc w:val="both"/>
        <w:rPr>
          <w:rFonts w:ascii="Calibri Light" w:eastAsia="Times New Roman" w:hAnsi="Calibri Light" w:cs="Calibri Light"/>
          <w:b/>
          <w:bCs/>
          <w:sz w:val="24"/>
          <w:szCs w:val="20"/>
          <w:lang w:eastAsia="fr-FR"/>
        </w:rPr>
      </w:pPr>
      <w:r w:rsidRPr="00384BDB">
        <w:rPr>
          <w:rFonts w:ascii="Calibri Light" w:eastAsia="Times New Roman" w:hAnsi="Calibri Light" w:cs="Calibri Light"/>
          <w:b/>
          <w:bCs/>
          <w:sz w:val="24"/>
          <w:szCs w:val="20"/>
          <w:lang w:eastAsia="fr-FR"/>
        </w:rPr>
        <w:t>I – GENERALITES</w:t>
      </w:r>
    </w:p>
    <w:p w14:paraId="709FE2E3" w14:textId="77777777" w:rsidR="00B7210D" w:rsidRPr="00384BDB" w:rsidRDefault="00B7210D" w:rsidP="00B7210D">
      <w:pPr>
        <w:spacing w:after="0" w:line="240" w:lineRule="auto"/>
        <w:jc w:val="both"/>
        <w:rPr>
          <w:rFonts w:ascii="Calibri Light" w:eastAsia="Times New Roman" w:hAnsi="Calibri Light" w:cs="Calibri Light"/>
          <w:b/>
          <w:bCs/>
          <w:szCs w:val="20"/>
          <w:lang w:eastAsia="fr-FR"/>
        </w:rPr>
      </w:pPr>
    </w:p>
    <w:p w14:paraId="40D00B7C" w14:textId="77777777" w:rsidR="00B7210D" w:rsidRPr="00B7210D" w:rsidRDefault="00B7210D" w:rsidP="00B7210D">
      <w:pPr>
        <w:spacing w:after="0" w:line="240" w:lineRule="auto"/>
        <w:jc w:val="both"/>
        <w:rPr>
          <w:rFonts w:ascii="Calibri Light" w:eastAsia="Times New Roman" w:hAnsi="Calibri Light" w:cs="Calibri Light"/>
          <w:lang w:eastAsia="fr-FR"/>
        </w:rPr>
      </w:pPr>
      <w:r w:rsidRPr="00B7210D">
        <w:rPr>
          <w:rFonts w:ascii="Calibri Light" w:eastAsia="Times New Roman" w:hAnsi="Calibri Light" w:cs="Calibri Light"/>
          <w:lang w:eastAsia="fr-FR"/>
        </w:rPr>
        <w:t>Pour être valable juridiquement, l’article 1367 du Code civil</w:t>
      </w:r>
      <w:r w:rsidRPr="00B7210D">
        <w:rPr>
          <w:rStyle w:val="Appelnotedebasdep"/>
          <w:rFonts w:ascii="Calibri Light" w:eastAsia="Times New Roman" w:hAnsi="Calibri Light" w:cs="Calibri Light"/>
          <w:lang w:eastAsia="fr-FR"/>
        </w:rPr>
        <w:footnoteReference w:id="24"/>
      </w:r>
      <w:r w:rsidRPr="00B7210D">
        <w:rPr>
          <w:rFonts w:ascii="Calibri Light" w:eastAsia="Times New Roman" w:hAnsi="Calibri Light" w:cs="Calibri Light"/>
          <w:lang w:eastAsia="fr-FR"/>
        </w:rPr>
        <w:t xml:space="preserve"> exige que la signature électronique :</w:t>
      </w:r>
    </w:p>
    <w:p w14:paraId="085578FB" w14:textId="77777777" w:rsidR="00B7210D" w:rsidRPr="00B7210D" w:rsidRDefault="00B7210D" w:rsidP="00B7210D">
      <w:pPr>
        <w:spacing w:after="0" w:line="240" w:lineRule="auto"/>
        <w:jc w:val="both"/>
        <w:rPr>
          <w:rFonts w:ascii="Calibri Light" w:eastAsia="Times New Roman" w:hAnsi="Calibri Light" w:cs="Calibri Light"/>
          <w:lang w:eastAsia="fr-FR"/>
        </w:rPr>
      </w:pPr>
    </w:p>
    <w:p w14:paraId="520EDBFF" w14:textId="77777777" w:rsidR="00B7210D" w:rsidRPr="00B7210D" w:rsidRDefault="00B7210D" w:rsidP="00B7210D">
      <w:pPr>
        <w:pStyle w:val="Paragraphedeliste"/>
        <w:numPr>
          <w:ilvl w:val="0"/>
          <w:numId w:val="103"/>
        </w:numPr>
        <w:ind w:left="567" w:hanging="283"/>
        <w:jc w:val="both"/>
        <w:rPr>
          <w:rFonts w:ascii="Calibri Light" w:hAnsi="Calibri Light" w:cs="Calibri Light"/>
          <w:sz w:val="22"/>
          <w:szCs w:val="22"/>
        </w:rPr>
      </w:pPr>
      <w:r w:rsidRPr="00B7210D">
        <w:rPr>
          <w:rFonts w:ascii="Calibri Light" w:hAnsi="Calibri Light" w:cs="Calibri Light"/>
          <w:sz w:val="22"/>
          <w:szCs w:val="22"/>
        </w:rPr>
        <w:t xml:space="preserve">permette l’authentification de </w:t>
      </w:r>
      <w:r w:rsidRPr="00B7210D">
        <w:rPr>
          <w:rFonts w:ascii="Calibri Light" w:hAnsi="Calibri Light" w:cs="Calibri Light"/>
          <w:b/>
          <w:sz w:val="22"/>
          <w:szCs w:val="22"/>
        </w:rPr>
        <w:t>l’auteur</w:t>
      </w:r>
      <w:r w:rsidRPr="00B7210D">
        <w:rPr>
          <w:rFonts w:ascii="Calibri Light" w:hAnsi="Calibri Light" w:cs="Calibri Light"/>
          <w:sz w:val="22"/>
          <w:szCs w:val="22"/>
        </w:rPr>
        <w:t xml:space="preserve"> de la signature (et des éventuelles mentions manuscrites) ;</w:t>
      </w:r>
    </w:p>
    <w:p w14:paraId="1F1AA2ED" w14:textId="77777777" w:rsidR="00B7210D" w:rsidRPr="00B7210D" w:rsidRDefault="00B7210D" w:rsidP="00B7210D">
      <w:pPr>
        <w:pStyle w:val="Paragraphedeliste"/>
        <w:numPr>
          <w:ilvl w:val="0"/>
          <w:numId w:val="103"/>
        </w:numPr>
        <w:ind w:left="567" w:hanging="283"/>
        <w:jc w:val="both"/>
        <w:rPr>
          <w:rFonts w:ascii="Calibri Light" w:hAnsi="Calibri Light" w:cs="Calibri Light"/>
          <w:sz w:val="22"/>
          <w:szCs w:val="22"/>
        </w:rPr>
      </w:pPr>
      <w:r w:rsidRPr="00B7210D">
        <w:rPr>
          <w:rFonts w:ascii="Calibri Light" w:hAnsi="Calibri Light" w:cs="Calibri Light"/>
          <w:sz w:val="22"/>
          <w:szCs w:val="22"/>
        </w:rPr>
        <w:t xml:space="preserve">garantisse </w:t>
      </w:r>
      <w:r w:rsidRPr="00B7210D">
        <w:rPr>
          <w:rFonts w:ascii="Calibri Light" w:hAnsi="Calibri Light" w:cs="Calibri Light"/>
          <w:b/>
          <w:sz w:val="22"/>
          <w:szCs w:val="22"/>
        </w:rPr>
        <w:t>l’intégrité</w:t>
      </w:r>
      <w:r w:rsidRPr="00B7210D">
        <w:rPr>
          <w:rFonts w:ascii="Calibri Light" w:hAnsi="Calibri Light" w:cs="Calibri Light"/>
          <w:sz w:val="22"/>
          <w:szCs w:val="22"/>
        </w:rPr>
        <w:t xml:space="preserve"> du document signé (de manière à éviter les modifications post-signature).</w:t>
      </w:r>
    </w:p>
    <w:p w14:paraId="5BE9170B" w14:textId="77777777" w:rsidR="00B7210D" w:rsidRPr="00B7210D" w:rsidRDefault="00B7210D" w:rsidP="00B7210D">
      <w:pPr>
        <w:spacing w:after="0" w:line="240" w:lineRule="auto"/>
        <w:jc w:val="both"/>
        <w:rPr>
          <w:rFonts w:ascii="Calibri Light" w:eastAsia="Times New Roman" w:hAnsi="Calibri Light" w:cs="Calibri Light"/>
          <w:lang w:eastAsia="fr-FR"/>
        </w:rPr>
      </w:pPr>
    </w:p>
    <w:p w14:paraId="1825DCA3" w14:textId="77777777" w:rsidR="00B7210D" w:rsidRPr="00B7210D" w:rsidRDefault="00B7210D" w:rsidP="00B7210D">
      <w:pPr>
        <w:spacing w:after="0" w:line="240" w:lineRule="auto"/>
        <w:jc w:val="both"/>
        <w:rPr>
          <w:rFonts w:ascii="Calibri Light" w:eastAsia="Times New Roman" w:hAnsi="Calibri Light" w:cs="Calibri Light"/>
          <w:lang w:eastAsia="fr-FR"/>
        </w:rPr>
      </w:pPr>
      <w:r w:rsidRPr="00B7210D">
        <w:rPr>
          <w:rFonts w:ascii="Calibri Light" w:eastAsia="Times New Roman" w:hAnsi="Calibri Light" w:cs="Calibri Light"/>
          <w:lang w:eastAsia="fr-FR"/>
        </w:rPr>
        <w:t xml:space="preserve">Ainsi, pour bénéficier, jusqu’à preuve du contraire, d’une présomption de validité de sa signature électronique, le signataire d’un acte juridique doit s’assurer que sa signature est bien </w:t>
      </w:r>
      <w:r w:rsidRPr="00B7210D">
        <w:rPr>
          <w:rFonts w:ascii="Calibri Light" w:eastAsia="Times New Roman" w:hAnsi="Calibri Light" w:cs="Calibri Light"/>
          <w:i/>
          <w:lang w:eastAsia="fr-FR"/>
        </w:rPr>
        <w:t>« </w:t>
      </w:r>
      <w:r w:rsidRPr="00B7210D">
        <w:rPr>
          <w:rFonts w:ascii="Calibri Light" w:eastAsia="Times New Roman" w:hAnsi="Calibri Light" w:cs="Calibri Light"/>
          <w:i/>
          <w:iCs/>
          <w:lang w:eastAsia="fr-FR"/>
        </w:rPr>
        <w:t>qualifiée</w:t>
      </w:r>
      <w:r w:rsidRPr="00B7210D">
        <w:rPr>
          <w:rFonts w:ascii="Calibri Light" w:eastAsia="Times New Roman" w:hAnsi="Calibri Light" w:cs="Calibri Light"/>
          <w:i/>
          <w:lang w:eastAsia="fr-FR"/>
        </w:rPr>
        <w:t> »</w:t>
      </w:r>
      <w:r w:rsidRPr="00B7210D">
        <w:rPr>
          <w:rFonts w:ascii="Calibri Light" w:eastAsia="Times New Roman" w:hAnsi="Calibri Light" w:cs="Calibri Light"/>
          <w:lang w:eastAsia="fr-FR"/>
        </w:rPr>
        <w:t xml:space="preserve"> au sens du décret cité à l’article 1367 du Code civil et du Règlement </w:t>
      </w:r>
      <w:r w:rsidRPr="00B7210D">
        <w:rPr>
          <w:rFonts w:ascii="Calibri Light" w:eastAsia="Times New Roman" w:hAnsi="Calibri Light" w:cs="Calibri Light"/>
          <w:i/>
          <w:lang w:eastAsia="fr-FR"/>
        </w:rPr>
        <w:t>« eIDAS »</w:t>
      </w:r>
      <w:r w:rsidRPr="00B7210D">
        <w:rPr>
          <w:rStyle w:val="Appelnotedebasdep"/>
          <w:rFonts w:ascii="Calibri Light" w:eastAsia="Times New Roman" w:hAnsi="Calibri Light" w:cs="Calibri Light"/>
          <w:lang w:eastAsia="fr-FR"/>
        </w:rPr>
        <w:footnoteReference w:id="25"/>
      </w:r>
      <w:r w:rsidRPr="00B7210D">
        <w:rPr>
          <w:rFonts w:ascii="Calibri Light" w:eastAsia="Times New Roman" w:hAnsi="Calibri Light" w:cs="Calibri Light"/>
          <w:lang w:eastAsia="fr-FR"/>
        </w:rPr>
        <w:t>.</w:t>
      </w:r>
    </w:p>
    <w:p w14:paraId="7F8E124F" w14:textId="77777777" w:rsidR="00B7210D" w:rsidRPr="00B7210D" w:rsidRDefault="00B7210D" w:rsidP="00B7210D">
      <w:pPr>
        <w:spacing w:after="0" w:line="240" w:lineRule="auto"/>
        <w:jc w:val="both"/>
        <w:rPr>
          <w:rFonts w:ascii="Calibri Light" w:eastAsia="Times New Roman" w:hAnsi="Calibri Light" w:cs="Calibri Light"/>
          <w:lang w:eastAsia="fr-FR"/>
        </w:rPr>
      </w:pPr>
    </w:p>
    <w:p w14:paraId="08614A47" w14:textId="77777777" w:rsidR="00B7210D" w:rsidRPr="00B7210D" w:rsidRDefault="00B7210D" w:rsidP="00B7210D">
      <w:pPr>
        <w:spacing w:after="0" w:line="240" w:lineRule="auto"/>
        <w:jc w:val="both"/>
        <w:rPr>
          <w:rFonts w:ascii="Calibri Light" w:eastAsia="Times New Roman" w:hAnsi="Calibri Light" w:cs="Calibri Light"/>
          <w:lang w:eastAsia="fr-FR"/>
        </w:rPr>
      </w:pPr>
      <w:r w:rsidRPr="00B7210D">
        <w:rPr>
          <w:rFonts w:ascii="Calibri Light" w:eastAsia="Times New Roman" w:hAnsi="Calibri Light" w:cs="Calibri Light"/>
          <w:lang w:eastAsia="fr-FR"/>
        </w:rPr>
        <w:t>La signature électronique « </w:t>
      </w:r>
      <w:r w:rsidRPr="00B7210D">
        <w:rPr>
          <w:rFonts w:ascii="Calibri Light" w:eastAsia="Times New Roman" w:hAnsi="Calibri Light" w:cs="Calibri Light"/>
          <w:i/>
          <w:iCs/>
          <w:lang w:eastAsia="fr-FR"/>
        </w:rPr>
        <w:t>qualifiée</w:t>
      </w:r>
      <w:r w:rsidRPr="00B7210D">
        <w:rPr>
          <w:rFonts w:ascii="Calibri Light" w:eastAsia="Times New Roman" w:hAnsi="Calibri Light" w:cs="Calibri Light"/>
          <w:lang w:eastAsia="fr-FR"/>
        </w:rPr>
        <w:t> » est la forme la plus sécurisée des 3 types existants de signatures électroniques :</w:t>
      </w:r>
    </w:p>
    <w:p w14:paraId="176B36B9" w14:textId="77777777" w:rsidR="00B7210D" w:rsidRPr="00B7210D" w:rsidRDefault="00B7210D" w:rsidP="00B7210D">
      <w:pPr>
        <w:spacing w:after="0" w:line="240" w:lineRule="auto"/>
        <w:jc w:val="both"/>
        <w:rPr>
          <w:rFonts w:ascii="Calibri Light" w:eastAsia="Times New Roman" w:hAnsi="Calibri Light" w:cs="Calibri Light"/>
          <w:u w:val="single"/>
          <w:lang w:eastAsia="fr-FR"/>
        </w:rPr>
      </w:pPr>
    </w:p>
    <w:p w14:paraId="071F2224" w14:textId="77777777" w:rsidR="00B7210D" w:rsidRPr="00B7210D" w:rsidRDefault="00B7210D" w:rsidP="00B7210D">
      <w:pPr>
        <w:pStyle w:val="Paragraphedeliste"/>
        <w:numPr>
          <w:ilvl w:val="0"/>
          <w:numId w:val="104"/>
        </w:numPr>
        <w:ind w:left="360"/>
        <w:jc w:val="both"/>
        <w:rPr>
          <w:rFonts w:ascii="Calibri Light" w:hAnsi="Calibri Light" w:cs="Calibri Light"/>
          <w:sz w:val="22"/>
          <w:szCs w:val="22"/>
        </w:rPr>
      </w:pPr>
      <w:r w:rsidRPr="00B7210D">
        <w:rPr>
          <w:rFonts w:ascii="Calibri Light" w:hAnsi="Calibri Light" w:cs="Calibri Light"/>
          <w:sz w:val="22"/>
          <w:szCs w:val="22"/>
          <w:u w:val="single"/>
        </w:rPr>
        <w:t xml:space="preserve">La signature électronique </w:t>
      </w:r>
      <w:r w:rsidRPr="00B7210D">
        <w:rPr>
          <w:rFonts w:ascii="Calibri Light" w:hAnsi="Calibri Light" w:cs="Calibri Light"/>
          <w:i/>
          <w:sz w:val="22"/>
          <w:szCs w:val="22"/>
          <w:u w:val="single"/>
        </w:rPr>
        <w:t>« simple »</w:t>
      </w:r>
      <w:r w:rsidRPr="00B7210D">
        <w:rPr>
          <w:rFonts w:ascii="Calibri Light" w:hAnsi="Calibri Light" w:cs="Calibri Light"/>
          <w:sz w:val="22"/>
          <w:szCs w:val="22"/>
        </w:rPr>
        <w:t xml:space="preserve"> : non encadrée juridiquement et peu sécurisée, il s’agit le plus souvent d’une simple signature numérisée (un scan), d’un code à taper sur un clavier, d’une signature au stylet ou encore d’une case à cocher. </w:t>
      </w:r>
    </w:p>
    <w:p w14:paraId="506D64C4" w14:textId="77777777" w:rsidR="00B7210D" w:rsidRPr="00384BDB" w:rsidRDefault="00B7210D" w:rsidP="00B7210D">
      <w:pPr>
        <w:pStyle w:val="Paragraphedeliste"/>
        <w:ind w:left="360"/>
        <w:jc w:val="both"/>
        <w:rPr>
          <w:rFonts w:ascii="Calibri Light" w:hAnsi="Calibri Light" w:cs="Calibri Light"/>
          <w:szCs w:val="20"/>
          <w:u w:val="single"/>
        </w:rPr>
      </w:pPr>
    </w:p>
    <w:p w14:paraId="0FBF9B0F" w14:textId="77777777" w:rsidR="00B7210D" w:rsidRPr="00B7210D" w:rsidRDefault="00B7210D" w:rsidP="00B7210D">
      <w:pPr>
        <w:pStyle w:val="Paragraphedeliste"/>
        <w:ind w:left="360"/>
        <w:jc w:val="both"/>
        <w:rPr>
          <w:rFonts w:ascii="Calibri Light" w:hAnsi="Calibri Light" w:cs="Calibri Light"/>
          <w:sz w:val="22"/>
          <w:szCs w:val="22"/>
        </w:rPr>
      </w:pPr>
      <w:r w:rsidRPr="00B7210D">
        <w:rPr>
          <w:rFonts w:ascii="Calibri Light" w:hAnsi="Calibri Light" w:cs="Calibri Light"/>
          <w:sz w:val="22"/>
          <w:szCs w:val="22"/>
        </w:rPr>
        <w:t>En dépit de son manque de fiabilité et de sécurité (impossibilité de garantir l’origine de la signature ni l’altération a posteriori de son contenu), la signature électronique simple est valable juridiquement</w:t>
      </w:r>
      <w:r w:rsidRPr="00B7210D">
        <w:rPr>
          <w:rStyle w:val="Appelnotedebasdep"/>
          <w:rFonts w:ascii="Calibri Light" w:hAnsi="Calibri Light" w:cs="Calibri Light"/>
          <w:sz w:val="22"/>
          <w:szCs w:val="22"/>
        </w:rPr>
        <w:footnoteReference w:id="26"/>
      </w:r>
      <w:r w:rsidRPr="00B7210D">
        <w:rPr>
          <w:rFonts w:ascii="Calibri Light" w:hAnsi="Calibri Light" w:cs="Calibri Light"/>
          <w:sz w:val="22"/>
          <w:szCs w:val="22"/>
        </w:rPr>
        <w:t xml:space="preserve"> même si cette validité est loin d’être inattaquable. Ainsi, en cas de contestation par toute personne de l’authenticité de la signature, la signature électronique simple vaudra simple commencement de preuve, qu’il sera nécessaire d’étayer par tous moyens (e-mails, lettres, témoignages, etc.), conformément à l’article 1358 du Code civil.</w:t>
      </w:r>
    </w:p>
    <w:p w14:paraId="44AC387C" w14:textId="77777777" w:rsidR="00B7210D" w:rsidRPr="00B7210D" w:rsidRDefault="00B7210D" w:rsidP="00B7210D">
      <w:pPr>
        <w:pStyle w:val="Paragraphedeliste"/>
        <w:ind w:left="360"/>
        <w:jc w:val="both"/>
        <w:rPr>
          <w:rFonts w:ascii="Calibri Light" w:hAnsi="Calibri Light" w:cs="Calibri Light"/>
          <w:sz w:val="22"/>
          <w:szCs w:val="22"/>
        </w:rPr>
      </w:pPr>
    </w:p>
    <w:p w14:paraId="1DFFC311" w14:textId="77777777" w:rsidR="00B7210D" w:rsidRPr="00B7210D" w:rsidRDefault="00B7210D" w:rsidP="00B7210D">
      <w:pPr>
        <w:pStyle w:val="Paragraphedeliste"/>
        <w:numPr>
          <w:ilvl w:val="0"/>
          <w:numId w:val="104"/>
        </w:numPr>
        <w:ind w:left="360"/>
        <w:jc w:val="both"/>
        <w:rPr>
          <w:rFonts w:ascii="Calibri Light" w:hAnsi="Calibri Light" w:cs="Calibri Light"/>
          <w:sz w:val="22"/>
          <w:szCs w:val="22"/>
        </w:rPr>
      </w:pPr>
      <w:r w:rsidRPr="00B7210D">
        <w:rPr>
          <w:rFonts w:ascii="Calibri Light" w:hAnsi="Calibri Light" w:cs="Calibri Light"/>
          <w:sz w:val="22"/>
          <w:szCs w:val="22"/>
          <w:u w:val="single"/>
        </w:rPr>
        <w:t xml:space="preserve">La signature électronique </w:t>
      </w:r>
      <w:r w:rsidRPr="00B7210D">
        <w:rPr>
          <w:rFonts w:ascii="Calibri Light" w:hAnsi="Calibri Light" w:cs="Calibri Light"/>
          <w:i/>
          <w:sz w:val="22"/>
          <w:szCs w:val="22"/>
          <w:u w:val="single"/>
        </w:rPr>
        <w:t>« avancée »</w:t>
      </w:r>
      <w:r w:rsidRPr="00B7210D">
        <w:rPr>
          <w:rFonts w:ascii="Calibri Light" w:hAnsi="Calibri Light" w:cs="Calibri Light"/>
          <w:sz w:val="22"/>
          <w:szCs w:val="22"/>
        </w:rPr>
        <w:t xml:space="preserve"> : plus élaborée et sécurisée, elle répond aux exigences de l’article 26 du règlement eIDAS (lien univoque avec le signataire et possibilité de l’identifier ; création à l’aide de données de création de signature électronique que le signataire peut, avec un niveau de confiance élevé, utiliser sous son contrôle exclusif ; lien aux données associées à </w:t>
      </w:r>
      <w:r w:rsidRPr="00B7210D">
        <w:rPr>
          <w:rFonts w:ascii="Calibri Light" w:hAnsi="Calibri Light" w:cs="Calibri Light"/>
          <w:sz w:val="22"/>
          <w:szCs w:val="22"/>
        </w:rPr>
        <w:lastRenderedPageBreak/>
        <w:t>cette signature de telle sorte que toute modification ultérieure des données soit détectable).</w:t>
      </w:r>
    </w:p>
    <w:p w14:paraId="77EB2ABB" w14:textId="77777777" w:rsidR="00B7210D" w:rsidRPr="00B7210D" w:rsidRDefault="00B7210D" w:rsidP="00B7210D">
      <w:pPr>
        <w:pStyle w:val="Paragraphedeliste"/>
        <w:ind w:left="360"/>
        <w:jc w:val="both"/>
        <w:rPr>
          <w:rFonts w:ascii="Calibri Light" w:hAnsi="Calibri Light" w:cs="Calibri Light"/>
          <w:sz w:val="22"/>
          <w:szCs w:val="22"/>
        </w:rPr>
      </w:pPr>
    </w:p>
    <w:p w14:paraId="13D333AF" w14:textId="77777777" w:rsidR="00B7210D" w:rsidRPr="00B7210D" w:rsidRDefault="00B7210D" w:rsidP="00B7210D">
      <w:pPr>
        <w:pStyle w:val="Paragraphedeliste"/>
        <w:ind w:left="360"/>
        <w:jc w:val="both"/>
        <w:rPr>
          <w:rFonts w:ascii="Calibri Light" w:hAnsi="Calibri Light" w:cs="Calibri Light"/>
          <w:sz w:val="22"/>
          <w:szCs w:val="22"/>
        </w:rPr>
      </w:pPr>
      <w:r w:rsidRPr="00B7210D">
        <w:rPr>
          <w:rFonts w:ascii="Calibri Light" w:hAnsi="Calibri Light" w:cs="Calibri Light"/>
          <w:sz w:val="22"/>
          <w:szCs w:val="22"/>
        </w:rPr>
        <w:t>Elle reste cependant bien moins sécurisée que la signature électronique qualifiée, d’où l’absence de présomption légale de validité.</w:t>
      </w:r>
    </w:p>
    <w:p w14:paraId="28727BD8" w14:textId="77777777" w:rsidR="00B7210D" w:rsidRPr="00B7210D" w:rsidRDefault="00B7210D" w:rsidP="00B7210D">
      <w:pPr>
        <w:pStyle w:val="Paragraphedeliste"/>
        <w:ind w:left="360"/>
        <w:jc w:val="both"/>
        <w:rPr>
          <w:rFonts w:ascii="Calibri Light" w:hAnsi="Calibri Light" w:cs="Calibri Light"/>
          <w:sz w:val="22"/>
          <w:szCs w:val="22"/>
        </w:rPr>
      </w:pPr>
    </w:p>
    <w:p w14:paraId="4B05DAF2" w14:textId="77777777" w:rsidR="00B7210D" w:rsidRPr="00B7210D" w:rsidRDefault="00B7210D" w:rsidP="00B7210D">
      <w:pPr>
        <w:pStyle w:val="Paragraphedeliste"/>
        <w:numPr>
          <w:ilvl w:val="0"/>
          <w:numId w:val="104"/>
        </w:numPr>
        <w:ind w:left="360"/>
        <w:jc w:val="both"/>
        <w:rPr>
          <w:rFonts w:ascii="Calibri Light" w:hAnsi="Calibri Light" w:cs="Calibri Light"/>
          <w:sz w:val="22"/>
          <w:szCs w:val="22"/>
        </w:rPr>
      </w:pPr>
      <w:r w:rsidRPr="00B7210D">
        <w:rPr>
          <w:rFonts w:ascii="Calibri Light" w:hAnsi="Calibri Light" w:cs="Calibri Light"/>
          <w:sz w:val="22"/>
          <w:szCs w:val="22"/>
          <w:u w:val="single"/>
        </w:rPr>
        <w:t xml:space="preserve">La signature électronique </w:t>
      </w:r>
      <w:r w:rsidRPr="00B7210D">
        <w:rPr>
          <w:rFonts w:ascii="Calibri Light" w:hAnsi="Calibri Light" w:cs="Calibri Light"/>
          <w:i/>
          <w:sz w:val="22"/>
          <w:szCs w:val="22"/>
          <w:u w:val="single"/>
        </w:rPr>
        <w:t>« qualifiée »</w:t>
      </w:r>
      <w:r w:rsidRPr="00B7210D">
        <w:rPr>
          <w:rFonts w:ascii="Calibri Light" w:hAnsi="Calibri Light" w:cs="Calibri Light"/>
          <w:sz w:val="22"/>
          <w:szCs w:val="22"/>
        </w:rPr>
        <w:t> : forme la plus sécurisée des signatures électroniques, elle répond aux exigences des articles 26, 28 et 29 du règlement eIDAS, de l’article 1367 du Code civil et de l’article 1</w:t>
      </w:r>
      <w:r w:rsidRPr="00B7210D">
        <w:rPr>
          <w:rFonts w:ascii="Calibri Light" w:hAnsi="Calibri Light" w:cs="Calibri Light"/>
          <w:sz w:val="22"/>
          <w:szCs w:val="22"/>
          <w:vertAlign w:val="superscript"/>
        </w:rPr>
        <w:t>er</w:t>
      </w:r>
      <w:r w:rsidRPr="00B7210D">
        <w:rPr>
          <w:rFonts w:ascii="Calibri Light" w:hAnsi="Calibri Light" w:cs="Calibri Light"/>
          <w:sz w:val="22"/>
          <w:szCs w:val="22"/>
        </w:rPr>
        <w:t xml:space="preserve"> du décret n° 2017-1416 du 28 septembre 2017 précité.</w:t>
      </w:r>
    </w:p>
    <w:p w14:paraId="3AAD48B6" w14:textId="77777777" w:rsidR="00B7210D" w:rsidRPr="00B7210D" w:rsidRDefault="00B7210D" w:rsidP="00B7210D">
      <w:pPr>
        <w:pStyle w:val="Paragraphedeliste"/>
        <w:ind w:left="360"/>
        <w:jc w:val="both"/>
        <w:rPr>
          <w:rFonts w:ascii="Calibri Light" w:hAnsi="Calibri Light" w:cs="Calibri Light"/>
          <w:sz w:val="22"/>
          <w:szCs w:val="22"/>
          <w:u w:val="single"/>
        </w:rPr>
      </w:pPr>
    </w:p>
    <w:p w14:paraId="24CB3CF2" w14:textId="77777777" w:rsidR="00B7210D" w:rsidRPr="00B7210D" w:rsidRDefault="00B7210D" w:rsidP="00B7210D">
      <w:pPr>
        <w:pStyle w:val="Paragraphedeliste"/>
        <w:ind w:left="360"/>
        <w:jc w:val="both"/>
        <w:rPr>
          <w:rFonts w:ascii="Calibri Light" w:hAnsi="Calibri Light" w:cs="Calibri Light"/>
          <w:sz w:val="22"/>
          <w:szCs w:val="22"/>
        </w:rPr>
      </w:pPr>
      <w:r w:rsidRPr="00B7210D">
        <w:rPr>
          <w:rFonts w:ascii="Calibri Light" w:hAnsi="Calibri Light" w:cs="Calibri Light"/>
          <w:sz w:val="22"/>
          <w:szCs w:val="22"/>
        </w:rPr>
        <w:t xml:space="preserve">Il s’agit d’une signature avancée (cf. ci-dessus), créée à l'aide d'un dispositif qualifié de création de signature électronique (le logiciel), et reposant sur un certificat qualifié de signature électronique (sorte de carte d’identité électronique du signataire). </w:t>
      </w:r>
    </w:p>
    <w:p w14:paraId="23EDC6B0" w14:textId="77777777" w:rsidR="00B7210D" w:rsidRPr="00B7210D" w:rsidRDefault="00B7210D" w:rsidP="00B7210D">
      <w:pPr>
        <w:pStyle w:val="Paragraphedeliste"/>
        <w:ind w:left="360"/>
        <w:jc w:val="both"/>
        <w:rPr>
          <w:rFonts w:ascii="Calibri Light" w:hAnsi="Calibri Light" w:cs="Calibri Light"/>
          <w:sz w:val="22"/>
          <w:szCs w:val="22"/>
        </w:rPr>
      </w:pPr>
    </w:p>
    <w:p w14:paraId="73EC1F4F" w14:textId="77777777" w:rsidR="00B7210D" w:rsidRPr="00B7210D" w:rsidRDefault="00B7210D" w:rsidP="00B7210D">
      <w:pPr>
        <w:pStyle w:val="Paragraphedeliste"/>
        <w:ind w:left="360"/>
        <w:jc w:val="both"/>
        <w:rPr>
          <w:rFonts w:ascii="Calibri Light" w:hAnsi="Calibri Light" w:cs="Calibri Light"/>
          <w:sz w:val="22"/>
          <w:szCs w:val="22"/>
        </w:rPr>
      </w:pPr>
      <w:r w:rsidRPr="00B7210D">
        <w:rPr>
          <w:rFonts w:ascii="Calibri Light" w:hAnsi="Calibri Light" w:cs="Calibri Light"/>
          <w:sz w:val="22"/>
          <w:szCs w:val="22"/>
        </w:rPr>
        <w:t xml:space="preserve">Seuls des prestataires </w:t>
      </w:r>
      <w:r w:rsidRPr="00B7210D">
        <w:rPr>
          <w:rFonts w:ascii="Calibri Light" w:hAnsi="Calibri Light" w:cs="Calibri Light"/>
          <w:i/>
          <w:sz w:val="22"/>
          <w:szCs w:val="22"/>
        </w:rPr>
        <w:t>« </w:t>
      </w:r>
      <w:r w:rsidRPr="00B7210D">
        <w:rPr>
          <w:rFonts w:ascii="Calibri Light" w:hAnsi="Calibri Light" w:cs="Calibri Light"/>
          <w:i/>
          <w:iCs/>
          <w:sz w:val="22"/>
          <w:szCs w:val="22"/>
        </w:rPr>
        <w:t>qualifiés</w:t>
      </w:r>
      <w:r w:rsidRPr="00B7210D">
        <w:rPr>
          <w:rFonts w:ascii="Calibri Light" w:hAnsi="Calibri Light" w:cs="Calibri Light"/>
          <w:i/>
          <w:sz w:val="22"/>
          <w:szCs w:val="22"/>
        </w:rPr>
        <w:t> »</w:t>
      </w:r>
      <w:r w:rsidRPr="00B7210D">
        <w:rPr>
          <w:rFonts w:ascii="Calibri Light" w:hAnsi="Calibri Light" w:cs="Calibri Light"/>
          <w:sz w:val="22"/>
          <w:szCs w:val="22"/>
        </w:rPr>
        <w:t xml:space="preserve"> par une autorité de contrôle peuvent fournir ce type de signatures.</w:t>
      </w:r>
    </w:p>
    <w:p w14:paraId="4479FD94" w14:textId="77777777" w:rsidR="00B7210D" w:rsidRPr="00B7210D" w:rsidRDefault="00B7210D" w:rsidP="00B7210D">
      <w:pPr>
        <w:pStyle w:val="Paragraphedeliste"/>
        <w:ind w:left="360"/>
        <w:jc w:val="both"/>
        <w:rPr>
          <w:rFonts w:ascii="Calibri Light" w:hAnsi="Calibri Light" w:cs="Calibri Light"/>
          <w:sz w:val="22"/>
          <w:szCs w:val="22"/>
        </w:rPr>
      </w:pPr>
    </w:p>
    <w:p w14:paraId="1701F58E" w14:textId="77777777" w:rsidR="00B7210D" w:rsidRPr="00B7210D" w:rsidRDefault="00B7210D" w:rsidP="00B7210D">
      <w:pPr>
        <w:spacing w:after="0" w:line="240" w:lineRule="auto"/>
        <w:ind w:left="348" w:firstLine="2"/>
        <w:jc w:val="both"/>
        <w:rPr>
          <w:rFonts w:ascii="Calibri Light" w:eastAsia="Times New Roman" w:hAnsi="Calibri Light" w:cs="Calibri Light"/>
          <w:lang w:eastAsia="fr-FR"/>
        </w:rPr>
      </w:pPr>
      <w:r w:rsidRPr="00B7210D">
        <w:rPr>
          <w:rFonts w:ascii="Calibri Light" w:eastAsia="Times New Roman" w:hAnsi="Calibri Light" w:cs="Calibri Light"/>
          <w:lang w:eastAsia="fr-FR"/>
        </w:rPr>
        <w:t>Contrairement aux signatures électroniques simples et avancées, la signature électronique qualifiée est légalement présumée valable : c’est à celui qui en conteste la validité de le prouver.</w:t>
      </w:r>
    </w:p>
    <w:p w14:paraId="4135F372" w14:textId="77777777" w:rsidR="00B7210D" w:rsidRPr="00B7210D" w:rsidRDefault="00B7210D" w:rsidP="00B7210D">
      <w:pPr>
        <w:spacing w:after="0" w:line="240" w:lineRule="auto"/>
        <w:ind w:left="348" w:firstLine="2"/>
        <w:jc w:val="both"/>
        <w:rPr>
          <w:rFonts w:ascii="Calibri Light" w:eastAsia="Times New Roman" w:hAnsi="Calibri Light" w:cs="Calibri Light"/>
          <w:lang w:eastAsia="fr-FR"/>
        </w:rPr>
      </w:pPr>
    </w:p>
    <w:p w14:paraId="4DC9325B" w14:textId="77777777" w:rsidR="00B7210D" w:rsidRPr="00B7210D" w:rsidRDefault="00B7210D" w:rsidP="00B7210D">
      <w:pPr>
        <w:spacing w:after="0" w:line="240" w:lineRule="auto"/>
        <w:ind w:left="348" w:firstLine="2"/>
        <w:jc w:val="both"/>
        <w:rPr>
          <w:rFonts w:ascii="Calibri Light" w:eastAsia="Times New Roman" w:hAnsi="Calibri Light" w:cs="Calibri Light"/>
          <w:lang w:eastAsia="fr-FR"/>
        </w:rPr>
      </w:pPr>
      <w:r w:rsidRPr="00B7210D">
        <w:rPr>
          <w:rFonts w:ascii="Calibri Light" w:eastAsia="Times New Roman" w:hAnsi="Calibri Light" w:cs="Calibri Light"/>
          <w:lang w:eastAsia="fr-FR"/>
        </w:rPr>
        <w:t>A noter qu’une signature électronique qualifiée permet la signature d’une personne morale.</w:t>
      </w:r>
    </w:p>
    <w:p w14:paraId="3A9DB403" w14:textId="77777777" w:rsidR="00B7210D" w:rsidRPr="00384BDB" w:rsidRDefault="00B7210D" w:rsidP="00B7210D">
      <w:pPr>
        <w:spacing w:after="0" w:line="240" w:lineRule="auto"/>
        <w:jc w:val="both"/>
        <w:rPr>
          <w:rFonts w:ascii="Calibri Light" w:eastAsia="Times New Roman" w:hAnsi="Calibri Light" w:cs="Calibri Light"/>
          <w:sz w:val="20"/>
          <w:szCs w:val="20"/>
          <w:lang w:eastAsia="fr-FR"/>
        </w:rPr>
      </w:pPr>
    </w:p>
    <w:p w14:paraId="4F0FA098" w14:textId="77777777" w:rsidR="00B7210D" w:rsidRPr="00384BDB" w:rsidRDefault="00B7210D" w:rsidP="00B7210D">
      <w:pPr>
        <w:spacing w:after="0" w:line="240" w:lineRule="auto"/>
        <w:jc w:val="both"/>
        <w:rPr>
          <w:rFonts w:ascii="Calibri Light" w:eastAsia="Times New Roman" w:hAnsi="Calibri Light" w:cs="Calibri Light"/>
          <w:sz w:val="20"/>
          <w:szCs w:val="20"/>
          <w:lang w:eastAsia="fr-FR"/>
        </w:rPr>
      </w:pPr>
    </w:p>
    <w:p w14:paraId="2590C854" w14:textId="77777777" w:rsidR="00B7210D" w:rsidRPr="00384BDB" w:rsidRDefault="00B7210D" w:rsidP="00B7210D">
      <w:pPr>
        <w:spacing w:after="0" w:line="240" w:lineRule="auto"/>
        <w:jc w:val="both"/>
        <w:rPr>
          <w:rFonts w:ascii="Calibri Light" w:eastAsia="Times New Roman" w:hAnsi="Calibri Light" w:cs="Calibri Light"/>
          <w:b/>
          <w:bCs/>
          <w:sz w:val="24"/>
          <w:szCs w:val="20"/>
          <w:lang w:eastAsia="fr-FR"/>
        </w:rPr>
      </w:pPr>
      <w:r w:rsidRPr="00384BDB">
        <w:rPr>
          <w:rFonts w:ascii="Calibri Light" w:eastAsia="Times New Roman" w:hAnsi="Calibri Light" w:cs="Calibri Light"/>
          <w:b/>
          <w:bCs/>
          <w:sz w:val="24"/>
          <w:szCs w:val="20"/>
          <w:lang w:eastAsia="fr-FR"/>
        </w:rPr>
        <w:t xml:space="preserve">II – LA SIGNATURE D’UN CONTRAT </w:t>
      </w:r>
      <w:r w:rsidRPr="00384BDB">
        <w:rPr>
          <w:rFonts w:ascii="Calibri Light" w:eastAsia="Times New Roman" w:hAnsi="Calibri Light" w:cs="Calibri Light"/>
          <w:b/>
          <w:bCs/>
          <w:i/>
          <w:sz w:val="24"/>
          <w:szCs w:val="20"/>
          <w:lang w:eastAsia="fr-FR"/>
        </w:rPr>
        <w:t>« IMMOBILIER »</w:t>
      </w:r>
      <w:r w:rsidRPr="00384BDB">
        <w:rPr>
          <w:rFonts w:ascii="Calibri Light" w:eastAsia="Times New Roman" w:hAnsi="Calibri Light" w:cs="Calibri Light"/>
          <w:b/>
          <w:bCs/>
          <w:sz w:val="24"/>
          <w:szCs w:val="20"/>
          <w:lang w:eastAsia="fr-FR"/>
        </w:rPr>
        <w:t xml:space="preserve"> A DISTANCE</w:t>
      </w:r>
    </w:p>
    <w:p w14:paraId="3E620194" w14:textId="77777777" w:rsidR="00B7210D" w:rsidRPr="00384BDB" w:rsidRDefault="00B7210D" w:rsidP="00B7210D">
      <w:pPr>
        <w:spacing w:after="0" w:line="240" w:lineRule="auto"/>
        <w:jc w:val="both"/>
        <w:rPr>
          <w:rFonts w:ascii="Calibri Light" w:eastAsia="Times New Roman" w:hAnsi="Calibri Light" w:cs="Calibri Light"/>
          <w:sz w:val="20"/>
          <w:szCs w:val="20"/>
          <w:lang w:eastAsia="fr-FR"/>
        </w:rPr>
      </w:pPr>
    </w:p>
    <w:p w14:paraId="50E3540B" w14:textId="77777777" w:rsidR="00B7210D" w:rsidRPr="00B7210D" w:rsidRDefault="00B7210D" w:rsidP="00B7210D">
      <w:pPr>
        <w:spacing w:after="0" w:line="240" w:lineRule="auto"/>
        <w:jc w:val="both"/>
        <w:rPr>
          <w:rFonts w:ascii="Calibri Light" w:eastAsia="Times New Roman" w:hAnsi="Calibri Light" w:cs="Calibri Light"/>
          <w:lang w:eastAsia="fr-FR"/>
        </w:rPr>
      </w:pPr>
      <w:r w:rsidRPr="00B7210D">
        <w:rPr>
          <w:rFonts w:ascii="Calibri Light" w:eastAsia="Times New Roman" w:hAnsi="Calibri Light" w:cs="Calibri Light"/>
          <w:lang w:eastAsia="fr-FR"/>
        </w:rPr>
        <w:t xml:space="preserve">En raison des mesures de confinement prises par les pouvoirs publics dans le cadre de la lutte contre la propagation du COVID-19, les parties ne peuvent pas se rencontrer pour procéder à la signature de contrats de construction de maison individuelle (CCMI), de ventes en l’état futur d’achèvement (VEFA), de ventes de terrains... Est-il possible de procéder à une signature de ces contrats à distance ? </w:t>
      </w:r>
    </w:p>
    <w:p w14:paraId="3C1C1C90" w14:textId="77777777" w:rsidR="00B7210D" w:rsidRPr="00B7210D" w:rsidRDefault="00B7210D" w:rsidP="00B7210D">
      <w:pPr>
        <w:spacing w:after="0" w:line="240" w:lineRule="auto"/>
        <w:jc w:val="both"/>
        <w:rPr>
          <w:rFonts w:ascii="Calibri Light" w:eastAsia="Times New Roman" w:hAnsi="Calibri Light" w:cs="Calibri Light"/>
          <w:b/>
          <w:bCs/>
          <w:lang w:eastAsia="fr-FR"/>
        </w:rPr>
      </w:pPr>
    </w:p>
    <w:p w14:paraId="1D808FBD" w14:textId="77777777" w:rsidR="00B7210D" w:rsidRPr="00384BDB" w:rsidRDefault="00B7210D" w:rsidP="00B7210D">
      <w:pPr>
        <w:pStyle w:val="Paragraphedeliste"/>
        <w:numPr>
          <w:ilvl w:val="0"/>
          <w:numId w:val="105"/>
        </w:numPr>
        <w:ind w:left="567" w:hanging="284"/>
        <w:jc w:val="both"/>
        <w:rPr>
          <w:rFonts w:ascii="Calibri Light" w:hAnsi="Calibri Light" w:cs="Calibri Light"/>
          <w:b/>
          <w:bCs/>
          <w:szCs w:val="20"/>
        </w:rPr>
      </w:pPr>
      <w:r w:rsidRPr="00384BDB">
        <w:rPr>
          <w:rFonts w:ascii="Calibri Light" w:hAnsi="Calibri Light" w:cs="Calibri Light"/>
          <w:b/>
          <w:bCs/>
          <w:szCs w:val="20"/>
        </w:rPr>
        <w:t>CCMI</w:t>
      </w:r>
    </w:p>
    <w:p w14:paraId="68170DD0" w14:textId="77777777" w:rsidR="00B7210D" w:rsidRPr="00384BDB" w:rsidRDefault="00B7210D" w:rsidP="00B7210D">
      <w:pPr>
        <w:spacing w:after="0" w:line="240" w:lineRule="auto"/>
        <w:jc w:val="both"/>
        <w:rPr>
          <w:rFonts w:ascii="Calibri Light" w:eastAsia="Times New Roman" w:hAnsi="Calibri Light" w:cs="Calibri Light"/>
          <w:sz w:val="20"/>
          <w:szCs w:val="20"/>
          <w:lang w:eastAsia="fr-FR"/>
        </w:rPr>
      </w:pPr>
    </w:p>
    <w:p w14:paraId="5779E1B1" w14:textId="77777777" w:rsidR="00B7210D" w:rsidRPr="00B7210D" w:rsidRDefault="00B7210D" w:rsidP="00B7210D">
      <w:pPr>
        <w:spacing w:after="0" w:line="240" w:lineRule="auto"/>
        <w:jc w:val="both"/>
        <w:rPr>
          <w:rFonts w:ascii="Calibri Light" w:eastAsia="Times New Roman" w:hAnsi="Calibri Light" w:cs="Calibri Light"/>
          <w:lang w:eastAsia="fr-FR"/>
        </w:rPr>
      </w:pPr>
      <w:r w:rsidRPr="00B7210D">
        <w:rPr>
          <w:rFonts w:ascii="Calibri Light" w:eastAsia="Times New Roman" w:hAnsi="Calibri Light" w:cs="Calibri Light"/>
          <w:lang w:eastAsia="fr-FR"/>
        </w:rPr>
        <w:t>L’article L.241-8 du Code de la construction et de l’habitation (CCH) impose qu’un CCMI fasse l’objet d’un contrat écrit entre les parties. Pour autant, un CCMI est un acte sous-seing privé pour lequel aucun texte n’impose qu’il soit rédigé et signé en présence du constructeur et de son client.</w:t>
      </w:r>
    </w:p>
    <w:p w14:paraId="79D42A2D" w14:textId="77777777" w:rsidR="00B7210D" w:rsidRPr="00384BDB" w:rsidRDefault="00B7210D" w:rsidP="00B7210D">
      <w:pPr>
        <w:spacing w:after="0" w:line="240" w:lineRule="auto"/>
        <w:jc w:val="both"/>
        <w:rPr>
          <w:rFonts w:ascii="Calibri Light" w:eastAsia="Times New Roman" w:hAnsi="Calibri Light" w:cs="Calibri Light"/>
          <w:sz w:val="20"/>
          <w:szCs w:val="20"/>
          <w:lang w:eastAsia="fr-FR"/>
        </w:rPr>
      </w:pPr>
    </w:p>
    <w:p w14:paraId="5B62E93F" w14:textId="77777777" w:rsidR="00B7210D" w:rsidRPr="00B7210D" w:rsidRDefault="00B7210D" w:rsidP="00B7210D">
      <w:pPr>
        <w:spacing w:after="0" w:line="240" w:lineRule="auto"/>
        <w:jc w:val="both"/>
        <w:rPr>
          <w:rFonts w:ascii="Calibri Light" w:eastAsia="Times New Roman" w:hAnsi="Calibri Light" w:cs="Calibri Light"/>
          <w:lang w:eastAsia="fr-FR"/>
        </w:rPr>
      </w:pPr>
      <w:r w:rsidRPr="00B7210D">
        <w:rPr>
          <w:rFonts w:ascii="Calibri Light" w:eastAsia="Times New Roman" w:hAnsi="Calibri Light" w:cs="Calibri Light"/>
          <w:lang w:eastAsia="fr-FR"/>
        </w:rPr>
        <w:t xml:space="preserve">Le constructeur peut donc adresser à son prospect, pour signature, un courrier contenant le contrat (conditions générales et conditions particulières) accompagné de ses annexes obligatoires (notice d’information, notice descriptive, plans). Cette démarche est juridiquement valable à condition que ces documents adressés au prospect soient signés par le constructeur, pour valoir </w:t>
      </w:r>
      <w:r w:rsidRPr="00B7210D">
        <w:rPr>
          <w:rFonts w:ascii="Calibri Light" w:eastAsia="Times New Roman" w:hAnsi="Calibri Light" w:cs="Calibri Light"/>
          <w:i/>
          <w:lang w:eastAsia="fr-FR"/>
        </w:rPr>
        <w:t>« offre »</w:t>
      </w:r>
      <w:r w:rsidRPr="00B7210D">
        <w:rPr>
          <w:rFonts w:ascii="Calibri Light" w:eastAsia="Times New Roman" w:hAnsi="Calibri Light" w:cs="Calibri Light"/>
          <w:lang w:eastAsia="fr-FR"/>
        </w:rPr>
        <w:t xml:space="preserve"> au sens de l’article 1114 du Code civil.</w:t>
      </w:r>
    </w:p>
    <w:p w14:paraId="7C9AFB1D" w14:textId="77777777" w:rsidR="00B7210D" w:rsidRPr="00B7210D" w:rsidRDefault="00B7210D" w:rsidP="00B7210D">
      <w:pPr>
        <w:spacing w:after="0" w:line="240" w:lineRule="auto"/>
        <w:jc w:val="both"/>
        <w:rPr>
          <w:rFonts w:ascii="Calibri Light" w:eastAsia="Times New Roman" w:hAnsi="Calibri Light" w:cs="Calibri Light"/>
          <w:lang w:eastAsia="fr-FR"/>
        </w:rPr>
      </w:pPr>
    </w:p>
    <w:p w14:paraId="60A07095" w14:textId="77777777" w:rsidR="00B7210D" w:rsidRPr="00B7210D" w:rsidRDefault="00B7210D" w:rsidP="00B7210D">
      <w:pPr>
        <w:spacing w:after="0" w:line="240" w:lineRule="auto"/>
        <w:jc w:val="both"/>
        <w:rPr>
          <w:rFonts w:ascii="Calibri Light" w:eastAsia="Times New Roman" w:hAnsi="Calibri Light" w:cs="Calibri Light"/>
          <w:lang w:eastAsia="fr-FR"/>
        </w:rPr>
      </w:pPr>
      <w:r w:rsidRPr="00B7210D">
        <w:rPr>
          <w:rFonts w:ascii="Calibri Light" w:eastAsia="Times New Roman" w:hAnsi="Calibri Light" w:cs="Calibri Light"/>
          <w:lang w:eastAsia="fr-FR"/>
        </w:rPr>
        <w:t>Le client devra ensuite renvoyer au constructeur, par courrier postal, le CCMI et ses annexes signés. C’est à la réception de ce courrier par le constructeur que le contrat sera considéré comme formé entre les parties</w:t>
      </w:r>
      <w:r w:rsidRPr="00B7210D">
        <w:rPr>
          <w:rFonts w:ascii="Calibri Light" w:eastAsia="Times New Roman" w:hAnsi="Calibri Light" w:cs="Calibri Light"/>
          <w:vertAlign w:val="superscript"/>
          <w:lang w:eastAsia="fr-FR"/>
        </w:rPr>
        <w:footnoteReference w:id="27"/>
      </w:r>
      <w:r w:rsidRPr="00B7210D">
        <w:rPr>
          <w:rFonts w:ascii="Calibri Light" w:eastAsia="Times New Roman" w:hAnsi="Calibri Light" w:cs="Calibri Light"/>
          <w:lang w:eastAsia="fr-FR"/>
        </w:rPr>
        <w:t xml:space="preserve">. </w:t>
      </w:r>
    </w:p>
    <w:p w14:paraId="060BF773" w14:textId="77777777" w:rsidR="00B7210D" w:rsidRPr="00B7210D" w:rsidRDefault="00B7210D" w:rsidP="00B7210D">
      <w:pPr>
        <w:spacing w:after="0" w:line="240" w:lineRule="auto"/>
        <w:jc w:val="both"/>
        <w:rPr>
          <w:rFonts w:ascii="Calibri Light" w:eastAsia="Times New Roman" w:hAnsi="Calibri Light" w:cs="Calibri Light"/>
          <w:lang w:eastAsia="fr-FR"/>
        </w:rPr>
      </w:pPr>
    </w:p>
    <w:p w14:paraId="142098CC" w14:textId="77777777" w:rsidR="00B7210D" w:rsidRPr="00B7210D" w:rsidRDefault="00B7210D" w:rsidP="00B7210D">
      <w:pPr>
        <w:spacing w:after="0" w:line="240" w:lineRule="auto"/>
        <w:jc w:val="both"/>
        <w:rPr>
          <w:rFonts w:ascii="Calibri Light" w:eastAsia="Times New Roman" w:hAnsi="Calibri Light" w:cs="Calibri Light"/>
          <w:lang w:eastAsia="fr-FR"/>
        </w:rPr>
      </w:pPr>
      <w:r w:rsidRPr="00B7210D">
        <w:rPr>
          <w:rFonts w:ascii="Calibri Light" w:eastAsia="Times New Roman" w:hAnsi="Calibri Light" w:cs="Calibri Light"/>
          <w:lang w:eastAsia="fr-FR"/>
        </w:rPr>
        <w:t xml:space="preserve">Dans le contexte d’état d’urgence sanitaire et de confinement, il existe toutefois une incertitude relative au fonctionnement des services postaux, variable selon les communes. </w:t>
      </w:r>
    </w:p>
    <w:p w14:paraId="41928F6B" w14:textId="77777777" w:rsidR="00B7210D" w:rsidRPr="00B7210D" w:rsidRDefault="00B7210D" w:rsidP="00B7210D">
      <w:pPr>
        <w:spacing w:after="0" w:line="240" w:lineRule="auto"/>
        <w:jc w:val="both"/>
        <w:rPr>
          <w:rFonts w:ascii="Calibri Light" w:eastAsia="Times New Roman" w:hAnsi="Calibri Light" w:cs="Calibri Light"/>
          <w:lang w:eastAsia="fr-FR"/>
        </w:rPr>
      </w:pPr>
    </w:p>
    <w:p w14:paraId="2E94D663" w14:textId="77777777" w:rsidR="00B7210D" w:rsidRPr="00B7210D" w:rsidRDefault="00B7210D" w:rsidP="00B7210D">
      <w:pPr>
        <w:spacing w:after="0" w:line="240" w:lineRule="auto"/>
        <w:jc w:val="both"/>
        <w:rPr>
          <w:rFonts w:ascii="Calibri Light" w:eastAsia="Times New Roman" w:hAnsi="Calibri Light" w:cs="Calibri Light"/>
          <w:bCs/>
          <w:i/>
          <w:iCs/>
          <w:u w:val="single"/>
          <w:lang w:eastAsia="fr-FR"/>
        </w:rPr>
      </w:pPr>
      <w:r w:rsidRPr="00B7210D">
        <w:rPr>
          <w:rFonts w:ascii="Calibri Light" w:eastAsia="Times New Roman" w:hAnsi="Calibri Light" w:cs="Calibri Light"/>
          <w:bCs/>
          <w:i/>
          <w:iCs/>
          <w:u w:val="single"/>
          <w:lang w:eastAsia="fr-FR"/>
        </w:rPr>
        <w:t>Est-il possible de procéder à une signature électronique du CCMI</w:t>
      </w:r>
      <w:r w:rsidRPr="00B7210D">
        <w:rPr>
          <w:rFonts w:ascii="Calibri Light" w:eastAsia="Times New Roman" w:hAnsi="Calibri Light" w:cs="Calibri Light"/>
          <w:bCs/>
          <w:i/>
          <w:iCs/>
          <w:lang w:eastAsia="fr-FR"/>
        </w:rPr>
        <w:t xml:space="preserve"> ?</w:t>
      </w:r>
      <w:r w:rsidRPr="00B7210D">
        <w:rPr>
          <w:rFonts w:ascii="Calibri Light" w:eastAsia="Times New Roman" w:hAnsi="Calibri Light" w:cs="Calibri Light"/>
          <w:bCs/>
          <w:i/>
          <w:iCs/>
          <w:u w:val="single"/>
          <w:lang w:eastAsia="fr-FR"/>
        </w:rPr>
        <w:t xml:space="preserve"> </w:t>
      </w:r>
    </w:p>
    <w:p w14:paraId="1EF157A1" w14:textId="77777777" w:rsidR="00B7210D" w:rsidRPr="00B7210D" w:rsidRDefault="00B7210D" w:rsidP="00B7210D">
      <w:pPr>
        <w:spacing w:after="0" w:line="240" w:lineRule="auto"/>
        <w:jc w:val="both"/>
        <w:rPr>
          <w:rFonts w:ascii="Calibri Light" w:eastAsia="Times New Roman" w:hAnsi="Calibri Light" w:cs="Calibri Light"/>
          <w:lang w:eastAsia="fr-FR"/>
        </w:rPr>
      </w:pPr>
    </w:p>
    <w:p w14:paraId="2BBB6FCA" w14:textId="77777777" w:rsidR="00B7210D" w:rsidRPr="00B7210D" w:rsidRDefault="00B7210D" w:rsidP="00B7210D">
      <w:pPr>
        <w:spacing w:after="0" w:line="240" w:lineRule="auto"/>
        <w:jc w:val="both"/>
        <w:rPr>
          <w:rFonts w:ascii="Calibri Light" w:eastAsia="Times New Roman" w:hAnsi="Calibri Light" w:cs="Calibri Light"/>
          <w:lang w:eastAsia="fr-FR"/>
        </w:rPr>
      </w:pPr>
      <w:r w:rsidRPr="00B7210D">
        <w:rPr>
          <w:rFonts w:ascii="Calibri Light" w:eastAsia="Times New Roman" w:hAnsi="Calibri Light" w:cs="Calibri Light"/>
          <w:lang w:eastAsia="fr-FR"/>
        </w:rPr>
        <w:t xml:space="preserve">Juridiquement c’est possible, mais en pratique la présence de mentions manuscrites obligatoires en CCMI empêche que la signature se fasse par voie électronique.  </w:t>
      </w:r>
    </w:p>
    <w:p w14:paraId="50BC69FB" w14:textId="77777777" w:rsidR="00B7210D" w:rsidRPr="00B7210D" w:rsidRDefault="00B7210D" w:rsidP="00B7210D">
      <w:pPr>
        <w:spacing w:after="0" w:line="240" w:lineRule="auto"/>
        <w:jc w:val="both"/>
        <w:rPr>
          <w:rFonts w:ascii="Calibri Light" w:eastAsia="Times New Roman" w:hAnsi="Calibri Light" w:cs="Calibri Light"/>
          <w:lang w:eastAsia="fr-FR"/>
        </w:rPr>
      </w:pPr>
    </w:p>
    <w:p w14:paraId="673A949A" w14:textId="77777777" w:rsidR="00B7210D" w:rsidRPr="00B7210D" w:rsidRDefault="00B7210D" w:rsidP="00B7210D">
      <w:pPr>
        <w:spacing w:after="0" w:line="240" w:lineRule="auto"/>
        <w:jc w:val="both"/>
        <w:rPr>
          <w:rFonts w:ascii="Calibri Light" w:eastAsia="Times New Roman" w:hAnsi="Calibri Light" w:cs="Calibri Light"/>
          <w:lang w:eastAsia="fr-FR"/>
        </w:rPr>
      </w:pPr>
      <w:r w:rsidRPr="00B7210D">
        <w:rPr>
          <w:rFonts w:ascii="Calibri Light" w:eastAsia="Times New Roman" w:hAnsi="Calibri Light" w:cs="Calibri Light"/>
          <w:lang w:eastAsia="fr-FR"/>
        </w:rPr>
        <w:t xml:space="preserve">L’article 1174 du Code civil permet, lorsqu'une mention manuscrite est exigée, de l’apposer sous forme électronique, si les conditions de cette apposition sont de nature à garantir qu'elle ne peut être effectuée que par celui qui s’oblige. Or, cela implique de disposer d’un outil </w:t>
      </w:r>
      <w:r w:rsidRPr="00B7210D">
        <w:rPr>
          <w:rFonts w:ascii="Calibri Light" w:eastAsia="Times New Roman" w:hAnsi="Calibri Light" w:cs="Calibri Light"/>
          <w:lang w:eastAsia="fr-FR"/>
        </w:rPr>
        <w:lastRenderedPageBreak/>
        <w:t>sécurisé d’apposition des mentions manuscrites répondant aux exigences de l’article 1367 alinéa 2 du Code civil</w:t>
      </w:r>
      <w:r w:rsidRPr="00B7210D">
        <w:rPr>
          <w:rFonts w:ascii="Calibri Light" w:eastAsia="Times New Roman" w:hAnsi="Calibri Light" w:cs="Calibri Light"/>
          <w:vertAlign w:val="superscript"/>
          <w:lang w:eastAsia="fr-FR"/>
        </w:rPr>
        <w:footnoteReference w:id="28"/>
      </w:r>
      <w:r w:rsidRPr="00B7210D">
        <w:rPr>
          <w:rFonts w:ascii="Calibri Light" w:eastAsia="Times New Roman" w:hAnsi="Calibri Light" w:cs="Calibri Light"/>
          <w:lang w:eastAsia="fr-FR"/>
        </w:rPr>
        <w:t>. Très peu de constructeurs disposent d’un tel outil.</w:t>
      </w:r>
    </w:p>
    <w:p w14:paraId="4D63D0A7" w14:textId="77777777" w:rsidR="00B7210D" w:rsidRPr="00B7210D" w:rsidRDefault="00B7210D" w:rsidP="00B7210D">
      <w:pPr>
        <w:spacing w:after="0" w:line="240" w:lineRule="auto"/>
        <w:jc w:val="both"/>
        <w:rPr>
          <w:rFonts w:ascii="Calibri Light" w:eastAsia="Times New Roman" w:hAnsi="Calibri Light" w:cs="Calibri Light"/>
          <w:lang w:eastAsia="fr-FR"/>
        </w:rPr>
      </w:pPr>
    </w:p>
    <w:p w14:paraId="0948886A" w14:textId="77777777" w:rsidR="00B7210D" w:rsidRPr="00B7210D" w:rsidRDefault="00B7210D" w:rsidP="00B7210D">
      <w:pPr>
        <w:spacing w:after="0" w:line="240" w:lineRule="auto"/>
        <w:jc w:val="both"/>
        <w:rPr>
          <w:rFonts w:ascii="Calibri Light" w:eastAsia="Times New Roman" w:hAnsi="Calibri Light" w:cs="Calibri Light"/>
          <w:lang w:eastAsia="fr-FR"/>
        </w:rPr>
      </w:pPr>
      <w:r w:rsidRPr="00B7210D">
        <w:rPr>
          <w:rFonts w:ascii="Calibri Light" w:eastAsia="Times New Roman" w:hAnsi="Calibri Light" w:cs="Calibri Light"/>
          <w:lang w:eastAsia="fr-FR"/>
        </w:rPr>
        <w:t>Les travaux de dématérialisation totale du CCMI, initiés par la Commission numérique de LCA-FFB, sont en cours de finalisation et permettront dans les prochaines semaines de procéder à des signatures électroniques de CCMI.</w:t>
      </w:r>
    </w:p>
    <w:p w14:paraId="3EA5F3A5" w14:textId="77777777" w:rsidR="00B7210D" w:rsidRPr="00B7210D" w:rsidRDefault="00B7210D" w:rsidP="00B7210D">
      <w:pPr>
        <w:spacing w:after="0" w:line="240" w:lineRule="auto"/>
        <w:jc w:val="both"/>
        <w:rPr>
          <w:rFonts w:ascii="Calibri Light" w:eastAsia="Times New Roman" w:hAnsi="Calibri Light" w:cs="Calibri Light"/>
          <w:lang w:eastAsia="fr-FR"/>
        </w:rPr>
      </w:pPr>
    </w:p>
    <w:p w14:paraId="7F80D010" w14:textId="77777777" w:rsidR="00B7210D" w:rsidRPr="00384BDB" w:rsidRDefault="00B7210D" w:rsidP="00B7210D">
      <w:pPr>
        <w:spacing w:after="0" w:line="240" w:lineRule="auto"/>
        <w:jc w:val="both"/>
        <w:rPr>
          <w:rFonts w:ascii="Calibri Light" w:eastAsia="Times New Roman" w:hAnsi="Calibri Light" w:cs="Calibri Light"/>
          <w:b/>
          <w:bCs/>
          <w:szCs w:val="20"/>
          <w:lang w:eastAsia="fr-FR"/>
        </w:rPr>
      </w:pPr>
    </w:p>
    <w:p w14:paraId="0BBAEED3" w14:textId="77777777" w:rsidR="00B7210D" w:rsidRPr="00384BDB" w:rsidRDefault="00B7210D" w:rsidP="00B7210D">
      <w:pPr>
        <w:pStyle w:val="Paragraphedeliste"/>
        <w:numPr>
          <w:ilvl w:val="0"/>
          <w:numId w:val="105"/>
        </w:numPr>
        <w:ind w:left="567" w:hanging="283"/>
        <w:jc w:val="both"/>
        <w:rPr>
          <w:rFonts w:ascii="Calibri Light" w:hAnsi="Calibri Light" w:cs="Calibri Light"/>
          <w:b/>
          <w:bCs/>
          <w:szCs w:val="20"/>
        </w:rPr>
      </w:pPr>
      <w:r w:rsidRPr="00384BDB">
        <w:rPr>
          <w:rFonts w:ascii="Calibri Light" w:hAnsi="Calibri Light" w:cs="Calibri Light"/>
          <w:b/>
          <w:bCs/>
          <w:szCs w:val="20"/>
        </w:rPr>
        <w:t>VEFA</w:t>
      </w:r>
    </w:p>
    <w:p w14:paraId="1D68D59E" w14:textId="77777777" w:rsidR="00B7210D" w:rsidRPr="00384BDB" w:rsidRDefault="00B7210D" w:rsidP="00B7210D">
      <w:pPr>
        <w:spacing w:after="0" w:line="240" w:lineRule="auto"/>
        <w:jc w:val="both"/>
        <w:rPr>
          <w:rFonts w:ascii="Calibri Light" w:eastAsia="Times New Roman" w:hAnsi="Calibri Light" w:cs="Calibri Light"/>
          <w:b/>
          <w:bCs/>
          <w:lang w:eastAsia="fr-FR"/>
        </w:rPr>
      </w:pPr>
    </w:p>
    <w:p w14:paraId="59D7D461" w14:textId="77777777" w:rsidR="00B7210D" w:rsidRPr="00B7210D" w:rsidRDefault="00B7210D" w:rsidP="00B7210D">
      <w:pPr>
        <w:spacing w:after="0" w:line="240" w:lineRule="auto"/>
        <w:jc w:val="both"/>
        <w:rPr>
          <w:rFonts w:ascii="Calibri Light" w:eastAsia="Times New Roman" w:hAnsi="Calibri Light" w:cs="Calibri Light"/>
          <w:bCs/>
          <w:i/>
          <w:u w:val="single"/>
          <w:lang w:eastAsia="fr-FR"/>
        </w:rPr>
      </w:pPr>
      <w:r w:rsidRPr="00B7210D">
        <w:rPr>
          <w:rFonts w:ascii="Calibri Light" w:eastAsia="Times New Roman" w:hAnsi="Calibri Light" w:cs="Calibri Light"/>
          <w:bCs/>
          <w:i/>
          <w:u w:val="single"/>
          <w:lang w:eastAsia="fr-FR"/>
        </w:rPr>
        <w:t>Contrats de réservation</w:t>
      </w:r>
    </w:p>
    <w:p w14:paraId="47FB801A" w14:textId="77777777" w:rsidR="00B7210D" w:rsidRPr="00B7210D" w:rsidRDefault="00B7210D" w:rsidP="00B7210D">
      <w:pPr>
        <w:spacing w:after="0" w:line="240" w:lineRule="auto"/>
        <w:jc w:val="both"/>
        <w:rPr>
          <w:rFonts w:ascii="Calibri Light" w:eastAsia="Times New Roman" w:hAnsi="Calibri Light" w:cs="Calibri Light"/>
          <w:lang w:eastAsia="fr-FR"/>
        </w:rPr>
      </w:pPr>
    </w:p>
    <w:p w14:paraId="166E50BF" w14:textId="77777777" w:rsidR="00B7210D" w:rsidRPr="00B7210D" w:rsidRDefault="00B7210D" w:rsidP="00B7210D">
      <w:pPr>
        <w:spacing w:after="0" w:line="240" w:lineRule="auto"/>
        <w:jc w:val="both"/>
        <w:rPr>
          <w:rFonts w:ascii="Calibri Light" w:eastAsia="Times New Roman" w:hAnsi="Calibri Light" w:cs="Calibri Light"/>
          <w:lang w:eastAsia="fr-FR"/>
        </w:rPr>
      </w:pPr>
      <w:r w:rsidRPr="00B7210D">
        <w:rPr>
          <w:rFonts w:ascii="Calibri Light" w:eastAsia="Times New Roman" w:hAnsi="Calibri Light" w:cs="Calibri Light"/>
          <w:lang w:eastAsia="fr-FR"/>
        </w:rPr>
        <w:t xml:space="preserve">Les contrats de réservations en VEFA peuvent également se signer sous-seing privé. Le procédé décrit ci-dessus pour la signature des CCMI (échanges de courriers postaux) est donc également envisageable pour la signature de ces contrats, avec les mêmes réserves. </w:t>
      </w:r>
    </w:p>
    <w:p w14:paraId="211C6710" w14:textId="77777777" w:rsidR="00B7210D" w:rsidRPr="00B7210D" w:rsidRDefault="00B7210D" w:rsidP="00B7210D">
      <w:pPr>
        <w:spacing w:after="0" w:line="240" w:lineRule="auto"/>
        <w:jc w:val="both"/>
        <w:rPr>
          <w:rFonts w:ascii="Calibri Light" w:eastAsia="Times New Roman" w:hAnsi="Calibri Light" w:cs="Calibri Light"/>
          <w:lang w:eastAsia="fr-FR"/>
        </w:rPr>
      </w:pPr>
    </w:p>
    <w:p w14:paraId="59AA82B7" w14:textId="77777777" w:rsidR="00B7210D" w:rsidRPr="00B7210D" w:rsidRDefault="00B7210D" w:rsidP="00B7210D">
      <w:pPr>
        <w:spacing w:after="0" w:line="240" w:lineRule="auto"/>
        <w:jc w:val="both"/>
        <w:rPr>
          <w:rFonts w:ascii="Calibri Light" w:eastAsia="Times New Roman" w:hAnsi="Calibri Light" w:cs="Calibri Light"/>
          <w:iCs/>
          <w:lang w:eastAsia="fr-FR"/>
        </w:rPr>
      </w:pPr>
      <w:r w:rsidRPr="00B7210D">
        <w:rPr>
          <w:rFonts w:ascii="Calibri Light" w:eastAsia="Times New Roman" w:hAnsi="Calibri Light" w:cs="Calibri Light"/>
          <w:lang w:eastAsia="fr-FR"/>
        </w:rPr>
        <w:t>La signature électronique des contrats de réservation est plus simple que pour celle des CCMI, car il est rare que ces contrats comportent des mentions manuscrites obligatoires (une mention manuscrite est obligatoire uniquement en cas de non recours à un prêt). Encore faut-il respecter les exigences de l’article 1367 précité.</w:t>
      </w:r>
      <w:r w:rsidRPr="00B7210D">
        <w:rPr>
          <w:rFonts w:ascii="Calibri Light" w:eastAsia="Times New Roman" w:hAnsi="Calibri Light" w:cs="Calibri Light"/>
          <w:i/>
          <w:iCs/>
          <w:lang w:eastAsia="fr-FR"/>
        </w:rPr>
        <w:t xml:space="preserve"> </w:t>
      </w:r>
    </w:p>
    <w:p w14:paraId="7D657F44" w14:textId="77777777" w:rsidR="00B7210D" w:rsidRPr="00B7210D" w:rsidRDefault="00B7210D" w:rsidP="00B7210D">
      <w:pPr>
        <w:spacing w:after="0" w:line="240" w:lineRule="auto"/>
        <w:jc w:val="both"/>
        <w:rPr>
          <w:rFonts w:ascii="Calibri Light" w:eastAsia="Times New Roman" w:hAnsi="Calibri Light" w:cs="Calibri Light"/>
          <w:lang w:eastAsia="fr-FR"/>
        </w:rPr>
      </w:pPr>
    </w:p>
    <w:p w14:paraId="39D05D46" w14:textId="77777777" w:rsidR="00B7210D" w:rsidRPr="00B7210D" w:rsidRDefault="00B7210D" w:rsidP="00B7210D">
      <w:pPr>
        <w:spacing w:after="0" w:line="240" w:lineRule="auto"/>
        <w:jc w:val="both"/>
        <w:rPr>
          <w:rFonts w:ascii="Calibri Light" w:eastAsia="Times New Roman" w:hAnsi="Calibri Light" w:cs="Calibri Light"/>
          <w:lang w:eastAsia="fr-FR"/>
        </w:rPr>
      </w:pPr>
      <w:r w:rsidRPr="00B7210D">
        <w:rPr>
          <w:rFonts w:ascii="Calibri Light" w:eastAsia="Times New Roman" w:hAnsi="Calibri Light" w:cs="Calibri Light"/>
          <w:lang w:eastAsia="fr-FR"/>
        </w:rPr>
        <w:t>En pratique plusieurs sociétés proposent déjà aux promoteurs des solutions de signature électronique pour leurs contrats de réservation.</w:t>
      </w:r>
    </w:p>
    <w:p w14:paraId="09970CCA" w14:textId="77777777" w:rsidR="00B7210D" w:rsidRPr="00B7210D" w:rsidRDefault="00B7210D" w:rsidP="00B7210D">
      <w:pPr>
        <w:spacing w:after="0" w:line="240" w:lineRule="auto"/>
        <w:jc w:val="both"/>
        <w:rPr>
          <w:rFonts w:ascii="Calibri Light" w:eastAsia="Times New Roman" w:hAnsi="Calibri Light" w:cs="Calibri Light"/>
          <w:lang w:eastAsia="fr-FR"/>
        </w:rPr>
      </w:pPr>
    </w:p>
    <w:p w14:paraId="02D26A5E" w14:textId="77777777" w:rsidR="00B7210D" w:rsidRPr="00B7210D" w:rsidRDefault="00B7210D" w:rsidP="00B7210D">
      <w:pPr>
        <w:spacing w:after="0" w:line="240" w:lineRule="auto"/>
        <w:jc w:val="both"/>
        <w:rPr>
          <w:rFonts w:ascii="Calibri Light" w:eastAsia="Times New Roman" w:hAnsi="Calibri Light" w:cs="Calibri Light"/>
          <w:lang w:eastAsia="fr-FR"/>
        </w:rPr>
      </w:pPr>
    </w:p>
    <w:p w14:paraId="5D47487A" w14:textId="77777777" w:rsidR="00B7210D" w:rsidRPr="00B7210D" w:rsidRDefault="00B7210D" w:rsidP="00B7210D">
      <w:pPr>
        <w:spacing w:after="0" w:line="240" w:lineRule="auto"/>
        <w:jc w:val="both"/>
        <w:rPr>
          <w:rFonts w:ascii="Calibri Light" w:eastAsia="Times New Roman" w:hAnsi="Calibri Light" w:cs="Calibri Light"/>
          <w:bCs/>
          <w:i/>
          <w:u w:val="single"/>
          <w:lang w:eastAsia="fr-FR"/>
        </w:rPr>
      </w:pPr>
      <w:r w:rsidRPr="00B7210D">
        <w:rPr>
          <w:rFonts w:ascii="Calibri Light" w:eastAsia="Times New Roman" w:hAnsi="Calibri Light" w:cs="Calibri Light"/>
          <w:bCs/>
          <w:i/>
          <w:u w:val="single"/>
          <w:lang w:eastAsia="fr-FR"/>
        </w:rPr>
        <w:t>Contrats de VEFA</w:t>
      </w:r>
    </w:p>
    <w:p w14:paraId="12B4503C" w14:textId="77777777" w:rsidR="00B7210D" w:rsidRPr="00B7210D" w:rsidRDefault="00B7210D" w:rsidP="00B7210D">
      <w:pPr>
        <w:spacing w:after="0" w:line="240" w:lineRule="auto"/>
        <w:jc w:val="both"/>
        <w:rPr>
          <w:rFonts w:ascii="Calibri Light" w:eastAsia="Times New Roman" w:hAnsi="Calibri Light" w:cs="Calibri Light"/>
          <w:bCs/>
          <w:iCs/>
          <w:lang w:eastAsia="fr-FR"/>
        </w:rPr>
      </w:pPr>
    </w:p>
    <w:p w14:paraId="2A76C518" w14:textId="77777777" w:rsidR="00B7210D" w:rsidRPr="00B7210D" w:rsidRDefault="00B7210D" w:rsidP="00B7210D">
      <w:pPr>
        <w:spacing w:after="0" w:line="240" w:lineRule="auto"/>
        <w:jc w:val="both"/>
        <w:rPr>
          <w:rFonts w:ascii="Calibri Light" w:eastAsia="Times New Roman" w:hAnsi="Calibri Light" w:cs="Calibri Light"/>
          <w:lang w:eastAsia="fr-FR"/>
        </w:rPr>
      </w:pPr>
      <w:r w:rsidRPr="00B7210D">
        <w:rPr>
          <w:rFonts w:ascii="Calibri Light" w:eastAsia="Times New Roman" w:hAnsi="Calibri Light" w:cs="Calibri Light"/>
          <w:lang w:eastAsia="fr-FR"/>
        </w:rPr>
        <w:t xml:space="preserve">Les ventes immobilières sont des actes authentiques au sens de l’article 1369 du Code civil. Ils doivent ainsi être reçu par notaire afin de </w:t>
      </w:r>
      <w:r w:rsidRPr="00B7210D">
        <w:rPr>
          <w:rFonts w:ascii="Calibri Light" w:eastAsia="Times New Roman" w:hAnsi="Calibri Light" w:cs="Calibri Light"/>
          <w:lang w:eastAsia="fr-FR"/>
        </w:rPr>
        <w:lastRenderedPageBreak/>
        <w:t xml:space="preserve">pouvoir ensuite être publiés au service de la publicité foncière. L’article 1369 précité prévoit expressément qu’un acte authentique peut être dressé sur support électronique s'il est établi et conservé dans des conditions fixées par décret en Conseil d'État. </w:t>
      </w:r>
    </w:p>
    <w:p w14:paraId="29740582" w14:textId="77777777" w:rsidR="00B7210D" w:rsidRPr="00B7210D" w:rsidRDefault="00B7210D" w:rsidP="00B7210D">
      <w:pPr>
        <w:spacing w:after="0" w:line="240" w:lineRule="auto"/>
        <w:jc w:val="both"/>
        <w:rPr>
          <w:rFonts w:ascii="Calibri Light" w:eastAsia="Times New Roman" w:hAnsi="Calibri Light" w:cs="Calibri Light"/>
          <w:lang w:eastAsia="fr-FR"/>
        </w:rPr>
      </w:pPr>
    </w:p>
    <w:p w14:paraId="63041342" w14:textId="77777777" w:rsidR="00B7210D" w:rsidRPr="00B7210D" w:rsidRDefault="00B7210D" w:rsidP="00B7210D">
      <w:pPr>
        <w:spacing w:after="0" w:line="240" w:lineRule="auto"/>
        <w:jc w:val="both"/>
        <w:rPr>
          <w:rFonts w:ascii="Calibri Light" w:eastAsia="Times New Roman" w:hAnsi="Calibri Light" w:cs="Calibri Light"/>
          <w:lang w:eastAsia="fr-FR"/>
        </w:rPr>
      </w:pPr>
      <w:r w:rsidRPr="00B7210D">
        <w:rPr>
          <w:rFonts w:ascii="Calibri Light" w:eastAsia="Times New Roman" w:hAnsi="Calibri Light" w:cs="Calibri Light"/>
          <w:lang w:eastAsia="fr-FR"/>
        </w:rPr>
        <w:t>Cela fait déjà plusieurs années que le notariat a mis en place l’acte authentique sur support électronique (AASE). L</w:t>
      </w:r>
      <w:r w:rsidRPr="00B7210D">
        <w:rPr>
          <w:rFonts w:ascii="Calibri Light" w:eastAsia="Times New Roman" w:hAnsi="Calibri Light" w:cs="Calibri Light"/>
          <w:bCs/>
          <w:lang w:eastAsia="fr-FR"/>
        </w:rPr>
        <w:t>a signature de chaque partie est alors apposée grâce à un stylet électronique sur une tablette.</w:t>
      </w:r>
      <w:r w:rsidRPr="00B7210D">
        <w:rPr>
          <w:rFonts w:ascii="Calibri Light" w:eastAsia="Times New Roman" w:hAnsi="Calibri Light" w:cs="Calibri Light"/>
          <w:lang w:eastAsia="fr-FR"/>
        </w:rPr>
        <w:t xml:space="preserve"> Cela permet de signer une vente sans que le vendeur et l’acquéreur ne soient présents au même endroit, chacun allant signer chez son propre notaire, après lecture de l’acte en visioconférence. </w:t>
      </w:r>
    </w:p>
    <w:p w14:paraId="2E63AC4F" w14:textId="77777777" w:rsidR="00B7210D" w:rsidRPr="00B7210D" w:rsidRDefault="00B7210D" w:rsidP="00B7210D">
      <w:pPr>
        <w:spacing w:after="0" w:line="240" w:lineRule="auto"/>
        <w:jc w:val="both"/>
        <w:rPr>
          <w:rFonts w:ascii="Calibri Light" w:eastAsia="Times New Roman" w:hAnsi="Calibri Light" w:cs="Calibri Light"/>
          <w:lang w:eastAsia="fr-FR"/>
        </w:rPr>
      </w:pPr>
    </w:p>
    <w:p w14:paraId="40D62AAA" w14:textId="77777777" w:rsidR="00B7210D" w:rsidRPr="00B7210D" w:rsidRDefault="00B7210D" w:rsidP="00B7210D">
      <w:pPr>
        <w:spacing w:after="0" w:line="240" w:lineRule="auto"/>
        <w:jc w:val="both"/>
        <w:rPr>
          <w:rFonts w:ascii="Calibri Light" w:eastAsia="Times New Roman" w:hAnsi="Calibri Light" w:cs="Calibri Light"/>
          <w:bCs/>
          <w:lang w:eastAsia="fr-FR"/>
        </w:rPr>
      </w:pPr>
      <w:r w:rsidRPr="00B7210D">
        <w:rPr>
          <w:rFonts w:ascii="Calibri Light" w:eastAsia="Times New Roman" w:hAnsi="Calibri Light" w:cs="Calibri Light"/>
          <w:lang w:eastAsia="fr-FR"/>
        </w:rPr>
        <w:t>Toutefois, la signature électronique à distance, chacun depuis son ordinateur, n’est pas possible pour la signature d’un acte authentique, puisque le notaire n’est alors pas en mesure d’attester l’identité du signataire. Les parties doivent donc se déplacer chez un notaire pour signer l’acte.</w:t>
      </w:r>
      <w:r w:rsidRPr="00B7210D">
        <w:rPr>
          <w:rFonts w:ascii="Calibri Light" w:eastAsia="Times New Roman" w:hAnsi="Calibri Light" w:cs="Calibri Light"/>
          <w:b/>
          <w:bCs/>
          <w:lang w:eastAsia="fr-FR"/>
        </w:rPr>
        <w:t xml:space="preserve"> </w:t>
      </w:r>
      <w:r w:rsidRPr="00B7210D">
        <w:rPr>
          <w:rFonts w:ascii="Calibri Light" w:eastAsia="Times New Roman" w:hAnsi="Calibri Light" w:cs="Calibri Light"/>
          <w:bCs/>
          <w:lang w:eastAsia="fr-FR"/>
        </w:rPr>
        <w:t>Or, la signature d’un acte chez un notaire ne fait pas parti des dérogations à l’obligation de confinement prévues par l’article 3 du décret n° 2020-293 du 23 mars 2020 (publié au JO du 24 mars 2020). Les offices notariaux sont d’ailleurs actuellement fermés au public.</w:t>
      </w:r>
    </w:p>
    <w:p w14:paraId="732F9F09" w14:textId="77777777" w:rsidR="00B7210D" w:rsidRPr="00B7210D" w:rsidRDefault="00B7210D" w:rsidP="00B7210D">
      <w:pPr>
        <w:spacing w:after="0" w:line="240" w:lineRule="auto"/>
        <w:jc w:val="both"/>
        <w:rPr>
          <w:rFonts w:ascii="Calibri Light" w:eastAsia="Times New Roman" w:hAnsi="Calibri Light" w:cs="Calibri Light"/>
          <w:lang w:eastAsia="fr-FR"/>
        </w:rPr>
      </w:pPr>
    </w:p>
    <w:p w14:paraId="04F50FF6" w14:textId="77777777" w:rsidR="00B7210D" w:rsidRPr="00B7210D" w:rsidRDefault="00B7210D" w:rsidP="00B7210D">
      <w:pPr>
        <w:spacing w:after="0" w:line="240" w:lineRule="auto"/>
        <w:jc w:val="both"/>
        <w:rPr>
          <w:rFonts w:ascii="Calibri Light" w:eastAsia="Times New Roman" w:hAnsi="Calibri Light" w:cs="Calibri Light"/>
          <w:lang w:eastAsia="fr-FR"/>
        </w:rPr>
      </w:pPr>
      <w:r w:rsidRPr="00B7210D">
        <w:rPr>
          <w:rFonts w:ascii="Calibri Light" w:eastAsia="Times New Roman" w:hAnsi="Calibri Light" w:cs="Calibri Light"/>
          <w:lang w:eastAsia="fr-FR"/>
        </w:rPr>
        <w:t xml:space="preserve">Pour pallier cela, il serait en théorie possible de procéder à </w:t>
      </w:r>
      <w:r w:rsidRPr="00B7210D">
        <w:rPr>
          <w:rFonts w:ascii="Calibri Light" w:eastAsia="Times New Roman" w:hAnsi="Calibri Light" w:cs="Calibri Light"/>
          <w:bCs/>
          <w:iCs/>
          <w:lang w:eastAsia="fr-FR"/>
        </w:rPr>
        <w:t xml:space="preserve">la signature de la VEFA via des procurations données par les parties à un clerc de notaire, après lecture de l’acte en visioconférence. </w:t>
      </w:r>
      <w:r w:rsidRPr="00B7210D">
        <w:rPr>
          <w:rFonts w:ascii="Calibri Light" w:eastAsia="Times New Roman" w:hAnsi="Calibri Light" w:cs="Calibri Light"/>
          <w:lang w:eastAsia="fr-FR"/>
        </w:rPr>
        <w:t>Toutefois, pour la signature d’une VEFA, une procuration ne peut être donnée que de façon authentique, c’est-à-dire signée devant notaire… A moins qu’une telle procuration n’ait été faite avant la mise en place du confinement, la signature à distance d’une VEFA ne pourra pas se faire.</w:t>
      </w:r>
    </w:p>
    <w:p w14:paraId="4872153A" w14:textId="77777777" w:rsidR="00B7210D" w:rsidRPr="00B7210D" w:rsidRDefault="00B7210D" w:rsidP="00B7210D">
      <w:pPr>
        <w:spacing w:after="0" w:line="240" w:lineRule="auto"/>
        <w:jc w:val="both"/>
        <w:rPr>
          <w:rFonts w:ascii="Calibri Light" w:eastAsia="Times New Roman" w:hAnsi="Calibri Light" w:cs="Calibri Light"/>
          <w:lang w:eastAsia="fr-FR"/>
        </w:rPr>
      </w:pPr>
    </w:p>
    <w:p w14:paraId="5BA52923" w14:textId="77777777" w:rsidR="00B7210D" w:rsidRPr="00B7210D" w:rsidRDefault="00B7210D" w:rsidP="00B7210D">
      <w:pPr>
        <w:spacing w:after="0" w:line="240" w:lineRule="auto"/>
        <w:jc w:val="both"/>
        <w:rPr>
          <w:rFonts w:ascii="Calibri Light" w:eastAsia="Times New Roman" w:hAnsi="Calibri Light" w:cs="Calibri Light"/>
          <w:lang w:eastAsia="fr-FR"/>
        </w:rPr>
      </w:pPr>
      <w:r w:rsidRPr="00B7210D">
        <w:rPr>
          <w:rFonts w:ascii="Calibri Light" w:eastAsia="Times New Roman" w:hAnsi="Calibri Light" w:cs="Calibri Light"/>
          <w:lang w:eastAsia="fr-FR"/>
        </w:rPr>
        <w:t>Pour lever ces obstacles, un décret</w:t>
      </w:r>
      <w:r w:rsidRPr="00B7210D">
        <w:rPr>
          <w:rFonts w:ascii="Calibri Light" w:eastAsia="Times New Roman" w:hAnsi="Calibri Light" w:cs="Calibri Light"/>
          <w:vertAlign w:val="superscript"/>
          <w:lang w:eastAsia="fr-FR"/>
        </w:rPr>
        <w:footnoteReference w:id="29"/>
      </w:r>
      <w:r w:rsidRPr="00B7210D">
        <w:rPr>
          <w:rFonts w:ascii="Calibri Light" w:eastAsia="Times New Roman" w:hAnsi="Calibri Light" w:cs="Calibri Light"/>
          <w:vertAlign w:val="superscript"/>
          <w:lang w:eastAsia="fr-FR"/>
        </w:rPr>
        <w:t xml:space="preserve"> </w:t>
      </w:r>
      <w:r w:rsidRPr="00B7210D">
        <w:rPr>
          <w:rFonts w:ascii="Calibri Light" w:eastAsia="Times New Roman" w:hAnsi="Calibri Light" w:cs="Calibri Light"/>
          <w:lang w:eastAsia="fr-FR"/>
        </w:rPr>
        <w:t>permet de déroger, de façon temporaire, à l’exigence</w:t>
      </w:r>
      <w:r w:rsidRPr="00B7210D">
        <w:rPr>
          <w:rFonts w:ascii="Calibri Light" w:hAnsi="Calibri Light" w:cs="Calibri Light"/>
        </w:rPr>
        <w:t xml:space="preserve"> </w:t>
      </w:r>
      <w:r w:rsidRPr="00B7210D">
        <w:rPr>
          <w:rFonts w:ascii="Calibri Light" w:eastAsia="Times New Roman" w:hAnsi="Calibri Light" w:cs="Calibri Light"/>
          <w:lang w:eastAsia="fr-FR"/>
        </w:rPr>
        <w:t>d’une présence physique chez le notaire. Depuis le 5 avril 2020 et jusqu'à l'expiration d'un délai d'un mois à compter de la date de cessation de l'état d'urgence sanitaire, les notaires peuvent établir des actes sur support électronique, alors même que les parties ne sont ni présentes ni représentées.</w:t>
      </w:r>
    </w:p>
    <w:p w14:paraId="6A280019" w14:textId="77777777" w:rsidR="00B7210D" w:rsidRPr="00B7210D" w:rsidRDefault="00B7210D" w:rsidP="00B7210D">
      <w:pPr>
        <w:spacing w:after="0" w:line="240" w:lineRule="auto"/>
        <w:jc w:val="both"/>
        <w:rPr>
          <w:rFonts w:ascii="Calibri Light" w:eastAsia="Times New Roman" w:hAnsi="Calibri Light" w:cs="Calibri Light"/>
          <w:lang w:eastAsia="fr-FR"/>
        </w:rPr>
      </w:pPr>
    </w:p>
    <w:p w14:paraId="1B98BDDD" w14:textId="77777777" w:rsidR="00B7210D" w:rsidRPr="00B7210D" w:rsidRDefault="00B7210D" w:rsidP="00B7210D">
      <w:pPr>
        <w:spacing w:after="0" w:line="240" w:lineRule="auto"/>
        <w:jc w:val="both"/>
        <w:rPr>
          <w:rFonts w:ascii="Calibri Light" w:eastAsia="Times New Roman" w:hAnsi="Calibri Light" w:cs="Calibri Light"/>
          <w:lang w:eastAsia="fr-FR"/>
        </w:rPr>
      </w:pPr>
      <w:r w:rsidRPr="00B7210D">
        <w:rPr>
          <w:rFonts w:ascii="Calibri Light" w:eastAsia="Times New Roman" w:hAnsi="Calibri Light" w:cs="Calibri Light"/>
          <w:lang w:eastAsia="fr-FR"/>
        </w:rPr>
        <w:t>Dès lors, l'échange des informations nécessaires à l'établissement de l'acte et le recueil par le notaire du consentement des parties s’effectue au moyen d'un système numérique de communication et de transmission de l'information, garantissant l'identification des parties, l'intégrité et la confidentialité du contenu. Cet outil doit être agréé par le Conseil supérieur du notariat.</w:t>
      </w:r>
    </w:p>
    <w:p w14:paraId="4DB887A6" w14:textId="77777777" w:rsidR="00B7210D" w:rsidRPr="00B7210D" w:rsidRDefault="00B7210D" w:rsidP="00B7210D">
      <w:pPr>
        <w:spacing w:after="0" w:line="240" w:lineRule="auto"/>
        <w:jc w:val="both"/>
        <w:rPr>
          <w:rFonts w:ascii="Calibri Light" w:eastAsia="Times New Roman" w:hAnsi="Calibri Light" w:cs="Calibri Light"/>
          <w:lang w:eastAsia="fr-FR"/>
        </w:rPr>
      </w:pPr>
    </w:p>
    <w:p w14:paraId="3B38C645" w14:textId="77777777" w:rsidR="00B7210D" w:rsidRPr="00B7210D" w:rsidRDefault="00B7210D" w:rsidP="00B7210D">
      <w:pPr>
        <w:spacing w:after="0" w:line="240" w:lineRule="auto"/>
        <w:jc w:val="both"/>
        <w:rPr>
          <w:rFonts w:ascii="Calibri Light" w:eastAsia="Times New Roman" w:hAnsi="Calibri Light" w:cs="Calibri Light"/>
          <w:lang w:eastAsia="fr-FR"/>
        </w:rPr>
      </w:pPr>
      <w:r w:rsidRPr="00B7210D">
        <w:rPr>
          <w:rFonts w:ascii="Calibri Light" w:eastAsia="Times New Roman" w:hAnsi="Calibri Light" w:cs="Calibri Light"/>
          <w:lang w:eastAsia="fr-FR"/>
        </w:rPr>
        <w:t>Le notaire qui reçoit l’acte doit recueillir simultanément le consentement et la signature électronique de chaque partie au moyen d'un procédé de signature électronique qualifié. L'acte est parfait lorsque le notaire y appose sa signature électronique sécurisée.</w:t>
      </w:r>
    </w:p>
    <w:p w14:paraId="0C1B0C2D" w14:textId="77777777" w:rsidR="00B7210D" w:rsidRDefault="00B7210D" w:rsidP="00B7210D">
      <w:pPr>
        <w:spacing w:after="0" w:line="240" w:lineRule="auto"/>
        <w:jc w:val="both"/>
        <w:rPr>
          <w:rFonts w:ascii="Calibri Light" w:eastAsia="Times New Roman" w:hAnsi="Calibri Light" w:cs="Calibri Light"/>
          <w:sz w:val="18"/>
          <w:szCs w:val="20"/>
          <w:lang w:eastAsia="fr-FR"/>
        </w:rPr>
      </w:pPr>
    </w:p>
    <w:p w14:paraId="04AEDC4A" w14:textId="77777777" w:rsidR="00486E78" w:rsidRPr="00384BDB" w:rsidRDefault="00486E78" w:rsidP="00B7210D">
      <w:pPr>
        <w:spacing w:after="0" w:line="240" w:lineRule="auto"/>
        <w:jc w:val="both"/>
        <w:rPr>
          <w:rFonts w:ascii="Calibri Light" w:eastAsia="Times New Roman" w:hAnsi="Calibri Light" w:cs="Calibri Light"/>
          <w:sz w:val="18"/>
          <w:szCs w:val="20"/>
          <w:lang w:eastAsia="fr-FR"/>
        </w:rPr>
      </w:pPr>
    </w:p>
    <w:p w14:paraId="4345B05D" w14:textId="77777777" w:rsidR="00B7210D" w:rsidRPr="00384BDB" w:rsidRDefault="00B7210D" w:rsidP="00B7210D">
      <w:pPr>
        <w:spacing w:after="0" w:line="240" w:lineRule="auto"/>
        <w:jc w:val="both"/>
        <w:rPr>
          <w:rFonts w:ascii="Calibri Light" w:eastAsia="Times New Roman" w:hAnsi="Calibri Light" w:cs="Calibri Light"/>
          <w:b/>
          <w:bCs/>
          <w:szCs w:val="20"/>
          <w:lang w:eastAsia="fr-FR"/>
        </w:rPr>
      </w:pPr>
    </w:p>
    <w:p w14:paraId="638BC370" w14:textId="77777777" w:rsidR="00B7210D" w:rsidRPr="00B7210D" w:rsidRDefault="00B7210D" w:rsidP="00B7210D">
      <w:pPr>
        <w:spacing w:after="0" w:line="240" w:lineRule="auto"/>
        <w:jc w:val="both"/>
        <w:rPr>
          <w:rFonts w:ascii="Calibri Light" w:eastAsia="Times New Roman" w:hAnsi="Calibri Light" w:cs="Calibri Light"/>
          <w:bCs/>
          <w:i/>
          <w:u w:val="single"/>
          <w:lang w:eastAsia="fr-FR"/>
        </w:rPr>
      </w:pPr>
      <w:r w:rsidRPr="00B7210D">
        <w:rPr>
          <w:rFonts w:ascii="Calibri Light" w:eastAsia="Times New Roman" w:hAnsi="Calibri Light" w:cs="Calibri Light"/>
          <w:bCs/>
          <w:i/>
          <w:u w:val="single"/>
          <w:lang w:eastAsia="fr-FR"/>
        </w:rPr>
        <w:t xml:space="preserve">Pour les ventes de terrain et les ventes d'immeubles existants </w:t>
      </w:r>
    </w:p>
    <w:p w14:paraId="03D58FDC" w14:textId="77777777" w:rsidR="00B7210D" w:rsidRPr="00B7210D" w:rsidRDefault="00B7210D" w:rsidP="00B7210D">
      <w:pPr>
        <w:spacing w:after="0" w:line="240" w:lineRule="auto"/>
        <w:jc w:val="both"/>
        <w:rPr>
          <w:rFonts w:ascii="Calibri Light" w:eastAsia="Times New Roman" w:hAnsi="Calibri Light" w:cs="Calibri Light"/>
          <w:b/>
          <w:bCs/>
          <w:lang w:eastAsia="fr-FR"/>
        </w:rPr>
      </w:pPr>
    </w:p>
    <w:p w14:paraId="32FC9B2D" w14:textId="77777777" w:rsidR="00B7210D" w:rsidRPr="00B7210D" w:rsidRDefault="00B7210D" w:rsidP="00B7210D">
      <w:pPr>
        <w:spacing w:after="0" w:line="240" w:lineRule="auto"/>
        <w:jc w:val="both"/>
        <w:rPr>
          <w:rFonts w:ascii="Calibri Light" w:eastAsia="Times New Roman" w:hAnsi="Calibri Light" w:cs="Calibri Light"/>
          <w:lang w:eastAsia="fr-FR"/>
        </w:rPr>
      </w:pPr>
      <w:r w:rsidRPr="00B7210D">
        <w:rPr>
          <w:rFonts w:ascii="Calibri Light" w:eastAsia="Times New Roman" w:hAnsi="Calibri Light" w:cs="Calibri Light"/>
          <w:lang w:eastAsia="fr-FR"/>
        </w:rPr>
        <w:t xml:space="preserve">Pour ces actes, une procuration n’a pas besoin d’être faite devant notaire. Il est donc possible de rédiger une procuration sous-seing privé donnant pouvoir de signature à un clerc de notaire, de la scanner et de la transmettre au notaire après l’avoir certifiée conforme. </w:t>
      </w:r>
    </w:p>
    <w:p w14:paraId="1FD9E64A" w14:textId="77777777" w:rsidR="00B7210D" w:rsidRPr="00B7210D" w:rsidRDefault="00B7210D" w:rsidP="00B7210D">
      <w:pPr>
        <w:spacing w:after="0" w:line="240" w:lineRule="auto"/>
        <w:jc w:val="both"/>
        <w:rPr>
          <w:rFonts w:ascii="Calibri Light" w:eastAsia="Times New Roman" w:hAnsi="Calibri Light" w:cs="Calibri Light"/>
          <w:lang w:eastAsia="fr-FR"/>
        </w:rPr>
      </w:pPr>
    </w:p>
    <w:p w14:paraId="05646FAA" w14:textId="77777777" w:rsidR="00B7210D" w:rsidRPr="00B7210D" w:rsidRDefault="00B7210D" w:rsidP="00B7210D">
      <w:pPr>
        <w:spacing w:after="0" w:line="240" w:lineRule="auto"/>
        <w:jc w:val="both"/>
        <w:rPr>
          <w:rFonts w:ascii="Calibri Light" w:eastAsia="Times New Roman" w:hAnsi="Calibri Light" w:cs="Calibri Light"/>
          <w:lang w:eastAsia="fr-FR"/>
        </w:rPr>
      </w:pPr>
      <w:r w:rsidRPr="00B7210D">
        <w:rPr>
          <w:rFonts w:ascii="Calibri Light" w:eastAsia="Times New Roman" w:hAnsi="Calibri Light" w:cs="Calibri Light"/>
          <w:lang w:eastAsia="fr-FR"/>
        </w:rPr>
        <w:t xml:space="preserve">Une visioconférence peut être organisée par le notaire recevant l’acte pour procéder à sa lecture aux parties et le clerc ayant reçu pouvoir pourra ensuite le signer. </w:t>
      </w:r>
    </w:p>
    <w:p w14:paraId="791C8ADF" w14:textId="77777777" w:rsidR="00B7210D" w:rsidRPr="00B7210D" w:rsidRDefault="00B7210D" w:rsidP="00B7210D">
      <w:pPr>
        <w:spacing w:after="0" w:line="240" w:lineRule="auto"/>
        <w:jc w:val="both"/>
        <w:rPr>
          <w:rFonts w:ascii="Calibri Light" w:eastAsia="Times New Roman" w:hAnsi="Calibri Light" w:cs="Calibri Light"/>
          <w:lang w:eastAsia="fr-FR"/>
        </w:rPr>
      </w:pPr>
    </w:p>
    <w:p w14:paraId="57087D1A" w14:textId="77777777" w:rsidR="00B7210D" w:rsidRPr="00B7210D" w:rsidRDefault="00B7210D" w:rsidP="00B7210D">
      <w:pPr>
        <w:spacing w:after="0" w:line="240" w:lineRule="auto"/>
        <w:jc w:val="both"/>
        <w:rPr>
          <w:rFonts w:ascii="Calibri Light" w:eastAsia="Times New Roman" w:hAnsi="Calibri Light" w:cs="Calibri Light"/>
          <w:lang w:eastAsia="fr-FR"/>
        </w:rPr>
      </w:pPr>
      <w:r w:rsidRPr="00B7210D">
        <w:rPr>
          <w:rFonts w:ascii="Calibri Light" w:eastAsia="Times New Roman" w:hAnsi="Calibri Light" w:cs="Calibri Light"/>
          <w:lang w:eastAsia="fr-FR"/>
        </w:rPr>
        <w:t xml:space="preserve">Reste que tous les documents nécessaires à la signature pourraient être compliqués à réunir du fait du confinement (diagnostics, documents à recevoir du syndic, document à recevoir du bureau des hypothèques...). </w:t>
      </w:r>
    </w:p>
    <w:p w14:paraId="7BB44474" w14:textId="77777777" w:rsidR="00B7210D" w:rsidRPr="00B7210D" w:rsidRDefault="00B7210D" w:rsidP="00B7210D">
      <w:pPr>
        <w:spacing w:after="0" w:line="240" w:lineRule="auto"/>
        <w:jc w:val="both"/>
        <w:rPr>
          <w:rFonts w:ascii="Calibri Light" w:eastAsia="Times New Roman" w:hAnsi="Calibri Light" w:cs="Calibri Light"/>
          <w:lang w:eastAsia="fr-FR"/>
        </w:rPr>
      </w:pPr>
    </w:p>
    <w:p w14:paraId="4DB31990" w14:textId="77777777" w:rsidR="00B7210D" w:rsidRPr="00B7210D" w:rsidRDefault="00B7210D" w:rsidP="00B7210D">
      <w:pPr>
        <w:spacing w:after="0" w:line="240" w:lineRule="auto"/>
        <w:jc w:val="both"/>
        <w:rPr>
          <w:rFonts w:ascii="Calibri Light" w:eastAsia="Times New Roman" w:hAnsi="Calibri Light" w:cs="Calibri Light"/>
          <w:lang w:eastAsia="fr-FR"/>
        </w:rPr>
      </w:pPr>
      <w:r w:rsidRPr="00B7210D">
        <w:rPr>
          <w:rFonts w:ascii="Calibri Light" w:eastAsia="Times New Roman" w:hAnsi="Calibri Light" w:cs="Calibri Light"/>
          <w:lang w:eastAsia="fr-FR"/>
        </w:rPr>
        <w:t xml:space="preserve">A noter qu’en Alsace-Moselle les procurations données dans le cadre d’une vente immobilière (y compris hors VEFA) doivent être passées par acte authentique devant notaire, en application de l’article 54 du </w:t>
      </w:r>
      <w:hyperlink r:id="rId122" w:tgtFrame="_parent" w:history="1">
        <w:r w:rsidRPr="00B7210D">
          <w:rPr>
            <w:rStyle w:val="Lienhypertexte"/>
            <w:rFonts w:ascii="Calibri Light" w:eastAsia="Times New Roman" w:hAnsi="Calibri Light" w:cs="Calibri Light"/>
            <w:lang w:eastAsia="fr-FR"/>
          </w:rPr>
          <w:t>décret n° 2009-1193 du 7 octobre 2009</w:t>
        </w:r>
      </w:hyperlink>
      <w:r w:rsidRPr="00B7210D">
        <w:rPr>
          <w:rFonts w:ascii="Calibri Light" w:eastAsia="Times New Roman" w:hAnsi="Calibri Light" w:cs="Calibri Light"/>
          <w:lang w:eastAsia="fr-FR"/>
        </w:rPr>
        <w:t> sur le livre foncier. Ainsi, comme en VEFA, à moins qu’une telle procuration n’ait été passée devant notaire avant la mise en place du confinement, la signature de ventes immobilières via des procurations ne sera pas possible en Alsace-Moselle.</w:t>
      </w:r>
    </w:p>
    <w:p w14:paraId="6AE89A3A" w14:textId="77777777" w:rsidR="00B7210D" w:rsidRPr="00B7210D" w:rsidRDefault="00B7210D" w:rsidP="00B7210D">
      <w:pPr>
        <w:spacing w:after="0" w:line="240" w:lineRule="auto"/>
        <w:jc w:val="both"/>
        <w:rPr>
          <w:rFonts w:ascii="Calibri Light" w:eastAsia="Times New Roman" w:hAnsi="Calibri Light" w:cs="Calibri Light"/>
          <w:lang w:eastAsia="fr-FR"/>
        </w:rPr>
      </w:pPr>
    </w:p>
    <w:p w14:paraId="78719901" w14:textId="77777777" w:rsidR="00B7210D" w:rsidRPr="00B7210D" w:rsidRDefault="00B7210D" w:rsidP="00B7210D">
      <w:pPr>
        <w:spacing w:after="0" w:line="240" w:lineRule="auto"/>
        <w:jc w:val="both"/>
        <w:rPr>
          <w:rFonts w:ascii="Calibri Light" w:eastAsia="Times New Roman" w:hAnsi="Calibri Light" w:cs="Calibri Light"/>
          <w:lang w:eastAsia="fr-FR"/>
        </w:rPr>
      </w:pPr>
      <w:r w:rsidRPr="00B7210D">
        <w:rPr>
          <w:rFonts w:ascii="Calibri Light" w:eastAsia="Times New Roman" w:hAnsi="Calibri Light" w:cs="Calibri Light"/>
          <w:lang w:eastAsia="fr-FR"/>
        </w:rPr>
        <w:t>Ces ventes pourront également bénéficier du nouveau décret autorisant la signature à distance des actes notariés (cf. supra).</w:t>
      </w:r>
    </w:p>
    <w:p w14:paraId="3907B7F8" w14:textId="77777777" w:rsidR="00B7210D" w:rsidRPr="00B7210D" w:rsidRDefault="00B7210D" w:rsidP="00B7210D">
      <w:pPr>
        <w:spacing w:after="0" w:line="240" w:lineRule="auto"/>
        <w:jc w:val="both"/>
        <w:rPr>
          <w:rFonts w:ascii="Calibri Light" w:eastAsia="Times New Roman" w:hAnsi="Calibri Light" w:cs="Calibri Light"/>
          <w:lang w:eastAsia="fr-FR"/>
        </w:rPr>
      </w:pPr>
    </w:p>
    <w:p w14:paraId="782981A1" w14:textId="77777777" w:rsidR="00B7210D" w:rsidRPr="00B7210D" w:rsidRDefault="00B7210D" w:rsidP="00B7210D">
      <w:pPr>
        <w:spacing w:after="0" w:line="240" w:lineRule="auto"/>
        <w:jc w:val="both"/>
        <w:rPr>
          <w:rFonts w:ascii="Calibri Light" w:eastAsia="Times New Roman" w:hAnsi="Calibri Light" w:cs="Calibri Light"/>
          <w:lang w:eastAsia="fr-FR"/>
        </w:rPr>
      </w:pPr>
    </w:p>
    <w:p w14:paraId="6B5EE3D7" w14:textId="77777777" w:rsidR="00B7210D" w:rsidRPr="00B7210D" w:rsidRDefault="00B7210D" w:rsidP="00B7210D">
      <w:pPr>
        <w:spacing w:after="0" w:line="240" w:lineRule="auto"/>
        <w:jc w:val="both"/>
        <w:rPr>
          <w:rFonts w:ascii="Calibri Light" w:eastAsia="Times New Roman" w:hAnsi="Calibri Light" w:cs="Calibri Light"/>
          <w:b/>
          <w:lang w:eastAsia="fr-FR"/>
        </w:rPr>
      </w:pPr>
      <w:r w:rsidRPr="00B7210D">
        <w:rPr>
          <w:rFonts w:ascii="Calibri Light" w:eastAsia="Times New Roman" w:hAnsi="Calibri Light" w:cs="Calibri Light"/>
          <w:b/>
          <w:lang w:eastAsia="fr-FR"/>
        </w:rPr>
        <w:t>ATTENTION : pour les CCMI et les contrats de réservation, l’obligation d’information précontractuelle reste obligatoire et la notification au client du contrat (et de ses annexes) signé(s), par lettre recommandée avec accusé de réception, reste nécessaire afin de faire partir le délai de rétractation de 10 jours prévu par l’article L.271</w:t>
      </w:r>
      <w:r w:rsidRPr="00B7210D">
        <w:rPr>
          <w:rFonts w:ascii="Calibri Light" w:eastAsia="Times New Roman" w:hAnsi="Calibri Light" w:cs="Calibri Light"/>
          <w:b/>
          <w:lang w:eastAsia="fr-FR"/>
        </w:rPr>
        <w:noBreakHyphen/>
        <w:t>1 du Code de la construction et de l'habitation.</w:t>
      </w:r>
    </w:p>
    <w:p w14:paraId="32578DBE" w14:textId="77777777" w:rsidR="00B7210D" w:rsidRPr="00B7210D" w:rsidRDefault="00B7210D" w:rsidP="00B7210D">
      <w:pPr>
        <w:spacing w:after="0" w:line="240" w:lineRule="auto"/>
        <w:jc w:val="both"/>
        <w:rPr>
          <w:rFonts w:ascii="Calibri Light" w:eastAsia="Times New Roman" w:hAnsi="Calibri Light" w:cs="Calibri Light"/>
          <w:b/>
          <w:lang w:eastAsia="fr-FR"/>
        </w:rPr>
      </w:pPr>
    </w:p>
    <w:p w14:paraId="63E57562" w14:textId="77777777" w:rsidR="00B7210D" w:rsidRPr="00384BDB" w:rsidRDefault="00B7210D" w:rsidP="00B7210D">
      <w:pPr>
        <w:spacing w:after="0" w:line="240" w:lineRule="auto"/>
        <w:jc w:val="both"/>
        <w:rPr>
          <w:rFonts w:ascii="Calibri Light" w:eastAsia="Times New Roman" w:hAnsi="Calibri Light" w:cs="Calibri Light"/>
          <w:b/>
          <w:sz w:val="20"/>
          <w:szCs w:val="20"/>
          <w:lang w:eastAsia="fr-FR"/>
        </w:rPr>
      </w:pPr>
    </w:p>
    <w:p w14:paraId="74D515C0" w14:textId="77777777" w:rsidR="00B7210D" w:rsidRPr="00384BDB" w:rsidRDefault="00B7210D" w:rsidP="00B7210D">
      <w:pPr>
        <w:spacing w:after="0" w:line="240" w:lineRule="auto"/>
        <w:jc w:val="both"/>
        <w:rPr>
          <w:rFonts w:ascii="Calibri Light" w:eastAsia="Times New Roman" w:hAnsi="Calibri Light" w:cs="Calibri Light"/>
          <w:b/>
          <w:sz w:val="24"/>
          <w:szCs w:val="20"/>
          <w:lang w:eastAsia="fr-FR"/>
        </w:rPr>
      </w:pPr>
      <w:r w:rsidRPr="00384BDB">
        <w:rPr>
          <w:rFonts w:ascii="Calibri Light" w:eastAsia="Times New Roman" w:hAnsi="Calibri Light" w:cs="Calibri Light"/>
          <w:b/>
          <w:sz w:val="24"/>
          <w:szCs w:val="20"/>
          <w:lang w:eastAsia="fr-FR"/>
        </w:rPr>
        <w:t>III – LE CAS DES MARCHES PUBLICS</w:t>
      </w:r>
    </w:p>
    <w:p w14:paraId="2DB06F32" w14:textId="77777777" w:rsidR="00B7210D" w:rsidRPr="00384BDB" w:rsidRDefault="00B7210D" w:rsidP="00B7210D">
      <w:pPr>
        <w:spacing w:after="0" w:line="240" w:lineRule="auto"/>
        <w:jc w:val="both"/>
        <w:rPr>
          <w:rFonts w:ascii="Calibri Light" w:eastAsia="Times New Roman" w:hAnsi="Calibri Light" w:cs="Calibri Light"/>
          <w:sz w:val="20"/>
          <w:szCs w:val="20"/>
          <w:lang w:eastAsia="fr-FR"/>
        </w:rPr>
      </w:pPr>
    </w:p>
    <w:p w14:paraId="64A6A229" w14:textId="77777777" w:rsidR="00B7210D" w:rsidRPr="00B7210D" w:rsidRDefault="00B7210D" w:rsidP="00B7210D">
      <w:pPr>
        <w:spacing w:after="0" w:line="240" w:lineRule="auto"/>
        <w:jc w:val="both"/>
        <w:rPr>
          <w:rFonts w:ascii="Calibri Light" w:eastAsia="Times New Roman" w:hAnsi="Calibri Light" w:cs="Calibri Light"/>
          <w:lang w:eastAsia="fr-FR"/>
        </w:rPr>
      </w:pPr>
      <w:bookmarkStart w:id="247" w:name="_Toc36670694"/>
      <w:r w:rsidRPr="00B7210D">
        <w:rPr>
          <w:rFonts w:ascii="Calibri Light" w:eastAsia="Times New Roman" w:hAnsi="Calibri Light" w:cs="Calibri Light"/>
          <w:lang w:eastAsia="fr-FR"/>
        </w:rPr>
        <w:t>Pour les marchés publics en cours de passation, parmi les adaptation</w:t>
      </w:r>
      <w:bookmarkEnd w:id="247"/>
      <w:r w:rsidRPr="00B7210D">
        <w:rPr>
          <w:rFonts w:ascii="Calibri Light" w:eastAsia="Times New Roman" w:hAnsi="Calibri Light" w:cs="Calibri Light"/>
          <w:lang w:eastAsia="fr-FR"/>
        </w:rPr>
        <w:t xml:space="preserve">s prévues par l’ordonnance </w:t>
      </w:r>
      <w:r w:rsidRPr="00B7210D">
        <w:rPr>
          <w:rFonts w:ascii="Calibri Light" w:eastAsia="Times New Roman" w:hAnsi="Calibri Light" w:cs="Calibri Light"/>
          <w:bCs/>
          <w:lang w:eastAsia="fr-FR"/>
        </w:rPr>
        <w:t>n° 2020-319 du 25 mars 2020 f</w:t>
      </w:r>
      <w:r w:rsidRPr="00B7210D">
        <w:rPr>
          <w:rFonts w:ascii="Calibri Light" w:eastAsia="Times New Roman" w:hAnsi="Calibri Light" w:cs="Calibri Light"/>
          <w:lang w:eastAsia="fr-FR"/>
        </w:rPr>
        <w:t>igure la possibilité pour l’acheteur de renoncer à l’obligation de signature des candidatures et des offres et d’accepter une signature manuscrite scannée en lieu et place d’une signature électronique.</w:t>
      </w:r>
    </w:p>
    <w:p w14:paraId="67A7E64B" w14:textId="77777777" w:rsidR="00B7210D" w:rsidRPr="00B7210D" w:rsidRDefault="00B7210D" w:rsidP="00B7210D">
      <w:pPr>
        <w:spacing w:after="0" w:line="240" w:lineRule="auto"/>
        <w:jc w:val="both"/>
        <w:rPr>
          <w:rFonts w:ascii="Calibri Light" w:eastAsia="Times New Roman" w:hAnsi="Calibri Light" w:cs="Calibri Light"/>
          <w:lang w:eastAsia="fr-FR"/>
        </w:rPr>
      </w:pPr>
    </w:p>
    <w:p w14:paraId="2F3ABE90" w14:textId="77777777" w:rsidR="00B7210D" w:rsidRPr="00B7210D" w:rsidRDefault="00B7210D" w:rsidP="00B7210D">
      <w:pPr>
        <w:spacing w:after="0" w:line="240" w:lineRule="auto"/>
        <w:jc w:val="both"/>
        <w:rPr>
          <w:rFonts w:ascii="Calibri Light" w:eastAsia="Times New Roman" w:hAnsi="Calibri Light" w:cs="Calibri Light"/>
          <w:lang w:eastAsia="fr-FR"/>
        </w:rPr>
      </w:pPr>
      <w:r w:rsidRPr="00B7210D">
        <w:rPr>
          <w:rFonts w:ascii="Calibri Light" w:eastAsia="Times New Roman" w:hAnsi="Calibri Light" w:cs="Calibri Light"/>
          <w:lang w:eastAsia="fr-FR"/>
        </w:rPr>
        <w:t>Ces adaptations dépendent de la volonté de l’acheteur, il faut donc se mettre en contact avec lui (via le profil acheteur) pour savoir ce qu’il décide ou non d’adapter.</w:t>
      </w:r>
    </w:p>
    <w:p w14:paraId="7BAD62B1" w14:textId="77777777" w:rsidR="00B7210D" w:rsidRPr="00B7210D" w:rsidRDefault="00B7210D" w:rsidP="00B7210D">
      <w:pPr>
        <w:spacing w:after="0" w:line="240" w:lineRule="auto"/>
        <w:jc w:val="both"/>
        <w:rPr>
          <w:rFonts w:ascii="Calibri Light" w:eastAsia="Times New Roman" w:hAnsi="Calibri Light" w:cs="Calibri Light"/>
          <w:lang w:eastAsia="fr-FR"/>
        </w:rPr>
      </w:pPr>
    </w:p>
    <w:p w14:paraId="45B00BF9" w14:textId="77777777" w:rsidR="00B7210D" w:rsidRPr="00B7210D" w:rsidRDefault="00B7210D" w:rsidP="00B7210D">
      <w:pPr>
        <w:spacing w:after="0" w:line="240" w:lineRule="auto"/>
        <w:jc w:val="both"/>
        <w:rPr>
          <w:rFonts w:ascii="Calibri Light" w:eastAsia="Times New Roman" w:hAnsi="Calibri Light" w:cs="Calibri Light"/>
          <w:lang w:eastAsia="fr-FR"/>
        </w:rPr>
      </w:pPr>
      <w:r w:rsidRPr="00B7210D">
        <w:rPr>
          <w:rFonts w:ascii="Calibri Light" w:eastAsia="Times New Roman" w:hAnsi="Calibri Light" w:cs="Calibri Light"/>
          <w:lang w:eastAsia="fr-FR"/>
        </w:rPr>
        <w:t>Si une entreprise n’obtient pas de certificat électronique à cause de l’état d’urgence sanitaire ou que la personne détentrice de la signature électronique n’a pas accès à un poste de travail lui permettant d’apposer sa signature, il convient d’en alerter le maître d’ouvrage public, ce dernier ayant la possibilité d’aménager, en cours de procédure, les modalités de mise en concurrence.</w:t>
      </w:r>
    </w:p>
    <w:p w14:paraId="0DC82A0C" w14:textId="77777777" w:rsidR="00B7210D" w:rsidRPr="00B7210D" w:rsidRDefault="00B7210D" w:rsidP="00B7210D">
      <w:pPr>
        <w:spacing w:after="0" w:line="240" w:lineRule="auto"/>
        <w:jc w:val="both"/>
        <w:rPr>
          <w:rFonts w:ascii="Calibri Light" w:eastAsia="Times New Roman" w:hAnsi="Calibri Light" w:cs="Calibri Light"/>
          <w:lang w:eastAsia="fr-FR"/>
        </w:rPr>
      </w:pPr>
    </w:p>
    <w:p w14:paraId="5301D8FD" w14:textId="77777777" w:rsidR="0043146F" w:rsidRPr="002E782C" w:rsidRDefault="00B7210D" w:rsidP="00B7210D">
      <w:pPr>
        <w:spacing w:after="0" w:line="240" w:lineRule="auto"/>
        <w:jc w:val="both"/>
        <w:rPr>
          <w:rFonts w:asciiTheme="majorHAnsi" w:hAnsiTheme="majorHAnsi" w:cstheme="majorHAnsi"/>
        </w:rPr>
      </w:pPr>
      <w:r w:rsidRPr="00B7210D">
        <w:rPr>
          <w:rFonts w:ascii="Calibri Light" w:eastAsia="Times New Roman" w:hAnsi="Calibri Light" w:cs="Calibri Light"/>
          <w:lang w:eastAsia="fr-FR"/>
        </w:rPr>
        <w:t xml:space="preserve">De plus, la </w:t>
      </w:r>
      <w:hyperlink r:id="rId123" w:history="1">
        <w:r w:rsidRPr="00B7210D">
          <w:rPr>
            <w:rStyle w:val="Lienhypertexte"/>
            <w:rFonts w:ascii="Calibri Light" w:eastAsia="Times New Roman" w:hAnsi="Calibri Light" w:cs="Calibri Light"/>
            <w:lang w:eastAsia="fr-FR"/>
          </w:rPr>
          <w:t>FAQ de la Direction des affaires juridiques de Bercy</w:t>
        </w:r>
      </w:hyperlink>
      <w:r w:rsidRPr="00B7210D">
        <w:rPr>
          <w:rFonts w:ascii="Calibri Light" w:eastAsia="Times New Roman" w:hAnsi="Calibri Light" w:cs="Calibri Light"/>
          <w:lang w:eastAsia="fr-FR"/>
        </w:rPr>
        <w:t xml:space="preserve"> (cf. question 3) considère que l’acheteur peut notifier le marché à partir d’un acte d’engagement signé de manière manuscrite et scanné. Une fois que l’état d’urgence sanitaire aura pris fin, l’acheteur récupérera les originaux signés afin de détenir une preuve parfaite des engagements contractuels.</w:t>
      </w:r>
    </w:p>
    <w:sectPr w:rsidR="0043146F" w:rsidRPr="002E782C" w:rsidSect="00610462">
      <w:pgSz w:w="11906" w:h="16838"/>
      <w:pgMar w:top="1417" w:right="1274"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319C3F" w14:textId="77777777" w:rsidR="00F73E42" w:rsidRDefault="00F73E42" w:rsidP="00D73A94">
      <w:pPr>
        <w:spacing w:after="0" w:line="240" w:lineRule="auto"/>
      </w:pPr>
      <w:r>
        <w:separator/>
      </w:r>
    </w:p>
  </w:endnote>
  <w:endnote w:type="continuationSeparator" w:id="0">
    <w:p w14:paraId="545B08EC" w14:textId="77777777" w:rsidR="00F73E42" w:rsidRDefault="00F73E42" w:rsidP="00D73A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n-ea">
    <w:altName w:val="MV Bol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mp;quo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001310"/>
      <w:docPartObj>
        <w:docPartGallery w:val="Page Numbers (Bottom of Page)"/>
        <w:docPartUnique/>
      </w:docPartObj>
    </w:sdtPr>
    <w:sdtEndPr/>
    <w:sdtContent>
      <w:sdt>
        <w:sdtPr>
          <w:id w:val="-1769616900"/>
          <w:docPartObj>
            <w:docPartGallery w:val="Page Numbers (Top of Page)"/>
            <w:docPartUnique/>
          </w:docPartObj>
        </w:sdtPr>
        <w:sdtEndPr/>
        <w:sdtContent>
          <w:p w14:paraId="4C53FC47" w14:textId="2668B97E" w:rsidR="00DD08BF" w:rsidRDefault="00DD08BF">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sidR="009C4098">
              <w:rPr>
                <w:b/>
                <w:bCs/>
                <w:noProof/>
              </w:rPr>
              <w:t>1</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sidR="009C4098">
              <w:rPr>
                <w:b/>
                <w:bCs/>
                <w:noProof/>
              </w:rPr>
              <w:t>19</w:t>
            </w:r>
            <w:r>
              <w:rPr>
                <w:b/>
                <w:bCs/>
                <w:sz w:val="24"/>
                <w:szCs w:val="24"/>
              </w:rPr>
              <w:fldChar w:fldCharType="end"/>
            </w:r>
          </w:p>
        </w:sdtContent>
      </w:sdt>
    </w:sdtContent>
  </w:sdt>
  <w:p w14:paraId="4D01FFD1" w14:textId="77777777" w:rsidR="00DD08BF" w:rsidRDefault="00DD08BF" w:rsidP="00764460">
    <w:pPr>
      <w:pStyle w:val="Pieddepage"/>
      <w:jc w:val="center"/>
      <w:rPr>
        <w:i/>
      </w:rPr>
    </w:pPr>
  </w:p>
  <w:p w14:paraId="60BFCE77" w14:textId="77777777" w:rsidR="00DD08BF" w:rsidRDefault="00DD08BF" w:rsidP="00764460">
    <w:pPr>
      <w:pStyle w:val="Pieddepage"/>
      <w:jc w:val="center"/>
      <w:rPr>
        <w:i/>
      </w:rPr>
    </w:pPr>
    <w:r w:rsidRPr="00764460">
      <w:rPr>
        <w:i/>
      </w:rPr>
      <w:t>N’hésitez pas à prendre contact avec votre Fédération départementale</w:t>
    </w:r>
  </w:p>
  <w:p w14:paraId="39608765" w14:textId="77777777" w:rsidR="00DD08BF" w:rsidRDefault="00DD08BF" w:rsidP="00764460">
    <w:pPr>
      <w:pStyle w:val="Pieddepage"/>
      <w:jc w:val="center"/>
      <w:rPr>
        <w:i/>
        <w:color w:val="FF0000"/>
      </w:rPr>
    </w:pPr>
    <w:r w:rsidRPr="008F260D">
      <w:rPr>
        <w:i/>
        <w:color w:val="FF0000"/>
      </w:rPr>
      <w:t>Conservez tous les documents</w:t>
    </w:r>
    <w:r>
      <w:rPr>
        <w:i/>
        <w:color w:val="FF0000"/>
      </w:rPr>
      <w:t xml:space="preserve"> : </w:t>
    </w:r>
    <w:r w:rsidRPr="008F260D">
      <w:rPr>
        <w:i/>
        <w:color w:val="FF0000"/>
      </w:rPr>
      <w:t xml:space="preserve">factures, courriers, mails, contrats, circulaires </w:t>
    </w:r>
  </w:p>
  <w:p w14:paraId="4736F134" w14:textId="77777777" w:rsidR="00DD08BF" w:rsidRDefault="00DD08BF" w:rsidP="00764460">
    <w:pPr>
      <w:pStyle w:val="Pieddepage"/>
      <w:jc w:val="center"/>
      <w:rPr>
        <w:i/>
        <w:color w:val="FF0000"/>
      </w:rPr>
    </w:pPr>
    <w:r>
      <w:rPr>
        <w:i/>
        <w:color w:val="FF0000"/>
      </w:rPr>
      <w:t>(</w:t>
    </w:r>
    <w:r w:rsidRPr="008F260D">
      <w:rPr>
        <w:i/>
        <w:color w:val="FF0000"/>
      </w:rPr>
      <w:t>de tous vos interlocuteurs : maîtres d’ouvrages, maîtres d’œuvres, CSPS, OPC, autres corps d’état, Préfecture, DDFIP, URSSAF, …</w:t>
    </w:r>
    <w:r>
      <w:rPr>
        <w:i/>
        <w:color w:val="FF0000"/>
      </w:rPr>
      <w:t>)</w:t>
    </w:r>
  </w:p>
  <w:p w14:paraId="21D0249F" w14:textId="6C67D519" w:rsidR="00DD08BF" w:rsidRPr="00340D94" w:rsidRDefault="00DD08BF" w:rsidP="00764460">
    <w:pPr>
      <w:pStyle w:val="Pieddepage"/>
      <w:jc w:val="center"/>
      <w:rPr>
        <w:sz w:val="18"/>
      </w:rPr>
    </w:pPr>
    <w:r>
      <w:rPr>
        <w:sz w:val="18"/>
      </w:rPr>
      <w:t>Version 3, du 15 avril 2020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6544D4" w14:textId="77777777" w:rsidR="00DD08BF" w:rsidRPr="00764460" w:rsidRDefault="00DD08BF" w:rsidP="00764460">
    <w:pPr>
      <w:pStyle w:val="Pieddepage"/>
      <w:rPr>
        <w:b/>
        <w:bCs/>
      </w:rPr>
    </w:pPr>
  </w:p>
  <w:p w14:paraId="260E78C5" w14:textId="77777777" w:rsidR="00DD08BF" w:rsidRPr="00764460" w:rsidRDefault="00DD08BF" w:rsidP="00764460">
    <w:pPr>
      <w:pStyle w:val="Pieddepage"/>
      <w:rPr>
        <w:b/>
        <w:bCs/>
      </w:rPr>
    </w:pPr>
  </w:p>
  <w:p w14:paraId="2A1293C8" w14:textId="77777777" w:rsidR="00DD08BF" w:rsidRDefault="00DD08BF" w:rsidP="008C5E99">
    <w:pPr>
      <w:pStyle w:val="Pieddepage"/>
    </w:pPr>
    <w:r w:rsidRPr="00FC3717">
      <w:rPr>
        <w:rFonts w:ascii="Arial" w:hAnsi="Arial" w:cs="Arial"/>
        <w:noProof/>
        <w:sz w:val="20"/>
        <w:lang w:eastAsia="fr-FR"/>
      </w:rPr>
      <w:drawing>
        <wp:anchor distT="0" distB="0" distL="114300" distR="114300" simplePos="0" relativeHeight="251661312" behindDoc="1" locked="0" layoutInCell="1" allowOverlap="1" wp14:anchorId="6F8AE13E" wp14:editId="3DEFF18C">
          <wp:simplePos x="0" y="0"/>
          <wp:positionH relativeFrom="margin">
            <wp:posOffset>2489200</wp:posOffset>
          </wp:positionH>
          <wp:positionV relativeFrom="topMargin">
            <wp:posOffset>8827135</wp:posOffset>
          </wp:positionV>
          <wp:extent cx="1638711" cy="660903"/>
          <wp:effectExtent l="0" t="0" r="0" b="6350"/>
          <wp:wrapNone/>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711" cy="660903"/>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84F2E9" w14:textId="77777777" w:rsidR="00F73E42" w:rsidRDefault="00F73E42" w:rsidP="00D73A94">
      <w:pPr>
        <w:spacing w:after="0" w:line="240" w:lineRule="auto"/>
      </w:pPr>
      <w:r>
        <w:separator/>
      </w:r>
    </w:p>
  </w:footnote>
  <w:footnote w:type="continuationSeparator" w:id="0">
    <w:p w14:paraId="5CA40A80" w14:textId="77777777" w:rsidR="00F73E42" w:rsidRDefault="00F73E42" w:rsidP="00D73A94">
      <w:pPr>
        <w:spacing w:after="0" w:line="240" w:lineRule="auto"/>
      </w:pPr>
      <w:r>
        <w:continuationSeparator/>
      </w:r>
    </w:p>
  </w:footnote>
  <w:footnote w:id="1">
    <w:p w14:paraId="39126299" w14:textId="77777777" w:rsidR="00DD08BF" w:rsidRDefault="00DD08BF" w:rsidP="00937EFC">
      <w:pPr>
        <w:pStyle w:val="Notedebasdepage"/>
      </w:pPr>
      <w:r>
        <w:rPr>
          <w:rStyle w:val="Appelnotedebasdep"/>
        </w:rPr>
        <w:footnoteRef/>
      </w:r>
      <w:r>
        <w:t xml:space="preserve"> </w:t>
      </w:r>
      <w:r w:rsidRPr="00143834">
        <w:t>Durée de l’état d’urgence sanitaire + 2 mois : toutefois l’état d’urgence pourrait être prolongé</w:t>
      </w:r>
    </w:p>
  </w:footnote>
  <w:footnote w:id="2">
    <w:p w14:paraId="115D6027" w14:textId="77777777" w:rsidR="00DD08BF" w:rsidRDefault="00DD08BF" w:rsidP="00937EFC">
      <w:pPr>
        <w:pStyle w:val="Notedebasdepage"/>
      </w:pPr>
      <w:r>
        <w:rPr>
          <w:rStyle w:val="Appelnotedebasdep"/>
        </w:rPr>
        <w:footnoteRef/>
      </w:r>
      <w:r>
        <w:t xml:space="preserve"> </w:t>
      </w:r>
      <w:r w:rsidRPr="00143834">
        <w:t>Durée de l’état d’urgence sanitaire + 2 mois : toutefois l’état d’urgence pourrait être prolongé</w:t>
      </w:r>
    </w:p>
  </w:footnote>
  <w:footnote w:id="3">
    <w:p w14:paraId="463E601B" w14:textId="77777777" w:rsidR="00DD08BF" w:rsidRPr="00034FC2" w:rsidRDefault="00DD08BF" w:rsidP="00937EFC">
      <w:pPr>
        <w:pStyle w:val="Notedebasdepage"/>
        <w:rPr>
          <w:rFonts w:asciiTheme="majorHAnsi" w:hAnsiTheme="majorHAnsi" w:cstheme="majorHAnsi"/>
        </w:rPr>
      </w:pPr>
      <w:r>
        <w:rPr>
          <w:rStyle w:val="Appelnotedebasdep"/>
        </w:rPr>
        <w:footnoteRef/>
      </w:r>
      <w:r>
        <w:t xml:space="preserve"> </w:t>
      </w:r>
      <w:r w:rsidRPr="00034FC2">
        <w:rPr>
          <w:rFonts w:asciiTheme="majorHAnsi" w:hAnsiTheme="majorHAnsi" w:cstheme="majorHAnsi"/>
        </w:rPr>
        <w:t>Durée de l’état d’urgence sanitaire + 2 mois : toutefois l’état d’urgence pourrait être prolongé</w:t>
      </w:r>
    </w:p>
  </w:footnote>
  <w:footnote w:id="4">
    <w:p w14:paraId="61F9BE87" w14:textId="77777777" w:rsidR="00DD08BF" w:rsidRDefault="00DD08BF" w:rsidP="00937EFC">
      <w:pPr>
        <w:pStyle w:val="Notedebasdepage"/>
      </w:pPr>
      <w:r w:rsidRPr="00034FC2">
        <w:rPr>
          <w:rStyle w:val="Appelnotedebasdep"/>
          <w:rFonts w:asciiTheme="majorHAnsi" w:hAnsiTheme="majorHAnsi" w:cstheme="majorHAnsi"/>
        </w:rPr>
        <w:footnoteRef/>
      </w:r>
      <w:r w:rsidRPr="00034FC2">
        <w:rPr>
          <w:rFonts w:asciiTheme="majorHAnsi" w:hAnsiTheme="majorHAnsi" w:cstheme="majorHAnsi"/>
        </w:rPr>
        <w:t xml:space="preserve"> Durée de l’état d’urgence sanitaire + 2 mois : toutefois l’état d’urgence pourrait être prolongé</w:t>
      </w:r>
    </w:p>
  </w:footnote>
  <w:footnote w:id="5">
    <w:p w14:paraId="450F2F43" w14:textId="77777777" w:rsidR="00DD08BF" w:rsidRDefault="00DD08BF" w:rsidP="0091053C">
      <w:pPr>
        <w:pStyle w:val="Notedebasdepage"/>
      </w:pPr>
      <w:r>
        <w:rPr>
          <w:rStyle w:val="Appelnotedebasdep"/>
        </w:rPr>
        <w:footnoteRef/>
      </w:r>
      <w:r>
        <w:t xml:space="preserve"> </w:t>
      </w:r>
      <w:hyperlink r:id="rId1" w:history="1">
        <w:r w:rsidRPr="00413680">
          <w:rPr>
            <w:rStyle w:val="Lienhypertexte"/>
          </w:rPr>
          <w:t>CAA Bordeaux, 07/04/2011, 09BX01283</w:t>
        </w:r>
      </w:hyperlink>
    </w:p>
  </w:footnote>
  <w:footnote w:id="6">
    <w:p w14:paraId="7294FE98" w14:textId="77777777" w:rsidR="00DD08BF" w:rsidRDefault="00DD08BF">
      <w:pPr>
        <w:pStyle w:val="Notedebasdepage"/>
      </w:pPr>
      <w:r>
        <w:rPr>
          <w:rStyle w:val="Appelnotedebasdep"/>
        </w:rPr>
        <w:footnoteRef/>
      </w:r>
      <w:r>
        <w:t xml:space="preserve"> </w:t>
      </w:r>
      <w:hyperlink r:id="rId2" w:history="1">
        <w:r w:rsidRPr="00DF7BBB">
          <w:rPr>
            <w:rStyle w:val="Lienhypertexte"/>
          </w:rPr>
          <w:t>Ordonnance n° 2020-319 du 25 mars 2020 portant diverses mesures d’adaptation des règles de passation, de procédure ou d’exécution des contrats soumis au code de la commande publique et des contrats publics qui n’en relèvent pas pendant la crise sanitaire née de l’épidémie de covid-19</w:t>
        </w:r>
      </w:hyperlink>
    </w:p>
  </w:footnote>
  <w:footnote w:id="7">
    <w:p w14:paraId="58F80494" w14:textId="77777777" w:rsidR="00DD08BF" w:rsidRDefault="00DD08BF">
      <w:pPr>
        <w:pStyle w:val="Notedebasdepage"/>
      </w:pPr>
      <w:r>
        <w:rPr>
          <w:rStyle w:val="Appelnotedebasdep"/>
        </w:rPr>
        <w:footnoteRef/>
      </w:r>
      <w:r>
        <w:t xml:space="preserve"> </w:t>
      </w:r>
      <w:hyperlink r:id="rId3" w:history="1">
        <w:r w:rsidRPr="00A424E0">
          <w:rPr>
            <w:rStyle w:val="Lienhypertexte"/>
          </w:rPr>
          <w:t>CE, 12/05/1982, n° 14735, publié au recueil Lebon</w:t>
        </w:r>
      </w:hyperlink>
    </w:p>
  </w:footnote>
  <w:footnote w:id="8">
    <w:p w14:paraId="3DD4893E" w14:textId="77777777" w:rsidR="00DD08BF" w:rsidRDefault="00DD08BF">
      <w:pPr>
        <w:pStyle w:val="Notedebasdepage"/>
      </w:pPr>
      <w:r>
        <w:rPr>
          <w:rStyle w:val="Appelnotedebasdep"/>
        </w:rPr>
        <w:footnoteRef/>
      </w:r>
      <w:r>
        <w:t xml:space="preserve"> </w:t>
      </w:r>
      <w:hyperlink r:id="rId4" w:tgtFrame="_parent" w:history="1">
        <w:r w:rsidRPr="00F83A40">
          <w:rPr>
            <w:rStyle w:val="Lienhypertexte"/>
          </w:rPr>
          <w:t>CAA Nancy, 20 oct. 1994, n° 93NC00077, OPHLM Meurthe-et-Moselle</w:t>
        </w:r>
      </w:hyperlink>
    </w:p>
  </w:footnote>
  <w:footnote w:id="9">
    <w:p w14:paraId="1DA1E372" w14:textId="77777777" w:rsidR="00DD08BF" w:rsidRDefault="00DD08BF">
      <w:pPr>
        <w:pStyle w:val="Notedebasdepage"/>
      </w:pPr>
      <w:r>
        <w:rPr>
          <w:rStyle w:val="Appelnotedebasdep"/>
        </w:rPr>
        <w:footnoteRef/>
      </w:r>
      <w:r>
        <w:t xml:space="preserve">  </w:t>
      </w:r>
      <w:hyperlink r:id="rId5" w:history="1">
        <w:r w:rsidRPr="00D2337F">
          <w:rPr>
            <w:rStyle w:val="Lienhypertexte"/>
          </w:rPr>
          <w:t>CCass, ch civ 3, 9 avril 2008, 07-13.572 07-13.737</w:t>
        </w:r>
      </w:hyperlink>
    </w:p>
  </w:footnote>
  <w:footnote w:id="10">
    <w:p w14:paraId="669F50AC" w14:textId="77777777" w:rsidR="00DD08BF" w:rsidRDefault="00DD08BF">
      <w:pPr>
        <w:pStyle w:val="Notedebasdepage"/>
      </w:pPr>
      <w:r>
        <w:rPr>
          <w:rStyle w:val="Appelnotedebasdep"/>
        </w:rPr>
        <w:footnoteRef/>
      </w:r>
      <w:r>
        <w:t xml:space="preserve"> </w:t>
      </w:r>
      <w:hyperlink r:id="rId6" w:history="1">
        <w:r w:rsidRPr="009F3BDC">
          <w:rPr>
            <w:rStyle w:val="Lienhypertexte"/>
            <w:bCs/>
          </w:rPr>
          <w:t>art. 1794 cciv</w:t>
        </w:r>
      </w:hyperlink>
    </w:p>
  </w:footnote>
  <w:footnote w:id="11">
    <w:p w14:paraId="08E6C289" w14:textId="77777777" w:rsidR="00DD08BF" w:rsidRDefault="00DD08BF" w:rsidP="00F83A40">
      <w:pPr>
        <w:pStyle w:val="Notedebasdepage"/>
      </w:pPr>
      <w:r>
        <w:rPr>
          <w:rStyle w:val="Appelnotedebasdep"/>
        </w:rPr>
        <w:footnoteRef/>
      </w:r>
      <w:r>
        <w:t xml:space="preserve"> </w:t>
      </w:r>
      <w:hyperlink r:id="rId7" w:history="1">
        <w:r w:rsidRPr="00A424E0">
          <w:rPr>
            <w:rStyle w:val="Lienhypertexte"/>
          </w:rPr>
          <w:t>CE, 12/05/1982, n° 14735, publié au recueil Lebon</w:t>
        </w:r>
      </w:hyperlink>
    </w:p>
  </w:footnote>
  <w:footnote w:id="12">
    <w:p w14:paraId="17C1B267" w14:textId="77777777" w:rsidR="00DD08BF" w:rsidRPr="00430615" w:rsidRDefault="00DD08BF">
      <w:pPr>
        <w:pStyle w:val="Notedebasdepage"/>
        <w:rPr>
          <w:lang w:val="en-US"/>
        </w:rPr>
      </w:pPr>
      <w:r>
        <w:rPr>
          <w:rStyle w:val="Appelnotedebasdep"/>
        </w:rPr>
        <w:footnoteRef/>
      </w:r>
      <w:r w:rsidRPr="00430615">
        <w:rPr>
          <w:lang w:val="en-US"/>
        </w:rPr>
        <w:t xml:space="preserve"> </w:t>
      </w:r>
      <w:hyperlink r:id="rId8" w:history="1">
        <w:r w:rsidRPr="00430615">
          <w:rPr>
            <w:rStyle w:val="Lienhypertexte"/>
            <w:bCs/>
            <w:lang w:val="en-US"/>
          </w:rPr>
          <w:t>art. 1794 cciv</w:t>
        </w:r>
      </w:hyperlink>
    </w:p>
  </w:footnote>
  <w:footnote w:id="13">
    <w:p w14:paraId="7CE5C878" w14:textId="77777777" w:rsidR="00DD08BF" w:rsidRPr="00430615" w:rsidRDefault="00DD08BF" w:rsidP="00F83A40">
      <w:pPr>
        <w:pStyle w:val="Notedebasdepage"/>
        <w:rPr>
          <w:lang w:val="en-US"/>
        </w:rPr>
      </w:pPr>
      <w:r>
        <w:rPr>
          <w:rStyle w:val="Appelnotedebasdep"/>
        </w:rPr>
        <w:footnoteRef/>
      </w:r>
      <w:r w:rsidRPr="00430615">
        <w:rPr>
          <w:lang w:val="en-US"/>
        </w:rPr>
        <w:t xml:space="preserve"> </w:t>
      </w:r>
      <w:hyperlink r:id="rId9" w:tgtFrame="_parent" w:history="1">
        <w:r w:rsidRPr="00430615">
          <w:rPr>
            <w:rStyle w:val="Lienhypertexte"/>
            <w:lang w:val="en-US"/>
          </w:rPr>
          <w:t>CAA Nancy, 20 oct. 1994, n° 93NC00077, OPHLM Meurthe-et-Moselle</w:t>
        </w:r>
      </w:hyperlink>
    </w:p>
  </w:footnote>
  <w:footnote w:id="14">
    <w:p w14:paraId="1648A67F" w14:textId="77777777" w:rsidR="00DD08BF" w:rsidRPr="00430615" w:rsidRDefault="00DD08BF">
      <w:pPr>
        <w:pStyle w:val="Notedebasdepage"/>
        <w:rPr>
          <w:lang w:val="en-US"/>
        </w:rPr>
      </w:pPr>
      <w:r>
        <w:rPr>
          <w:rStyle w:val="Appelnotedebasdep"/>
        </w:rPr>
        <w:footnoteRef/>
      </w:r>
      <w:r w:rsidRPr="00430615">
        <w:rPr>
          <w:lang w:val="en-US"/>
        </w:rPr>
        <w:t xml:space="preserve"> </w:t>
      </w:r>
      <w:hyperlink r:id="rId10" w:history="1">
        <w:r w:rsidRPr="00430615">
          <w:rPr>
            <w:rStyle w:val="Lienhypertexte"/>
            <w:bCs/>
            <w:lang w:val="en-US"/>
          </w:rPr>
          <w:t>art. 1794 cciv</w:t>
        </w:r>
      </w:hyperlink>
    </w:p>
  </w:footnote>
  <w:footnote w:id="15">
    <w:p w14:paraId="7C281632" w14:textId="77777777" w:rsidR="00DD08BF" w:rsidRDefault="00DD08BF" w:rsidP="006E280F">
      <w:pPr>
        <w:pStyle w:val="Notedebasdepage"/>
      </w:pPr>
      <w:r>
        <w:rPr>
          <w:rStyle w:val="Appelnotedebasdep"/>
        </w:rPr>
        <w:footnoteRef/>
      </w:r>
      <w:r>
        <w:t xml:space="preserve"> </w:t>
      </w:r>
      <w:r w:rsidRPr="00143834">
        <w:t>Durée de l’état d’urgence sanitaire + 2 mois : toutefois l’état d’urgence pourrait être prolongé</w:t>
      </w:r>
    </w:p>
  </w:footnote>
  <w:footnote w:id="16">
    <w:p w14:paraId="28E887FB" w14:textId="77777777" w:rsidR="00DD08BF" w:rsidRDefault="00DD08BF" w:rsidP="006E280F">
      <w:pPr>
        <w:pStyle w:val="Notedebasdepage"/>
      </w:pPr>
      <w:r>
        <w:rPr>
          <w:rStyle w:val="Appelnotedebasdep"/>
        </w:rPr>
        <w:footnoteRef/>
      </w:r>
      <w:r>
        <w:t xml:space="preserve"> </w:t>
      </w:r>
      <w:r w:rsidRPr="00143834">
        <w:t>Durée de l’état d’urgence sanitaire + 2 mois : toutefois l’état d’urgence pourrait être prolongé</w:t>
      </w:r>
    </w:p>
  </w:footnote>
  <w:footnote w:id="17">
    <w:p w14:paraId="7BB57FEC" w14:textId="77777777" w:rsidR="00DD08BF" w:rsidRDefault="00DD08BF" w:rsidP="005E085B">
      <w:pPr>
        <w:pStyle w:val="Notedebasdepage"/>
        <w:jc w:val="both"/>
      </w:pPr>
      <w:r>
        <w:rPr>
          <w:rStyle w:val="Appelnotedebasdep"/>
        </w:rPr>
        <w:footnoteRef/>
      </w:r>
      <w:r>
        <w:t xml:space="preserve"> Par exemple : </w:t>
      </w:r>
    </w:p>
    <w:p w14:paraId="7CF97578" w14:textId="77777777" w:rsidR="00DD08BF" w:rsidRDefault="00DD08BF" w:rsidP="00F44B21">
      <w:pPr>
        <w:pStyle w:val="Notedebasdepage"/>
        <w:numPr>
          <w:ilvl w:val="0"/>
          <w:numId w:val="70"/>
        </w:numPr>
        <w:jc w:val="both"/>
      </w:pPr>
      <w:r>
        <w:t>Mon PV de réception a été signé le 1</w:t>
      </w:r>
      <w:r w:rsidRPr="00C414CB">
        <w:rPr>
          <w:vertAlign w:val="superscript"/>
        </w:rPr>
        <w:t>er</w:t>
      </w:r>
      <w:r>
        <w:t xml:space="preserve"> mars 2020, le maître d’ouvrage m’a donné un délai de 21 jours pour lever les réserves inscrites dans le PV. Je demande une suspension du délai à partir du 12 mars. Dix jours se sont déjà écoulés sur les 21 jours dont je dispose pour lever les réserves. Il me reste alors 11 jours. A la fin des mesures d’urgences prises par le gouvernement, je disposerai donc de 11 jours pour lever les réserves.</w:t>
      </w:r>
    </w:p>
  </w:footnote>
  <w:footnote w:id="18">
    <w:p w14:paraId="091C7CCD" w14:textId="77777777" w:rsidR="00DD08BF" w:rsidRPr="002D025C" w:rsidRDefault="00DD08BF" w:rsidP="00610462">
      <w:pPr>
        <w:pStyle w:val="Notedebasdepage"/>
        <w:rPr>
          <w:sz w:val="18"/>
          <w:szCs w:val="18"/>
        </w:rPr>
      </w:pPr>
      <w:r w:rsidRPr="002D025C">
        <w:rPr>
          <w:rStyle w:val="Appelnotedebasdep"/>
          <w:sz w:val="18"/>
          <w:szCs w:val="18"/>
        </w:rPr>
        <w:footnoteRef/>
      </w:r>
      <w:r w:rsidRPr="002D025C">
        <w:rPr>
          <w:sz w:val="18"/>
          <w:szCs w:val="18"/>
        </w:rPr>
        <w:t xml:space="preserve"> Articles </w:t>
      </w:r>
      <w:hyperlink r:id="rId11" w:history="1">
        <w:r w:rsidRPr="001D7B76">
          <w:rPr>
            <w:rStyle w:val="Lienhypertexte"/>
            <w:rFonts w:ascii="Calibri Light" w:hAnsi="Calibri Light"/>
            <w:sz w:val="18"/>
            <w:szCs w:val="18"/>
          </w:rPr>
          <w:t>L.231-2 i)</w:t>
        </w:r>
      </w:hyperlink>
      <w:r w:rsidRPr="002D025C">
        <w:rPr>
          <w:sz w:val="18"/>
          <w:szCs w:val="18"/>
        </w:rPr>
        <w:t xml:space="preserve"> et </w:t>
      </w:r>
      <w:hyperlink r:id="rId12" w:history="1">
        <w:r w:rsidRPr="001D7B76">
          <w:rPr>
            <w:rStyle w:val="Lienhypertexte"/>
            <w:rFonts w:ascii="Calibri Light" w:hAnsi="Calibri Light"/>
            <w:sz w:val="18"/>
            <w:szCs w:val="18"/>
          </w:rPr>
          <w:t>R.231-14</w:t>
        </w:r>
      </w:hyperlink>
      <w:r w:rsidRPr="002D025C">
        <w:rPr>
          <w:sz w:val="18"/>
          <w:szCs w:val="18"/>
        </w:rPr>
        <w:t xml:space="preserve"> du Code de la construction et de l’habitation (CCH).</w:t>
      </w:r>
    </w:p>
  </w:footnote>
  <w:footnote w:id="19">
    <w:p w14:paraId="24EC6FDC" w14:textId="77777777" w:rsidR="00DD08BF" w:rsidRPr="002D025C" w:rsidRDefault="00DD08BF" w:rsidP="00610462">
      <w:pPr>
        <w:pStyle w:val="Notedebasdepage"/>
        <w:rPr>
          <w:sz w:val="18"/>
          <w:szCs w:val="18"/>
        </w:rPr>
      </w:pPr>
      <w:r w:rsidRPr="002D025C">
        <w:rPr>
          <w:rStyle w:val="Appelnotedebasdep"/>
          <w:sz w:val="18"/>
          <w:szCs w:val="18"/>
        </w:rPr>
        <w:footnoteRef/>
      </w:r>
      <w:r w:rsidRPr="002D025C">
        <w:rPr>
          <w:sz w:val="18"/>
          <w:szCs w:val="18"/>
        </w:rPr>
        <w:t xml:space="preserve"> Article </w:t>
      </w:r>
      <w:hyperlink r:id="rId13" w:history="1">
        <w:r w:rsidRPr="001D7B76">
          <w:rPr>
            <w:rStyle w:val="Lienhypertexte"/>
            <w:rFonts w:ascii="Calibri Light" w:hAnsi="Calibri Light"/>
            <w:sz w:val="18"/>
            <w:szCs w:val="18"/>
          </w:rPr>
          <w:t>L.231-3 d)</w:t>
        </w:r>
      </w:hyperlink>
      <w:r w:rsidRPr="002D025C">
        <w:rPr>
          <w:sz w:val="18"/>
          <w:szCs w:val="18"/>
        </w:rPr>
        <w:t xml:space="preserve"> du CCH qui admet comme causes légitimes de retard les intempéries, les cas de force majeure et les cas fortuits</w:t>
      </w:r>
      <w:r>
        <w:rPr>
          <w:sz w:val="18"/>
          <w:szCs w:val="18"/>
        </w:rPr>
        <w:t>.</w:t>
      </w:r>
    </w:p>
  </w:footnote>
  <w:footnote w:id="20">
    <w:p w14:paraId="1D8C04EB" w14:textId="77777777" w:rsidR="00DD08BF" w:rsidRPr="002D025C" w:rsidRDefault="00DD08BF" w:rsidP="00610462">
      <w:pPr>
        <w:pStyle w:val="Notedebasdepage"/>
        <w:rPr>
          <w:sz w:val="18"/>
          <w:szCs w:val="18"/>
        </w:rPr>
      </w:pPr>
      <w:r w:rsidRPr="002D025C">
        <w:rPr>
          <w:rStyle w:val="Appelnotedebasdep"/>
          <w:sz w:val="18"/>
          <w:szCs w:val="18"/>
        </w:rPr>
        <w:footnoteRef/>
      </w:r>
      <w:r w:rsidRPr="002D025C">
        <w:rPr>
          <w:sz w:val="18"/>
          <w:szCs w:val="18"/>
        </w:rPr>
        <w:t xml:space="preserve"> « Le débiteur est condamné, s'il y a lieu, au paiement de dommages et intérêts soit à raison de l'inexécution de l'obligation, soit à raison du retard dans l'exécution, s’il ne justifie pas que l’exécution a été empêchée par la force majeure ».</w:t>
      </w:r>
    </w:p>
  </w:footnote>
  <w:footnote w:id="21">
    <w:p w14:paraId="1FA5757A" w14:textId="77777777" w:rsidR="00DD08BF" w:rsidRPr="00AE4783" w:rsidRDefault="00DD08BF" w:rsidP="00610462">
      <w:pPr>
        <w:pStyle w:val="Notedebasdepage"/>
        <w:jc w:val="both"/>
      </w:pPr>
      <w:r w:rsidRPr="00F6274B">
        <w:rPr>
          <w:rStyle w:val="Appelnotedebasdep"/>
          <w:sz w:val="16"/>
          <w:szCs w:val="16"/>
        </w:rPr>
        <w:footnoteRef/>
      </w:r>
      <w:r w:rsidRPr="00F6274B">
        <w:rPr>
          <w:sz w:val="16"/>
          <w:szCs w:val="16"/>
        </w:rPr>
        <w:t xml:space="preserve"> </w:t>
      </w:r>
      <w:hyperlink r:id="rId14" w:history="1">
        <w:r w:rsidRPr="00F6274B">
          <w:rPr>
            <w:rStyle w:val="Lienhypertexte"/>
            <w:rFonts w:cstheme="majorHAnsi"/>
            <w:sz w:val="16"/>
            <w:szCs w:val="16"/>
          </w:rPr>
          <w:t>Ordonnance n° 2020-316 du 25 mars 2020, relative au paiement des loyers, des factures d'eau, de gaz et d'électricité afférents aux locaux professionnels des entreprises dont l'activité est affectée par la propagation de l'épidémie de covid-19</w:t>
        </w:r>
      </w:hyperlink>
    </w:p>
  </w:footnote>
  <w:footnote w:id="22">
    <w:p w14:paraId="29989573" w14:textId="77777777" w:rsidR="00DD08BF" w:rsidRDefault="00DD08BF" w:rsidP="00610462">
      <w:pPr>
        <w:pStyle w:val="Notedebasdepage"/>
      </w:pPr>
      <w:r>
        <w:rPr>
          <w:rStyle w:val="Appelnotedebasdep"/>
        </w:rPr>
        <w:footnoteRef/>
      </w:r>
      <w:r>
        <w:t xml:space="preserve"> Exemple : si la fin de l’état d’urgence est décrétée le 05 juin 2020, les échéances reportées seront réparties sur les factures postérieures au 31 juillet 2020 et ce, sur une période minimale de 6 mois.</w:t>
      </w:r>
    </w:p>
  </w:footnote>
  <w:footnote w:id="23">
    <w:p w14:paraId="5DAA253B" w14:textId="77777777" w:rsidR="00DD08BF" w:rsidRDefault="00DD08BF" w:rsidP="00610462">
      <w:pPr>
        <w:pStyle w:val="Notedebasdepage"/>
      </w:pPr>
      <w:r>
        <w:rPr>
          <w:rStyle w:val="Appelnotedebasdep"/>
        </w:rPr>
        <w:footnoteRef/>
      </w:r>
      <w:r>
        <w:t xml:space="preserve"> Pour plus d’informations, consultez la FAQ « Questions / Réponses Economie – Fiscalité » n°3</w:t>
      </w:r>
    </w:p>
  </w:footnote>
  <w:footnote w:id="24">
    <w:p w14:paraId="63633B12" w14:textId="77777777" w:rsidR="00DD08BF" w:rsidRPr="003C39CB" w:rsidRDefault="00DD08BF" w:rsidP="00B7210D">
      <w:pPr>
        <w:pStyle w:val="Notedebasdepage"/>
        <w:jc w:val="both"/>
        <w:rPr>
          <w:rFonts w:ascii="Arial" w:hAnsi="Arial" w:cs="Arial"/>
          <w:sz w:val="16"/>
          <w:szCs w:val="16"/>
        </w:rPr>
      </w:pPr>
      <w:r w:rsidRPr="003C39CB">
        <w:rPr>
          <w:rStyle w:val="Appelnotedebasdep"/>
          <w:rFonts w:ascii="Arial" w:hAnsi="Arial" w:cs="Arial"/>
          <w:sz w:val="16"/>
          <w:szCs w:val="16"/>
        </w:rPr>
        <w:footnoteRef/>
      </w:r>
      <w:r w:rsidRPr="003C39CB">
        <w:rPr>
          <w:rFonts w:ascii="Arial" w:hAnsi="Arial" w:cs="Arial"/>
          <w:sz w:val="16"/>
          <w:szCs w:val="16"/>
        </w:rPr>
        <w:t xml:space="preserve"> Art. 1367 du Code civil : </w:t>
      </w:r>
      <w:r w:rsidRPr="003C39CB">
        <w:rPr>
          <w:rFonts w:ascii="Arial" w:hAnsi="Arial" w:cs="Arial"/>
          <w:i/>
          <w:sz w:val="16"/>
          <w:szCs w:val="16"/>
        </w:rPr>
        <w:t>« La signature nécessaire à la perfection d'un acte juridique identifie son auteur. Elle manifeste son consentement aux obligations qui découlent de cet acte. Quand elle est apposée par un officier public, elle confère l'authenticité à l'acte. Lorsqu'elle est électronique, elle consiste en l'usage d'un procédé fiable d'identification garantissant son lien avec l'acte auquel elle s'attache. La fiabilité de ce procédé est présumée, jusqu'à preuve contraire, lorsque la signature électronique est créée, l'identité du signataire assurée et l'intégrité de l'acte garantie, dans des conditions fixées par décret en Conseil d'Etat</w:t>
      </w:r>
      <w:r w:rsidRPr="003C39CB">
        <w:rPr>
          <w:rFonts w:ascii="Arial" w:hAnsi="Arial" w:cs="Arial"/>
          <w:sz w:val="16"/>
          <w:szCs w:val="16"/>
        </w:rPr>
        <w:t> ».</w:t>
      </w:r>
    </w:p>
  </w:footnote>
  <w:footnote w:id="25">
    <w:p w14:paraId="70DE1E4B" w14:textId="77777777" w:rsidR="00DD08BF" w:rsidRPr="003C39CB" w:rsidRDefault="00DD08BF" w:rsidP="00B7210D">
      <w:pPr>
        <w:pStyle w:val="Notedebasdepage"/>
        <w:spacing w:before="120"/>
        <w:jc w:val="both"/>
        <w:rPr>
          <w:rFonts w:ascii="Arial" w:hAnsi="Arial" w:cs="Arial"/>
          <w:sz w:val="16"/>
          <w:szCs w:val="16"/>
        </w:rPr>
      </w:pPr>
      <w:r w:rsidRPr="003C39CB">
        <w:rPr>
          <w:rStyle w:val="Appelnotedebasdep"/>
          <w:rFonts w:ascii="Arial" w:hAnsi="Arial" w:cs="Arial"/>
          <w:sz w:val="16"/>
          <w:szCs w:val="16"/>
        </w:rPr>
        <w:footnoteRef/>
      </w:r>
      <w:r w:rsidRPr="003C39CB">
        <w:rPr>
          <w:rFonts w:ascii="Arial" w:hAnsi="Arial" w:cs="Arial"/>
          <w:sz w:val="16"/>
          <w:szCs w:val="16"/>
        </w:rPr>
        <w:t xml:space="preserve"> Décret n° 2017-1416 du 28 septembre 2017 relatif à la signature électronique ; Règlement européen n° 910/2014/UE du 23 juillet 2014 sur l’identification électronique et les services de confiance pour les transactions électroniques au sein du marché intérieur.</w:t>
      </w:r>
    </w:p>
  </w:footnote>
  <w:footnote w:id="26">
    <w:p w14:paraId="143D0DA6" w14:textId="77777777" w:rsidR="00DD08BF" w:rsidRPr="003C39CB" w:rsidRDefault="00DD08BF" w:rsidP="00B7210D">
      <w:pPr>
        <w:pStyle w:val="Notedebasdepage"/>
        <w:spacing w:before="120"/>
        <w:jc w:val="both"/>
        <w:rPr>
          <w:rFonts w:ascii="Arial" w:hAnsi="Arial" w:cs="Arial"/>
        </w:rPr>
      </w:pPr>
      <w:r w:rsidRPr="003C39CB">
        <w:rPr>
          <w:rStyle w:val="Appelnotedebasdep"/>
          <w:rFonts w:ascii="Arial" w:hAnsi="Arial" w:cs="Arial"/>
          <w:sz w:val="16"/>
          <w:szCs w:val="16"/>
        </w:rPr>
        <w:footnoteRef/>
      </w:r>
      <w:r w:rsidRPr="003C39CB">
        <w:rPr>
          <w:rFonts w:ascii="Arial" w:hAnsi="Arial" w:cs="Arial"/>
          <w:sz w:val="16"/>
          <w:szCs w:val="16"/>
        </w:rPr>
        <w:t xml:space="preserve"> En effet, l’article 25 du Règlement eIDAS rappelle que « </w:t>
      </w:r>
      <w:r w:rsidRPr="003C39CB">
        <w:rPr>
          <w:rFonts w:ascii="Arial" w:hAnsi="Arial" w:cs="Arial"/>
          <w:i/>
          <w:iCs/>
          <w:sz w:val="16"/>
          <w:szCs w:val="16"/>
        </w:rPr>
        <w:t>L’effet juridique et la recevabilité d’une signature électronique comme preuve en justice ne peuvent être refusés au seul motif que cette signature se présente sous une forme électronique ou qu’elle ne satisfait pas aux exigences de la signature électronique qualifiée.</w:t>
      </w:r>
      <w:r w:rsidRPr="003C39CB">
        <w:rPr>
          <w:rFonts w:ascii="Arial" w:hAnsi="Arial" w:cs="Arial"/>
          <w:sz w:val="16"/>
          <w:szCs w:val="16"/>
        </w:rPr>
        <w:t> »</w:t>
      </w:r>
    </w:p>
  </w:footnote>
  <w:footnote w:id="27">
    <w:p w14:paraId="05414A16" w14:textId="77777777" w:rsidR="00DD08BF" w:rsidRPr="008733BB" w:rsidRDefault="00DD08BF" w:rsidP="00B7210D">
      <w:pPr>
        <w:pStyle w:val="Notedebasdepage"/>
        <w:jc w:val="both"/>
        <w:rPr>
          <w:rFonts w:ascii="Arial" w:hAnsi="Arial" w:cs="Arial"/>
          <w:sz w:val="16"/>
        </w:rPr>
      </w:pPr>
      <w:r w:rsidRPr="008733BB">
        <w:rPr>
          <w:rStyle w:val="Appelnotedebasdep"/>
          <w:rFonts w:ascii="Arial" w:hAnsi="Arial" w:cs="Arial"/>
          <w:sz w:val="16"/>
        </w:rPr>
        <w:footnoteRef/>
      </w:r>
      <w:r w:rsidRPr="008733BB">
        <w:rPr>
          <w:rFonts w:ascii="Arial" w:hAnsi="Arial" w:cs="Arial"/>
          <w:sz w:val="16"/>
        </w:rPr>
        <w:t xml:space="preserve"> Article 1121 du Code civil : </w:t>
      </w:r>
      <w:r w:rsidRPr="008733BB">
        <w:rPr>
          <w:rFonts w:ascii="Arial" w:hAnsi="Arial" w:cs="Arial"/>
          <w:i/>
          <w:sz w:val="16"/>
        </w:rPr>
        <w:t>« Le contrat est conclu dès que l'acceptation parvient à l'offrant. Il est réputé l'être au lieu où l'acceptation est parvenue</w:t>
      </w:r>
      <w:r w:rsidRPr="008733BB">
        <w:rPr>
          <w:rFonts w:ascii="Arial" w:hAnsi="Arial" w:cs="Arial"/>
          <w:sz w:val="16"/>
        </w:rPr>
        <w:t> </w:t>
      </w:r>
      <w:r w:rsidRPr="008733BB">
        <w:rPr>
          <w:rFonts w:ascii="Arial" w:hAnsi="Arial" w:cs="Arial"/>
          <w:i/>
          <w:sz w:val="16"/>
        </w:rPr>
        <w:t>»</w:t>
      </w:r>
      <w:r w:rsidRPr="008733BB">
        <w:rPr>
          <w:rFonts w:ascii="Arial" w:hAnsi="Arial" w:cs="Arial"/>
          <w:sz w:val="16"/>
        </w:rPr>
        <w:t>.</w:t>
      </w:r>
    </w:p>
  </w:footnote>
  <w:footnote w:id="28">
    <w:p w14:paraId="34C3EAFC" w14:textId="77777777" w:rsidR="00DD08BF" w:rsidRPr="008733BB" w:rsidRDefault="00DD08BF" w:rsidP="00B7210D">
      <w:pPr>
        <w:pStyle w:val="Notedebasdepage"/>
        <w:spacing w:before="120"/>
        <w:jc w:val="both"/>
        <w:rPr>
          <w:rFonts w:ascii="Arial" w:hAnsi="Arial" w:cs="Arial"/>
          <w:sz w:val="16"/>
        </w:rPr>
      </w:pPr>
      <w:r w:rsidRPr="008733BB">
        <w:rPr>
          <w:rStyle w:val="Appelnotedebasdep"/>
          <w:rFonts w:ascii="Arial" w:hAnsi="Arial" w:cs="Arial"/>
          <w:sz w:val="16"/>
        </w:rPr>
        <w:footnoteRef/>
      </w:r>
      <w:r w:rsidRPr="008733BB">
        <w:rPr>
          <w:rFonts w:ascii="Arial" w:hAnsi="Arial" w:cs="Arial"/>
          <w:sz w:val="16"/>
        </w:rPr>
        <w:t xml:space="preserve"> Article 1367 alinéa 2 du Code civil : </w:t>
      </w:r>
      <w:r w:rsidRPr="008733BB">
        <w:rPr>
          <w:rFonts w:ascii="Arial" w:hAnsi="Arial" w:cs="Arial"/>
          <w:i/>
          <w:sz w:val="16"/>
        </w:rPr>
        <w:t>«</w:t>
      </w:r>
      <w:r w:rsidRPr="008733BB">
        <w:rPr>
          <w:rFonts w:ascii="Arial" w:hAnsi="Arial" w:cs="Arial"/>
          <w:sz w:val="16"/>
        </w:rPr>
        <w:t> </w:t>
      </w:r>
      <w:r w:rsidRPr="008733BB">
        <w:rPr>
          <w:rFonts w:ascii="Arial" w:hAnsi="Arial" w:cs="Arial"/>
          <w:i/>
          <w:iCs/>
          <w:sz w:val="16"/>
        </w:rPr>
        <w:t xml:space="preserve">Lorsqu'elle est électronique, [la signature] consiste en l'usage d'un procédé fiable d'identification garantissant son lien avec l'acte auquel elle s'attache. La fiabilité de ce procédé est présumée, jusqu'à preuve contraire, lorsque la signature électronique est créée, l'identité du signataire assurée et l'intégrité de l'acte garantie, dans des conditions fixées par </w:t>
      </w:r>
      <w:hyperlink r:id="rId15" w:history="1">
        <w:r w:rsidRPr="008733BB">
          <w:rPr>
            <w:rStyle w:val="Lienhypertexte"/>
            <w:rFonts w:ascii="Arial" w:hAnsi="Arial" w:cs="Arial"/>
            <w:i/>
            <w:iCs/>
            <w:sz w:val="16"/>
          </w:rPr>
          <w:t>décret en Conseil d'Etat </w:t>
        </w:r>
      </w:hyperlink>
      <w:r w:rsidRPr="008733BB">
        <w:rPr>
          <w:rFonts w:ascii="Arial" w:hAnsi="Arial" w:cs="Arial"/>
          <w:i/>
          <w:iCs/>
          <w:sz w:val="16"/>
        </w:rPr>
        <w:t>».</w:t>
      </w:r>
    </w:p>
  </w:footnote>
  <w:footnote w:id="29">
    <w:p w14:paraId="5B1A99D7" w14:textId="77777777" w:rsidR="00DD08BF" w:rsidRPr="00234EED" w:rsidRDefault="00DD08BF" w:rsidP="00B7210D">
      <w:pPr>
        <w:pStyle w:val="Notedebasdepage"/>
        <w:spacing w:before="120"/>
        <w:jc w:val="both"/>
        <w:rPr>
          <w:rFonts w:ascii="Arial" w:hAnsi="Arial" w:cs="Arial"/>
          <w:sz w:val="16"/>
        </w:rPr>
      </w:pPr>
      <w:r w:rsidRPr="00234EED">
        <w:rPr>
          <w:rStyle w:val="Appelnotedebasdep"/>
          <w:rFonts w:ascii="Arial" w:hAnsi="Arial" w:cs="Arial"/>
          <w:sz w:val="16"/>
        </w:rPr>
        <w:footnoteRef/>
      </w:r>
      <w:r w:rsidRPr="00234EED">
        <w:rPr>
          <w:rFonts w:ascii="Arial" w:hAnsi="Arial" w:cs="Arial"/>
          <w:sz w:val="16"/>
        </w:rPr>
        <w:t xml:space="preserve"> Décret n° 2020-395 du 3 avril 2020 autorisant l'acte notarié à distance pendant la période d'urgence sanitaire (publié au JO du 4</w:t>
      </w:r>
      <w:r>
        <w:rPr>
          <w:rFonts w:ascii="Arial" w:hAnsi="Arial" w:cs="Arial"/>
          <w:sz w:val="16"/>
        </w:rPr>
        <w:t xml:space="preserve"> mars 2</w:t>
      </w:r>
      <w:r w:rsidRPr="00234EED">
        <w:rPr>
          <w:rFonts w:ascii="Arial" w:hAnsi="Arial" w:cs="Arial"/>
          <w:sz w:val="16"/>
        </w:rPr>
        <w:t>020).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9DEC5" w14:textId="77777777" w:rsidR="00DD08BF" w:rsidRDefault="00DD08BF">
    <w:pPr>
      <w:pStyle w:val="En-tte"/>
    </w:pPr>
    <w:r w:rsidRPr="00FC3717">
      <w:rPr>
        <w:rFonts w:ascii="Arial" w:hAnsi="Arial" w:cs="Arial"/>
        <w:noProof/>
        <w:sz w:val="20"/>
        <w:lang w:eastAsia="fr-FR"/>
      </w:rPr>
      <w:drawing>
        <wp:anchor distT="0" distB="0" distL="114300" distR="114300" simplePos="0" relativeHeight="251659264" behindDoc="1" locked="0" layoutInCell="1" allowOverlap="1" wp14:anchorId="38C68AC8" wp14:editId="33C6DFF7">
          <wp:simplePos x="0" y="0"/>
          <wp:positionH relativeFrom="margin">
            <wp:posOffset>-514350</wp:posOffset>
          </wp:positionH>
          <wp:positionV relativeFrom="topMargin">
            <wp:posOffset>175895</wp:posOffset>
          </wp:positionV>
          <wp:extent cx="1638711" cy="660903"/>
          <wp:effectExtent l="0" t="0" r="0" b="6350"/>
          <wp:wrapNone/>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711" cy="66090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289A18" w14:textId="078DE316" w:rsidR="00FB51AC" w:rsidRDefault="00FB51AC">
    <w:pPr>
      <w:pStyle w:val="En-tte"/>
    </w:pPr>
    <w:r w:rsidRPr="00FC3717">
      <w:rPr>
        <w:rFonts w:ascii="Arial" w:hAnsi="Arial" w:cs="Arial"/>
        <w:noProof/>
        <w:sz w:val="20"/>
        <w:lang w:eastAsia="fr-FR"/>
      </w:rPr>
      <w:drawing>
        <wp:anchor distT="0" distB="0" distL="114300" distR="114300" simplePos="0" relativeHeight="251663360" behindDoc="1" locked="0" layoutInCell="1" allowOverlap="1" wp14:anchorId="694D84A1" wp14:editId="5DE5F2D2">
          <wp:simplePos x="0" y="0"/>
          <wp:positionH relativeFrom="margin">
            <wp:posOffset>0</wp:posOffset>
          </wp:positionH>
          <wp:positionV relativeFrom="topMargin">
            <wp:posOffset>448945</wp:posOffset>
          </wp:positionV>
          <wp:extent cx="1638711" cy="660903"/>
          <wp:effectExtent l="0" t="0" r="0" b="6350"/>
          <wp:wrapNone/>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711" cy="66090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B4BDD"/>
    <w:multiLevelType w:val="hybridMultilevel"/>
    <w:tmpl w:val="1B88A62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0711108"/>
    <w:multiLevelType w:val="hybridMultilevel"/>
    <w:tmpl w:val="18B65402"/>
    <w:lvl w:ilvl="0" w:tplc="812C1CE6">
      <w:start w:val="3"/>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0AC03DD"/>
    <w:multiLevelType w:val="hybridMultilevel"/>
    <w:tmpl w:val="9AEA92CA"/>
    <w:lvl w:ilvl="0" w:tplc="69D8074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DF78C1"/>
    <w:multiLevelType w:val="hybridMultilevel"/>
    <w:tmpl w:val="F992FC0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93B5F28"/>
    <w:multiLevelType w:val="hybridMultilevel"/>
    <w:tmpl w:val="32A2DC16"/>
    <w:lvl w:ilvl="0" w:tplc="834A1D66">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5" w15:restartNumberingAfterBreak="0">
    <w:nsid w:val="0A3548E2"/>
    <w:multiLevelType w:val="multilevel"/>
    <w:tmpl w:val="ED28DE4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B027849"/>
    <w:multiLevelType w:val="hybridMultilevel"/>
    <w:tmpl w:val="C0761F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CE841FA"/>
    <w:multiLevelType w:val="hybridMultilevel"/>
    <w:tmpl w:val="7A7A3AA4"/>
    <w:lvl w:ilvl="0" w:tplc="044A08C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CF7001B"/>
    <w:multiLevelType w:val="multilevel"/>
    <w:tmpl w:val="26480172"/>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15:restartNumberingAfterBreak="0">
    <w:nsid w:val="0DC15B5F"/>
    <w:multiLevelType w:val="multilevel"/>
    <w:tmpl w:val="B9CA017A"/>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0ECE38E8"/>
    <w:multiLevelType w:val="hybridMultilevel"/>
    <w:tmpl w:val="D85E3232"/>
    <w:lvl w:ilvl="0" w:tplc="678E34EA">
      <w:start w:val="1"/>
      <w:numFmt w:val="bullet"/>
      <w:lvlText w:val=""/>
      <w:lvlJc w:val="left"/>
      <w:pPr>
        <w:ind w:left="1429" w:hanging="360"/>
      </w:pPr>
      <w:rPr>
        <w:rFonts w:ascii="Symbol" w:hAnsi="Symbol" w:hint="default"/>
      </w:rPr>
    </w:lvl>
    <w:lvl w:ilvl="1" w:tplc="040C0003">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1" w15:restartNumberingAfterBreak="0">
    <w:nsid w:val="0F2958E2"/>
    <w:multiLevelType w:val="hybridMultilevel"/>
    <w:tmpl w:val="4C861556"/>
    <w:lvl w:ilvl="0" w:tplc="678E34E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F781D1E"/>
    <w:multiLevelType w:val="hybridMultilevel"/>
    <w:tmpl w:val="CBD2C392"/>
    <w:lvl w:ilvl="0" w:tplc="040C0011">
      <w:start w:val="1"/>
      <w:numFmt w:val="decimal"/>
      <w:lvlText w:val="%1)"/>
      <w:lvlJc w:val="left"/>
      <w:pPr>
        <w:ind w:left="720" w:hanging="360"/>
      </w:pPr>
      <w:rPr>
        <w:rFonts w:hint="default"/>
      </w:rPr>
    </w:lvl>
    <w:lvl w:ilvl="1" w:tplc="678E34EA">
      <w:start w:val="1"/>
      <w:numFmt w:val="bullet"/>
      <w:lvlText w:val=""/>
      <w:lvlJc w:val="left"/>
      <w:pPr>
        <w:ind w:left="1440" w:hanging="360"/>
      </w:pPr>
      <w:rPr>
        <w:rFonts w:ascii="Symbol" w:hAnsi="Symbol" w:hint="default"/>
      </w:r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10873C9F"/>
    <w:multiLevelType w:val="hybridMultilevel"/>
    <w:tmpl w:val="BE962C16"/>
    <w:lvl w:ilvl="0" w:tplc="9CBE98DC">
      <w:start w:val="1"/>
      <w:numFmt w:val="bullet"/>
      <w:lvlText w:val=""/>
      <w:lvlJc w:val="left"/>
      <w:pPr>
        <w:tabs>
          <w:tab w:val="num" w:pos="1440"/>
        </w:tabs>
        <w:ind w:left="1440" w:hanging="360"/>
      </w:pPr>
      <w:rPr>
        <w:rFonts w:ascii="Wingdings" w:hAnsi="Wingdings" w:hint="default"/>
      </w:rPr>
    </w:lvl>
    <w:lvl w:ilvl="1" w:tplc="D0FE3788" w:tentative="1">
      <w:start w:val="1"/>
      <w:numFmt w:val="bullet"/>
      <w:lvlText w:val=""/>
      <w:lvlJc w:val="left"/>
      <w:pPr>
        <w:tabs>
          <w:tab w:val="num" w:pos="2160"/>
        </w:tabs>
        <w:ind w:left="2160" w:hanging="360"/>
      </w:pPr>
      <w:rPr>
        <w:rFonts w:ascii="Wingdings" w:hAnsi="Wingdings" w:hint="default"/>
      </w:rPr>
    </w:lvl>
    <w:lvl w:ilvl="2" w:tplc="E6D664C4" w:tentative="1">
      <w:start w:val="1"/>
      <w:numFmt w:val="bullet"/>
      <w:lvlText w:val=""/>
      <w:lvlJc w:val="left"/>
      <w:pPr>
        <w:tabs>
          <w:tab w:val="num" w:pos="2880"/>
        </w:tabs>
        <w:ind w:left="2880" w:hanging="360"/>
      </w:pPr>
      <w:rPr>
        <w:rFonts w:ascii="Wingdings" w:hAnsi="Wingdings" w:hint="default"/>
      </w:rPr>
    </w:lvl>
    <w:lvl w:ilvl="3" w:tplc="232C9E3A" w:tentative="1">
      <w:start w:val="1"/>
      <w:numFmt w:val="bullet"/>
      <w:lvlText w:val=""/>
      <w:lvlJc w:val="left"/>
      <w:pPr>
        <w:tabs>
          <w:tab w:val="num" w:pos="3600"/>
        </w:tabs>
        <w:ind w:left="3600" w:hanging="360"/>
      </w:pPr>
      <w:rPr>
        <w:rFonts w:ascii="Wingdings" w:hAnsi="Wingdings" w:hint="default"/>
      </w:rPr>
    </w:lvl>
    <w:lvl w:ilvl="4" w:tplc="A18C27B2" w:tentative="1">
      <w:start w:val="1"/>
      <w:numFmt w:val="bullet"/>
      <w:lvlText w:val=""/>
      <w:lvlJc w:val="left"/>
      <w:pPr>
        <w:tabs>
          <w:tab w:val="num" w:pos="4320"/>
        </w:tabs>
        <w:ind w:left="4320" w:hanging="360"/>
      </w:pPr>
      <w:rPr>
        <w:rFonts w:ascii="Wingdings" w:hAnsi="Wingdings" w:hint="default"/>
      </w:rPr>
    </w:lvl>
    <w:lvl w:ilvl="5" w:tplc="2A88F6C8" w:tentative="1">
      <w:start w:val="1"/>
      <w:numFmt w:val="bullet"/>
      <w:lvlText w:val=""/>
      <w:lvlJc w:val="left"/>
      <w:pPr>
        <w:tabs>
          <w:tab w:val="num" w:pos="5040"/>
        </w:tabs>
        <w:ind w:left="5040" w:hanging="360"/>
      </w:pPr>
      <w:rPr>
        <w:rFonts w:ascii="Wingdings" w:hAnsi="Wingdings" w:hint="default"/>
      </w:rPr>
    </w:lvl>
    <w:lvl w:ilvl="6" w:tplc="19E016B2" w:tentative="1">
      <w:start w:val="1"/>
      <w:numFmt w:val="bullet"/>
      <w:lvlText w:val=""/>
      <w:lvlJc w:val="left"/>
      <w:pPr>
        <w:tabs>
          <w:tab w:val="num" w:pos="5760"/>
        </w:tabs>
        <w:ind w:left="5760" w:hanging="360"/>
      </w:pPr>
      <w:rPr>
        <w:rFonts w:ascii="Wingdings" w:hAnsi="Wingdings" w:hint="default"/>
      </w:rPr>
    </w:lvl>
    <w:lvl w:ilvl="7" w:tplc="FF748C34" w:tentative="1">
      <w:start w:val="1"/>
      <w:numFmt w:val="bullet"/>
      <w:lvlText w:val=""/>
      <w:lvlJc w:val="left"/>
      <w:pPr>
        <w:tabs>
          <w:tab w:val="num" w:pos="6480"/>
        </w:tabs>
        <w:ind w:left="6480" w:hanging="360"/>
      </w:pPr>
      <w:rPr>
        <w:rFonts w:ascii="Wingdings" w:hAnsi="Wingdings" w:hint="default"/>
      </w:rPr>
    </w:lvl>
    <w:lvl w:ilvl="8" w:tplc="2668BE1A"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10E13F47"/>
    <w:multiLevelType w:val="hybridMultilevel"/>
    <w:tmpl w:val="9D9ABEEE"/>
    <w:lvl w:ilvl="0" w:tplc="264EC0AE">
      <w:start w:val="1"/>
      <w:numFmt w:val="bullet"/>
      <w:lvlText w:val=""/>
      <w:lvlJc w:val="left"/>
      <w:pPr>
        <w:tabs>
          <w:tab w:val="num" w:pos="720"/>
        </w:tabs>
        <w:ind w:left="720" w:hanging="360"/>
      </w:pPr>
      <w:rPr>
        <w:rFonts w:ascii="Wingdings" w:hAnsi="Wingdings" w:hint="default"/>
      </w:rPr>
    </w:lvl>
    <w:lvl w:ilvl="1" w:tplc="47F60A1C">
      <w:numFmt w:val="bullet"/>
      <w:lvlText w:val="•"/>
      <w:lvlJc w:val="left"/>
      <w:pPr>
        <w:tabs>
          <w:tab w:val="num" w:pos="1440"/>
        </w:tabs>
        <w:ind w:left="1440" w:hanging="360"/>
      </w:pPr>
      <w:rPr>
        <w:rFonts w:ascii="Arial" w:hAnsi="Arial" w:hint="default"/>
      </w:rPr>
    </w:lvl>
    <w:lvl w:ilvl="2" w:tplc="309A0DBA">
      <w:numFmt w:val="bullet"/>
      <w:lvlText w:val=""/>
      <w:lvlJc w:val="left"/>
      <w:pPr>
        <w:tabs>
          <w:tab w:val="num" w:pos="2160"/>
        </w:tabs>
        <w:ind w:left="2160" w:hanging="360"/>
      </w:pPr>
      <w:rPr>
        <w:rFonts w:ascii="Wingdings" w:hAnsi="Wingdings" w:hint="default"/>
      </w:rPr>
    </w:lvl>
    <w:lvl w:ilvl="3" w:tplc="EB3CF944" w:tentative="1">
      <w:start w:val="1"/>
      <w:numFmt w:val="bullet"/>
      <w:lvlText w:val=""/>
      <w:lvlJc w:val="left"/>
      <w:pPr>
        <w:tabs>
          <w:tab w:val="num" w:pos="2880"/>
        </w:tabs>
        <w:ind w:left="2880" w:hanging="360"/>
      </w:pPr>
      <w:rPr>
        <w:rFonts w:ascii="Wingdings" w:hAnsi="Wingdings" w:hint="default"/>
      </w:rPr>
    </w:lvl>
    <w:lvl w:ilvl="4" w:tplc="37901872" w:tentative="1">
      <w:start w:val="1"/>
      <w:numFmt w:val="bullet"/>
      <w:lvlText w:val=""/>
      <w:lvlJc w:val="left"/>
      <w:pPr>
        <w:tabs>
          <w:tab w:val="num" w:pos="3600"/>
        </w:tabs>
        <w:ind w:left="3600" w:hanging="360"/>
      </w:pPr>
      <w:rPr>
        <w:rFonts w:ascii="Wingdings" w:hAnsi="Wingdings" w:hint="default"/>
      </w:rPr>
    </w:lvl>
    <w:lvl w:ilvl="5" w:tplc="37B468AE" w:tentative="1">
      <w:start w:val="1"/>
      <w:numFmt w:val="bullet"/>
      <w:lvlText w:val=""/>
      <w:lvlJc w:val="left"/>
      <w:pPr>
        <w:tabs>
          <w:tab w:val="num" w:pos="4320"/>
        </w:tabs>
        <w:ind w:left="4320" w:hanging="360"/>
      </w:pPr>
      <w:rPr>
        <w:rFonts w:ascii="Wingdings" w:hAnsi="Wingdings" w:hint="default"/>
      </w:rPr>
    </w:lvl>
    <w:lvl w:ilvl="6" w:tplc="331403C0" w:tentative="1">
      <w:start w:val="1"/>
      <w:numFmt w:val="bullet"/>
      <w:lvlText w:val=""/>
      <w:lvlJc w:val="left"/>
      <w:pPr>
        <w:tabs>
          <w:tab w:val="num" w:pos="5040"/>
        </w:tabs>
        <w:ind w:left="5040" w:hanging="360"/>
      </w:pPr>
      <w:rPr>
        <w:rFonts w:ascii="Wingdings" w:hAnsi="Wingdings" w:hint="default"/>
      </w:rPr>
    </w:lvl>
    <w:lvl w:ilvl="7" w:tplc="56624444" w:tentative="1">
      <w:start w:val="1"/>
      <w:numFmt w:val="bullet"/>
      <w:lvlText w:val=""/>
      <w:lvlJc w:val="left"/>
      <w:pPr>
        <w:tabs>
          <w:tab w:val="num" w:pos="5760"/>
        </w:tabs>
        <w:ind w:left="5760" w:hanging="360"/>
      </w:pPr>
      <w:rPr>
        <w:rFonts w:ascii="Wingdings" w:hAnsi="Wingdings" w:hint="default"/>
      </w:rPr>
    </w:lvl>
    <w:lvl w:ilvl="8" w:tplc="547A4BD4"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1E8303B"/>
    <w:multiLevelType w:val="hybridMultilevel"/>
    <w:tmpl w:val="F73A1232"/>
    <w:lvl w:ilvl="0" w:tplc="78F254E0">
      <w:start w:val="1"/>
      <w:numFmt w:val="bullet"/>
      <w:lvlText w:val=""/>
      <w:lvlJc w:val="left"/>
      <w:pPr>
        <w:tabs>
          <w:tab w:val="num" w:pos="720"/>
        </w:tabs>
        <w:ind w:left="720" w:hanging="360"/>
      </w:pPr>
      <w:rPr>
        <w:rFonts w:ascii="Wingdings" w:hAnsi="Wingdings" w:hint="default"/>
      </w:rPr>
    </w:lvl>
    <w:lvl w:ilvl="1" w:tplc="7DF458BC">
      <w:numFmt w:val="bullet"/>
      <w:lvlText w:val=""/>
      <w:lvlJc w:val="left"/>
      <w:pPr>
        <w:tabs>
          <w:tab w:val="num" w:pos="1440"/>
        </w:tabs>
        <w:ind w:left="1440" w:hanging="360"/>
      </w:pPr>
      <w:rPr>
        <w:rFonts w:ascii="Wingdings" w:hAnsi="Wingdings" w:hint="default"/>
      </w:rPr>
    </w:lvl>
    <w:lvl w:ilvl="2" w:tplc="BCF8F6D6">
      <w:start w:val="1"/>
      <w:numFmt w:val="bullet"/>
      <w:lvlText w:val=""/>
      <w:lvlJc w:val="left"/>
      <w:pPr>
        <w:tabs>
          <w:tab w:val="num" w:pos="2160"/>
        </w:tabs>
        <w:ind w:left="2160" w:hanging="360"/>
      </w:pPr>
      <w:rPr>
        <w:rFonts w:ascii="Wingdings" w:hAnsi="Wingdings" w:hint="default"/>
      </w:rPr>
    </w:lvl>
    <w:lvl w:ilvl="3" w:tplc="F674574E" w:tentative="1">
      <w:start w:val="1"/>
      <w:numFmt w:val="bullet"/>
      <w:lvlText w:val=""/>
      <w:lvlJc w:val="left"/>
      <w:pPr>
        <w:tabs>
          <w:tab w:val="num" w:pos="2880"/>
        </w:tabs>
        <w:ind w:left="2880" w:hanging="360"/>
      </w:pPr>
      <w:rPr>
        <w:rFonts w:ascii="Wingdings" w:hAnsi="Wingdings" w:hint="default"/>
      </w:rPr>
    </w:lvl>
    <w:lvl w:ilvl="4" w:tplc="9D0C7CB4">
      <w:numFmt w:val="bullet"/>
      <w:lvlText w:val=""/>
      <w:lvlJc w:val="left"/>
      <w:pPr>
        <w:tabs>
          <w:tab w:val="num" w:pos="3600"/>
        </w:tabs>
        <w:ind w:left="3600" w:hanging="360"/>
      </w:pPr>
      <w:rPr>
        <w:rFonts w:ascii="Wingdings" w:hAnsi="Wingdings" w:hint="default"/>
      </w:rPr>
    </w:lvl>
    <w:lvl w:ilvl="5" w:tplc="938E1AC0" w:tentative="1">
      <w:start w:val="1"/>
      <w:numFmt w:val="bullet"/>
      <w:lvlText w:val=""/>
      <w:lvlJc w:val="left"/>
      <w:pPr>
        <w:tabs>
          <w:tab w:val="num" w:pos="4320"/>
        </w:tabs>
        <w:ind w:left="4320" w:hanging="360"/>
      </w:pPr>
      <w:rPr>
        <w:rFonts w:ascii="Wingdings" w:hAnsi="Wingdings" w:hint="default"/>
      </w:rPr>
    </w:lvl>
    <w:lvl w:ilvl="6" w:tplc="927AD726" w:tentative="1">
      <w:start w:val="1"/>
      <w:numFmt w:val="bullet"/>
      <w:lvlText w:val=""/>
      <w:lvlJc w:val="left"/>
      <w:pPr>
        <w:tabs>
          <w:tab w:val="num" w:pos="5040"/>
        </w:tabs>
        <w:ind w:left="5040" w:hanging="360"/>
      </w:pPr>
      <w:rPr>
        <w:rFonts w:ascii="Wingdings" w:hAnsi="Wingdings" w:hint="default"/>
      </w:rPr>
    </w:lvl>
    <w:lvl w:ilvl="7" w:tplc="7FA092B2" w:tentative="1">
      <w:start w:val="1"/>
      <w:numFmt w:val="bullet"/>
      <w:lvlText w:val=""/>
      <w:lvlJc w:val="left"/>
      <w:pPr>
        <w:tabs>
          <w:tab w:val="num" w:pos="5760"/>
        </w:tabs>
        <w:ind w:left="5760" w:hanging="360"/>
      </w:pPr>
      <w:rPr>
        <w:rFonts w:ascii="Wingdings" w:hAnsi="Wingdings" w:hint="default"/>
      </w:rPr>
    </w:lvl>
    <w:lvl w:ilvl="8" w:tplc="57DE4CCC"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2E810C9"/>
    <w:multiLevelType w:val="hybridMultilevel"/>
    <w:tmpl w:val="9BCC534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133222A5"/>
    <w:multiLevelType w:val="hybridMultilevel"/>
    <w:tmpl w:val="9118C20A"/>
    <w:lvl w:ilvl="0" w:tplc="81F621BC">
      <w:start w:val="1"/>
      <w:numFmt w:val="bullet"/>
      <w:lvlText w:val=""/>
      <w:lvlJc w:val="left"/>
      <w:pPr>
        <w:tabs>
          <w:tab w:val="num" w:pos="720"/>
        </w:tabs>
        <w:ind w:left="720" w:hanging="360"/>
      </w:pPr>
      <w:rPr>
        <w:rFonts w:ascii="Wingdings" w:hAnsi="Wingdings" w:hint="default"/>
      </w:rPr>
    </w:lvl>
    <w:lvl w:ilvl="1" w:tplc="918E8948" w:tentative="1">
      <w:start w:val="1"/>
      <w:numFmt w:val="bullet"/>
      <w:lvlText w:val=""/>
      <w:lvlJc w:val="left"/>
      <w:pPr>
        <w:tabs>
          <w:tab w:val="num" w:pos="1440"/>
        </w:tabs>
        <w:ind w:left="1440" w:hanging="360"/>
      </w:pPr>
      <w:rPr>
        <w:rFonts w:ascii="Wingdings" w:hAnsi="Wingdings" w:hint="default"/>
      </w:rPr>
    </w:lvl>
    <w:lvl w:ilvl="2" w:tplc="F2E4D99C" w:tentative="1">
      <w:start w:val="1"/>
      <w:numFmt w:val="bullet"/>
      <w:lvlText w:val=""/>
      <w:lvlJc w:val="left"/>
      <w:pPr>
        <w:tabs>
          <w:tab w:val="num" w:pos="2160"/>
        </w:tabs>
        <w:ind w:left="2160" w:hanging="360"/>
      </w:pPr>
      <w:rPr>
        <w:rFonts w:ascii="Wingdings" w:hAnsi="Wingdings" w:hint="default"/>
      </w:rPr>
    </w:lvl>
    <w:lvl w:ilvl="3" w:tplc="E7A082BC" w:tentative="1">
      <w:start w:val="1"/>
      <w:numFmt w:val="bullet"/>
      <w:lvlText w:val=""/>
      <w:lvlJc w:val="left"/>
      <w:pPr>
        <w:tabs>
          <w:tab w:val="num" w:pos="2880"/>
        </w:tabs>
        <w:ind w:left="2880" w:hanging="360"/>
      </w:pPr>
      <w:rPr>
        <w:rFonts w:ascii="Wingdings" w:hAnsi="Wingdings" w:hint="default"/>
      </w:rPr>
    </w:lvl>
    <w:lvl w:ilvl="4" w:tplc="C8F6006A" w:tentative="1">
      <w:start w:val="1"/>
      <w:numFmt w:val="bullet"/>
      <w:lvlText w:val=""/>
      <w:lvlJc w:val="left"/>
      <w:pPr>
        <w:tabs>
          <w:tab w:val="num" w:pos="3600"/>
        </w:tabs>
        <w:ind w:left="3600" w:hanging="360"/>
      </w:pPr>
      <w:rPr>
        <w:rFonts w:ascii="Wingdings" w:hAnsi="Wingdings" w:hint="default"/>
      </w:rPr>
    </w:lvl>
    <w:lvl w:ilvl="5" w:tplc="3DC8A3EE" w:tentative="1">
      <w:start w:val="1"/>
      <w:numFmt w:val="bullet"/>
      <w:lvlText w:val=""/>
      <w:lvlJc w:val="left"/>
      <w:pPr>
        <w:tabs>
          <w:tab w:val="num" w:pos="4320"/>
        </w:tabs>
        <w:ind w:left="4320" w:hanging="360"/>
      </w:pPr>
      <w:rPr>
        <w:rFonts w:ascii="Wingdings" w:hAnsi="Wingdings" w:hint="default"/>
      </w:rPr>
    </w:lvl>
    <w:lvl w:ilvl="6" w:tplc="59D0E4A4" w:tentative="1">
      <w:start w:val="1"/>
      <w:numFmt w:val="bullet"/>
      <w:lvlText w:val=""/>
      <w:lvlJc w:val="left"/>
      <w:pPr>
        <w:tabs>
          <w:tab w:val="num" w:pos="5040"/>
        </w:tabs>
        <w:ind w:left="5040" w:hanging="360"/>
      </w:pPr>
      <w:rPr>
        <w:rFonts w:ascii="Wingdings" w:hAnsi="Wingdings" w:hint="default"/>
      </w:rPr>
    </w:lvl>
    <w:lvl w:ilvl="7" w:tplc="F4FE73CA" w:tentative="1">
      <w:start w:val="1"/>
      <w:numFmt w:val="bullet"/>
      <w:lvlText w:val=""/>
      <w:lvlJc w:val="left"/>
      <w:pPr>
        <w:tabs>
          <w:tab w:val="num" w:pos="5760"/>
        </w:tabs>
        <w:ind w:left="5760" w:hanging="360"/>
      </w:pPr>
      <w:rPr>
        <w:rFonts w:ascii="Wingdings" w:hAnsi="Wingdings" w:hint="default"/>
      </w:rPr>
    </w:lvl>
    <w:lvl w:ilvl="8" w:tplc="6C8A8A84"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7DC07AD"/>
    <w:multiLevelType w:val="hybridMultilevel"/>
    <w:tmpl w:val="5A886674"/>
    <w:lvl w:ilvl="0" w:tplc="FC062498">
      <w:start w:val="1"/>
      <w:numFmt w:val="bullet"/>
      <w:lvlText w:val="•"/>
      <w:lvlJc w:val="left"/>
      <w:pPr>
        <w:tabs>
          <w:tab w:val="num" w:pos="720"/>
        </w:tabs>
        <w:ind w:left="720" w:hanging="360"/>
      </w:pPr>
      <w:rPr>
        <w:rFonts w:ascii="Arial" w:hAnsi="Arial" w:hint="default"/>
      </w:rPr>
    </w:lvl>
    <w:lvl w:ilvl="1" w:tplc="4BD6C116">
      <w:start w:val="1"/>
      <w:numFmt w:val="bullet"/>
      <w:lvlText w:val="•"/>
      <w:lvlJc w:val="left"/>
      <w:pPr>
        <w:tabs>
          <w:tab w:val="num" w:pos="1440"/>
        </w:tabs>
        <w:ind w:left="1440" w:hanging="360"/>
      </w:pPr>
      <w:rPr>
        <w:rFonts w:ascii="Arial" w:hAnsi="Arial" w:hint="default"/>
      </w:rPr>
    </w:lvl>
    <w:lvl w:ilvl="2" w:tplc="19AAD316" w:tentative="1">
      <w:start w:val="1"/>
      <w:numFmt w:val="bullet"/>
      <w:lvlText w:val="•"/>
      <w:lvlJc w:val="left"/>
      <w:pPr>
        <w:tabs>
          <w:tab w:val="num" w:pos="2160"/>
        </w:tabs>
        <w:ind w:left="2160" w:hanging="360"/>
      </w:pPr>
      <w:rPr>
        <w:rFonts w:ascii="Arial" w:hAnsi="Arial" w:hint="default"/>
      </w:rPr>
    </w:lvl>
    <w:lvl w:ilvl="3" w:tplc="6E4E4754" w:tentative="1">
      <w:start w:val="1"/>
      <w:numFmt w:val="bullet"/>
      <w:lvlText w:val="•"/>
      <w:lvlJc w:val="left"/>
      <w:pPr>
        <w:tabs>
          <w:tab w:val="num" w:pos="2880"/>
        </w:tabs>
        <w:ind w:left="2880" w:hanging="360"/>
      </w:pPr>
      <w:rPr>
        <w:rFonts w:ascii="Arial" w:hAnsi="Arial" w:hint="default"/>
      </w:rPr>
    </w:lvl>
    <w:lvl w:ilvl="4" w:tplc="ED349FD2" w:tentative="1">
      <w:start w:val="1"/>
      <w:numFmt w:val="bullet"/>
      <w:lvlText w:val="•"/>
      <w:lvlJc w:val="left"/>
      <w:pPr>
        <w:tabs>
          <w:tab w:val="num" w:pos="3600"/>
        </w:tabs>
        <w:ind w:left="3600" w:hanging="360"/>
      </w:pPr>
      <w:rPr>
        <w:rFonts w:ascii="Arial" w:hAnsi="Arial" w:hint="default"/>
      </w:rPr>
    </w:lvl>
    <w:lvl w:ilvl="5" w:tplc="EA1A8E84" w:tentative="1">
      <w:start w:val="1"/>
      <w:numFmt w:val="bullet"/>
      <w:lvlText w:val="•"/>
      <w:lvlJc w:val="left"/>
      <w:pPr>
        <w:tabs>
          <w:tab w:val="num" w:pos="4320"/>
        </w:tabs>
        <w:ind w:left="4320" w:hanging="360"/>
      </w:pPr>
      <w:rPr>
        <w:rFonts w:ascii="Arial" w:hAnsi="Arial" w:hint="default"/>
      </w:rPr>
    </w:lvl>
    <w:lvl w:ilvl="6" w:tplc="CB2015AC" w:tentative="1">
      <w:start w:val="1"/>
      <w:numFmt w:val="bullet"/>
      <w:lvlText w:val="•"/>
      <w:lvlJc w:val="left"/>
      <w:pPr>
        <w:tabs>
          <w:tab w:val="num" w:pos="5040"/>
        </w:tabs>
        <w:ind w:left="5040" w:hanging="360"/>
      </w:pPr>
      <w:rPr>
        <w:rFonts w:ascii="Arial" w:hAnsi="Arial" w:hint="default"/>
      </w:rPr>
    </w:lvl>
    <w:lvl w:ilvl="7" w:tplc="D04A1E34" w:tentative="1">
      <w:start w:val="1"/>
      <w:numFmt w:val="bullet"/>
      <w:lvlText w:val="•"/>
      <w:lvlJc w:val="left"/>
      <w:pPr>
        <w:tabs>
          <w:tab w:val="num" w:pos="5760"/>
        </w:tabs>
        <w:ind w:left="5760" w:hanging="360"/>
      </w:pPr>
      <w:rPr>
        <w:rFonts w:ascii="Arial" w:hAnsi="Arial" w:hint="default"/>
      </w:rPr>
    </w:lvl>
    <w:lvl w:ilvl="8" w:tplc="1BA0348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18CD2966"/>
    <w:multiLevelType w:val="hybridMultilevel"/>
    <w:tmpl w:val="CEDC7DB6"/>
    <w:lvl w:ilvl="0" w:tplc="4CB06660">
      <w:start w:val="1"/>
      <w:numFmt w:val="bullet"/>
      <w:lvlText w:val=""/>
      <w:lvlJc w:val="left"/>
      <w:pPr>
        <w:tabs>
          <w:tab w:val="num" w:pos="720"/>
        </w:tabs>
        <w:ind w:left="720" w:hanging="360"/>
      </w:pPr>
      <w:rPr>
        <w:rFonts w:ascii="Wingdings" w:hAnsi="Wingdings" w:hint="default"/>
      </w:rPr>
    </w:lvl>
    <w:lvl w:ilvl="1" w:tplc="CBAE82A2">
      <w:start w:val="1"/>
      <w:numFmt w:val="bullet"/>
      <w:lvlText w:val=""/>
      <w:lvlJc w:val="left"/>
      <w:pPr>
        <w:tabs>
          <w:tab w:val="num" w:pos="1440"/>
        </w:tabs>
        <w:ind w:left="1440" w:hanging="360"/>
      </w:pPr>
      <w:rPr>
        <w:rFonts w:ascii="Wingdings" w:hAnsi="Wingdings" w:hint="default"/>
      </w:rPr>
    </w:lvl>
    <w:lvl w:ilvl="2" w:tplc="0472093C">
      <w:numFmt w:val="bullet"/>
      <w:lvlText w:val=""/>
      <w:lvlJc w:val="left"/>
      <w:pPr>
        <w:tabs>
          <w:tab w:val="num" w:pos="2160"/>
        </w:tabs>
        <w:ind w:left="2160" w:hanging="360"/>
      </w:pPr>
      <w:rPr>
        <w:rFonts w:ascii="Wingdings" w:hAnsi="Wingdings" w:hint="default"/>
      </w:rPr>
    </w:lvl>
    <w:lvl w:ilvl="3" w:tplc="9A08B15C">
      <w:start w:val="1"/>
      <w:numFmt w:val="bullet"/>
      <w:lvlText w:val=""/>
      <w:lvlJc w:val="left"/>
      <w:pPr>
        <w:tabs>
          <w:tab w:val="num" w:pos="2880"/>
        </w:tabs>
        <w:ind w:left="2880" w:hanging="360"/>
      </w:pPr>
      <w:rPr>
        <w:rFonts w:ascii="Wingdings" w:hAnsi="Wingdings" w:hint="default"/>
      </w:rPr>
    </w:lvl>
    <w:lvl w:ilvl="4" w:tplc="A7BC5276" w:tentative="1">
      <w:start w:val="1"/>
      <w:numFmt w:val="bullet"/>
      <w:lvlText w:val=""/>
      <w:lvlJc w:val="left"/>
      <w:pPr>
        <w:tabs>
          <w:tab w:val="num" w:pos="3600"/>
        </w:tabs>
        <w:ind w:left="3600" w:hanging="360"/>
      </w:pPr>
      <w:rPr>
        <w:rFonts w:ascii="Wingdings" w:hAnsi="Wingdings" w:hint="default"/>
      </w:rPr>
    </w:lvl>
    <w:lvl w:ilvl="5" w:tplc="ED662114" w:tentative="1">
      <w:start w:val="1"/>
      <w:numFmt w:val="bullet"/>
      <w:lvlText w:val=""/>
      <w:lvlJc w:val="left"/>
      <w:pPr>
        <w:tabs>
          <w:tab w:val="num" w:pos="4320"/>
        </w:tabs>
        <w:ind w:left="4320" w:hanging="360"/>
      </w:pPr>
      <w:rPr>
        <w:rFonts w:ascii="Wingdings" w:hAnsi="Wingdings" w:hint="default"/>
      </w:rPr>
    </w:lvl>
    <w:lvl w:ilvl="6" w:tplc="60B6A168" w:tentative="1">
      <w:start w:val="1"/>
      <w:numFmt w:val="bullet"/>
      <w:lvlText w:val=""/>
      <w:lvlJc w:val="left"/>
      <w:pPr>
        <w:tabs>
          <w:tab w:val="num" w:pos="5040"/>
        </w:tabs>
        <w:ind w:left="5040" w:hanging="360"/>
      </w:pPr>
      <w:rPr>
        <w:rFonts w:ascii="Wingdings" w:hAnsi="Wingdings" w:hint="default"/>
      </w:rPr>
    </w:lvl>
    <w:lvl w:ilvl="7" w:tplc="B8483D50" w:tentative="1">
      <w:start w:val="1"/>
      <w:numFmt w:val="bullet"/>
      <w:lvlText w:val=""/>
      <w:lvlJc w:val="left"/>
      <w:pPr>
        <w:tabs>
          <w:tab w:val="num" w:pos="5760"/>
        </w:tabs>
        <w:ind w:left="5760" w:hanging="360"/>
      </w:pPr>
      <w:rPr>
        <w:rFonts w:ascii="Wingdings" w:hAnsi="Wingdings" w:hint="default"/>
      </w:rPr>
    </w:lvl>
    <w:lvl w:ilvl="8" w:tplc="B24227F0"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BD85D43"/>
    <w:multiLevelType w:val="hybridMultilevel"/>
    <w:tmpl w:val="1A54609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1C884834"/>
    <w:multiLevelType w:val="hybridMultilevel"/>
    <w:tmpl w:val="EE70C612"/>
    <w:lvl w:ilvl="0" w:tplc="678E34EA">
      <w:start w:val="1"/>
      <w:numFmt w:val="bullet"/>
      <w:lvlText w:val=""/>
      <w:lvlJc w:val="left"/>
      <w:pPr>
        <w:ind w:left="720" w:hanging="360"/>
      </w:pPr>
      <w:rPr>
        <w:rFonts w:ascii="Symbol" w:hAnsi="Symbol" w:hint="default"/>
      </w:rPr>
    </w:lvl>
    <w:lvl w:ilvl="1" w:tplc="1234D914">
      <w:numFmt w:val="bullet"/>
      <w:lvlText w:val="-"/>
      <w:lvlJc w:val="left"/>
      <w:pPr>
        <w:ind w:left="1440" w:hanging="360"/>
      </w:pPr>
      <w:rPr>
        <w:rFonts w:ascii="Calibri Light" w:eastAsiaTheme="minorHAnsi" w:hAnsi="Calibri Light" w:cs="Calibri Light"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EB95D98"/>
    <w:multiLevelType w:val="multilevel"/>
    <w:tmpl w:val="2B46AA10"/>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15:restartNumberingAfterBreak="0">
    <w:nsid w:val="23C74D2B"/>
    <w:multiLevelType w:val="hybridMultilevel"/>
    <w:tmpl w:val="7108BEC0"/>
    <w:lvl w:ilvl="0" w:tplc="678E34EA">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25311405"/>
    <w:multiLevelType w:val="hybridMultilevel"/>
    <w:tmpl w:val="5B4CFB24"/>
    <w:lvl w:ilvl="0" w:tplc="678E34E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62462D4"/>
    <w:multiLevelType w:val="hybridMultilevel"/>
    <w:tmpl w:val="6AACE80A"/>
    <w:lvl w:ilvl="0" w:tplc="B31497F8">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6" w15:restartNumberingAfterBreak="0">
    <w:nsid w:val="26607A76"/>
    <w:multiLevelType w:val="hybridMultilevel"/>
    <w:tmpl w:val="9A624052"/>
    <w:lvl w:ilvl="0" w:tplc="BBFE9250">
      <w:start w:val="1"/>
      <w:numFmt w:val="bullet"/>
      <w:lvlText w:val=""/>
      <w:lvlJc w:val="left"/>
      <w:pPr>
        <w:tabs>
          <w:tab w:val="num" w:pos="720"/>
        </w:tabs>
        <w:ind w:left="720" w:hanging="360"/>
      </w:pPr>
      <w:rPr>
        <w:rFonts w:ascii="Wingdings" w:hAnsi="Wingdings" w:hint="default"/>
      </w:rPr>
    </w:lvl>
    <w:lvl w:ilvl="1" w:tplc="678E34EA">
      <w:start w:val="1"/>
      <w:numFmt w:val="bullet"/>
      <w:lvlText w:val=""/>
      <w:lvlJc w:val="left"/>
      <w:pPr>
        <w:tabs>
          <w:tab w:val="num" w:pos="1440"/>
        </w:tabs>
        <w:ind w:left="1440" w:hanging="360"/>
      </w:pPr>
      <w:rPr>
        <w:rFonts w:ascii="Symbol" w:hAnsi="Symbol" w:hint="default"/>
      </w:rPr>
    </w:lvl>
    <w:lvl w:ilvl="2" w:tplc="A6D81BE2">
      <w:numFmt w:val="bullet"/>
      <w:lvlText w:val=""/>
      <w:lvlJc w:val="left"/>
      <w:pPr>
        <w:tabs>
          <w:tab w:val="num" w:pos="2160"/>
        </w:tabs>
        <w:ind w:left="2160" w:hanging="360"/>
      </w:pPr>
      <w:rPr>
        <w:rFonts w:ascii="Wingdings" w:hAnsi="Wingdings" w:hint="default"/>
      </w:rPr>
    </w:lvl>
    <w:lvl w:ilvl="3" w:tplc="199A8470" w:tentative="1">
      <w:start w:val="1"/>
      <w:numFmt w:val="bullet"/>
      <w:lvlText w:val=""/>
      <w:lvlJc w:val="left"/>
      <w:pPr>
        <w:tabs>
          <w:tab w:val="num" w:pos="2880"/>
        </w:tabs>
        <w:ind w:left="2880" w:hanging="360"/>
      </w:pPr>
      <w:rPr>
        <w:rFonts w:ascii="Wingdings" w:hAnsi="Wingdings" w:hint="default"/>
      </w:rPr>
    </w:lvl>
    <w:lvl w:ilvl="4" w:tplc="55DAEA3E" w:tentative="1">
      <w:start w:val="1"/>
      <w:numFmt w:val="bullet"/>
      <w:lvlText w:val=""/>
      <w:lvlJc w:val="left"/>
      <w:pPr>
        <w:tabs>
          <w:tab w:val="num" w:pos="3600"/>
        </w:tabs>
        <w:ind w:left="3600" w:hanging="360"/>
      </w:pPr>
      <w:rPr>
        <w:rFonts w:ascii="Wingdings" w:hAnsi="Wingdings" w:hint="default"/>
      </w:rPr>
    </w:lvl>
    <w:lvl w:ilvl="5" w:tplc="F348BF46" w:tentative="1">
      <w:start w:val="1"/>
      <w:numFmt w:val="bullet"/>
      <w:lvlText w:val=""/>
      <w:lvlJc w:val="left"/>
      <w:pPr>
        <w:tabs>
          <w:tab w:val="num" w:pos="4320"/>
        </w:tabs>
        <w:ind w:left="4320" w:hanging="360"/>
      </w:pPr>
      <w:rPr>
        <w:rFonts w:ascii="Wingdings" w:hAnsi="Wingdings" w:hint="default"/>
      </w:rPr>
    </w:lvl>
    <w:lvl w:ilvl="6" w:tplc="71869728" w:tentative="1">
      <w:start w:val="1"/>
      <w:numFmt w:val="bullet"/>
      <w:lvlText w:val=""/>
      <w:lvlJc w:val="left"/>
      <w:pPr>
        <w:tabs>
          <w:tab w:val="num" w:pos="5040"/>
        </w:tabs>
        <w:ind w:left="5040" w:hanging="360"/>
      </w:pPr>
      <w:rPr>
        <w:rFonts w:ascii="Wingdings" w:hAnsi="Wingdings" w:hint="default"/>
      </w:rPr>
    </w:lvl>
    <w:lvl w:ilvl="7" w:tplc="5DDC2D0A" w:tentative="1">
      <w:start w:val="1"/>
      <w:numFmt w:val="bullet"/>
      <w:lvlText w:val=""/>
      <w:lvlJc w:val="left"/>
      <w:pPr>
        <w:tabs>
          <w:tab w:val="num" w:pos="5760"/>
        </w:tabs>
        <w:ind w:left="5760" w:hanging="360"/>
      </w:pPr>
      <w:rPr>
        <w:rFonts w:ascii="Wingdings" w:hAnsi="Wingdings" w:hint="default"/>
      </w:rPr>
    </w:lvl>
    <w:lvl w:ilvl="8" w:tplc="226CE6B6"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6DC793C"/>
    <w:multiLevelType w:val="multilevel"/>
    <w:tmpl w:val="8B90B7D6"/>
    <w:lvl w:ilvl="0">
      <w:start w:val="2"/>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28" w15:restartNumberingAfterBreak="0">
    <w:nsid w:val="271F79FD"/>
    <w:multiLevelType w:val="hybridMultilevel"/>
    <w:tmpl w:val="71A8A75C"/>
    <w:lvl w:ilvl="0" w:tplc="105CE38C">
      <w:start w:val="1"/>
      <w:numFmt w:val="bullet"/>
      <w:lvlText w:val=""/>
      <w:lvlJc w:val="left"/>
      <w:pPr>
        <w:tabs>
          <w:tab w:val="num" w:pos="720"/>
        </w:tabs>
        <w:ind w:left="720" w:hanging="360"/>
      </w:pPr>
      <w:rPr>
        <w:rFonts w:ascii="Wingdings" w:hAnsi="Wingdings" w:hint="default"/>
      </w:rPr>
    </w:lvl>
    <w:lvl w:ilvl="1" w:tplc="16503D02">
      <w:start w:val="1"/>
      <w:numFmt w:val="bullet"/>
      <w:lvlText w:val=""/>
      <w:lvlJc w:val="left"/>
      <w:pPr>
        <w:tabs>
          <w:tab w:val="num" w:pos="1440"/>
        </w:tabs>
        <w:ind w:left="1440" w:hanging="360"/>
      </w:pPr>
      <w:rPr>
        <w:rFonts w:ascii="Wingdings" w:hAnsi="Wingdings" w:hint="default"/>
      </w:rPr>
    </w:lvl>
    <w:lvl w:ilvl="2" w:tplc="FB6ACB10">
      <w:numFmt w:val="bullet"/>
      <w:lvlText w:val="•"/>
      <w:lvlJc w:val="left"/>
      <w:pPr>
        <w:tabs>
          <w:tab w:val="num" w:pos="2160"/>
        </w:tabs>
        <w:ind w:left="2160" w:hanging="360"/>
      </w:pPr>
      <w:rPr>
        <w:rFonts w:ascii="Arial" w:hAnsi="Arial" w:hint="default"/>
      </w:rPr>
    </w:lvl>
    <w:lvl w:ilvl="3" w:tplc="ACB8B250" w:tentative="1">
      <w:start w:val="1"/>
      <w:numFmt w:val="bullet"/>
      <w:lvlText w:val=""/>
      <w:lvlJc w:val="left"/>
      <w:pPr>
        <w:tabs>
          <w:tab w:val="num" w:pos="2880"/>
        </w:tabs>
        <w:ind w:left="2880" w:hanging="360"/>
      </w:pPr>
      <w:rPr>
        <w:rFonts w:ascii="Wingdings" w:hAnsi="Wingdings" w:hint="default"/>
      </w:rPr>
    </w:lvl>
    <w:lvl w:ilvl="4" w:tplc="2A4E7888" w:tentative="1">
      <w:start w:val="1"/>
      <w:numFmt w:val="bullet"/>
      <w:lvlText w:val=""/>
      <w:lvlJc w:val="left"/>
      <w:pPr>
        <w:tabs>
          <w:tab w:val="num" w:pos="3600"/>
        </w:tabs>
        <w:ind w:left="3600" w:hanging="360"/>
      </w:pPr>
      <w:rPr>
        <w:rFonts w:ascii="Wingdings" w:hAnsi="Wingdings" w:hint="default"/>
      </w:rPr>
    </w:lvl>
    <w:lvl w:ilvl="5" w:tplc="6F6E7024" w:tentative="1">
      <w:start w:val="1"/>
      <w:numFmt w:val="bullet"/>
      <w:lvlText w:val=""/>
      <w:lvlJc w:val="left"/>
      <w:pPr>
        <w:tabs>
          <w:tab w:val="num" w:pos="4320"/>
        </w:tabs>
        <w:ind w:left="4320" w:hanging="360"/>
      </w:pPr>
      <w:rPr>
        <w:rFonts w:ascii="Wingdings" w:hAnsi="Wingdings" w:hint="default"/>
      </w:rPr>
    </w:lvl>
    <w:lvl w:ilvl="6" w:tplc="B3881CFA" w:tentative="1">
      <w:start w:val="1"/>
      <w:numFmt w:val="bullet"/>
      <w:lvlText w:val=""/>
      <w:lvlJc w:val="left"/>
      <w:pPr>
        <w:tabs>
          <w:tab w:val="num" w:pos="5040"/>
        </w:tabs>
        <w:ind w:left="5040" w:hanging="360"/>
      </w:pPr>
      <w:rPr>
        <w:rFonts w:ascii="Wingdings" w:hAnsi="Wingdings" w:hint="default"/>
      </w:rPr>
    </w:lvl>
    <w:lvl w:ilvl="7" w:tplc="0AAA8812" w:tentative="1">
      <w:start w:val="1"/>
      <w:numFmt w:val="bullet"/>
      <w:lvlText w:val=""/>
      <w:lvlJc w:val="left"/>
      <w:pPr>
        <w:tabs>
          <w:tab w:val="num" w:pos="5760"/>
        </w:tabs>
        <w:ind w:left="5760" w:hanging="360"/>
      </w:pPr>
      <w:rPr>
        <w:rFonts w:ascii="Wingdings" w:hAnsi="Wingdings" w:hint="default"/>
      </w:rPr>
    </w:lvl>
    <w:lvl w:ilvl="8" w:tplc="88BACDCE"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79D786F"/>
    <w:multiLevelType w:val="hybridMultilevel"/>
    <w:tmpl w:val="4162B774"/>
    <w:lvl w:ilvl="0" w:tplc="9160A2F0">
      <w:numFmt w:val="bullet"/>
      <w:lvlText w:val="-"/>
      <w:lvlJc w:val="left"/>
      <w:pPr>
        <w:ind w:left="2345" w:hanging="360"/>
      </w:pPr>
      <w:rPr>
        <w:rFonts w:ascii="Calibri Light" w:eastAsiaTheme="minorHAnsi" w:hAnsi="Calibri Light" w:cs="Calibri Light"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30" w15:restartNumberingAfterBreak="0">
    <w:nsid w:val="294576AD"/>
    <w:multiLevelType w:val="hybridMultilevel"/>
    <w:tmpl w:val="9D58D60A"/>
    <w:lvl w:ilvl="0" w:tplc="0FF0A836">
      <w:numFmt w:val="bullet"/>
      <w:lvlText w:val="-"/>
      <w:lvlJc w:val="left"/>
      <w:pPr>
        <w:ind w:left="720" w:hanging="360"/>
      </w:pPr>
      <w:rPr>
        <w:rFonts w:ascii="Calibri Light" w:eastAsiaTheme="minorHAnsi"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2B3663FB"/>
    <w:multiLevelType w:val="hybridMultilevel"/>
    <w:tmpl w:val="E51E3BC0"/>
    <w:lvl w:ilvl="0" w:tplc="A6A6D6F6">
      <w:start w:val="1"/>
      <w:numFmt w:val="bullet"/>
      <w:lvlText w:val=""/>
      <w:lvlJc w:val="left"/>
      <w:pPr>
        <w:tabs>
          <w:tab w:val="num" w:pos="720"/>
        </w:tabs>
        <w:ind w:left="720" w:hanging="360"/>
      </w:pPr>
      <w:rPr>
        <w:rFonts w:ascii="Wingdings" w:hAnsi="Wingdings" w:hint="default"/>
      </w:rPr>
    </w:lvl>
    <w:lvl w:ilvl="1" w:tplc="45E6ECA2">
      <w:start w:val="1"/>
      <w:numFmt w:val="bullet"/>
      <w:lvlText w:val=""/>
      <w:lvlJc w:val="left"/>
      <w:pPr>
        <w:tabs>
          <w:tab w:val="num" w:pos="1440"/>
        </w:tabs>
        <w:ind w:left="1440" w:hanging="360"/>
      </w:pPr>
      <w:rPr>
        <w:rFonts w:ascii="Wingdings" w:hAnsi="Wingdings" w:hint="default"/>
      </w:rPr>
    </w:lvl>
    <w:lvl w:ilvl="2" w:tplc="8B163D24" w:tentative="1">
      <w:start w:val="1"/>
      <w:numFmt w:val="bullet"/>
      <w:lvlText w:val=""/>
      <w:lvlJc w:val="left"/>
      <w:pPr>
        <w:tabs>
          <w:tab w:val="num" w:pos="2160"/>
        </w:tabs>
        <w:ind w:left="2160" w:hanging="360"/>
      </w:pPr>
      <w:rPr>
        <w:rFonts w:ascii="Wingdings" w:hAnsi="Wingdings" w:hint="default"/>
      </w:rPr>
    </w:lvl>
    <w:lvl w:ilvl="3" w:tplc="10CE2924" w:tentative="1">
      <w:start w:val="1"/>
      <w:numFmt w:val="bullet"/>
      <w:lvlText w:val=""/>
      <w:lvlJc w:val="left"/>
      <w:pPr>
        <w:tabs>
          <w:tab w:val="num" w:pos="2880"/>
        </w:tabs>
        <w:ind w:left="2880" w:hanging="360"/>
      </w:pPr>
      <w:rPr>
        <w:rFonts w:ascii="Wingdings" w:hAnsi="Wingdings" w:hint="default"/>
      </w:rPr>
    </w:lvl>
    <w:lvl w:ilvl="4" w:tplc="D7BE39AA" w:tentative="1">
      <w:start w:val="1"/>
      <w:numFmt w:val="bullet"/>
      <w:lvlText w:val=""/>
      <w:lvlJc w:val="left"/>
      <w:pPr>
        <w:tabs>
          <w:tab w:val="num" w:pos="3600"/>
        </w:tabs>
        <w:ind w:left="3600" w:hanging="360"/>
      </w:pPr>
      <w:rPr>
        <w:rFonts w:ascii="Wingdings" w:hAnsi="Wingdings" w:hint="default"/>
      </w:rPr>
    </w:lvl>
    <w:lvl w:ilvl="5" w:tplc="8CFE7C86" w:tentative="1">
      <w:start w:val="1"/>
      <w:numFmt w:val="bullet"/>
      <w:lvlText w:val=""/>
      <w:lvlJc w:val="left"/>
      <w:pPr>
        <w:tabs>
          <w:tab w:val="num" w:pos="4320"/>
        </w:tabs>
        <w:ind w:left="4320" w:hanging="360"/>
      </w:pPr>
      <w:rPr>
        <w:rFonts w:ascii="Wingdings" w:hAnsi="Wingdings" w:hint="default"/>
      </w:rPr>
    </w:lvl>
    <w:lvl w:ilvl="6" w:tplc="AEC417EA" w:tentative="1">
      <w:start w:val="1"/>
      <w:numFmt w:val="bullet"/>
      <w:lvlText w:val=""/>
      <w:lvlJc w:val="left"/>
      <w:pPr>
        <w:tabs>
          <w:tab w:val="num" w:pos="5040"/>
        </w:tabs>
        <w:ind w:left="5040" w:hanging="360"/>
      </w:pPr>
      <w:rPr>
        <w:rFonts w:ascii="Wingdings" w:hAnsi="Wingdings" w:hint="default"/>
      </w:rPr>
    </w:lvl>
    <w:lvl w:ilvl="7" w:tplc="C6F2B87E" w:tentative="1">
      <w:start w:val="1"/>
      <w:numFmt w:val="bullet"/>
      <w:lvlText w:val=""/>
      <w:lvlJc w:val="left"/>
      <w:pPr>
        <w:tabs>
          <w:tab w:val="num" w:pos="5760"/>
        </w:tabs>
        <w:ind w:left="5760" w:hanging="360"/>
      </w:pPr>
      <w:rPr>
        <w:rFonts w:ascii="Wingdings" w:hAnsi="Wingdings" w:hint="default"/>
      </w:rPr>
    </w:lvl>
    <w:lvl w:ilvl="8" w:tplc="4E941088"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BAC315B"/>
    <w:multiLevelType w:val="multilevel"/>
    <w:tmpl w:val="F664F972"/>
    <w:lvl w:ilvl="0">
      <w:start w:val="1"/>
      <w:numFmt w:val="decimal"/>
      <w:lvlText w:val="%1."/>
      <w:lvlJc w:val="left"/>
      <w:pPr>
        <w:ind w:left="36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3" w15:restartNumberingAfterBreak="0">
    <w:nsid w:val="2DAC5155"/>
    <w:multiLevelType w:val="hybridMultilevel"/>
    <w:tmpl w:val="CBDAFDDA"/>
    <w:lvl w:ilvl="0" w:tplc="678E34EA">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4" w15:restartNumberingAfterBreak="0">
    <w:nsid w:val="2DD206FA"/>
    <w:multiLevelType w:val="hybridMultilevel"/>
    <w:tmpl w:val="B756108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2E715537"/>
    <w:multiLevelType w:val="hybridMultilevel"/>
    <w:tmpl w:val="B55291B2"/>
    <w:lvl w:ilvl="0" w:tplc="F042BB0C">
      <w:start w:val="1"/>
      <w:numFmt w:val="decimal"/>
      <w:lvlText w:val="(%1)"/>
      <w:lvlJc w:val="left"/>
      <w:pPr>
        <w:ind w:left="720" w:hanging="360"/>
      </w:pPr>
      <w:rPr>
        <w:rFonts w:hint="default"/>
        <w:vertAlign w:val="superscrip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2E7C05C1"/>
    <w:multiLevelType w:val="hybridMultilevel"/>
    <w:tmpl w:val="E126121C"/>
    <w:lvl w:ilvl="0" w:tplc="678E34EA">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7" w15:restartNumberingAfterBreak="0">
    <w:nsid w:val="2E867C17"/>
    <w:multiLevelType w:val="multilevel"/>
    <w:tmpl w:val="ED28DE4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2F120B66"/>
    <w:multiLevelType w:val="multilevel"/>
    <w:tmpl w:val="D4FC4654"/>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9" w15:restartNumberingAfterBreak="0">
    <w:nsid w:val="302829F9"/>
    <w:multiLevelType w:val="hybridMultilevel"/>
    <w:tmpl w:val="D54696DC"/>
    <w:lvl w:ilvl="0" w:tplc="040C000F">
      <w:start w:val="1"/>
      <w:numFmt w:val="decimal"/>
      <w:lvlText w:val="%1."/>
      <w:lvlJc w:val="left"/>
      <w:pPr>
        <w:ind w:left="770" w:hanging="360"/>
      </w:pPr>
    </w:lvl>
    <w:lvl w:ilvl="1" w:tplc="040C0019" w:tentative="1">
      <w:start w:val="1"/>
      <w:numFmt w:val="lowerLetter"/>
      <w:lvlText w:val="%2."/>
      <w:lvlJc w:val="left"/>
      <w:pPr>
        <w:ind w:left="1490" w:hanging="360"/>
      </w:pPr>
    </w:lvl>
    <w:lvl w:ilvl="2" w:tplc="040C001B" w:tentative="1">
      <w:start w:val="1"/>
      <w:numFmt w:val="lowerRoman"/>
      <w:lvlText w:val="%3."/>
      <w:lvlJc w:val="right"/>
      <w:pPr>
        <w:ind w:left="2210" w:hanging="180"/>
      </w:pPr>
    </w:lvl>
    <w:lvl w:ilvl="3" w:tplc="040C000F" w:tentative="1">
      <w:start w:val="1"/>
      <w:numFmt w:val="decimal"/>
      <w:lvlText w:val="%4."/>
      <w:lvlJc w:val="left"/>
      <w:pPr>
        <w:ind w:left="2930" w:hanging="360"/>
      </w:pPr>
    </w:lvl>
    <w:lvl w:ilvl="4" w:tplc="040C0019" w:tentative="1">
      <w:start w:val="1"/>
      <w:numFmt w:val="lowerLetter"/>
      <w:lvlText w:val="%5."/>
      <w:lvlJc w:val="left"/>
      <w:pPr>
        <w:ind w:left="3650" w:hanging="360"/>
      </w:pPr>
    </w:lvl>
    <w:lvl w:ilvl="5" w:tplc="040C001B" w:tentative="1">
      <w:start w:val="1"/>
      <w:numFmt w:val="lowerRoman"/>
      <w:lvlText w:val="%6."/>
      <w:lvlJc w:val="right"/>
      <w:pPr>
        <w:ind w:left="4370" w:hanging="180"/>
      </w:pPr>
    </w:lvl>
    <w:lvl w:ilvl="6" w:tplc="040C000F" w:tentative="1">
      <w:start w:val="1"/>
      <w:numFmt w:val="decimal"/>
      <w:lvlText w:val="%7."/>
      <w:lvlJc w:val="left"/>
      <w:pPr>
        <w:ind w:left="5090" w:hanging="360"/>
      </w:pPr>
    </w:lvl>
    <w:lvl w:ilvl="7" w:tplc="040C0019" w:tentative="1">
      <w:start w:val="1"/>
      <w:numFmt w:val="lowerLetter"/>
      <w:lvlText w:val="%8."/>
      <w:lvlJc w:val="left"/>
      <w:pPr>
        <w:ind w:left="5810" w:hanging="360"/>
      </w:pPr>
    </w:lvl>
    <w:lvl w:ilvl="8" w:tplc="040C001B" w:tentative="1">
      <w:start w:val="1"/>
      <w:numFmt w:val="lowerRoman"/>
      <w:lvlText w:val="%9."/>
      <w:lvlJc w:val="right"/>
      <w:pPr>
        <w:ind w:left="6530" w:hanging="180"/>
      </w:pPr>
    </w:lvl>
  </w:abstractNum>
  <w:abstractNum w:abstractNumId="40" w15:restartNumberingAfterBreak="0">
    <w:nsid w:val="3078268D"/>
    <w:multiLevelType w:val="hybridMultilevel"/>
    <w:tmpl w:val="5F525946"/>
    <w:lvl w:ilvl="0" w:tplc="26DC2388">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31276A43"/>
    <w:multiLevelType w:val="hybridMultilevel"/>
    <w:tmpl w:val="CCA09A6C"/>
    <w:lvl w:ilvl="0" w:tplc="678E34E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31710729"/>
    <w:multiLevelType w:val="hybridMultilevel"/>
    <w:tmpl w:val="59C40A84"/>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32A06493"/>
    <w:multiLevelType w:val="hybridMultilevel"/>
    <w:tmpl w:val="71F43288"/>
    <w:lvl w:ilvl="0" w:tplc="678E34E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32AE6999"/>
    <w:multiLevelType w:val="hybridMultilevel"/>
    <w:tmpl w:val="A98C002E"/>
    <w:lvl w:ilvl="0" w:tplc="264EC0AE">
      <w:start w:val="1"/>
      <w:numFmt w:val="bullet"/>
      <w:lvlText w:val=""/>
      <w:lvlJc w:val="left"/>
      <w:pPr>
        <w:tabs>
          <w:tab w:val="num" w:pos="720"/>
        </w:tabs>
        <w:ind w:left="720" w:hanging="360"/>
      </w:pPr>
      <w:rPr>
        <w:rFonts w:ascii="Wingdings" w:hAnsi="Wingdings" w:hint="default"/>
      </w:rPr>
    </w:lvl>
    <w:lvl w:ilvl="1" w:tplc="040C000B">
      <w:start w:val="1"/>
      <w:numFmt w:val="bullet"/>
      <w:lvlText w:val=""/>
      <w:lvlJc w:val="left"/>
      <w:pPr>
        <w:tabs>
          <w:tab w:val="num" w:pos="1440"/>
        </w:tabs>
        <w:ind w:left="1440" w:hanging="360"/>
      </w:pPr>
      <w:rPr>
        <w:rFonts w:ascii="Wingdings" w:hAnsi="Wingdings" w:hint="default"/>
      </w:rPr>
    </w:lvl>
    <w:lvl w:ilvl="2" w:tplc="309A0DBA">
      <w:numFmt w:val="bullet"/>
      <w:lvlText w:val=""/>
      <w:lvlJc w:val="left"/>
      <w:pPr>
        <w:tabs>
          <w:tab w:val="num" w:pos="2160"/>
        </w:tabs>
        <w:ind w:left="2160" w:hanging="360"/>
      </w:pPr>
      <w:rPr>
        <w:rFonts w:ascii="Wingdings" w:hAnsi="Wingdings" w:hint="default"/>
      </w:rPr>
    </w:lvl>
    <w:lvl w:ilvl="3" w:tplc="EB3CF944" w:tentative="1">
      <w:start w:val="1"/>
      <w:numFmt w:val="bullet"/>
      <w:lvlText w:val=""/>
      <w:lvlJc w:val="left"/>
      <w:pPr>
        <w:tabs>
          <w:tab w:val="num" w:pos="2880"/>
        </w:tabs>
        <w:ind w:left="2880" w:hanging="360"/>
      </w:pPr>
      <w:rPr>
        <w:rFonts w:ascii="Wingdings" w:hAnsi="Wingdings" w:hint="default"/>
      </w:rPr>
    </w:lvl>
    <w:lvl w:ilvl="4" w:tplc="37901872" w:tentative="1">
      <w:start w:val="1"/>
      <w:numFmt w:val="bullet"/>
      <w:lvlText w:val=""/>
      <w:lvlJc w:val="left"/>
      <w:pPr>
        <w:tabs>
          <w:tab w:val="num" w:pos="3600"/>
        </w:tabs>
        <w:ind w:left="3600" w:hanging="360"/>
      </w:pPr>
      <w:rPr>
        <w:rFonts w:ascii="Wingdings" w:hAnsi="Wingdings" w:hint="default"/>
      </w:rPr>
    </w:lvl>
    <w:lvl w:ilvl="5" w:tplc="37B468AE" w:tentative="1">
      <w:start w:val="1"/>
      <w:numFmt w:val="bullet"/>
      <w:lvlText w:val=""/>
      <w:lvlJc w:val="left"/>
      <w:pPr>
        <w:tabs>
          <w:tab w:val="num" w:pos="4320"/>
        </w:tabs>
        <w:ind w:left="4320" w:hanging="360"/>
      </w:pPr>
      <w:rPr>
        <w:rFonts w:ascii="Wingdings" w:hAnsi="Wingdings" w:hint="default"/>
      </w:rPr>
    </w:lvl>
    <w:lvl w:ilvl="6" w:tplc="331403C0" w:tentative="1">
      <w:start w:val="1"/>
      <w:numFmt w:val="bullet"/>
      <w:lvlText w:val=""/>
      <w:lvlJc w:val="left"/>
      <w:pPr>
        <w:tabs>
          <w:tab w:val="num" w:pos="5040"/>
        </w:tabs>
        <w:ind w:left="5040" w:hanging="360"/>
      </w:pPr>
      <w:rPr>
        <w:rFonts w:ascii="Wingdings" w:hAnsi="Wingdings" w:hint="default"/>
      </w:rPr>
    </w:lvl>
    <w:lvl w:ilvl="7" w:tplc="56624444" w:tentative="1">
      <w:start w:val="1"/>
      <w:numFmt w:val="bullet"/>
      <w:lvlText w:val=""/>
      <w:lvlJc w:val="left"/>
      <w:pPr>
        <w:tabs>
          <w:tab w:val="num" w:pos="5760"/>
        </w:tabs>
        <w:ind w:left="5760" w:hanging="360"/>
      </w:pPr>
      <w:rPr>
        <w:rFonts w:ascii="Wingdings" w:hAnsi="Wingdings" w:hint="default"/>
      </w:rPr>
    </w:lvl>
    <w:lvl w:ilvl="8" w:tplc="547A4BD4"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2F80606"/>
    <w:multiLevelType w:val="multilevel"/>
    <w:tmpl w:val="820C86B6"/>
    <w:lvl w:ilvl="0">
      <w:start w:val="3"/>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6" w15:restartNumberingAfterBreak="0">
    <w:nsid w:val="346C5CFF"/>
    <w:multiLevelType w:val="hybridMultilevel"/>
    <w:tmpl w:val="E350060C"/>
    <w:lvl w:ilvl="0" w:tplc="678E34EA">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7" w15:restartNumberingAfterBreak="0">
    <w:nsid w:val="34D33631"/>
    <w:multiLevelType w:val="hybridMultilevel"/>
    <w:tmpl w:val="540CC6F2"/>
    <w:lvl w:ilvl="0" w:tplc="DC10029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36354FB4"/>
    <w:multiLevelType w:val="hybridMultilevel"/>
    <w:tmpl w:val="D272EECA"/>
    <w:lvl w:ilvl="0" w:tplc="6A1626B8">
      <w:start w:val="1"/>
      <w:numFmt w:val="bullet"/>
      <w:lvlText w:val=""/>
      <w:lvlJc w:val="left"/>
      <w:pPr>
        <w:tabs>
          <w:tab w:val="num" w:pos="720"/>
        </w:tabs>
        <w:ind w:left="720" w:hanging="360"/>
      </w:pPr>
      <w:rPr>
        <w:rFonts w:ascii="Wingdings" w:hAnsi="Wingdings" w:hint="default"/>
      </w:rPr>
    </w:lvl>
    <w:lvl w:ilvl="1" w:tplc="D1FEB3BC">
      <w:start w:val="1"/>
      <w:numFmt w:val="bullet"/>
      <w:lvlText w:val=""/>
      <w:lvlJc w:val="left"/>
      <w:pPr>
        <w:tabs>
          <w:tab w:val="num" w:pos="1440"/>
        </w:tabs>
        <w:ind w:left="1440" w:hanging="360"/>
      </w:pPr>
      <w:rPr>
        <w:rFonts w:ascii="Wingdings" w:hAnsi="Wingdings" w:hint="default"/>
      </w:rPr>
    </w:lvl>
    <w:lvl w:ilvl="2" w:tplc="CB6A2888">
      <w:start w:val="1"/>
      <w:numFmt w:val="bullet"/>
      <w:lvlText w:val=""/>
      <w:lvlJc w:val="left"/>
      <w:pPr>
        <w:tabs>
          <w:tab w:val="num" w:pos="2160"/>
        </w:tabs>
        <w:ind w:left="2160" w:hanging="360"/>
      </w:pPr>
      <w:rPr>
        <w:rFonts w:ascii="Wingdings" w:hAnsi="Wingdings" w:hint="default"/>
      </w:rPr>
    </w:lvl>
    <w:lvl w:ilvl="3" w:tplc="5F327638" w:tentative="1">
      <w:start w:val="1"/>
      <w:numFmt w:val="bullet"/>
      <w:lvlText w:val=""/>
      <w:lvlJc w:val="left"/>
      <w:pPr>
        <w:tabs>
          <w:tab w:val="num" w:pos="2880"/>
        </w:tabs>
        <w:ind w:left="2880" w:hanging="360"/>
      </w:pPr>
      <w:rPr>
        <w:rFonts w:ascii="Wingdings" w:hAnsi="Wingdings" w:hint="default"/>
      </w:rPr>
    </w:lvl>
    <w:lvl w:ilvl="4" w:tplc="C5C22A64" w:tentative="1">
      <w:start w:val="1"/>
      <w:numFmt w:val="bullet"/>
      <w:lvlText w:val=""/>
      <w:lvlJc w:val="left"/>
      <w:pPr>
        <w:tabs>
          <w:tab w:val="num" w:pos="3600"/>
        </w:tabs>
        <w:ind w:left="3600" w:hanging="360"/>
      </w:pPr>
      <w:rPr>
        <w:rFonts w:ascii="Wingdings" w:hAnsi="Wingdings" w:hint="default"/>
      </w:rPr>
    </w:lvl>
    <w:lvl w:ilvl="5" w:tplc="855446D2" w:tentative="1">
      <w:start w:val="1"/>
      <w:numFmt w:val="bullet"/>
      <w:lvlText w:val=""/>
      <w:lvlJc w:val="left"/>
      <w:pPr>
        <w:tabs>
          <w:tab w:val="num" w:pos="4320"/>
        </w:tabs>
        <w:ind w:left="4320" w:hanging="360"/>
      </w:pPr>
      <w:rPr>
        <w:rFonts w:ascii="Wingdings" w:hAnsi="Wingdings" w:hint="default"/>
      </w:rPr>
    </w:lvl>
    <w:lvl w:ilvl="6" w:tplc="67CEBAC6" w:tentative="1">
      <w:start w:val="1"/>
      <w:numFmt w:val="bullet"/>
      <w:lvlText w:val=""/>
      <w:lvlJc w:val="left"/>
      <w:pPr>
        <w:tabs>
          <w:tab w:val="num" w:pos="5040"/>
        </w:tabs>
        <w:ind w:left="5040" w:hanging="360"/>
      </w:pPr>
      <w:rPr>
        <w:rFonts w:ascii="Wingdings" w:hAnsi="Wingdings" w:hint="default"/>
      </w:rPr>
    </w:lvl>
    <w:lvl w:ilvl="7" w:tplc="F12E33F4" w:tentative="1">
      <w:start w:val="1"/>
      <w:numFmt w:val="bullet"/>
      <w:lvlText w:val=""/>
      <w:lvlJc w:val="left"/>
      <w:pPr>
        <w:tabs>
          <w:tab w:val="num" w:pos="5760"/>
        </w:tabs>
        <w:ind w:left="5760" w:hanging="360"/>
      </w:pPr>
      <w:rPr>
        <w:rFonts w:ascii="Wingdings" w:hAnsi="Wingdings" w:hint="default"/>
      </w:rPr>
    </w:lvl>
    <w:lvl w:ilvl="8" w:tplc="90327498"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636760E"/>
    <w:multiLevelType w:val="hybridMultilevel"/>
    <w:tmpl w:val="F8B4C572"/>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0" w15:restartNumberingAfterBreak="0">
    <w:nsid w:val="36616D95"/>
    <w:multiLevelType w:val="multilevel"/>
    <w:tmpl w:val="66402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72F4371"/>
    <w:multiLevelType w:val="multilevel"/>
    <w:tmpl w:val="86724B10"/>
    <w:lvl w:ilvl="0">
      <w:start w:val="1"/>
      <w:numFmt w:val="none"/>
      <w:lvlText w:val="2.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52" w15:restartNumberingAfterBreak="0">
    <w:nsid w:val="373F38BF"/>
    <w:multiLevelType w:val="hybridMultilevel"/>
    <w:tmpl w:val="51CC736C"/>
    <w:lvl w:ilvl="0" w:tplc="8B7A7040">
      <w:start w:val="1"/>
      <w:numFmt w:val="bullet"/>
      <w:lvlText w:val=""/>
      <w:lvlJc w:val="left"/>
      <w:pPr>
        <w:tabs>
          <w:tab w:val="num" w:pos="720"/>
        </w:tabs>
        <w:ind w:left="720" w:hanging="360"/>
      </w:pPr>
      <w:rPr>
        <w:rFonts w:ascii="Wingdings" w:hAnsi="Wingdings" w:hint="default"/>
      </w:rPr>
    </w:lvl>
    <w:lvl w:ilvl="1" w:tplc="D2685A90" w:tentative="1">
      <w:start w:val="1"/>
      <w:numFmt w:val="bullet"/>
      <w:lvlText w:val=""/>
      <w:lvlJc w:val="left"/>
      <w:pPr>
        <w:tabs>
          <w:tab w:val="num" w:pos="1440"/>
        </w:tabs>
        <w:ind w:left="1440" w:hanging="360"/>
      </w:pPr>
      <w:rPr>
        <w:rFonts w:ascii="Wingdings" w:hAnsi="Wingdings" w:hint="default"/>
      </w:rPr>
    </w:lvl>
    <w:lvl w:ilvl="2" w:tplc="D528E3A0">
      <w:numFmt w:val="bullet"/>
      <w:lvlText w:val="o"/>
      <w:lvlJc w:val="left"/>
      <w:pPr>
        <w:tabs>
          <w:tab w:val="num" w:pos="2160"/>
        </w:tabs>
        <w:ind w:left="2160" w:hanging="360"/>
      </w:pPr>
      <w:rPr>
        <w:rFonts w:ascii="Courier New" w:hAnsi="Courier New" w:hint="default"/>
      </w:rPr>
    </w:lvl>
    <w:lvl w:ilvl="3" w:tplc="F60CDB76">
      <w:numFmt w:val="bullet"/>
      <w:lvlText w:val="-"/>
      <w:lvlJc w:val="left"/>
      <w:pPr>
        <w:tabs>
          <w:tab w:val="num" w:pos="2880"/>
        </w:tabs>
        <w:ind w:left="2880" w:hanging="360"/>
      </w:pPr>
      <w:rPr>
        <w:rFonts w:ascii="Times New Roman" w:hAnsi="Times New Roman" w:hint="default"/>
      </w:rPr>
    </w:lvl>
    <w:lvl w:ilvl="4" w:tplc="FC782EA2" w:tentative="1">
      <w:start w:val="1"/>
      <w:numFmt w:val="bullet"/>
      <w:lvlText w:val=""/>
      <w:lvlJc w:val="left"/>
      <w:pPr>
        <w:tabs>
          <w:tab w:val="num" w:pos="3600"/>
        </w:tabs>
        <w:ind w:left="3600" w:hanging="360"/>
      </w:pPr>
      <w:rPr>
        <w:rFonts w:ascii="Wingdings" w:hAnsi="Wingdings" w:hint="default"/>
      </w:rPr>
    </w:lvl>
    <w:lvl w:ilvl="5" w:tplc="7E50407A" w:tentative="1">
      <w:start w:val="1"/>
      <w:numFmt w:val="bullet"/>
      <w:lvlText w:val=""/>
      <w:lvlJc w:val="left"/>
      <w:pPr>
        <w:tabs>
          <w:tab w:val="num" w:pos="4320"/>
        </w:tabs>
        <w:ind w:left="4320" w:hanging="360"/>
      </w:pPr>
      <w:rPr>
        <w:rFonts w:ascii="Wingdings" w:hAnsi="Wingdings" w:hint="default"/>
      </w:rPr>
    </w:lvl>
    <w:lvl w:ilvl="6" w:tplc="E93436FE" w:tentative="1">
      <w:start w:val="1"/>
      <w:numFmt w:val="bullet"/>
      <w:lvlText w:val=""/>
      <w:lvlJc w:val="left"/>
      <w:pPr>
        <w:tabs>
          <w:tab w:val="num" w:pos="5040"/>
        </w:tabs>
        <w:ind w:left="5040" w:hanging="360"/>
      </w:pPr>
      <w:rPr>
        <w:rFonts w:ascii="Wingdings" w:hAnsi="Wingdings" w:hint="default"/>
      </w:rPr>
    </w:lvl>
    <w:lvl w:ilvl="7" w:tplc="34F8A062" w:tentative="1">
      <w:start w:val="1"/>
      <w:numFmt w:val="bullet"/>
      <w:lvlText w:val=""/>
      <w:lvlJc w:val="left"/>
      <w:pPr>
        <w:tabs>
          <w:tab w:val="num" w:pos="5760"/>
        </w:tabs>
        <w:ind w:left="5760" w:hanging="360"/>
      </w:pPr>
      <w:rPr>
        <w:rFonts w:ascii="Wingdings" w:hAnsi="Wingdings" w:hint="default"/>
      </w:rPr>
    </w:lvl>
    <w:lvl w:ilvl="8" w:tplc="5F907198"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375F6C14"/>
    <w:multiLevelType w:val="hybridMultilevel"/>
    <w:tmpl w:val="6268C686"/>
    <w:lvl w:ilvl="0" w:tplc="CBD2DCC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15:restartNumberingAfterBreak="0">
    <w:nsid w:val="38BA06C9"/>
    <w:multiLevelType w:val="hybridMultilevel"/>
    <w:tmpl w:val="EFECC362"/>
    <w:lvl w:ilvl="0" w:tplc="040C0003">
      <w:start w:val="1"/>
      <w:numFmt w:val="bullet"/>
      <w:lvlText w:val="o"/>
      <w:lvlJc w:val="left"/>
      <w:pPr>
        <w:ind w:left="1440" w:hanging="360"/>
      </w:pPr>
      <w:rPr>
        <w:rFonts w:ascii="Courier New" w:hAnsi="Courier New" w:cs="Courier New"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5" w15:restartNumberingAfterBreak="0">
    <w:nsid w:val="398429CB"/>
    <w:multiLevelType w:val="hybridMultilevel"/>
    <w:tmpl w:val="324E5E44"/>
    <w:lvl w:ilvl="0" w:tplc="678E34EA">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3A1D1F28"/>
    <w:multiLevelType w:val="multilevel"/>
    <w:tmpl w:val="118C7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B462613"/>
    <w:multiLevelType w:val="hybridMultilevel"/>
    <w:tmpl w:val="C3EE0EE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15:restartNumberingAfterBreak="0">
    <w:nsid w:val="3BD357AA"/>
    <w:multiLevelType w:val="hybridMultilevel"/>
    <w:tmpl w:val="9DF0668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3BD46B78"/>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3DE253DA"/>
    <w:multiLevelType w:val="multilevel"/>
    <w:tmpl w:val="2B40C1CC"/>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Calibri" w:eastAsiaTheme="minorHAnsi" w:hAnsi="Calibri" w:cstheme="minorBidi" w:hint="default"/>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DEC3C69"/>
    <w:multiLevelType w:val="hybridMultilevel"/>
    <w:tmpl w:val="2D081BE6"/>
    <w:lvl w:ilvl="0" w:tplc="D1182EE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15:restartNumberingAfterBreak="0">
    <w:nsid w:val="401B007D"/>
    <w:multiLevelType w:val="multilevel"/>
    <w:tmpl w:val="F2D0C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04D0935"/>
    <w:multiLevelType w:val="hybridMultilevel"/>
    <w:tmpl w:val="B78035C6"/>
    <w:lvl w:ilvl="0" w:tplc="040C0011">
      <w:start w:val="1"/>
      <w:numFmt w:val="decimal"/>
      <w:lvlText w:val="%1)"/>
      <w:lvlJc w:val="left"/>
      <w:pPr>
        <w:ind w:left="720" w:hanging="360"/>
      </w:pPr>
      <w:rPr>
        <w:rFonts w:hint="default"/>
      </w:rPr>
    </w:lvl>
    <w:lvl w:ilvl="1" w:tplc="678E34EA">
      <w:start w:val="1"/>
      <w:numFmt w:val="bullet"/>
      <w:lvlText w:val=""/>
      <w:lvlJc w:val="left"/>
      <w:pPr>
        <w:ind w:left="1440" w:hanging="360"/>
      </w:pPr>
      <w:rPr>
        <w:rFonts w:ascii="Symbol" w:hAnsi="Symbol" w:hint="default"/>
      </w:r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15:restartNumberingAfterBreak="0">
    <w:nsid w:val="429171A2"/>
    <w:multiLevelType w:val="hybridMultilevel"/>
    <w:tmpl w:val="6EECD3B0"/>
    <w:lvl w:ilvl="0" w:tplc="044A08C0">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43096A2C"/>
    <w:multiLevelType w:val="hybridMultilevel"/>
    <w:tmpl w:val="EAF8A952"/>
    <w:lvl w:ilvl="0" w:tplc="36ACF59E">
      <w:start w:val="1"/>
      <w:numFmt w:val="decimal"/>
      <w:lvlText w:val="%1)"/>
      <w:lvlJc w:val="left"/>
      <w:pPr>
        <w:tabs>
          <w:tab w:val="num" w:pos="720"/>
        </w:tabs>
        <w:ind w:left="720" w:hanging="360"/>
      </w:pPr>
    </w:lvl>
    <w:lvl w:ilvl="1" w:tplc="721E58E4" w:tentative="1">
      <w:start w:val="1"/>
      <w:numFmt w:val="decimal"/>
      <w:lvlText w:val="%2)"/>
      <w:lvlJc w:val="left"/>
      <w:pPr>
        <w:tabs>
          <w:tab w:val="num" w:pos="1440"/>
        </w:tabs>
        <w:ind w:left="1440" w:hanging="360"/>
      </w:pPr>
    </w:lvl>
    <w:lvl w:ilvl="2" w:tplc="A1527854">
      <w:numFmt w:val="bullet"/>
      <w:lvlText w:val=""/>
      <w:lvlJc w:val="left"/>
      <w:pPr>
        <w:tabs>
          <w:tab w:val="num" w:pos="2160"/>
        </w:tabs>
        <w:ind w:left="2160" w:hanging="360"/>
      </w:pPr>
      <w:rPr>
        <w:rFonts w:ascii="Wingdings" w:hAnsi="Wingdings" w:hint="default"/>
      </w:rPr>
    </w:lvl>
    <w:lvl w:ilvl="3" w:tplc="95985A8C" w:tentative="1">
      <w:start w:val="1"/>
      <w:numFmt w:val="decimal"/>
      <w:lvlText w:val="%4)"/>
      <w:lvlJc w:val="left"/>
      <w:pPr>
        <w:tabs>
          <w:tab w:val="num" w:pos="2880"/>
        </w:tabs>
        <w:ind w:left="2880" w:hanging="360"/>
      </w:pPr>
    </w:lvl>
    <w:lvl w:ilvl="4" w:tplc="12663704" w:tentative="1">
      <w:start w:val="1"/>
      <w:numFmt w:val="decimal"/>
      <w:lvlText w:val="%5)"/>
      <w:lvlJc w:val="left"/>
      <w:pPr>
        <w:tabs>
          <w:tab w:val="num" w:pos="3600"/>
        </w:tabs>
        <w:ind w:left="3600" w:hanging="360"/>
      </w:pPr>
    </w:lvl>
    <w:lvl w:ilvl="5" w:tplc="013A5A74" w:tentative="1">
      <w:start w:val="1"/>
      <w:numFmt w:val="decimal"/>
      <w:lvlText w:val="%6)"/>
      <w:lvlJc w:val="left"/>
      <w:pPr>
        <w:tabs>
          <w:tab w:val="num" w:pos="4320"/>
        </w:tabs>
        <w:ind w:left="4320" w:hanging="360"/>
      </w:pPr>
    </w:lvl>
    <w:lvl w:ilvl="6" w:tplc="819493AA" w:tentative="1">
      <w:start w:val="1"/>
      <w:numFmt w:val="decimal"/>
      <w:lvlText w:val="%7)"/>
      <w:lvlJc w:val="left"/>
      <w:pPr>
        <w:tabs>
          <w:tab w:val="num" w:pos="5040"/>
        </w:tabs>
        <w:ind w:left="5040" w:hanging="360"/>
      </w:pPr>
    </w:lvl>
    <w:lvl w:ilvl="7" w:tplc="85BC19A8" w:tentative="1">
      <w:start w:val="1"/>
      <w:numFmt w:val="decimal"/>
      <w:lvlText w:val="%8)"/>
      <w:lvlJc w:val="left"/>
      <w:pPr>
        <w:tabs>
          <w:tab w:val="num" w:pos="5760"/>
        </w:tabs>
        <w:ind w:left="5760" w:hanging="360"/>
      </w:pPr>
    </w:lvl>
    <w:lvl w:ilvl="8" w:tplc="80B89EA2" w:tentative="1">
      <w:start w:val="1"/>
      <w:numFmt w:val="decimal"/>
      <w:lvlText w:val="%9)"/>
      <w:lvlJc w:val="left"/>
      <w:pPr>
        <w:tabs>
          <w:tab w:val="num" w:pos="6480"/>
        </w:tabs>
        <w:ind w:left="6480" w:hanging="360"/>
      </w:pPr>
    </w:lvl>
  </w:abstractNum>
  <w:abstractNum w:abstractNumId="66" w15:restartNumberingAfterBreak="0">
    <w:nsid w:val="430A13A2"/>
    <w:multiLevelType w:val="hybridMultilevel"/>
    <w:tmpl w:val="A36839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 w15:restartNumberingAfterBreak="0">
    <w:nsid w:val="43694E1F"/>
    <w:multiLevelType w:val="hybridMultilevel"/>
    <w:tmpl w:val="3A6A5410"/>
    <w:lvl w:ilvl="0" w:tplc="26DC2388">
      <w:start w:val="1"/>
      <w:numFmt w:val="decimal"/>
      <w:lvlText w:val="%1)"/>
      <w:lvlJc w:val="left"/>
      <w:pPr>
        <w:ind w:left="720" w:hanging="360"/>
      </w:pPr>
      <w:rPr>
        <w:rFonts w:hint="default"/>
      </w:rPr>
    </w:lvl>
    <w:lvl w:ilvl="1" w:tplc="678E34EA">
      <w:start w:val="1"/>
      <w:numFmt w:val="bullet"/>
      <w:lvlText w:val=""/>
      <w:lvlJc w:val="left"/>
      <w:pPr>
        <w:ind w:left="1440" w:hanging="360"/>
      </w:pPr>
      <w:rPr>
        <w:rFonts w:ascii="Symbol" w:hAnsi="Symbol" w:hint="default"/>
      </w:rPr>
    </w:lvl>
    <w:lvl w:ilvl="2" w:tplc="040C001B">
      <w:start w:val="1"/>
      <w:numFmt w:val="lowerRoman"/>
      <w:lvlText w:val="%3."/>
      <w:lvlJc w:val="right"/>
      <w:pPr>
        <w:ind w:left="2160" w:hanging="180"/>
      </w:pPr>
    </w:lvl>
    <w:lvl w:ilvl="3" w:tplc="7A2A2F88">
      <w:start w:val="1"/>
      <w:numFmt w:val="decimal"/>
      <w:lvlText w:val="(%4)"/>
      <w:lvlJc w:val="left"/>
      <w:pPr>
        <w:ind w:left="2880"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15:restartNumberingAfterBreak="0">
    <w:nsid w:val="45367802"/>
    <w:multiLevelType w:val="hybridMultilevel"/>
    <w:tmpl w:val="5608C308"/>
    <w:lvl w:ilvl="0" w:tplc="CA523CAE">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46B67679"/>
    <w:multiLevelType w:val="hybridMultilevel"/>
    <w:tmpl w:val="19CE3F6E"/>
    <w:lvl w:ilvl="0" w:tplc="35E4BF08">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47460628"/>
    <w:multiLevelType w:val="multilevel"/>
    <w:tmpl w:val="B34CF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7512601"/>
    <w:multiLevelType w:val="hybridMultilevel"/>
    <w:tmpl w:val="6B528148"/>
    <w:lvl w:ilvl="0" w:tplc="165650AE">
      <w:start w:val="1"/>
      <w:numFmt w:val="bullet"/>
      <w:lvlText w:val="•"/>
      <w:lvlJc w:val="left"/>
      <w:pPr>
        <w:tabs>
          <w:tab w:val="num" w:pos="720"/>
        </w:tabs>
        <w:ind w:left="720" w:hanging="360"/>
      </w:pPr>
      <w:rPr>
        <w:rFonts w:ascii="Arial" w:hAnsi="Arial" w:hint="default"/>
      </w:rPr>
    </w:lvl>
    <w:lvl w:ilvl="1" w:tplc="ABE01A54">
      <w:start w:val="1"/>
      <w:numFmt w:val="bullet"/>
      <w:lvlText w:val="•"/>
      <w:lvlJc w:val="left"/>
      <w:pPr>
        <w:tabs>
          <w:tab w:val="num" w:pos="1440"/>
        </w:tabs>
        <w:ind w:left="1440" w:hanging="360"/>
      </w:pPr>
      <w:rPr>
        <w:rFonts w:ascii="Arial" w:hAnsi="Arial" w:hint="default"/>
      </w:rPr>
    </w:lvl>
    <w:lvl w:ilvl="2" w:tplc="78606182">
      <w:numFmt w:val="bullet"/>
      <w:lvlText w:val=""/>
      <w:lvlJc w:val="left"/>
      <w:pPr>
        <w:tabs>
          <w:tab w:val="num" w:pos="2160"/>
        </w:tabs>
        <w:ind w:left="2160" w:hanging="360"/>
      </w:pPr>
      <w:rPr>
        <w:rFonts w:ascii="Wingdings" w:hAnsi="Wingdings" w:hint="default"/>
      </w:rPr>
    </w:lvl>
    <w:lvl w:ilvl="3" w:tplc="1D56AF92">
      <w:start w:val="1"/>
      <w:numFmt w:val="bullet"/>
      <w:lvlText w:val="•"/>
      <w:lvlJc w:val="left"/>
      <w:pPr>
        <w:tabs>
          <w:tab w:val="num" w:pos="2880"/>
        </w:tabs>
        <w:ind w:left="2880" w:hanging="360"/>
      </w:pPr>
      <w:rPr>
        <w:rFonts w:ascii="Arial" w:hAnsi="Arial" w:hint="default"/>
      </w:rPr>
    </w:lvl>
    <w:lvl w:ilvl="4" w:tplc="008EBBBC">
      <w:numFmt w:val="bullet"/>
      <w:lvlText w:val=""/>
      <w:lvlJc w:val="left"/>
      <w:pPr>
        <w:tabs>
          <w:tab w:val="num" w:pos="3600"/>
        </w:tabs>
        <w:ind w:left="3600" w:hanging="360"/>
      </w:pPr>
      <w:rPr>
        <w:rFonts w:ascii="Wingdings" w:hAnsi="Wingdings" w:hint="default"/>
      </w:rPr>
    </w:lvl>
    <w:lvl w:ilvl="5" w:tplc="9334CA02" w:tentative="1">
      <w:start w:val="1"/>
      <w:numFmt w:val="bullet"/>
      <w:lvlText w:val="•"/>
      <w:lvlJc w:val="left"/>
      <w:pPr>
        <w:tabs>
          <w:tab w:val="num" w:pos="4320"/>
        </w:tabs>
        <w:ind w:left="4320" w:hanging="360"/>
      </w:pPr>
      <w:rPr>
        <w:rFonts w:ascii="Arial" w:hAnsi="Arial" w:hint="default"/>
      </w:rPr>
    </w:lvl>
    <w:lvl w:ilvl="6" w:tplc="33E4FAE0" w:tentative="1">
      <w:start w:val="1"/>
      <w:numFmt w:val="bullet"/>
      <w:lvlText w:val="•"/>
      <w:lvlJc w:val="left"/>
      <w:pPr>
        <w:tabs>
          <w:tab w:val="num" w:pos="5040"/>
        </w:tabs>
        <w:ind w:left="5040" w:hanging="360"/>
      </w:pPr>
      <w:rPr>
        <w:rFonts w:ascii="Arial" w:hAnsi="Arial" w:hint="default"/>
      </w:rPr>
    </w:lvl>
    <w:lvl w:ilvl="7" w:tplc="0BB47B8E" w:tentative="1">
      <w:start w:val="1"/>
      <w:numFmt w:val="bullet"/>
      <w:lvlText w:val="•"/>
      <w:lvlJc w:val="left"/>
      <w:pPr>
        <w:tabs>
          <w:tab w:val="num" w:pos="5760"/>
        </w:tabs>
        <w:ind w:left="5760" w:hanging="360"/>
      </w:pPr>
      <w:rPr>
        <w:rFonts w:ascii="Arial" w:hAnsi="Arial" w:hint="default"/>
      </w:rPr>
    </w:lvl>
    <w:lvl w:ilvl="8" w:tplc="8AD6CBD0" w:tentative="1">
      <w:start w:val="1"/>
      <w:numFmt w:val="bullet"/>
      <w:lvlText w:val="•"/>
      <w:lvlJc w:val="left"/>
      <w:pPr>
        <w:tabs>
          <w:tab w:val="num" w:pos="6480"/>
        </w:tabs>
        <w:ind w:left="6480" w:hanging="360"/>
      </w:pPr>
      <w:rPr>
        <w:rFonts w:ascii="Arial" w:hAnsi="Arial" w:hint="default"/>
      </w:rPr>
    </w:lvl>
  </w:abstractNum>
  <w:abstractNum w:abstractNumId="72" w15:restartNumberingAfterBreak="0">
    <w:nsid w:val="47DF76AF"/>
    <w:multiLevelType w:val="hybridMultilevel"/>
    <w:tmpl w:val="C388C91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73" w15:restartNumberingAfterBreak="0">
    <w:nsid w:val="480C4A6C"/>
    <w:multiLevelType w:val="multilevel"/>
    <w:tmpl w:val="943C5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9160946"/>
    <w:multiLevelType w:val="hybridMultilevel"/>
    <w:tmpl w:val="F8B03278"/>
    <w:lvl w:ilvl="0" w:tplc="98AA22E8">
      <w:start w:val="1"/>
      <w:numFmt w:val="bullet"/>
      <w:lvlText w:val=""/>
      <w:lvlJc w:val="left"/>
      <w:pPr>
        <w:tabs>
          <w:tab w:val="num" w:pos="720"/>
        </w:tabs>
        <w:ind w:left="720" w:hanging="360"/>
      </w:pPr>
      <w:rPr>
        <w:rFonts w:ascii="Wingdings" w:hAnsi="Wingdings" w:hint="default"/>
      </w:rPr>
    </w:lvl>
    <w:lvl w:ilvl="1" w:tplc="83B8B45A" w:tentative="1">
      <w:start w:val="1"/>
      <w:numFmt w:val="bullet"/>
      <w:lvlText w:val=""/>
      <w:lvlJc w:val="left"/>
      <w:pPr>
        <w:tabs>
          <w:tab w:val="num" w:pos="1440"/>
        </w:tabs>
        <w:ind w:left="1440" w:hanging="360"/>
      </w:pPr>
      <w:rPr>
        <w:rFonts w:ascii="Wingdings" w:hAnsi="Wingdings" w:hint="default"/>
      </w:rPr>
    </w:lvl>
    <w:lvl w:ilvl="2" w:tplc="9604BE84" w:tentative="1">
      <w:start w:val="1"/>
      <w:numFmt w:val="bullet"/>
      <w:lvlText w:val=""/>
      <w:lvlJc w:val="left"/>
      <w:pPr>
        <w:tabs>
          <w:tab w:val="num" w:pos="2160"/>
        </w:tabs>
        <w:ind w:left="2160" w:hanging="360"/>
      </w:pPr>
      <w:rPr>
        <w:rFonts w:ascii="Wingdings" w:hAnsi="Wingdings" w:hint="default"/>
      </w:rPr>
    </w:lvl>
    <w:lvl w:ilvl="3" w:tplc="745C73B4" w:tentative="1">
      <w:start w:val="1"/>
      <w:numFmt w:val="bullet"/>
      <w:lvlText w:val=""/>
      <w:lvlJc w:val="left"/>
      <w:pPr>
        <w:tabs>
          <w:tab w:val="num" w:pos="2880"/>
        </w:tabs>
        <w:ind w:left="2880" w:hanging="360"/>
      </w:pPr>
      <w:rPr>
        <w:rFonts w:ascii="Wingdings" w:hAnsi="Wingdings" w:hint="default"/>
      </w:rPr>
    </w:lvl>
    <w:lvl w:ilvl="4" w:tplc="39BA1DF0" w:tentative="1">
      <w:start w:val="1"/>
      <w:numFmt w:val="bullet"/>
      <w:lvlText w:val=""/>
      <w:lvlJc w:val="left"/>
      <w:pPr>
        <w:tabs>
          <w:tab w:val="num" w:pos="3600"/>
        </w:tabs>
        <w:ind w:left="3600" w:hanging="360"/>
      </w:pPr>
      <w:rPr>
        <w:rFonts w:ascii="Wingdings" w:hAnsi="Wingdings" w:hint="default"/>
      </w:rPr>
    </w:lvl>
    <w:lvl w:ilvl="5" w:tplc="F580BE6A" w:tentative="1">
      <w:start w:val="1"/>
      <w:numFmt w:val="bullet"/>
      <w:lvlText w:val=""/>
      <w:lvlJc w:val="left"/>
      <w:pPr>
        <w:tabs>
          <w:tab w:val="num" w:pos="4320"/>
        </w:tabs>
        <w:ind w:left="4320" w:hanging="360"/>
      </w:pPr>
      <w:rPr>
        <w:rFonts w:ascii="Wingdings" w:hAnsi="Wingdings" w:hint="default"/>
      </w:rPr>
    </w:lvl>
    <w:lvl w:ilvl="6" w:tplc="852AFDC8" w:tentative="1">
      <w:start w:val="1"/>
      <w:numFmt w:val="bullet"/>
      <w:lvlText w:val=""/>
      <w:lvlJc w:val="left"/>
      <w:pPr>
        <w:tabs>
          <w:tab w:val="num" w:pos="5040"/>
        </w:tabs>
        <w:ind w:left="5040" w:hanging="360"/>
      </w:pPr>
      <w:rPr>
        <w:rFonts w:ascii="Wingdings" w:hAnsi="Wingdings" w:hint="default"/>
      </w:rPr>
    </w:lvl>
    <w:lvl w:ilvl="7" w:tplc="64209DAE" w:tentative="1">
      <w:start w:val="1"/>
      <w:numFmt w:val="bullet"/>
      <w:lvlText w:val=""/>
      <w:lvlJc w:val="left"/>
      <w:pPr>
        <w:tabs>
          <w:tab w:val="num" w:pos="5760"/>
        </w:tabs>
        <w:ind w:left="5760" w:hanging="360"/>
      </w:pPr>
      <w:rPr>
        <w:rFonts w:ascii="Wingdings" w:hAnsi="Wingdings" w:hint="default"/>
      </w:rPr>
    </w:lvl>
    <w:lvl w:ilvl="8" w:tplc="836E8994"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A2D6B1C"/>
    <w:multiLevelType w:val="hybridMultilevel"/>
    <w:tmpl w:val="F2A64CD2"/>
    <w:lvl w:ilvl="0" w:tplc="DC425644">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6" w15:restartNumberingAfterBreak="0">
    <w:nsid w:val="4CE47EBA"/>
    <w:multiLevelType w:val="hybridMultilevel"/>
    <w:tmpl w:val="6268C686"/>
    <w:lvl w:ilvl="0" w:tplc="CBD2DCC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15:restartNumberingAfterBreak="0">
    <w:nsid w:val="4F3033E6"/>
    <w:multiLevelType w:val="hybridMultilevel"/>
    <w:tmpl w:val="9C18B6A6"/>
    <w:lvl w:ilvl="0" w:tplc="141242D6">
      <w:start w:val="6"/>
      <w:numFmt w:val="bullet"/>
      <w:lvlText w:val="-"/>
      <w:lvlJc w:val="left"/>
      <w:pPr>
        <w:ind w:left="1776" w:hanging="360"/>
      </w:pPr>
      <w:rPr>
        <w:rFonts w:ascii="Calibri" w:eastAsiaTheme="minorHAnsi" w:hAnsi="Calibri" w:cs="Calibri" w:hint="default"/>
      </w:rPr>
    </w:lvl>
    <w:lvl w:ilvl="1" w:tplc="040C0003">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78" w15:restartNumberingAfterBreak="0">
    <w:nsid w:val="517362D6"/>
    <w:multiLevelType w:val="hybridMultilevel"/>
    <w:tmpl w:val="D7207D36"/>
    <w:lvl w:ilvl="0" w:tplc="DEDEA0B0">
      <w:start w:val="1"/>
      <w:numFmt w:val="bullet"/>
      <w:lvlText w:val=""/>
      <w:lvlJc w:val="left"/>
      <w:pPr>
        <w:tabs>
          <w:tab w:val="num" w:pos="720"/>
        </w:tabs>
        <w:ind w:left="720" w:hanging="360"/>
      </w:pPr>
      <w:rPr>
        <w:rFonts w:ascii="Wingdings" w:hAnsi="Wingdings" w:hint="default"/>
      </w:rPr>
    </w:lvl>
    <w:lvl w:ilvl="1" w:tplc="1D36FE78" w:tentative="1">
      <w:start w:val="1"/>
      <w:numFmt w:val="bullet"/>
      <w:lvlText w:val=""/>
      <w:lvlJc w:val="left"/>
      <w:pPr>
        <w:tabs>
          <w:tab w:val="num" w:pos="1440"/>
        </w:tabs>
        <w:ind w:left="1440" w:hanging="360"/>
      </w:pPr>
      <w:rPr>
        <w:rFonts w:ascii="Wingdings" w:hAnsi="Wingdings" w:hint="default"/>
      </w:rPr>
    </w:lvl>
    <w:lvl w:ilvl="2" w:tplc="D5A0F1EE" w:tentative="1">
      <w:start w:val="1"/>
      <w:numFmt w:val="bullet"/>
      <w:lvlText w:val=""/>
      <w:lvlJc w:val="left"/>
      <w:pPr>
        <w:tabs>
          <w:tab w:val="num" w:pos="2160"/>
        </w:tabs>
        <w:ind w:left="2160" w:hanging="360"/>
      </w:pPr>
      <w:rPr>
        <w:rFonts w:ascii="Wingdings" w:hAnsi="Wingdings" w:hint="default"/>
      </w:rPr>
    </w:lvl>
    <w:lvl w:ilvl="3" w:tplc="E42894A8" w:tentative="1">
      <w:start w:val="1"/>
      <w:numFmt w:val="bullet"/>
      <w:lvlText w:val=""/>
      <w:lvlJc w:val="left"/>
      <w:pPr>
        <w:tabs>
          <w:tab w:val="num" w:pos="2880"/>
        </w:tabs>
        <w:ind w:left="2880" w:hanging="360"/>
      </w:pPr>
      <w:rPr>
        <w:rFonts w:ascii="Wingdings" w:hAnsi="Wingdings" w:hint="default"/>
      </w:rPr>
    </w:lvl>
    <w:lvl w:ilvl="4" w:tplc="557E36B8" w:tentative="1">
      <w:start w:val="1"/>
      <w:numFmt w:val="bullet"/>
      <w:lvlText w:val=""/>
      <w:lvlJc w:val="left"/>
      <w:pPr>
        <w:tabs>
          <w:tab w:val="num" w:pos="3600"/>
        </w:tabs>
        <w:ind w:left="3600" w:hanging="360"/>
      </w:pPr>
      <w:rPr>
        <w:rFonts w:ascii="Wingdings" w:hAnsi="Wingdings" w:hint="default"/>
      </w:rPr>
    </w:lvl>
    <w:lvl w:ilvl="5" w:tplc="AD2AC800" w:tentative="1">
      <w:start w:val="1"/>
      <w:numFmt w:val="bullet"/>
      <w:lvlText w:val=""/>
      <w:lvlJc w:val="left"/>
      <w:pPr>
        <w:tabs>
          <w:tab w:val="num" w:pos="4320"/>
        </w:tabs>
        <w:ind w:left="4320" w:hanging="360"/>
      </w:pPr>
      <w:rPr>
        <w:rFonts w:ascii="Wingdings" w:hAnsi="Wingdings" w:hint="default"/>
      </w:rPr>
    </w:lvl>
    <w:lvl w:ilvl="6" w:tplc="498A9F24" w:tentative="1">
      <w:start w:val="1"/>
      <w:numFmt w:val="bullet"/>
      <w:lvlText w:val=""/>
      <w:lvlJc w:val="left"/>
      <w:pPr>
        <w:tabs>
          <w:tab w:val="num" w:pos="5040"/>
        </w:tabs>
        <w:ind w:left="5040" w:hanging="360"/>
      </w:pPr>
      <w:rPr>
        <w:rFonts w:ascii="Wingdings" w:hAnsi="Wingdings" w:hint="default"/>
      </w:rPr>
    </w:lvl>
    <w:lvl w:ilvl="7" w:tplc="98AEBF00" w:tentative="1">
      <w:start w:val="1"/>
      <w:numFmt w:val="bullet"/>
      <w:lvlText w:val=""/>
      <w:lvlJc w:val="left"/>
      <w:pPr>
        <w:tabs>
          <w:tab w:val="num" w:pos="5760"/>
        </w:tabs>
        <w:ind w:left="5760" w:hanging="360"/>
      </w:pPr>
      <w:rPr>
        <w:rFonts w:ascii="Wingdings" w:hAnsi="Wingdings" w:hint="default"/>
      </w:rPr>
    </w:lvl>
    <w:lvl w:ilvl="8" w:tplc="E3AE14CA"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53202E16"/>
    <w:multiLevelType w:val="multilevel"/>
    <w:tmpl w:val="A12A7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4396873"/>
    <w:multiLevelType w:val="hybridMultilevel"/>
    <w:tmpl w:val="9F88AA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54FA538A"/>
    <w:multiLevelType w:val="hybridMultilevel"/>
    <w:tmpl w:val="5540E3B2"/>
    <w:lvl w:ilvl="0" w:tplc="26DC2388">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 w15:restartNumberingAfterBreak="0">
    <w:nsid w:val="552B197C"/>
    <w:multiLevelType w:val="hybridMultilevel"/>
    <w:tmpl w:val="59C40A84"/>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561478C1"/>
    <w:multiLevelType w:val="hybridMultilevel"/>
    <w:tmpl w:val="CA98B8DE"/>
    <w:lvl w:ilvl="0" w:tplc="678E34E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57E83A37"/>
    <w:multiLevelType w:val="hybridMultilevel"/>
    <w:tmpl w:val="043A618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 w15:restartNumberingAfterBreak="0">
    <w:nsid w:val="5A3F6730"/>
    <w:multiLevelType w:val="hybridMultilevel"/>
    <w:tmpl w:val="E2D817BA"/>
    <w:lvl w:ilvl="0" w:tplc="678E34EA">
      <w:start w:val="1"/>
      <w:numFmt w:val="bullet"/>
      <w:lvlText w:val=""/>
      <w:lvlJc w:val="left"/>
      <w:pPr>
        <w:tabs>
          <w:tab w:val="num" w:pos="1490"/>
        </w:tabs>
        <w:ind w:left="1490" w:hanging="360"/>
      </w:pPr>
      <w:rPr>
        <w:rFonts w:ascii="Symbol" w:hAnsi="Symbol" w:hint="default"/>
      </w:rPr>
    </w:lvl>
    <w:lvl w:ilvl="1" w:tplc="678E34EA">
      <w:start w:val="1"/>
      <w:numFmt w:val="bullet"/>
      <w:lvlText w:val=""/>
      <w:lvlJc w:val="left"/>
      <w:pPr>
        <w:tabs>
          <w:tab w:val="num" w:pos="2210"/>
        </w:tabs>
        <w:ind w:left="2210" w:hanging="360"/>
      </w:pPr>
      <w:rPr>
        <w:rFonts w:ascii="Symbol" w:hAnsi="Symbol" w:hint="default"/>
      </w:rPr>
    </w:lvl>
    <w:lvl w:ilvl="2" w:tplc="3C224FBA">
      <w:start w:val="1"/>
      <w:numFmt w:val="upperLetter"/>
      <w:lvlText w:val="%3."/>
      <w:lvlJc w:val="left"/>
      <w:pPr>
        <w:tabs>
          <w:tab w:val="num" w:pos="2930"/>
        </w:tabs>
        <w:ind w:left="2930" w:hanging="360"/>
      </w:pPr>
    </w:lvl>
    <w:lvl w:ilvl="3" w:tplc="29E21520" w:tentative="1">
      <w:start w:val="1"/>
      <w:numFmt w:val="decimal"/>
      <w:lvlText w:val="%4."/>
      <w:lvlJc w:val="left"/>
      <w:pPr>
        <w:tabs>
          <w:tab w:val="num" w:pos="3650"/>
        </w:tabs>
        <w:ind w:left="3650" w:hanging="360"/>
      </w:pPr>
    </w:lvl>
    <w:lvl w:ilvl="4" w:tplc="CCEABFAA" w:tentative="1">
      <w:start w:val="1"/>
      <w:numFmt w:val="decimal"/>
      <w:lvlText w:val="%5."/>
      <w:lvlJc w:val="left"/>
      <w:pPr>
        <w:tabs>
          <w:tab w:val="num" w:pos="4370"/>
        </w:tabs>
        <w:ind w:left="4370" w:hanging="360"/>
      </w:pPr>
    </w:lvl>
    <w:lvl w:ilvl="5" w:tplc="61F44DEE" w:tentative="1">
      <w:start w:val="1"/>
      <w:numFmt w:val="decimal"/>
      <w:lvlText w:val="%6."/>
      <w:lvlJc w:val="left"/>
      <w:pPr>
        <w:tabs>
          <w:tab w:val="num" w:pos="5090"/>
        </w:tabs>
        <w:ind w:left="5090" w:hanging="360"/>
      </w:pPr>
    </w:lvl>
    <w:lvl w:ilvl="6" w:tplc="07022400" w:tentative="1">
      <w:start w:val="1"/>
      <w:numFmt w:val="decimal"/>
      <w:lvlText w:val="%7."/>
      <w:lvlJc w:val="left"/>
      <w:pPr>
        <w:tabs>
          <w:tab w:val="num" w:pos="5810"/>
        </w:tabs>
        <w:ind w:left="5810" w:hanging="360"/>
      </w:pPr>
    </w:lvl>
    <w:lvl w:ilvl="7" w:tplc="66D0C374" w:tentative="1">
      <w:start w:val="1"/>
      <w:numFmt w:val="decimal"/>
      <w:lvlText w:val="%8."/>
      <w:lvlJc w:val="left"/>
      <w:pPr>
        <w:tabs>
          <w:tab w:val="num" w:pos="6530"/>
        </w:tabs>
        <w:ind w:left="6530" w:hanging="360"/>
      </w:pPr>
    </w:lvl>
    <w:lvl w:ilvl="8" w:tplc="AE28C2AE" w:tentative="1">
      <w:start w:val="1"/>
      <w:numFmt w:val="decimal"/>
      <w:lvlText w:val="%9."/>
      <w:lvlJc w:val="left"/>
      <w:pPr>
        <w:tabs>
          <w:tab w:val="num" w:pos="7250"/>
        </w:tabs>
        <w:ind w:left="7250" w:hanging="360"/>
      </w:pPr>
    </w:lvl>
  </w:abstractNum>
  <w:abstractNum w:abstractNumId="86" w15:restartNumberingAfterBreak="0">
    <w:nsid w:val="5AEB41A7"/>
    <w:multiLevelType w:val="hybridMultilevel"/>
    <w:tmpl w:val="7FAE9576"/>
    <w:lvl w:ilvl="0" w:tplc="040C000B">
      <w:start w:val="1"/>
      <w:numFmt w:val="bullet"/>
      <w:lvlText w:val=""/>
      <w:lvlJc w:val="left"/>
      <w:pPr>
        <w:ind w:left="770" w:hanging="360"/>
      </w:pPr>
      <w:rPr>
        <w:rFonts w:ascii="Wingdings" w:hAnsi="Wingdings"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87" w15:restartNumberingAfterBreak="0">
    <w:nsid w:val="5B6A4457"/>
    <w:multiLevelType w:val="multilevel"/>
    <w:tmpl w:val="FE1E9276"/>
    <w:lvl w:ilvl="0">
      <w:start w:val="1"/>
      <w:numFmt w:val="upperRoman"/>
      <w:lvlText w:val="%1."/>
      <w:lvlJc w:val="left"/>
      <w:pPr>
        <w:ind w:left="1080" w:hanging="720"/>
      </w:pPr>
      <w:rPr>
        <w:rFonts w:hint="default"/>
      </w:rPr>
    </w:lvl>
    <w:lvl w:ilvl="1">
      <w:start w:val="1"/>
      <w:numFmt w:val="decimal"/>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8" w15:restartNumberingAfterBreak="0">
    <w:nsid w:val="5C2E213B"/>
    <w:multiLevelType w:val="hybridMultilevel"/>
    <w:tmpl w:val="03B49240"/>
    <w:lvl w:ilvl="0" w:tplc="678E34E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15:restartNumberingAfterBreak="0">
    <w:nsid w:val="5D9568D4"/>
    <w:multiLevelType w:val="hybridMultilevel"/>
    <w:tmpl w:val="99109672"/>
    <w:lvl w:ilvl="0" w:tplc="A5A66EF2">
      <w:numFmt w:val="bullet"/>
      <w:lvlText w:val="-"/>
      <w:lvlJc w:val="left"/>
      <w:pPr>
        <w:ind w:left="1068" w:hanging="360"/>
      </w:pPr>
      <w:rPr>
        <w:rFonts w:ascii="Calibri" w:eastAsiaTheme="minorHAnsi" w:hAnsi="Calibri" w:cs="Calibri"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0" w15:restartNumberingAfterBreak="0">
    <w:nsid w:val="5DBC3C7F"/>
    <w:multiLevelType w:val="multilevel"/>
    <w:tmpl w:val="4E70B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E342D4F"/>
    <w:multiLevelType w:val="multilevel"/>
    <w:tmpl w:val="E048D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6036449B"/>
    <w:multiLevelType w:val="hybridMultilevel"/>
    <w:tmpl w:val="4D182200"/>
    <w:lvl w:ilvl="0" w:tplc="BBFE9250">
      <w:start w:val="1"/>
      <w:numFmt w:val="bullet"/>
      <w:lvlText w:val=""/>
      <w:lvlJc w:val="left"/>
      <w:pPr>
        <w:tabs>
          <w:tab w:val="num" w:pos="720"/>
        </w:tabs>
        <w:ind w:left="720" w:hanging="360"/>
      </w:pPr>
      <w:rPr>
        <w:rFonts w:ascii="Wingdings" w:hAnsi="Wingdings" w:hint="default"/>
      </w:rPr>
    </w:lvl>
    <w:lvl w:ilvl="1" w:tplc="9D78AE3C">
      <w:numFmt w:val="bullet"/>
      <w:lvlText w:val=""/>
      <w:lvlJc w:val="left"/>
      <w:pPr>
        <w:tabs>
          <w:tab w:val="num" w:pos="1440"/>
        </w:tabs>
        <w:ind w:left="1440" w:hanging="360"/>
      </w:pPr>
      <w:rPr>
        <w:rFonts w:ascii="Wingdings" w:hAnsi="Wingdings" w:hint="default"/>
      </w:rPr>
    </w:lvl>
    <w:lvl w:ilvl="2" w:tplc="A6D81BE2">
      <w:numFmt w:val="bullet"/>
      <w:lvlText w:val=""/>
      <w:lvlJc w:val="left"/>
      <w:pPr>
        <w:tabs>
          <w:tab w:val="num" w:pos="2160"/>
        </w:tabs>
        <w:ind w:left="2160" w:hanging="360"/>
      </w:pPr>
      <w:rPr>
        <w:rFonts w:ascii="Wingdings" w:hAnsi="Wingdings" w:hint="default"/>
      </w:rPr>
    </w:lvl>
    <w:lvl w:ilvl="3" w:tplc="199A8470" w:tentative="1">
      <w:start w:val="1"/>
      <w:numFmt w:val="bullet"/>
      <w:lvlText w:val=""/>
      <w:lvlJc w:val="left"/>
      <w:pPr>
        <w:tabs>
          <w:tab w:val="num" w:pos="2880"/>
        </w:tabs>
        <w:ind w:left="2880" w:hanging="360"/>
      </w:pPr>
      <w:rPr>
        <w:rFonts w:ascii="Wingdings" w:hAnsi="Wingdings" w:hint="default"/>
      </w:rPr>
    </w:lvl>
    <w:lvl w:ilvl="4" w:tplc="55DAEA3E" w:tentative="1">
      <w:start w:val="1"/>
      <w:numFmt w:val="bullet"/>
      <w:lvlText w:val=""/>
      <w:lvlJc w:val="left"/>
      <w:pPr>
        <w:tabs>
          <w:tab w:val="num" w:pos="3600"/>
        </w:tabs>
        <w:ind w:left="3600" w:hanging="360"/>
      </w:pPr>
      <w:rPr>
        <w:rFonts w:ascii="Wingdings" w:hAnsi="Wingdings" w:hint="default"/>
      </w:rPr>
    </w:lvl>
    <w:lvl w:ilvl="5" w:tplc="F348BF46" w:tentative="1">
      <w:start w:val="1"/>
      <w:numFmt w:val="bullet"/>
      <w:lvlText w:val=""/>
      <w:lvlJc w:val="left"/>
      <w:pPr>
        <w:tabs>
          <w:tab w:val="num" w:pos="4320"/>
        </w:tabs>
        <w:ind w:left="4320" w:hanging="360"/>
      </w:pPr>
      <w:rPr>
        <w:rFonts w:ascii="Wingdings" w:hAnsi="Wingdings" w:hint="default"/>
      </w:rPr>
    </w:lvl>
    <w:lvl w:ilvl="6" w:tplc="71869728" w:tentative="1">
      <w:start w:val="1"/>
      <w:numFmt w:val="bullet"/>
      <w:lvlText w:val=""/>
      <w:lvlJc w:val="left"/>
      <w:pPr>
        <w:tabs>
          <w:tab w:val="num" w:pos="5040"/>
        </w:tabs>
        <w:ind w:left="5040" w:hanging="360"/>
      </w:pPr>
      <w:rPr>
        <w:rFonts w:ascii="Wingdings" w:hAnsi="Wingdings" w:hint="default"/>
      </w:rPr>
    </w:lvl>
    <w:lvl w:ilvl="7" w:tplc="5DDC2D0A" w:tentative="1">
      <w:start w:val="1"/>
      <w:numFmt w:val="bullet"/>
      <w:lvlText w:val=""/>
      <w:lvlJc w:val="left"/>
      <w:pPr>
        <w:tabs>
          <w:tab w:val="num" w:pos="5760"/>
        </w:tabs>
        <w:ind w:left="5760" w:hanging="360"/>
      </w:pPr>
      <w:rPr>
        <w:rFonts w:ascii="Wingdings" w:hAnsi="Wingdings" w:hint="default"/>
      </w:rPr>
    </w:lvl>
    <w:lvl w:ilvl="8" w:tplc="226CE6B6"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60544F90"/>
    <w:multiLevelType w:val="hybridMultilevel"/>
    <w:tmpl w:val="262CEAA4"/>
    <w:lvl w:ilvl="0" w:tplc="678E34E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15:restartNumberingAfterBreak="0">
    <w:nsid w:val="60DF19A9"/>
    <w:multiLevelType w:val="hybridMultilevel"/>
    <w:tmpl w:val="4866DAE2"/>
    <w:lvl w:ilvl="0" w:tplc="AD145318">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63712D1E"/>
    <w:multiLevelType w:val="hybridMultilevel"/>
    <w:tmpl w:val="44EECB02"/>
    <w:lvl w:ilvl="0" w:tplc="6A1626B8">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6" w15:restartNumberingAfterBreak="0">
    <w:nsid w:val="651C2ECB"/>
    <w:multiLevelType w:val="hybridMultilevel"/>
    <w:tmpl w:val="ABD22068"/>
    <w:lvl w:ilvl="0" w:tplc="678E34E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15:restartNumberingAfterBreak="0">
    <w:nsid w:val="6BF97C2E"/>
    <w:multiLevelType w:val="multilevel"/>
    <w:tmpl w:val="A84A9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6ED10AF7"/>
    <w:multiLevelType w:val="multilevel"/>
    <w:tmpl w:val="A30EF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07F0186"/>
    <w:multiLevelType w:val="hybridMultilevel"/>
    <w:tmpl w:val="5C965D8C"/>
    <w:lvl w:ilvl="0" w:tplc="040C001B">
      <w:start w:val="1"/>
      <w:numFmt w:val="lowerRoman"/>
      <w:lvlText w:val="%1."/>
      <w:lvlJc w:val="right"/>
      <w:pPr>
        <w:tabs>
          <w:tab w:val="num" w:pos="1068"/>
        </w:tabs>
        <w:ind w:left="1068" w:hanging="360"/>
      </w:pPr>
      <w:rPr>
        <w:rFonts w:hint="default"/>
      </w:rPr>
    </w:lvl>
    <w:lvl w:ilvl="1" w:tplc="7DF458BC">
      <w:numFmt w:val="bullet"/>
      <w:lvlText w:val=""/>
      <w:lvlJc w:val="left"/>
      <w:pPr>
        <w:tabs>
          <w:tab w:val="num" w:pos="1788"/>
        </w:tabs>
        <w:ind w:left="1788" w:hanging="360"/>
      </w:pPr>
      <w:rPr>
        <w:rFonts w:ascii="Wingdings" w:hAnsi="Wingdings" w:hint="default"/>
      </w:rPr>
    </w:lvl>
    <w:lvl w:ilvl="2" w:tplc="BCF8F6D6" w:tentative="1">
      <w:start w:val="1"/>
      <w:numFmt w:val="bullet"/>
      <w:lvlText w:val=""/>
      <w:lvlJc w:val="left"/>
      <w:pPr>
        <w:tabs>
          <w:tab w:val="num" w:pos="2508"/>
        </w:tabs>
        <w:ind w:left="2508" w:hanging="360"/>
      </w:pPr>
      <w:rPr>
        <w:rFonts w:ascii="Wingdings" w:hAnsi="Wingdings" w:hint="default"/>
      </w:rPr>
    </w:lvl>
    <w:lvl w:ilvl="3" w:tplc="F674574E" w:tentative="1">
      <w:start w:val="1"/>
      <w:numFmt w:val="bullet"/>
      <w:lvlText w:val=""/>
      <w:lvlJc w:val="left"/>
      <w:pPr>
        <w:tabs>
          <w:tab w:val="num" w:pos="3228"/>
        </w:tabs>
        <w:ind w:left="3228" w:hanging="360"/>
      </w:pPr>
      <w:rPr>
        <w:rFonts w:ascii="Wingdings" w:hAnsi="Wingdings" w:hint="default"/>
      </w:rPr>
    </w:lvl>
    <w:lvl w:ilvl="4" w:tplc="9D0C7CB4">
      <w:numFmt w:val="bullet"/>
      <w:lvlText w:val=""/>
      <w:lvlJc w:val="left"/>
      <w:pPr>
        <w:tabs>
          <w:tab w:val="num" w:pos="3948"/>
        </w:tabs>
        <w:ind w:left="3948" w:hanging="360"/>
      </w:pPr>
      <w:rPr>
        <w:rFonts w:ascii="Wingdings" w:hAnsi="Wingdings" w:hint="default"/>
      </w:rPr>
    </w:lvl>
    <w:lvl w:ilvl="5" w:tplc="938E1AC0" w:tentative="1">
      <w:start w:val="1"/>
      <w:numFmt w:val="bullet"/>
      <w:lvlText w:val=""/>
      <w:lvlJc w:val="left"/>
      <w:pPr>
        <w:tabs>
          <w:tab w:val="num" w:pos="4668"/>
        </w:tabs>
        <w:ind w:left="4668" w:hanging="360"/>
      </w:pPr>
      <w:rPr>
        <w:rFonts w:ascii="Wingdings" w:hAnsi="Wingdings" w:hint="default"/>
      </w:rPr>
    </w:lvl>
    <w:lvl w:ilvl="6" w:tplc="927AD726" w:tentative="1">
      <w:start w:val="1"/>
      <w:numFmt w:val="bullet"/>
      <w:lvlText w:val=""/>
      <w:lvlJc w:val="left"/>
      <w:pPr>
        <w:tabs>
          <w:tab w:val="num" w:pos="5388"/>
        </w:tabs>
        <w:ind w:left="5388" w:hanging="360"/>
      </w:pPr>
      <w:rPr>
        <w:rFonts w:ascii="Wingdings" w:hAnsi="Wingdings" w:hint="default"/>
      </w:rPr>
    </w:lvl>
    <w:lvl w:ilvl="7" w:tplc="7FA092B2" w:tentative="1">
      <w:start w:val="1"/>
      <w:numFmt w:val="bullet"/>
      <w:lvlText w:val=""/>
      <w:lvlJc w:val="left"/>
      <w:pPr>
        <w:tabs>
          <w:tab w:val="num" w:pos="6108"/>
        </w:tabs>
        <w:ind w:left="6108" w:hanging="360"/>
      </w:pPr>
      <w:rPr>
        <w:rFonts w:ascii="Wingdings" w:hAnsi="Wingdings" w:hint="default"/>
      </w:rPr>
    </w:lvl>
    <w:lvl w:ilvl="8" w:tplc="57DE4CCC" w:tentative="1">
      <w:start w:val="1"/>
      <w:numFmt w:val="bullet"/>
      <w:lvlText w:val=""/>
      <w:lvlJc w:val="left"/>
      <w:pPr>
        <w:tabs>
          <w:tab w:val="num" w:pos="6828"/>
        </w:tabs>
        <w:ind w:left="6828" w:hanging="360"/>
      </w:pPr>
      <w:rPr>
        <w:rFonts w:ascii="Wingdings" w:hAnsi="Wingdings" w:hint="default"/>
      </w:rPr>
    </w:lvl>
  </w:abstractNum>
  <w:abstractNum w:abstractNumId="100" w15:restartNumberingAfterBreak="0">
    <w:nsid w:val="70B64F01"/>
    <w:multiLevelType w:val="hybridMultilevel"/>
    <w:tmpl w:val="38CC4B0A"/>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01">
      <w:start w:val="1"/>
      <w:numFmt w:val="bullet"/>
      <w:lvlText w:val=""/>
      <w:lvlJc w:val="left"/>
      <w:pPr>
        <w:ind w:left="2160" w:hanging="180"/>
      </w:pPr>
      <w:rPr>
        <w:rFonts w:ascii="Symbol" w:hAnsi="Symbol" w:hint="default"/>
      </w:r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1" w15:restartNumberingAfterBreak="0">
    <w:nsid w:val="745D6D34"/>
    <w:multiLevelType w:val="multilevel"/>
    <w:tmpl w:val="6C86BCB0"/>
    <w:lvl w:ilvl="0">
      <w:start w:val="1"/>
      <w:numFmt w:val="decimal"/>
      <w:lvlText w:val="%1."/>
      <w:lvlJc w:val="left"/>
      <w:pPr>
        <w:ind w:left="720" w:hanging="360"/>
      </w:pPr>
      <w:rPr>
        <w:rFonts w:hint="default"/>
      </w:rPr>
    </w:lvl>
    <w:lvl w:ilvl="1">
      <w:start w:val="1"/>
      <w:numFmt w:val="decimal"/>
      <w:isLgl/>
      <w:lvlText w:val="%1.%2."/>
      <w:lvlJc w:val="left"/>
      <w:pPr>
        <w:ind w:left="1512" w:hanging="720"/>
      </w:pPr>
      <w:rPr>
        <w:rFonts w:hint="default"/>
      </w:rPr>
    </w:lvl>
    <w:lvl w:ilvl="2">
      <w:start w:val="1"/>
      <w:numFmt w:val="decimal"/>
      <w:isLgl/>
      <w:lvlText w:val="%1.%2.%3."/>
      <w:lvlJc w:val="left"/>
      <w:pPr>
        <w:ind w:left="1944" w:hanging="720"/>
      </w:pPr>
      <w:rPr>
        <w:rFonts w:hint="default"/>
      </w:rPr>
    </w:lvl>
    <w:lvl w:ilvl="3">
      <w:start w:val="1"/>
      <w:numFmt w:val="decimal"/>
      <w:isLgl/>
      <w:lvlText w:val="%1.%2.%3.%4."/>
      <w:lvlJc w:val="left"/>
      <w:pPr>
        <w:ind w:left="2736" w:hanging="1080"/>
      </w:pPr>
      <w:rPr>
        <w:rFonts w:hint="default"/>
      </w:rPr>
    </w:lvl>
    <w:lvl w:ilvl="4">
      <w:start w:val="1"/>
      <w:numFmt w:val="decimal"/>
      <w:isLgl/>
      <w:lvlText w:val="%1.%2.%3.%4.%5."/>
      <w:lvlJc w:val="left"/>
      <w:pPr>
        <w:ind w:left="3168"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752" w:hanging="1800"/>
      </w:pPr>
      <w:rPr>
        <w:rFonts w:hint="default"/>
      </w:rPr>
    </w:lvl>
    <w:lvl w:ilvl="7">
      <w:start w:val="1"/>
      <w:numFmt w:val="decimal"/>
      <w:isLgl/>
      <w:lvlText w:val="%1.%2.%3.%4.%5.%6.%7.%8."/>
      <w:lvlJc w:val="left"/>
      <w:pPr>
        <w:ind w:left="5184" w:hanging="1800"/>
      </w:pPr>
      <w:rPr>
        <w:rFonts w:hint="default"/>
      </w:rPr>
    </w:lvl>
    <w:lvl w:ilvl="8">
      <w:start w:val="1"/>
      <w:numFmt w:val="decimal"/>
      <w:isLgl/>
      <w:lvlText w:val="%1.%2.%3.%4.%5.%6.%7.%8.%9."/>
      <w:lvlJc w:val="left"/>
      <w:pPr>
        <w:ind w:left="5976" w:hanging="2160"/>
      </w:pPr>
      <w:rPr>
        <w:rFonts w:hint="default"/>
      </w:rPr>
    </w:lvl>
  </w:abstractNum>
  <w:abstractNum w:abstractNumId="102" w15:restartNumberingAfterBreak="0">
    <w:nsid w:val="749F3956"/>
    <w:multiLevelType w:val="hybridMultilevel"/>
    <w:tmpl w:val="3CD08BB8"/>
    <w:lvl w:ilvl="0" w:tplc="040C0015">
      <w:start w:val="1"/>
      <w:numFmt w:val="upperLetter"/>
      <w:lvlText w:val="%1."/>
      <w:lvlJc w:val="left"/>
      <w:pPr>
        <w:tabs>
          <w:tab w:val="num" w:pos="720"/>
        </w:tabs>
        <w:ind w:left="720" w:hanging="360"/>
      </w:pPr>
      <w:rPr>
        <w:rFonts w:hint="default"/>
      </w:rPr>
    </w:lvl>
    <w:lvl w:ilvl="1" w:tplc="CBAE82A2">
      <w:start w:val="1"/>
      <w:numFmt w:val="bullet"/>
      <w:lvlText w:val=""/>
      <w:lvlJc w:val="left"/>
      <w:pPr>
        <w:tabs>
          <w:tab w:val="num" w:pos="1440"/>
        </w:tabs>
        <w:ind w:left="1440" w:hanging="360"/>
      </w:pPr>
      <w:rPr>
        <w:rFonts w:ascii="Wingdings" w:hAnsi="Wingdings" w:hint="default"/>
      </w:rPr>
    </w:lvl>
    <w:lvl w:ilvl="2" w:tplc="0472093C">
      <w:numFmt w:val="bullet"/>
      <w:lvlText w:val=""/>
      <w:lvlJc w:val="left"/>
      <w:pPr>
        <w:tabs>
          <w:tab w:val="num" w:pos="2160"/>
        </w:tabs>
        <w:ind w:left="2160" w:hanging="360"/>
      </w:pPr>
      <w:rPr>
        <w:rFonts w:ascii="Wingdings" w:hAnsi="Wingdings" w:hint="default"/>
      </w:rPr>
    </w:lvl>
    <w:lvl w:ilvl="3" w:tplc="9A08B15C">
      <w:start w:val="1"/>
      <w:numFmt w:val="bullet"/>
      <w:lvlText w:val=""/>
      <w:lvlJc w:val="left"/>
      <w:pPr>
        <w:tabs>
          <w:tab w:val="num" w:pos="2880"/>
        </w:tabs>
        <w:ind w:left="2880" w:hanging="360"/>
      </w:pPr>
      <w:rPr>
        <w:rFonts w:ascii="Wingdings" w:hAnsi="Wingdings" w:hint="default"/>
      </w:rPr>
    </w:lvl>
    <w:lvl w:ilvl="4" w:tplc="A7BC5276" w:tentative="1">
      <w:start w:val="1"/>
      <w:numFmt w:val="bullet"/>
      <w:lvlText w:val=""/>
      <w:lvlJc w:val="left"/>
      <w:pPr>
        <w:tabs>
          <w:tab w:val="num" w:pos="3600"/>
        </w:tabs>
        <w:ind w:left="3600" w:hanging="360"/>
      </w:pPr>
      <w:rPr>
        <w:rFonts w:ascii="Wingdings" w:hAnsi="Wingdings" w:hint="default"/>
      </w:rPr>
    </w:lvl>
    <w:lvl w:ilvl="5" w:tplc="ED662114" w:tentative="1">
      <w:start w:val="1"/>
      <w:numFmt w:val="bullet"/>
      <w:lvlText w:val=""/>
      <w:lvlJc w:val="left"/>
      <w:pPr>
        <w:tabs>
          <w:tab w:val="num" w:pos="4320"/>
        </w:tabs>
        <w:ind w:left="4320" w:hanging="360"/>
      </w:pPr>
      <w:rPr>
        <w:rFonts w:ascii="Wingdings" w:hAnsi="Wingdings" w:hint="default"/>
      </w:rPr>
    </w:lvl>
    <w:lvl w:ilvl="6" w:tplc="60B6A168" w:tentative="1">
      <w:start w:val="1"/>
      <w:numFmt w:val="bullet"/>
      <w:lvlText w:val=""/>
      <w:lvlJc w:val="left"/>
      <w:pPr>
        <w:tabs>
          <w:tab w:val="num" w:pos="5040"/>
        </w:tabs>
        <w:ind w:left="5040" w:hanging="360"/>
      </w:pPr>
      <w:rPr>
        <w:rFonts w:ascii="Wingdings" w:hAnsi="Wingdings" w:hint="default"/>
      </w:rPr>
    </w:lvl>
    <w:lvl w:ilvl="7" w:tplc="B8483D50" w:tentative="1">
      <w:start w:val="1"/>
      <w:numFmt w:val="bullet"/>
      <w:lvlText w:val=""/>
      <w:lvlJc w:val="left"/>
      <w:pPr>
        <w:tabs>
          <w:tab w:val="num" w:pos="5760"/>
        </w:tabs>
        <w:ind w:left="5760" w:hanging="360"/>
      </w:pPr>
      <w:rPr>
        <w:rFonts w:ascii="Wingdings" w:hAnsi="Wingdings" w:hint="default"/>
      </w:rPr>
    </w:lvl>
    <w:lvl w:ilvl="8" w:tplc="B24227F0"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7812138D"/>
    <w:multiLevelType w:val="hybridMultilevel"/>
    <w:tmpl w:val="6A3E6C12"/>
    <w:lvl w:ilvl="0" w:tplc="040C0005">
      <w:start w:val="1"/>
      <w:numFmt w:val="bullet"/>
      <w:lvlText w:val=""/>
      <w:lvlJc w:val="left"/>
      <w:pPr>
        <w:ind w:left="2160" w:hanging="360"/>
      </w:pPr>
      <w:rPr>
        <w:rFonts w:ascii="Wingdings" w:hAnsi="Wingdings"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04" w15:restartNumberingAfterBreak="0">
    <w:nsid w:val="79063747"/>
    <w:multiLevelType w:val="hybridMultilevel"/>
    <w:tmpl w:val="B6C4EF4A"/>
    <w:lvl w:ilvl="0" w:tplc="040C001B">
      <w:start w:val="1"/>
      <w:numFmt w:val="lowerRoman"/>
      <w:lvlText w:val="%1."/>
      <w:lvlJc w:val="right"/>
      <w:pPr>
        <w:ind w:left="1068" w:hanging="360"/>
      </w:pPr>
    </w:lvl>
    <w:lvl w:ilvl="1" w:tplc="040C0019">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05" w15:restartNumberingAfterBreak="0">
    <w:nsid w:val="7A4B6D2C"/>
    <w:multiLevelType w:val="hybridMultilevel"/>
    <w:tmpl w:val="DFA4145C"/>
    <w:lvl w:ilvl="0" w:tplc="53880750">
      <w:start w:val="6"/>
      <w:numFmt w:val="bullet"/>
      <w:lvlText w:val="-"/>
      <w:lvlJc w:val="left"/>
      <w:pPr>
        <w:ind w:left="1068" w:hanging="360"/>
      </w:pPr>
      <w:rPr>
        <w:rFonts w:ascii="Calibri" w:eastAsiaTheme="minorHAnsi"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6" w15:restartNumberingAfterBreak="0">
    <w:nsid w:val="7B2C2AFD"/>
    <w:multiLevelType w:val="multilevel"/>
    <w:tmpl w:val="81FE698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7DD06B50"/>
    <w:multiLevelType w:val="multilevel"/>
    <w:tmpl w:val="7B0A9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8"/>
  </w:num>
  <w:num w:numId="2">
    <w:abstractNumId w:val="31"/>
  </w:num>
  <w:num w:numId="3">
    <w:abstractNumId w:val="18"/>
  </w:num>
  <w:num w:numId="4">
    <w:abstractNumId w:val="52"/>
  </w:num>
  <w:num w:numId="5">
    <w:abstractNumId w:val="74"/>
  </w:num>
  <w:num w:numId="6">
    <w:abstractNumId w:val="92"/>
  </w:num>
  <w:num w:numId="7">
    <w:abstractNumId w:val="65"/>
  </w:num>
  <w:num w:numId="8">
    <w:abstractNumId w:val="71"/>
  </w:num>
  <w:num w:numId="9">
    <w:abstractNumId w:val="15"/>
  </w:num>
  <w:num w:numId="10">
    <w:abstractNumId w:val="13"/>
  </w:num>
  <w:num w:numId="11">
    <w:abstractNumId w:val="14"/>
  </w:num>
  <w:num w:numId="12">
    <w:abstractNumId w:val="17"/>
  </w:num>
  <w:num w:numId="13">
    <w:abstractNumId w:val="28"/>
  </w:num>
  <w:num w:numId="14">
    <w:abstractNumId w:val="19"/>
  </w:num>
  <w:num w:numId="15">
    <w:abstractNumId w:val="78"/>
  </w:num>
  <w:num w:numId="16">
    <w:abstractNumId w:val="85"/>
  </w:num>
  <w:num w:numId="17">
    <w:abstractNumId w:val="99"/>
  </w:num>
  <w:num w:numId="18">
    <w:abstractNumId w:val="51"/>
  </w:num>
  <w:num w:numId="19">
    <w:abstractNumId w:val="102"/>
  </w:num>
  <w:num w:numId="20">
    <w:abstractNumId w:val="32"/>
  </w:num>
  <w:num w:numId="21">
    <w:abstractNumId w:val="86"/>
  </w:num>
  <w:num w:numId="22">
    <w:abstractNumId w:val="26"/>
  </w:num>
  <w:num w:numId="23">
    <w:abstractNumId w:val="44"/>
  </w:num>
  <w:num w:numId="24">
    <w:abstractNumId w:val="24"/>
  </w:num>
  <w:num w:numId="25">
    <w:abstractNumId w:val="35"/>
  </w:num>
  <w:num w:numId="26">
    <w:abstractNumId w:val="47"/>
  </w:num>
  <w:num w:numId="27">
    <w:abstractNumId w:val="49"/>
  </w:num>
  <w:num w:numId="28">
    <w:abstractNumId w:val="21"/>
  </w:num>
  <w:num w:numId="29">
    <w:abstractNumId w:val="10"/>
  </w:num>
  <w:num w:numId="30">
    <w:abstractNumId w:val="66"/>
  </w:num>
  <w:num w:numId="31">
    <w:abstractNumId w:val="68"/>
  </w:num>
  <w:num w:numId="32">
    <w:abstractNumId w:val="39"/>
  </w:num>
  <w:num w:numId="33">
    <w:abstractNumId w:val="16"/>
  </w:num>
  <w:num w:numId="34">
    <w:abstractNumId w:val="41"/>
  </w:num>
  <w:num w:numId="35">
    <w:abstractNumId w:val="9"/>
  </w:num>
  <w:num w:numId="36">
    <w:abstractNumId w:val="8"/>
  </w:num>
  <w:num w:numId="37">
    <w:abstractNumId w:val="36"/>
  </w:num>
  <w:num w:numId="38">
    <w:abstractNumId w:val="67"/>
  </w:num>
  <w:num w:numId="39">
    <w:abstractNumId w:val="104"/>
  </w:num>
  <w:num w:numId="40">
    <w:abstractNumId w:val="88"/>
  </w:num>
  <w:num w:numId="41">
    <w:abstractNumId w:val="55"/>
  </w:num>
  <w:num w:numId="42">
    <w:abstractNumId w:val="23"/>
  </w:num>
  <w:num w:numId="43">
    <w:abstractNumId w:val="81"/>
  </w:num>
  <w:num w:numId="44">
    <w:abstractNumId w:val="40"/>
  </w:num>
  <w:num w:numId="45">
    <w:abstractNumId w:val="54"/>
  </w:num>
  <w:num w:numId="46">
    <w:abstractNumId w:val="25"/>
  </w:num>
  <w:num w:numId="47">
    <w:abstractNumId w:val="103"/>
  </w:num>
  <w:num w:numId="48">
    <w:abstractNumId w:val="59"/>
  </w:num>
  <w:num w:numId="49">
    <w:abstractNumId w:val="1"/>
  </w:num>
  <w:num w:numId="50">
    <w:abstractNumId w:val="22"/>
  </w:num>
  <w:num w:numId="51">
    <w:abstractNumId w:val="63"/>
  </w:num>
  <w:num w:numId="52">
    <w:abstractNumId w:val="12"/>
  </w:num>
  <w:num w:numId="53">
    <w:abstractNumId w:val="100"/>
  </w:num>
  <w:num w:numId="54">
    <w:abstractNumId w:val="38"/>
  </w:num>
  <w:num w:numId="55">
    <w:abstractNumId w:val="75"/>
  </w:num>
  <w:num w:numId="56">
    <w:abstractNumId w:val="95"/>
  </w:num>
  <w:num w:numId="57">
    <w:abstractNumId w:val="96"/>
  </w:num>
  <w:num w:numId="58">
    <w:abstractNumId w:val="60"/>
  </w:num>
  <w:num w:numId="59">
    <w:abstractNumId w:val="2"/>
  </w:num>
  <w:num w:numId="60">
    <w:abstractNumId w:val="4"/>
  </w:num>
  <w:num w:numId="61">
    <w:abstractNumId w:val="37"/>
  </w:num>
  <w:num w:numId="62">
    <w:abstractNumId w:val="93"/>
  </w:num>
  <w:num w:numId="63">
    <w:abstractNumId w:val="61"/>
  </w:num>
  <w:num w:numId="64">
    <w:abstractNumId w:val="11"/>
  </w:num>
  <w:num w:numId="65">
    <w:abstractNumId w:val="53"/>
  </w:num>
  <w:num w:numId="66">
    <w:abstractNumId w:val="43"/>
  </w:num>
  <w:num w:numId="67">
    <w:abstractNumId w:val="89"/>
  </w:num>
  <w:num w:numId="68">
    <w:abstractNumId w:val="27"/>
  </w:num>
  <w:num w:numId="69">
    <w:abstractNumId w:val="45"/>
  </w:num>
  <w:num w:numId="70">
    <w:abstractNumId w:val="64"/>
  </w:num>
  <w:num w:numId="71">
    <w:abstractNumId w:val="7"/>
  </w:num>
  <w:num w:numId="72">
    <w:abstractNumId w:val="77"/>
  </w:num>
  <w:num w:numId="73">
    <w:abstractNumId w:val="76"/>
  </w:num>
  <w:num w:numId="74">
    <w:abstractNumId w:val="33"/>
  </w:num>
  <w:num w:numId="75">
    <w:abstractNumId w:val="83"/>
  </w:num>
  <w:num w:numId="76">
    <w:abstractNumId w:val="5"/>
  </w:num>
  <w:num w:numId="77">
    <w:abstractNumId w:val="46"/>
  </w:num>
  <w:num w:numId="78">
    <w:abstractNumId w:val="0"/>
  </w:num>
  <w:num w:numId="79">
    <w:abstractNumId w:val="84"/>
  </w:num>
  <w:num w:numId="80">
    <w:abstractNumId w:val="80"/>
  </w:num>
  <w:num w:numId="81">
    <w:abstractNumId w:val="6"/>
  </w:num>
  <w:num w:numId="82">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2"/>
  </w:num>
  <w:num w:numId="84">
    <w:abstractNumId w:val="82"/>
  </w:num>
  <w:num w:numId="85">
    <w:abstractNumId w:val="97"/>
  </w:num>
  <w:num w:numId="86">
    <w:abstractNumId w:val="70"/>
  </w:num>
  <w:num w:numId="87">
    <w:abstractNumId w:val="73"/>
  </w:num>
  <w:num w:numId="88">
    <w:abstractNumId w:val="91"/>
  </w:num>
  <w:num w:numId="89">
    <w:abstractNumId w:val="79"/>
  </w:num>
  <w:num w:numId="90">
    <w:abstractNumId w:val="90"/>
  </w:num>
  <w:num w:numId="91">
    <w:abstractNumId w:val="62"/>
  </w:num>
  <w:num w:numId="92">
    <w:abstractNumId w:val="56"/>
  </w:num>
  <w:num w:numId="93">
    <w:abstractNumId w:val="107"/>
  </w:num>
  <w:num w:numId="94">
    <w:abstractNumId w:val="106"/>
  </w:num>
  <w:num w:numId="95">
    <w:abstractNumId w:val="98"/>
  </w:num>
  <w:num w:numId="96">
    <w:abstractNumId w:val="50"/>
  </w:num>
  <w:num w:numId="97">
    <w:abstractNumId w:val="3"/>
  </w:num>
  <w:num w:numId="98">
    <w:abstractNumId w:val="94"/>
  </w:num>
  <w:num w:numId="99">
    <w:abstractNumId w:val="57"/>
  </w:num>
  <w:num w:numId="100">
    <w:abstractNumId w:val="105"/>
  </w:num>
  <w:num w:numId="101">
    <w:abstractNumId w:val="101"/>
  </w:num>
  <w:num w:numId="102">
    <w:abstractNumId w:val="30"/>
  </w:num>
  <w:num w:numId="103">
    <w:abstractNumId w:val="20"/>
  </w:num>
  <w:num w:numId="104">
    <w:abstractNumId w:val="34"/>
  </w:num>
  <w:num w:numId="105">
    <w:abstractNumId w:val="58"/>
  </w:num>
  <w:num w:numId="106">
    <w:abstractNumId w:val="5"/>
  </w:num>
  <w:num w:numId="107">
    <w:abstractNumId w:val="83"/>
  </w:num>
  <w:num w:numId="108">
    <w:abstractNumId w:val="87"/>
  </w:num>
  <w:num w:numId="109">
    <w:abstractNumId w:val="69"/>
  </w:num>
  <w:num w:numId="110">
    <w:abstractNumId w:val="29"/>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69B2"/>
    <w:rsid w:val="00000532"/>
    <w:rsid w:val="00002C38"/>
    <w:rsid w:val="00003927"/>
    <w:rsid w:val="00003EA7"/>
    <w:rsid w:val="000150D4"/>
    <w:rsid w:val="00016FB9"/>
    <w:rsid w:val="00017012"/>
    <w:rsid w:val="00020783"/>
    <w:rsid w:val="00020FFA"/>
    <w:rsid w:val="00031FD0"/>
    <w:rsid w:val="00032184"/>
    <w:rsid w:val="00034FC2"/>
    <w:rsid w:val="00036004"/>
    <w:rsid w:val="00040C24"/>
    <w:rsid w:val="000438C8"/>
    <w:rsid w:val="00046093"/>
    <w:rsid w:val="00046888"/>
    <w:rsid w:val="0005014B"/>
    <w:rsid w:val="000535E2"/>
    <w:rsid w:val="00055272"/>
    <w:rsid w:val="000572F5"/>
    <w:rsid w:val="00062D29"/>
    <w:rsid w:val="000644F8"/>
    <w:rsid w:val="00064ADB"/>
    <w:rsid w:val="0007282E"/>
    <w:rsid w:val="00073B6B"/>
    <w:rsid w:val="000746E8"/>
    <w:rsid w:val="0007509E"/>
    <w:rsid w:val="000842F9"/>
    <w:rsid w:val="00087509"/>
    <w:rsid w:val="00092656"/>
    <w:rsid w:val="00093B10"/>
    <w:rsid w:val="000963A6"/>
    <w:rsid w:val="000A0895"/>
    <w:rsid w:val="000A1367"/>
    <w:rsid w:val="000A19FE"/>
    <w:rsid w:val="000B00F0"/>
    <w:rsid w:val="000B048F"/>
    <w:rsid w:val="000C343A"/>
    <w:rsid w:val="000D3010"/>
    <w:rsid w:val="000D70EB"/>
    <w:rsid w:val="000D7FB8"/>
    <w:rsid w:val="000E4C50"/>
    <w:rsid w:val="000E5E74"/>
    <w:rsid w:val="000E6239"/>
    <w:rsid w:val="000F29A9"/>
    <w:rsid w:val="000F38D8"/>
    <w:rsid w:val="000F6AFD"/>
    <w:rsid w:val="000F7A2B"/>
    <w:rsid w:val="00101879"/>
    <w:rsid w:val="0011015F"/>
    <w:rsid w:val="00110297"/>
    <w:rsid w:val="001127F2"/>
    <w:rsid w:val="00113A41"/>
    <w:rsid w:val="00116B0E"/>
    <w:rsid w:val="00117305"/>
    <w:rsid w:val="00120AE4"/>
    <w:rsid w:val="001242A2"/>
    <w:rsid w:val="00125E6F"/>
    <w:rsid w:val="00133C54"/>
    <w:rsid w:val="001343E8"/>
    <w:rsid w:val="0013731C"/>
    <w:rsid w:val="00137718"/>
    <w:rsid w:val="00140045"/>
    <w:rsid w:val="00141D21"/>
    <w:rsid w:val="00141E46"/>
    <w:rsid w:val="00143948"/>
    <w:rsid w:val="00143F47"/>
    <w:rsid w:val="00150FCD"/>
    <w:rsid w:val="001514BD"/>
    <w:rsid w:val="001517D8"/>
    <w:rsid w:val="00151FF4"/>
    <w:rsid w:val="001520B6"/>
    <w:rsid w:val="00152A57"/>
    <w:rsid w:val="00154EB2"/>
    <w:rsid w:val="00157BE0"/>
    <w:rsid w:val="00162161"/>
    <w:rsid w:val="00162876"/>
    <w:rsid w:val="001636CD"/>
    <w:rsid w:val="00170AD2"/>
    <w:rsid w:val="00170D5A"/>
    <w:rsid w:val="0017417E"/>
    <w:rsid w:val="001744C6"/>
    <w:rsid w:val="001771F2"/>
    <w:rsid w:val="00181193"/>
    <w:rsid w:val="001867CA"/>
    <w:rsid w:val="00190077"/>
    <w:rsid w:val="00192A23"/>
    <w:rsid w:val="00196531"/>
    <w:rsid w:val="00197DE5"/>
    <w:rsid w:val="001A47ED"/>
    <w:rsid w:val="001A58EA"/>
    <w:rsid w:val="001B181D"/>
    <w:rsid w:val="001B22CA"/>
    <w:rsid w:val="001B6FDC"/>
    <w:rsid w:val="001B748B"/>
    <w:rsid w:val="001C0E66"/>
    <w:rsid w:val="001C64EC"/>
    <w:rsid w:val="001D0952"/>
    <w:rsid w:val="001D1A13"/>
    <w:rsid w:val="001D347E"/>
    <w:rsid w:val="001D41FA"/>
    <w:rsid w:val="001D4B5D"/>
    <w:rsid w:val="001D57A3"/>
    <w:rsid w:val="001E0D2F"/>
    <w:rsid w:val="001E1BB0"/>
    <w:rsid w:val="001E1E4D"/>
    <w:rsid w:val="001E2006"/>
    <w:rsid w:val="001E57AB"/>
    <w:rsid w:val="001F01B8"/>
    <w:rsid w:val="001F188C"/>
    <w:rsid w:val="00204D28"/>
    <w:rsid w:val="002063ED"/>
    <w:rsid w:val="002069B9"/>
    <w:rsid w:val="00210B85"/>
    <w:rsid w:val="00211B0E"/>
    <w:rsid w:val="00213484"/>
    <w:rsid w:val="00221EE4"/>
    <w:rsid w:val="002228DA"/>
    <w:rsid w:val="002245CC"/>
    <w:rsid w:val="00224ADE"/>
    <w:rsid w:val="00225BD4"/>
    <w:rsid w:val="00231C32"/>
    <w:rsid w:val="00233474"/>
    <w:rsid w:val="00237F0D"/>
    <w:rsid w:val="00244589"/>
    <w:rsid w:val="00244B2F"/>
    <w:rsid w:val="00247A09"/>
    <w:rsid w:val="0025681F"/>
    <w:rsid w:val="00257710"/>
    <w:rsid w:val="00257A05"/>
    <w:rsid w:val="0026069A"/>
    <w:rsid w:val="00260EAE"/>
    <w:rsid w:val="002612B9"/>
    <w:rsid w:val="00261E35"/>
    <w:rsid w:val="00263FE1"/>
    <w:rsid w:val="002651FF"/>
    <w:rsid w:val="00265EEA"/>
    <w:rsid w:val="002703AE"/>
    <w:rsid w:val="002760EC"/>
    <w:rsid w:val="0027726E"/>
    <w:rsid w:val="0028201A"/>
    <w:rsid w:val="002826EB"/>
    <w:rsid w:val="00283241"/>
    <w:rsid w:val="00283813"/>
    <w:rsid w:val="00293458"/>
    <w:rsid w:val="00294166"/>
    <w:rsid w:val="002A13C9"/>
    <w:rsid w:val="002A19F9"/>
    <w:rsid w:val="002A1D4F"/>
    <w:rsid w:val="002A24A3"/>
    <w:rsid w:val="002A2F38"/>
    <w:rsid w:val="002A3E5E"/>
    <w:rsid w:val="002A44C7"/>
    <w:rsid w:val="002A6E8D"/>
    <w:rsid w:val="002B040B"/>
    <w:rsid w:val="002B1671"/>
    <w:rsid w:val="002B5E97"/>
    <w:rsid w:val="002B786B"/>
    <w:rsid w:val="002C1991"/>
    <w:rsid w:val="002D08E4"/>
    <w:rsid w:val="002D69B2"/>
    <w:rsid w:val="002D7563"/>
    <w:rsid w:val="002D7AE7"/>
    <w:rsid w:val="002E3908"/>
    <w:rsid w:val="002E5556"/>
    <w:rsid w:val="002E782C"/>
    <w:rsid w:val="002E7986"/>
    <w:rsid w:val="002F071C"/>
    <w:rsid w:val="002F3005"/>
    <w:rsid w:val="002F6D25"/>
    <w:rsid w:val="00301A3B"/>
    <w:rsid w:val="003028B0"/>
    <w:rsid w:val="003039C2"/>
    <w:rsid w:val="00306CD5"/>
    <w:rsid w:val="00311CA1"/>
    <w:rsid w:val="00312018"/>
    <w:rsid w:val="00315E5E"/>
    <w:rsid w:val="00320024"/>
    <w:rsid w:val="00321912"/>
    <w:rsid w:val="00322B4C"/>
    <w:rsid w:val="00331598"/>
    <w:rsid w:val="00337020"/>
    <w:rsid w:val="00340D5E"/>
    <w:rsid w:val="00340D94"/>
    <w:rsid w:val="003465F3"/>
    <w:rsid w:val="003474F8"/>
    <w:rsid w:val="00350779"/>
    <w:rsid w:val="00355F99"/>
    <w:rsid w:val="00357B3C"/>
    <w:rsid w:val="0036600C"/>
    <w:rsid w:val="003715EB"/>
    <w:rsid w:val="003719AF"/>
    <w:rsid w:val="00374FD0"/>
    <w:rsid w:val="00380C1D"/>
    <w:rsid w:val="00381B36"/>
    <w:rsid w:val="003839C3"/>
    <w:rsid w:val="00386669"/>
    <w:rsid w:val="0039236D"/>
    <w:rsid w:val="003A17CF"/>
    <w:rsid w:val="003A391C"/>
    <w:rsid w:val="003A526D"/>
    <w:rsid w:val="003A705D"/>
    <w:rsid w:val="003B05DC"/>
    <w:rsid w:val="003B0A7C"/>
    <w:rsid w:val="003B5BDE"/>
    <w:rsid w:val="003B6DD1"/>
    <w:rsid w:val="003B763D"/>
    <w:rsid w:val="003C7FB8"/>
    <w:rsid w:val="003D144F"/>
    <w:rsid w:val="003D2F85"/>
    <w:rsid w:val="003D3C33"/>
    <w:rsid w:val="003E697E"/>
    <w:rsid w:val="003F08A3"/>
    <w:rsid w:val="003F275D"/>
    <w:rsid w:val="003F3C41"/>
    <w:rsid w:val="003F5892"/>
    <w:rsid w:val="00401524"/>
    <w:rsid w:val="004026FB"/>
    <w:rsid w:val="00402A36"/>
    <w:rsid w:val="00403A23"/>
    <w:rsid w:val="00404A68"/>
    <w:rsid w:val="00406EC0"/>
    <w:rsid w:val="00407774"/>
    <w:rsid w:val="0041313A"/>
    <w:rsid w:val="00413680"/>
    <w:rsid w:val="00413CB2"/>
    <w:rsid w:val="00421C45"/>
    <w:rsid w:val="00421F84"/>
    <w:rsid w:val="00422D0D"/>
    <w:rsid w:val="00422FB4"/>
    <w:rsid w:val="00427818"/>
    <w:rsid w:val="00430615"/>
    <w:rsid w:val="0043146F"/>
    <w:rsid w:val="0043174A"/>
    <w:rsid w:val="00432F95"/>
    <w:rsid w:val="00434F17"/>
    <w:rsid w:val="00436927"/>
    <w:rsid w:val="00437278"/>
    <w:rsid w:val="00437D26"/>
    <w:rsid w:val="00444C68"/>
    <w:rsid w:val="0044658C"/>
    <w:rsid w:val="00447F03"/>
    <w:rsid w:val="00454211"/>
    <w:rsid w:val="00454D69"/>
    <w:rsid w:val="00455EF8"/>
    <w:rsid w:val="004618A8"/>
    <w:rsid w:val="00464C6D"/>
    <w:rsid w:val="00465E0D"/>
    <w:rsid w:val="00471129"/>
    <w:rsid w:val="0047118D"/>
    <w:rsid w:val="004719A2"/>
    <w:rsid w:val="0047220A"/>
    <w:rsid w:val="004730EA"/>
    <w:rsid w:val="00480534"/>
    <w:rsid w:val="00482492"/>
    <w:rsid w:val="004844A8"/>
    <w:rsid w:val="004861BA"/>
    <w:rsid w:val="00486E78"/>
    <w:rsid w:val="00491681"/>
    <w:rsid w:val="00491A4F"/>
    <w:rsid w:val="00491AC7"/>
    <w:rsid w:val="004929FB"/>
    <w:rsid w:val="00493B0C"/>
    <w:rsid w:val="004943B1"/>
    <w:rsid w:val="00497ECA"/>
    <w:rsid w:val="004A2625"/>
    <w:rsid w:val="004A47BF"/>
    <w:rsid w:val="004A77BA"/>
    <w:rsid w:val="004B0527"/>
    <w:rsid w:val="004B27D8"/>
    <w:rsid w:val="004B29BA"/>
    <w:rsid w:val="004B35A2"/>
    <w:rsid w:val="004B5E6C"/>
    <w:rsid w:val="004B7F05"/>
    <w:rsid w:val="004C278A"/>
    <w:rsid w:val="004D0C03"/>
    <w:rsid w:val="004D3F88"/>
    <w:rsid w:val="004D45BB"/>
    <w:rsid w:val="004D4B34"/>
    <w:rsid w:val="004D7AC5"/>
    <w:rsid w:val="004E05BA"/>
    <w:rsid w:val="004E1405"/>
    <w:rsid w:val="004E2AB5"/>
    <w:rsid w:val="004E2C1B"/>
    <w:rsid w:val="004E3E94"/>
    <w:rsid w:val="004E4AA1"/>
    <w:rsid w:val="004E5D71"/>
    <w:rsid w:val="004F14E5"/>
    <w:rsid w:val="004F2F5B"/>
    <w:rsid w:val="004F37ED"/>
    <w:rsid w:val="004F6086"/>
    <w:rsid w:val="004F7BE7"/>
    <w:rsid w:val="00500065"/>
    <w:rsid w:val="00502935"/>
    <w:rsid w:val="00506035"/>
    <w:rsid w:val="00506F1D"/>
    <w:rsid w:val="0051049B"/>
    <w:rsid w:val="0051371F"/>
    <w:rsid w:val="00515366"/>
    <w:rsid w:val="005157DD"/>
    <w:rsid w:val="00521EA5"/>
    <w:rsid w:val="00524ECD"/>
    <w:rsid w:val="00525FF9"/>
    <w:rsid w:val="0052665F"/>
    <w:rsid w:val="00527582"/>
    <w:rsid w:val="005302E2"/>
    <w:rsid w:val="00530AD2"/>
    <w:rsid w:val="00530C6B"/>
    <w:rsid w:val="005311A5"/>
    <w:rsid w:val="0054126A"/>
    <w:rsid w:val="005436DF"/>
    <w:rsid w:val="0054691C"/>
    <w:rsid w:val="00546D2E"/>
    <w:rsid w:val="005478D1"/>
    <w:rsid w:val="00553AC5"/>
    <w:rsid w:val="00553B29"/>
    <w:rsid w:val="00554CB7"/>
    <w:rsid w:val="00562FDC"/>
    <w:rsid w:val="005705D0"/>
    <w:rsid w:val="00572A76"/>
    <w:rsid w:val="005735C9"/>
    <w:rsid w:val="0057382E"/>
    <w:rsid w:val="00576518"/>
    <w:rsid w:val="00580773"/>
    <w:rsid w:val="00581657"/>
    <w:rsid w:val="00582A07"/>
    <w:rsid w:val="00583779"/>
    <w:rsid w:val="00584E6E"/>
    <w:rsid w:val="00585918"/>
    <w:rsid w:val="005913FE"/>
    <w:rsid w:val="005937B7"/>
    <w:rsid w:val="00593BAE"/>
    <w:rsid w:val="00595D49"/>
    <w:rsid w:val="005A2A06"/>
    <w:rsid w:val="005A79FB"/>
    <w:rsid w:val="005B539A"/>
    <w:rsid w:val="005B64F4"/>
    <w:rsid w:val="005B79AB"/>
    <w:rsid w:val="005B7DDA"/>
    <w:rsid w:val="005C311C"/>
    <w:rsid w:val="005D094B"/>
    <w:rsid w:val="005D0F40"/>
    <w:rsid w:val="005E085B"/>
    <w:rsid w:val="005E187F"/>
    <w:rsid w:val="005E1CC3"/>
    <w:rsid w:val="005E2548"/>
    <w:rsid w:val="005E2642"/>
    <w:rsid w:val="005E2E8E"/>
    <w:rsid w:val="005E324E"/>
    <w:rsid w:val="005F280B"/>
    <w:rsid w:val="00601DBD"/>
    <w:rsid w:val="00602C6C"/>
    <w:rsid w:val="00605B89"/>
    <w:rsid w:val="006078E2"/>
    <w:rsid w:val="00610462"/>
    <w:rsid w:val="00610DE9"/>
    <w:rsid w:val="00612765"/>
    <w:rsid w:val="00613B2E"/>
    <w:rsid w:val="00615680"/>
    <w:rsid w:val="0061774E"/>
    <w:rsid w:val="006179A4"/>
    <w:rsid w:val="00625C33"/>
    <w:rsid w:val="00626E5B"/>
    <w:rsid w:val="00632119"/>
    <w:rsid w:val="006337B9"/>
    <w:rsid w:val="006349E7"/>
    <w:rsid w:val="00634AC9"/>
    <w:rsid w:val="00635500"/>
    <w:rsid w:val="00635D1E"/>
    <w:rsid w:val="00636A58"/>
    <w:rsid w:val="006379F3"/>
    <w:rsid w:val="006424EB"/>
    <w:rsid w:val="00643F70"/>
    <w:rsid w:val="006459D1"/>
    <w:rsid w:val="00653E45"/>
    <w:rsid w:val="006554DE"/>
    <w:rsid w:val="006573C6"/>
    <w:rsid w:val="0066078F"/>
    <w:rsid w:val="00661B8D"/>
    <w:rsid w:val="00661EFD"/>
    <w:rsid w:val="0066698E"/>
    <w:rsid w:val="006706F3"/>
    <w:rsid w:val="0067218A"/>
    <w:rsid w:val="006801A0"/>
    <w:rsid w:val="006811CE"/>
    <w:rsid w:val="006823D9"/>
    <w:rsid w:val="0068622C"/>
    <w:rsid w:val="0069765B"/>
    <w:rsid w:val="006A0274"/>
    <w:rsid w:val="006A0FBD"/>
    <w:rsid w:val="006A29EC"/>
    <w:rsid w:val="006B480C"/>
    <w:rsid w:val="006B6019"/>
    <w:rsid w:val="006B6427"/>
    <w:rsid w:val="006B6A75"/>
    <w:rsid w:val="006C1932"/>
    <w:rsid w:val="006C6535"/>
    <w:rsid w:val="006D1139"/>
    <w:rsid w:val="006D24FD"/>
    <w:rsid w:val="006D4E83"/>
    <w:rsid w:val="006D4F6F"/>
    <w:rsid w:val="006D5FFD"/>
    <w:rsid w:val="006D6DD9"/>
    <w:rsid w:val="006D7FC0"/>
    <w:rsid w:val="006E2162"/>
    <w:rsid w:val="006E280F"/>
    <w:rsid w:val="006E2AC4"/>
    <w:rsid w:val="006E4B50"/>
    <w:rsid w:val="006E60DA"/>
    <w:rsid w:val="006F174A"/>
    <w:rsid w:val="006F241C"/>
    <w:rsid w:val="006F3070"/>
    <w:rsid w:val="00702D68"/>
    <w:rsid w:val="0070463E"/>
    <w:rsid w:val="0070708A"/>
    <w:rsid w:val="00707A98"/>
    <w:rsid w:val="00710EC8"/>
    <w:rsid w:val="007121FF"/>
    <w:rsid w:val="0071253E"/>
    <w:rsid w:val="00713E25"/>
    <w:rsid w:val="0071702C"/>
    <w:rsid w:val="007204A1"/>
    <w:rsid w:val="007234DE"/>
    <w:rsid w:val="00725D7D"/>
    <w:rsid w:val="00726318"/>
    <w:rsid w:val="00726CE4"/>
    <w:rsid w:val="007273C7"/>
    <w:rsid w:val="00727DD8"/>
    <w:rsid w:val="00730AE8"/>
    <w:rsid w:val="007312FC"/>
    <w:rsid w:val="00734A20"/>
    <w:rsid w:val="0074132F"/>
    <w:rsid w:val="00744BF4"/>
    <w:rsid w:val="00746671"/>
    <w:rsid w:val="007523A5"/>
    <w:rsid w:val="00752585"/>
    <w:rsid w:val="00756CFF"/>
    <w:rsid w:val="0076347C"/>
    <w:rsid w:val="0076389A"/>
    <w:rsid w:val="00763C92"/>
    <w:rsid w:val="00764460"/>
    <w:rsid w:val="00765F0A"/>
    <w:rsid w:val="0077640D"/>
    <w:rsid w:val="007831DA"/>
    <w:rsid w:val="00785A8F"/>
    <w:rsid w:val="00786ACE"/>
    <w:rsid w:val="007900DF"/>
    <w:rsid w:val="00792701"/>
    <w:rsid w:val="007954B0"/>
    <w:rsid w:val="007A2C25"/>
    <w:rsid w:val="007A3486"/>
    <w:rsid w:val="007A3903"/>
    <w:rsid w:val="007A3F78"/>
    <w:rsid w:val="007A497F"/>
    <w:rsid w:val="007B04F2"/>
    <w:rsid w:val="007B231D"/>
    <w:rsid w:val="007B2464"/>
    <w:rsid w:val="007B3BA2"/>
    <w:rsid w:val="007B4384"/>
    <w:rsid w:val="007B6402"/>
    <w:rsid w:val="007C2461"/>
    <w:rsid w:val="007C3A59"/>
    <w:rsid w:val="007C3CC7"/>
    <w:rsid w:val="007D0E00"/>
    <w:rsid w:val="007D4191"/>
    <w:rsid w:val="007D5605"/>
    <w:rsid w:val="007D5F88"/>
    <w:rsid w:val="007E78EF"/>
    <w:rsid w:val="007E7D4A"/>
    <w:rsid w:val="007F1351"/>
    <w:rsid w:val="007F13E1"/>
    <w:rsid w:val="007F2AA9"/>
    <w:rsid w:val="007F32EE"/>
    <w:rsid w:val="00801463"/>
    <w:rsid w:val="008043AA"/>
    <w:rsid w:val="008171F8"/>
    <w:rsid w:val="0081777A"/>
    <w:rsid w:val="008214EE"/>
    <w:rsid w:val="00821BBF"/>
    <w:rsid w:val="00825EB9"/>
    <w:rsid w:val="00825EC7"/>
    <w:rsid w:val="00826944"/>
    <w:rsid w:val="00826ED4"/>
    <w:rsid w:val="0082784A"/>
    <w:rsid w:val="008322E8"/>
    <w:rsid w:val="00832D12"/>
    <w:rsid w:val="0083407E"/>
    <w:rsid w:val="00834E22"/>
    <w:rsid w:val="00835206"/>
    <w:rsid w:val="00836E68"/>
    <w:rsid w:val="00842EA3"/>
    <w:rsid w:val="00845FA8"/>
    <w:rsid w:val="008510BC"/>
    <w:rsid w:val="00854241"/>
    <w:rsid w:val="008564FD"/>
    <w:rsid w:val="0086002B"/>
    <w:rsid w:val="00861704"/>
    <w:rsid w:val="008628C4"/>
    <w:rsid w:val="00867C77"/>
    <w:rsid w:val="0087220B"/>
    <w:rsid w:val="0087389C"/>
    <w:rsid w:val="00883A89"/>
    <w:rsid w:val="008842D3"/>
    <w:rsid w:val="008852F3"/>
    <w:rsid w:val="008858A6"/>
    <w:rsid w:val="00891793"/>
    <w:rsid w:val="00891B88"/>
    <w:rsid w:val="00891C28"/>
    <w:rsid w:val="00892E77"/>
    <w:rsid w:val="00896674"/>
    <w:rsid w:val="00896A00"/>
    <w:rsid w:val="00897C94"/>
    <w:rsid w:val="008A0CFC"/>
    <w:rsid w:val="008A2EA7"/>
    <w:rsid w:val="008A2EC0"/>
    <w:rsid w:val="008B0307"/>
    <w:rsid w:val="008C29E4"/>
    <w:rsid w:val="008C5E99"/>
    <w:rsid w:val="008D0B28"/>
    <w:rsid w:val="008D5693"/>
    <w:rsid w:val="008D74B2"/>
    <w:rsid w:val="008D791E"/>
    <w:rsid w:val="008D7C59"/>
    <w:rsid w:val="008E1441"/>
    <w:rsid w:val="008E699A"/>
    <w:rsid w:val="008E7425"/>
    <w:rsid w:val="008E743D"/>
    <w:rsid w:val="008F15A7"/>
    <w:rsid w:val="008F260D"/>
    <w:rsid w:val="008F43A0"/>
    <w:rsid w:val="008F518A"/>
    <w:rsid w:val="008F6470"/>
    <w:rsid w:val="008F6CB9"/>
    <w:rsid w:val="008F7014"/>
    <w:rsid w:val="008F703B"/>
    <w:rsid w:val="00900D18"/>
    <w:rsid w:val="00903C6A"/>
    <w:rsid w:val="00904B71"/>
    <w:rsid w:val="00904E12"/>
    <w:rsid w:val="00905E93"/>
    <w:rsid w:val="00907668"/>
    <w:rsid w:val="0091053C"/>
    <w:rsid w:val="00910F0A"/>
    <w:rsid w:val="009130CC"/>
    <w:rsid w:val="00913528"/>
    <w:rsid w:val="00915573"/>
    <w:rsid w:val="0091710F"/>
    <w:rsid w:val="00917C93"/>
    <w:rsid w:val="009208C5"/>
    <w:rsid w:val="00925B54"/>
    <w:rsid w:val="00925DBD"/>
    <w:rsid w:val="009262C6"/>
    <w:rsid w:val="00931AD6"/>
    <w:rsid w:val="009351F0"/>
    <w:rsid w:val="009365FA"/>
    <w:rsid w:val="00937E4E"/>
    <w:rsid w:val="00937EFC"/>
    <w:rsid w:val="00943B63"/>
    <w:rsid w:val="00945C1B"/>
    <w:rsid w:val="00945FF7"/>
    <w:rsid w:val="0094700D"/>
    <w:rsid w:val="00947E50"/>
    <w:rsid w:val="00950D16"/>
    <w:rsid w:val="00951645"/>
    <w:rsid w:val="00953E8A"/>
    <w:rsid w:val="00961A91"/>
    <w:rsid w:val="0096765B"/>
    <w:rsid w:val="00967ABF"/>
    <w:rsid w:val="009706BE"/>
    <w:rsid w:val="00972877"/>
    <w:rsid w:val="009728BD"/>
    <w:rsid w:val="00973A27"/>
    <w:rsid w:val="00976BD9"/>
    <w:rsid w:val="00980D77"/>
    <w:rsid w:val="009813CF"/>
    <w:rsid w:val="00982261"/>
    <w:rsid w:val="0098635B"/>
    <w:rsid w:val="00991457"/>
    <w:rsid w:val="00997252"/>
    <w:rsid w:val="00997BE2"/>
    <w:rsid w:val="009A2623"/>
    <w:rsid w:val="009A30D6"/>
    <w:rsid w:val="009A4510"/>
    <w:rsid w:val="009A6D69"/>
    <w:rsid w:val="009B67CA"/>
    <w:rsid w:val="009B6FEF"/>
    <w:rsid w:val="009C168F"/>
    <w:rsid w:val="009C2280"/>
    <w:rsid w:val="009C300A"/>
    <w:rsid w:val="009C4098"/>
    <w:rsid w:val="009C49FA"/>
    <w:rsid w:val="009D1D0B"/>
    <w:rsid w:val="009D2362"/>
    <w:rsid w:val="009D482C"/>
    <w:rsid w:val="009D49A9"/>
    <w:rsid w:val="009D52CB"/>
    <w:rsid w:val="009D7782"/>
    <w:rsid w:val="009D7BDE"/>
    <w:rsid w:val="009E0AB9"/>
    <w:rsid w:val="009E0AFF"/>
    <w:rsid w:val="009E4770"/>
    <w:rsid w:val="009E72FF"/>
    <w:rsid w:val="009F3BDC"/>
    <w:rsid w:val="009F797D"/>
    <w:rsid w:val="00A0040A"/>
    <w:rsid w:val="00A04B97"/>
    <w:rsid w:val="00A05C14"/>
    <w:rsid w:val="00A07335"/>
    <w:rsid w:val="00A0757A"/>
    <w:rsid w:val="00A10195"/>
    <w:rsid w:val="00A1319F"/>
    <w:rsid w:val="00A13937"/>
    <w:rsid w:val="00A1794F"/>
    <w:rsid w:val="00A21D36"/>
    <w:rsid w:val="00A22D19"/>
    <w:rsid w:val="00A2333C"/>
    <w:rsid w:val="00A2360D"/>
    <w:rsid w:val="00A307D6"/>
    <w:rsid w:val="00A30ECC"/>
    <w:rsid w:val="00A320CD"/>
    <w:rsid w:val="00A4099C"/>
    <w:rsid w:val="00A424E0"/>
    <w:rsid w:val="00A42BA4"/>
    <w:rsid w:val="00A4463E"/>
    <w:rsid w:val="00A46D2F"/>
    <w:rsid w:val="00A477B9"/>
    <w:rsid w:val="00A52E2A"/>
    <w:rsid w:val="00A52F42"/>
    <w:rsid w:val="00A541E8"/>
    <w:rsid w:val="00A66C39"/>
    <w:rsid w:val="00A66C99"/>
    <w:rsid w:val="00A66D52"/>
    <w:rsid w:val="00A7543D"/>
    <w:rsid w:val="00A800F2"/>
    <w:rsid w:val="00A8232E"/>
    <w:rsid w:val="00A939EB"/>
    <w:rsid w:val="00A97BC9"/>
    <w:rsid w:val="00AA149B"/>
    <w:rsid w:val="00AA36E8"/>
    <w:rsid w:val="00AA5F09"/>
    <w:rsid w:val="00AB2E39"/>
    <w:rsid w:val="00AB3D27"/>
    <w:rsid w:val="00AC25A9"/>
    <w:rsid w:val="00AC36E2"/>
    <w:rsid w:val="00AC4F95"/>
    <w:rsid w:val="00AD3436"/>
    <w:rsid w:val="00AD486A"/>
    <w:rsid w:val="00AD5421"/>
    <w:rsid w:val="00AD677D"/>
    <w:rsid w:val="00AD6BFA"/>
    <w:rsid w:val="00AE549E"/>
    <w:rsid w:val="00AF1553"/>
    <w:rsid w:val="00AF17A4"/>
    <w:rsid w:val="00AF1C53"/>
    <w:rsid w:val="00AF2A5F"/>
    <w:rsid w:val="00AF2C0E"/>
    <w:rsid w:val="00AF30A0"/>
    <w:rsid w:val="00B014E9"/>
    <w:rsid w:val="00B02BEF"/>
    <w:rsid w:val="00B04C09"/>
    <w:rsid w:val="00B054C9"/>
    <w:rsid w:val="00B1013A"/>
    <w:rsid w:val="00B108EA"/>
    <w:rsid w:val="00B109A6"/>
    <w:rsid w:val="00B12E1B"/>
    <w:rsid w:val="00B13C5D"/>
    <w:rsid w:val="00B146F9"/>
    <w:rsid w:val="00B14FA3"/>
    <w:rsid w:val="00B2174E"/>
    <w:rsid w:val="00B230F5"/>
    <w:rsid w:val="00B23605"/>
    <w:rsid w:val="00B333C1"/>
    <w:rsid w:val="00B3532B"/>
    <w:rsid w:val="00B35C78"/>
    <w:rsid w:val="00B43B84"/>
    <w:rsid w:val="00B47EF6"/>
    <w:rsid w:val="00B5289E"/>
    <w:rsid w:val="00B543F9"/>
    <w:rsid w:val="00B54BC4"/>
    <w:rsid w:val="00B63E18"/>
    <w:rsid w:val="00B641C9"/>
    <w:rsid w:val="00B718F1"/>
    <w:rsid w:val="00B71C27"/>
    <w:rsid w:val="00B71FB5"/>
    <w:rsid w:val="00B7210D"/>
    <w:rsid w:val="00B721B6"/>
    <w:rsid w:val="00B72A18"/>
    <w:rsid w:val="00B74778"/>
    <w:rsid w:val="00B7642C"/>
    <w:rsid w:val="00B778CD"/>
    <w:rsid w:val="00B80B6D"/>
    <w:rsid w:val="00B80EFC"/>
    <w:rsid w:val="00B81273"/>
    <w:rsid w:val="00B84367"/>
    <w:rsid w:val="00B84A2E"/>
    <w:rsid w:val="00B858AD"/>
    <w:rsid w:val="00B943E7"/>
    <w:rsid w:val="00B971AC"/>
    <w:rsid w:val="00BA1FFA"/>
    <w:rsid w:val="00BA7416"/>
    <w:rsid w:val="00BA79B9"/>
    <w:rsid w:val="00BB527D"/>
    <w:rsid w:val="00BB5CFC"/>
    <w:rsid w:val="00BB757C"/>
    <w:rsid w:val="00BC3891"/>
    <w:rsid w:val="00BC4212"/>
    <w:rsid w:val="00BC4CC5"/>
    <w:rsid w:val="00BC5B2E"/>
    <w:rsid w:val="00BC7A2B"/>
    <w:rsid w:val="00BC7ACB"/>
    <w:rsid w:val="00BC7D2F"/>
    <w:rsid w:val="00BD08E7"/>
    <w:rsid w:val="00BD1E34"/>
    <w:rsid w:val="00BD2523"/>
    <w:rsid w:val="00BD34BC"/>
    <w:rsid w:val="00BD5C8C"/>
    <w:rsid w:val="00BD6517"/>
    <w:rsid w:val="00BD7996"/>
    <w:rsid w:val="00BE28A6"/>
    <w:rsid w:val="00BE5B12"/>
    <w:rsid w:val="00BF1039"/>
    <w:rsid w:val="00BF1641"/>
    <w:rsid w:val="00BF1D24"/>
    <w:rsid w:val="00BF1E90"/>
    <w:rsid w:val="00BF4E06"/>
    <w:rsid w:val="00BF67E0"/>
    <w:rsid w:val="00C0305B"/>
    <w:rsid w:val="00C03FF0"/>
    <w:rsid w:val="00C10011"/>
    <w:rsid w:val="00C14FCB"/>
    <w:rsid w:val="00C206C2"/>
    <w:rsid w:val="00C2164A"/>
    <w:rsid w:val="00C21CCE"/>
    <w:rsid w:val="00C233B7"/>
    <w:rsid w:val="00C32179"/>
    <w:rsid w:val="00C359EB"/>
    <w:rsid w:val="00C36202"/>
    <w:rsid w:val="00C37A42"/>
    <w:rsid w:val="00C414CB"/>
    <w:rsid w:val="00C44B44"/>
    <w:rsid w:val="00C46BE4"/>
    <w:rsid w:val="00C51DD8"/>
    <w:rsid w:val="00C560D9"/>
    <w:rsid w:val="00C56675"/>
    <w:rsid w:val="00C579CC"/>
    <w:rsid w:val="00C61E1B"/>
    <w:rsid w:val="00C660FB"/>
    <w:rsid w:val="00C6739A"/>
    <w:rsid w:val="00C67826"/>
    <w:rsid w:val="00C72E67"/>
    <w:rsid w:val="00C73EA3"/>
    <w:rsid w:val="00C745C5"/>
    <w:rsid w:val="00C74E70"/>
    <w:rsid w:val="00C7582A"/>
    <w:rsid w:val="00C77610"/>
    <w:rsid w:val="00C77A18"/>
    <w:rsid w:val="00C829B0"/>
    <w:rsid w:val="00C84690"/>
    <w:rsid w:val="00C87BE0"/>
    <w:rsid w:val="00CA5623"/>
    <w:rsid w:val="00CB0766"/>
    <w:rsid w:val="00CB0CCB"/>
    <w:rsid w:val="00CB269F"/>
    <w:rsid w:val="00CB3C56"/>
    <w:rsid w:val="00CB7FDB"/>
    <w:rsid w:val="00CC2107"/>
    <w:rsid w:val="00CC2910"/>
    <w:rsid w:val="00CC40CE"/>
    <w:rsid w:val="00CC5888"/>
    <w:rsid w:val="00CC6E78"/>
    <w:rsid w:val="00CD0943"/>
    <w:rsid w:val="00CE3023"/>
    <w:rsid w:val="00CE68E1"/>
    <w:rsid w:val="00CE7D9C"/>
    <w:rsid w:val="00CF1A74"/>
    <w:rsid w:val="00CF2274"/>
    <w:rsid w:val="00CF2AF1"/>
    <w:rsid w:val="00CF731F"/>
    <w:rsid w:val="00D1362F"/>
    <w:rsid w:val="00D15527"/>
    <w:rsid w:val="00D1782C"/>
    <w:rsid w:val="00D210C9"/>
    <w:rsid w:val="00D21A9E"/>
    <w:rsid w:val="00D22629"/>
    <w:rsid w:val="00D228D7"/>
    <w:rsid w:val="00D22CE3"/>
    <w:rsid w:val="00D2337F"/>
    <w:rsid w:val="00D23B59"/>
    <w:rsid w:val="00D23F04"/>
    <w:rsid w:val="00D2640D"/>
    <w:rsid w:val="00D30013"/>
    <w:rsid w:val="00D34477"/>
    <w:rsid w:val="00D37272"/>
    <w:rsid w:val="00D37329"/>
    <w:rsid w:val="00D37BE8"/>
    <w:rsid w:val="00D40199"/>
    <w:rsid w:val="00D41A49"/>
    <w:rsid w:val="00D433B3"/>
    <w:rsid w:val="00D438A4"/>
    <w:rsid w:val="00D43908"/>
    <w:rsid w:val="00D43D3B"/>
    <w:rsid w:val="00D452BB"/>
    <w:rsid w:val="00D46F43"/>
    <w:rsid w:val="00D47F66"/>
    <w:rsid w:val="00D51C5F"/>
    <w:rsid w:val="00D66414"/>
    <w:rsid w:val="00D716E1"/>
    <w:rsid w:val="00D72BD6"/>
    <w:rsid w:val="00D73A94"/>
    <w:rsid w:val="00D74969"/>
    <w:rsid w:val="00D74B78"/>
    <w:rsid w:val="00D75848"/>
    <w:rsid w:val="00D76E63"/>
    <w:rsid w:val="00D778CE"/>
    <w:rsid w:val="00D82632"/>
    <w:rsid w:val="00D83DF2"/>
    <w:rsid w:val="00D8528A"/>
    <w:rsid w:val="00D85D40"/>
    <w:rsid w:val="00D90A4C"/>
    <w:rsid w:val="00D93D96"/>
    <w:rsid w:val="00D96E37"/>
    <w:rsid w:val="00DA1749"/>
    <w:rsid w:val="00DA27FA"/>
    <w:rsid w:val="00DA4FEC"/>
    <w:rsid w:val="00DA5BB8"/>
    <w:rsid w:val="00DA6527"/>
    <w:rsid w:val="00DB42E9"/>
    <w:rsid w:val="00DB5E67"/>
    <w:rsid w:val="00DB760A"/>
    <w:rsid w:val="00DC21F4"/>
    <w:rsid w:val="00DC44BE"/>
    <w:rsid w:val="00DC4B1F"/>
    <w:rsid w:val="00DC5FA8"/>
    <w:rsid w:val="00DD08BF"/>
    <w:rsid w:val="00DD24F0"/>
    <w:rsid w:val="00DD37FA"/>
    <w:rsid w:val="00DD6A41"/>
    <w:rsid w:val="00DD77C4"/>
    <w:rsid w:val="00DE04AE"/>
    <w:rsid w:val="00DE2FBE"/>
    <w:rsid w:val="00DE5E4B"/>
    <w:rsid w:val="00DF21F7"/>
    <w:rsid w:val="00DF4753"/>
    <w:rsid w:val="00DF51A5"/>
    <w:rsid w:val="00DF5764"/>
    <w:rsid w:val="00DF7BBB"/>
    <w:rsid w:val="00E00A1F"/>
    <w:rsid w:val="00E02A8A"/>
    <w:rsid w:val="00E068A2"/>
    <w:rsid w:val="00E06F41"/>
    <w:rsid w:val="00E07C56"/>
    <w:rsid w:val="00E07E36"/>
    <w:rsid w:val="00E14AF9"/>
    <w:rsid w:val="00E14BEA"/>
    <w:rsid w:val="00E206AF"/>
    <w:rsid w:val="00E23A2E"/>
    <w:rsid w:val="00E253D2"/>
    <w:rsid w:val="00E26EA5"/>
    <w:rsid w:val="00E31ED6"/>
    <w:rsid w:val="00E3350C"/>
    <w:rsid w:val="00E354A7"/>
    <w:rsid w:val="00E37200"/>
    <w:rsid w:val="00E37FB1"/>
    <w:rsid w:val="00E42037"/>
    <w:rsid w:val="00E43BBD"/>
    <w:rsid w:val="00E453C7"/>
    <w:rsid w:val="00E478DF"/>
    <w:rsid w:val="00E51E4F"/>
    <w:rsid w:val="00E55568"/>
    <w:rsid w:val="00E56A28"/>
    <w:rsid w:val="00E61163"/>
    <w:rsid w:val="00E713CA"/>
    <w:rsid w:val="00E72340"/>
    <w:rsid w:val="00E72A89"/>
    <w:rsid w:val="00E77E81"/>
    <w:rsid w:val="00E806FB"/>
    <w:rsid w:val="00E823F3"/>
    <w:rsid w:val="00E84503"/>
    <w:rsid w:val="00E84E71"/>
    <w:rsid w:val="00E86B3A"/>
    <w:rsid w:val="00E90229"/>
    <w:rsid w:val="00E90D18"/>
    <w:rsid w:val="00EA069B"/>
    <w:rsid w:val="00EA07CF"/>
    <w:rsid w:val="00EA36A1"/>
    <w:rsid w:val="00EA3910"/>
    <w:rsid w:val="00EA67E3"/>
    <w:rsid w:val="00EA713A"/>
    <w:rsid w:val="00EA723F"/>
    <w:rsid w:val="00EB09EA"/>
    <w:rsid w:val="00EB1E28"/>
    <w:rsid w:val="00EB4578"/>
    <w:rsid w:val="00EB554A"/>
    <w:rsid w:val="00EB7D5A"/>
    <w:rsid w:val="00EC247F"/>
    <w:rsid w:val="00EC3B26"/>
    <w:rsid w:val="00EC40F9"/>
    <w:rsid w:val="00EC4E64"/>
    <w:rsid w:val="00EC5F7C"/>
    <w:rsid w:val="00EC766C"/>
    <w:rsid w:val="00EC7AD1"/>
    <w:rsid w:val="00EC7DF8"/>
    <w:rsid w:val="00ED2B4A"/>
    <w:rsid w:val="00ED322E"/>
    <w:rsid w:val="00ED55ED"/>
    <w:rsid w:val="00ED59F9"/>
    <w:rsid w:val="00ED782E"/>
    <w:rsid w:val="00ED7FCC"/>
    <w:rsid w:val="00EE0091"/>
    <w:rsid w:val="00EE14E3"/>
    <w:rsid w:val="00EE2B71"/>
    <w:rsid w:val="00EE3ADD"/>
    <w:rsid w:val="00EE689C"/>
    <w:rsid w:val="00EF0FFD"/>
    <w:rsid w:val="00EF3F8C"/>
    <w:rsid w:val="00EF599A"/>
    <w:rsid w:val="00EF75C2"/>
    <w:rsid w:val="00F001AE"/>
    <w:rsid w:val="00F13CD9"/>
    <w:rsid w:val="00F15508"/>
    <w:rsid w:val="00F1629B"/>
    <w:rsid w:val="00F16E6E"/>
    <w:rsid w:val="00F2292D"/>
    <w:rsid w:val="00F23A35"/>
    <w:rsid w:val="00F25D6C"/>
    <w:rsid w:val="00F25DBD"/>
    <w:rsid w:val="00F30F1E"/>
    <w:rsid w:val="00F40F9E"/>
    <w:rsid w:val="00F44B21"/>
    <w:rsid w:val="00F45EB0"/>
    <w:rsid w:val="00F54C8F"/>
    <w:rsid w:val="00F56837"/>
    <w:rsid w:val="00F6084E"/>
    <w:rsid w:val="00F616D2"/>
    <w:rsid w:val="00F643A3"/>
    <w:rsid w:val="00F672B4"/>
    <w:rsid w:val="00F718F1"/>
    <w:rsid w:val="00F71DFD"/>
    <w:rsid w:val="00F71F3A"/>
    <w:rsid w:val="00F728C1"/>
    <w:rsid w:val="00F73A9B"/>
    <w:rsid w:val="00F73E42"/>
    <w:rsid w:val="00F779BC"/>
    <w:rsid w:val="00F83A40"/>
    <w:rsid w:val="00F8714F"/>
    <w:rsid w:val="00F90FD1"/>
    <w:rsid w:val="00F93E90"/>
    <w:rsid w:val="00FA0924"/>
    <w:rsid w:val="00FA277B"/>
    <w:rsid w:val="00FA49C9"/>
    <w:rsid w:val="00FA7F69"/>
    <w:rsid w:val="00FB0CCB"/>
    <w:rsid w:val="00FB3D44"/>
    <w:rsid w:val="00FB51AC"/>
    <w:rsid w:val="00FB6ACF"/>
    <w:rsid w:val="00FC0E12"/>
    <w:rsid w:val="00FC26DC"/>
    <w:rsid w:val="00FC2B6B"/>
    <w:rsid w:val="00FC51B0"/>
    <w:rsid w:val="00FC63DE"/>
    <w:rsid w:val="00FD0BBD"/>
    <w:rsid w:val="00FD29D5"/>
    <w:rsid w:val="00FD7104"/>
    <w:rsid w:val="00FD7BAE"/>
    <w:rsid w:val="00FE0E4F"/>
    <w:rsid w:val="00FE6FD7"/>
    <w:rsid w:val="00FF2344"/>
    <w:rsid w:val="00FF4B8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F72BEA8"/>
  <w15:chartTrackingRefBased/>
  <w15:docId w15:val="{A49857EF-B7C3-49BD-9D78-54D1C41A8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D73A9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61774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61774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unhideWhenUsed/>
    <w:qFormat/>
    <w:rsid w:val="0061774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unhideWhenUsed/>
    <w:qFormat/>
    <w:rsid w:val="00125E6F"/>
    <w:pPr>
      <w:keepNext/>
      <w:keepLines/>
      <w:spacing w:before="40" w:after="0"/>
      <w:outlineLvl w:val="4"/>
    </w:pPr>
    <w:rPr>
      <w:rFonts w:asciiTheme="majorHAnsi" w:eastAsiaTheme="majorEastAsia" w:hAnsiTheme="majorHAnsi" w:cstheme="majorBidi"/>
      <w:color w:val="2E74B5" w:themeColor="accent1" w:themeShade="BF"/>
    </w:rPr>
  </w:style>
  <w:style w:type="paragraph" w:styleId="Titre7">
    <w:name w:val="heading 7"/>
    <w:basedOn w:val="Normal"/>
    <w:next w:val="Normal"/>
    <w:link w:val="Titre7Car"/>
    <w:uiPriority w:val="9"/>
    <w:semiHidden/>
    <w:unhideWhenUsed/>
    <w:qFormat/>
    <w:rsid w:val="00073B6B"/>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73A94"/>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61774E"/>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rsid w:val="0061774E"/>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
    <w:rsid w:val="0061774E"/>
    <w:rPr>
      <w:rFonts w:asciiTheme="majorHAnsi" w:eastAsiaTheme="majorEastAsia" w:hAnsiTheme="majorHAnsi" w:cstheme="majorBidi"/>
      <w:i/>
      <w:iCs/>
      <w:color w:val="2E74B5" w:themeColor="accent1" w:themeShade="BF"/>
    </w:rPr>
  </w:style>
  <w:style w:type="character" w:customStyle="1" w:styleId="Titre7Car">
    <w:name w:val="Titre 7 Car"/>
    <w:basedOn w:val="Policepardfaut"/>
    <w:link w:val="Titre7"/>
    <w:uiPriority w:val="9"/>
    <w:semiHidden/>
    <w:rsid w:val="00073B6B"/>
    <w:rPr>
      <w:rFonts w:asciiTheme="majorHAnsi" w:eastAsiaTheme="majorEastAsia" w:hAnsiTheme="majorHAnsi" w:cstheme="majorBidi"/>
      <w:i/>
      <w:iCs/>
      <w:color w:val="1F4D78" w:themeColor="accent1" w:themeShade="7F"/>
    </w:rPr>
  </w:style>
  <w:style w:type="paragraph" w:styleId="NormalWeb">
    <w:name w:val="Normal (Web)"/>
    <w:basedOn w:val="Normal"/>
    <w:uiPriority w:val="99"/>
    <w:unhideWhenUsed/>
    <w:rsid w:val="002D69B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aliases w:val="lp1,List Paragraph,Puce"/>
    <w:basedOn w:val="Normal"/>
    <w:link w:val="ParagraphedelisteCar"/>
    <w:uiPriority w:val="34"/>
    <w:qFormat/>
    <w:rsid w:val="002D69B2"/>
    <w:pPr>
      <w:spacing w:after="0" w:line="240" w:lineRule="auto"/>
      <w:ind w:left="720"/>
      <w:contextualSpacing/>
    </w:pPr>
    <w:rPr>
      <w:rFonts w:ascii="Times New Roman" w:eastAsia="Times New Roman" w:hAnsi="Times New Roman" w:cs="Times New Roman"/>
      <w:sz w:val="24"/>
      <w:szCs w:val="24"/>
      <w:lang w:eastAsia="fr-FR"/>
    </w:rPr>
  </w:style>
  <w:style w:type="character" w:customStyle="1" w:styleId="ParagraphedelisteCar">
    <w:name w:val="Paragraphe de liste Car"/>
    <w:aliases w:val="lp1 Car,List Paragraph Car,Puce Car"/>
    <w:basedOn w:val="Policepardfaut"/>
    <w:link w:val="Paragraphedeliste"/>
    <w:uiPriority w:val="34"/>
    <w:rsid w:val="00143948"/>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170D5A"/>
    <w:rPr>
      <w:color w:val="0563C1" w:themeColor="hyperlink"/>
      <w:u w:val="single"/>
    </w:rPr>
  </w:style>
  <w:style w:type="paragraph" w:styleId="En-tte">
    <w:name w:val="header"/>
    <w:basedOn w:val="Normal"/>
    <w:link w:val="En-tteCar"/>
    <w:uiPriority w:val="99"/>
    <w:unhideWhenUsed/>
    <w:rsid w:val="00D73A94"/>
    <w:pPr>
      <w:tabs>
        <w:tab w:val="center" w:pos="4536"/>
        <w:tab w:val="right" w:pos="9072"/>
      </w:tabs>
      <w:spacing w:after="0" w:line="240" w:lineRule="auto"/>
    </w:pPr>
  </w:style>
  <w:style w:type="character" w:customStyle="1" w:styleId="En-tteCar">
    <w:name w:val="En-tête Car"/>
    <w:basedOn w:val="Policepardfaut"/>
    <w:link w:val="En-tte"/>
    <w:uiPriority w:val="99"/>
    <w:rsid w:val="00D73A94"/>
  </w:style>
  <w:style w:type="paragraph" w:styleId="Pieddepage">
    <w:name w:val="footer"/>
    <w:basedOn w:val="Normal"/>
    <w:link w:val="PieddepageCar"/>
    <w:uiPriority w:val="99"/>
    <w:unhideWhenUsed/>
    <w:rsid w:val="00D73A9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73A94"/>
  </w:style>
  <w:style w:type="paragraph" w:styleId="Sansinterligne">
    <w:name w:val="No Spacing"/>
    <w:link w:val="SansinterligneCar"/>
    <w:uiPriority w:val="1"/>
    <w:qFormat/>
    <w:rsid w:val="008C5E99"/>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8C5E99"/>
    <w:rPr>
      <w:rFonts w:eastAsiaTheme="minorEastAsia"/>
      <w:lang w:eastAsia="fr-FR"/>
    </w:rPr>
  </w:style>
  <w:style w:type="paragraph" w:styleId="En-ttedetabledesmatires">
    <w:name w:val="TOC Heading"/>
    <w:basedOn w:val="Titre1"/>
    <w:next w:val="Normal"/>
    <w:uiPriority w:val="39"/>
    <w:unhideWhenUsed/>
    <w:qFormat/>
    <w:rsid w:val="00BD7996"/>
    <w:pPr>
      <w:outlineLvl w:val="9"/>
    </w:pPr>
    <w:rPr>
      <w:lang w:eastAsia="fr-FR"/>
    </w:rPr>
  </w:style>
  <w:style w:type="paragraph" w:styleId="TM1">
    <w:name w:val="toc 1"/>
    <w:basedOn w:val="Normal"/>
    <w:next w:val="Normal"/>
    <w:autoRedefine/>
    <w:uiPriority w:val="39"/>
    <w:unhideWhenUsed/>
    <w:rsid w:val="0007509E"/>
    <w:pPr>
      <w:tabs>
        <w:tab w:val="left" w:pos="284"/>
        <w:tab w:val="right" w:leader="dot" w:pos="9062"/>
      </w:tabs>
      <w:spacing w:after="100"/>
    </w:pPr>
  </w:style>
  <w:style w:type="paragraph" w:styleId="TM2">
    <w:name w:val="toc 2"/>
    <w:basedOn w:val="Normal"/>
    <w:next w:val="Normal"/>
    <w:autoRedefine/>
    <w:uiPriority w:val="39"/>
    <w:unhideWhenUsed/>
    <w:rsid w:val="00AC25A9"/>
    <w:pPr>
      <w:tabs>
        <w:tab w:val="left" w:pos="284"/>
        <w:tab w:val="right" w:leader="dot" w:pos="9062"/>
      </w:tabs>
      <w:spacing w:after="100"/>
    </w:pPr>
  </w:style>
  <w:style w:type="paragraph" w:styleId="TM3">
    <w:name w:val="toc 3"/>
    <w:basedOn w:val="Normal"/>
    <w:next w:val="Normal"/>
    <w:autoRedefine/>
    <w:uiPriority w:val="39"/>
    <w:unhideWhenUsed/>
    <w:rsid w:val="00AC25A9"/>
    <w:pPr>
      <w:tabs>
        <w:tab w:val="left" w:pos="284"/>
        <w:tab w:val="left" w:pos="426"/>
        <w:tab w:val="right" w:leader="dot" w:pos="9062"/>
      </w:tabs>
      <w:spacing w:after="100"/>
    </w:pPr>
  </w:style>
  <w:style w:type="character" w:styleId="Marquedecommentaire">
    <w:name w:val="annotation reference"/>
    <w:basedOn w:val="Policepardfaut"/>
    <w:uiPriority w:val="99"/>
    <w:semiHidden/>
    <w:unhideWhenUsed/>
    <w:rsid w:val="00E61163"/>
    <w:rPr>
      <w:sz w:val="16"/>
      <w:szCs w:val="16"/>
    </w:rPr>
  </w:style>
  <w:style w:type="paragraph" w:styleId="Commentaire">
    <w:name w:val="annotation text"/>
    <w:basedOn w:val="Normal"/>
    <w:link w:val="CommentaireCar"/>
    <w:uiPriority w:val="99"/>
    <w:semiHidden/>
    <w:unhideWhenUsed/>
    <w:rsid w:val="00E61163"/>
    <w:pPr>
      <w:spacing w:line="240" w:lineRule="auto"/>
    </w:pPr>
    <w:rPr>
      <w:sz w:val="20"/>
      <w:szCs w:val="20"/>
    </w:rPr>
  </w:style>
  <w:style w:type="character" w:customStyle="1" w:styleId="CommentaireCar">
    <w:name w:val="Commentaire Car"/>
    <w:basedOn w:val="Policepardfaut"/>
    <w:link w:val="Commentaire"/>
    <w:uiPriority w:val="99"/>
    <w:semiHidden/>
    <w:rsid w:val="00E61163"/>
    <w:rPr>
      <w:sz w:val="20"/>
      <w:szCs w:val="20"/>
    </w:rPr>
  </w:style>
  <w:style w:type="paragraph" w:styleId="Objetducommentaire">
    <w:name w:val="annotation subject"/>
    <w:basedOn w:val="Commentaire"/>
    <w:next w:val="Commentaire"/>
    <w:link w:val="ObjetducommentaireCar"/>
    <w:uiPriority w:val="99"/>
    <w:semiHidden/>
    <w:unhideWhenUsed/>
    <w:rsid w:val="00E61163"/>
    <w:rPr>
      <w:b/>
      <w:bCs/>
    </w:rPr>
  </w:style>
  <w:style w:type="character" w:customStyle="1" w:styleId="ObjetducommentaireCar">
    <w:name w:val="Objet du commentaire Car"/>
    <w:basedOn w:val="CommentaireCar"/>
    <w:link w:val="Objetducommentaire"/>
    <w:uiPriority w:val="99"/>
    <w:semiHidden/>
    <w:rsid w:val="00E61163"/>
    <w:rPr>
      <w:b/>
      <w:bCs/>
      <w:sz w:val="20"/>
      <w:szCs w:val="20"/>
    </w:rPr>
  </w:style>
  <w:style w:type="paragraph" w:styleId="Textedebulles">
    <w:name w:val="Balloon Text"/>
    <w:basedOn w:val="Normal"/>
    <w:link w:val="TextedebullesCar"/>
    <w:uiPriority w:val="99"/>
    <w:semiHidden/>
    <w:unhideWhenUsed/>
    <w:rsid w:val="00E6116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61163"/>
    <w:rPr>
      <w:rFonts w:ascii="Segoe UI" w:hAnsi="Segoe UI" w:cs="Segoe UI"/>
      <w:sz w:val="18"/>
      <w:szCs w:val="18"/>
    </w:rPr>
  </w:style>
  <w:style w:type="paragraph" w:styleId="Retraitcorpsdetexte2">
    <w:name w:val="Body Text Indent 2"/>
    <w:basedOn w:val="Normal"/>
    <w:link w:val="Retraitcorpsdetexte2Car"/>
    <w:unhideWhenUsed/>
    <w:rsid w:val="00896674"/>
    <w:pPr>
      <w:spacing w:after="0" w:line="240" w:lineRule="auto"/>
      <w:ind w:left="2268"/>
    </w:pPr>
    <w:rPr>
      <w:rFonts w:ascii="Arial" w:eastAsia="Times New Roman" w:hAnsi="Arial" w:cs="Times New Roman"/>
      <w:sz w:val="20"/>
      <w:szCs w:val="20"/>
      <w:lang w:eastAsia="fr-FR"/>
    </w:rPr>
  </w:style>
  <w:style w:type="character" w:customStyle="1" w:styleId="Retraitcorpsdetexte2Car">
    <w:name w:val="Retrait corps de texte 2 Car"/>
    <w:basedOn w:val="Policepardfaut"/>
    <w:link w:val="Retraitcorpsdetexte2"/>
    <w:rsid w:val="00896674"/>
    <w:rPr>
      <w:rFonts w:ascii="Arial" w:eastAsia="Times New Roman" w:hAnsi="Arial" w:cs="Times New Roman"/>
      <w:sz w:val="20"/>
      <w:szCs w:val="20"/>
      <w:lang w:eastAsia="fr-FR"/>
    </w:rPr>
  </w:style>
  <w:style w:type="paragraph" w:styleId="Corpsdetexte">
    <w:name w:val="Body Text"/>
    <w:basedOn w:val="Normal"/>
    <w:link w:val="CorpsdetexteCar"/>
    <w:semiHidden/>
    <w:unhideWhenUsed/>
    <w:rsid w:val="00896674"/>
    <w:pPr>
      <w:spacing w:after="120" w:line="240" w:lineRule="auto"/>
    </w:pPr>
    <w:rPr>
      <w:rFonts w:ascii="Times New Roman" w:eastAsia="Times New Roman" w:hAnsi="Times New Roman" w:cs="Times New Roman"/>
      <w:sz w:val="20"/>
      <w:szCs w:val="20"/>
      <w:lang w:eastAsia="fr-FR"/>
    </w:rPr>
  </w:style>
  <w:style w:type="character" w:customStyle="1" w:styleId="CorpsdetexteCar">
    <w:name w:val="Corps de texte Car"/>
    <w:basedOn w:val="Policepardfaut"/>
    <w:link w:val="Corpsdetexte"/>
    <w:semiHidden/>
    <w:rsid w:val="00896674"/>
    <w:rPr>
      <w:rFonts w:ascii="Times New Roman" w:eastAsia="Times New Roman" w:hAnsi="Times New Roman" w:cs="Times New Roman"/>
      <w:sz w:val="20"/>
      <w:szCs w:val="20"/>
      <w:lang w:eastAsia="fr-FR"/>
    </w:rPr>
  </w:style>
  <w:style w:type="paragraph" w:styleId="Normalcentr">
    <w:name w:val="Block Text"/>
    <w:basedOn w:val="Normal"/>
    <w:unhideWhenUsed/>
    <w:rsid w:val="00896674"/>
    <w:pPr>
      <w:spacing w:after="0" w:line="360" w:lineRule="auto"/>
      <w:ind w:left="2268" w:right="454"/>
      <w:jc w:val="both"/>
    </w:pPr>
    <w:rPr>
      <w:rFonts w:ascii="Arial" w:eastAsia="Times New Roman" w:hAnsi="Arial" w:cs="Times New Roman"/>
      <w:sz w:val="20"/>
      <w:szCs w:val="20"/>
      <w:lang w:eastAsia="fr-FR"/>
    </w:rPr>
  </w:style>
  <w:style w:type="paragraph" w:customStyle="1" w:styleId="Monsieur">
    <w:name w:val="Monsieur"/>
    <w:basedOn w:val="Normal"/>
    <w:rsid w:val="00896674"/>
    <w:pPr>
      <w:spacing w:before="920" w:after="0" w:line="360" w:lineRule="auto"/>
      <w:ind w:left="1021" w:right="454"/>
    </w:pPr>
    <w:rPr>
      <w:rFonts w:ascii="Arial" w:eastAsia="Times New Roman" w:hAnsi="Arial" w:cs="Times New Roman"/>
      <w:sz w:val="20"/>
      <w:szCs w:val="20"/>
      <w:lang w:eastAsia="fr-FR"/>
    </w:rPr>
  </w:style>
  <w:style w:type="paragraph" w:customStyle="1" w:styleId="Intitule">
    <w:name w:val="Intitule"/>
    <w:basedOn w:val="Normal"/>
    <w:rsid w:val="00896674"/>
    <w:pPr>
      <w:spacing w:before="700" w:after="0" w:line="240" w:lineRule="auto"/>
      <w:ind w:left="2325" w:right="425"/>
    </w:pPr>
    <w:rPr>
      <w:rFonts w:ascii="Arial" w:eastAsia="Times New Roman" w:hAnsi="Arial" w:cs="Times New Roman"/>
      <w:sz w:val="20"/>
      <w:szCs w:val="20"/>
      <w:lang w:eastAsia="fr-FR"/>
    </w:rPr>
  </w:style>
  <w:style w:type="paragraph" w:styleId="Corpsdetexte2">
    <w:name w:val="Body Text 2"/>
    <w:basedOn w:val="Normal"/>
    <w:link w:val="Corpsdetexte2Car"/>
    <w:uiPriority w:val="99"/>
    <w:semiHidden/>
    <w:unhideWhenUsed/>
    <w:rsid w:val="00073B6B"/>
    <w:pPr>
      <w:spacing w:after="120" w:line="480" w:lineRule="auto"/>
    </w:pPr>
  </w:style>
  <w:style w:type="character" w:customStyle="1" w:styleId="Corpsdetexte2Car">
    <w:name w:val="Corps de texte 2 Car"/>
    <w:basedOn w:val="Policepardfaut"/>
    <w:link w:val="Corpsdetexte2"/>
    <w:uiPriority w:val="99"/>
    <w:semiHidden/>
    <w:rsid w:val="00073B6B"/>
  </w:style>
  <w:style w:type="character" w:styleId="Lienhypertextesuivivisit">
    <w:name w:val="FollowedHyperlink"/>
    <w:basedOn w:val="Policepardfaut"/>
    <w:uiPriority w:val="99"/>
    <w:semiHidden/>
    <w:unhideWhenUsed/>
    <w:rsid w:val="0087389C"/>
    <w:rPr>
      <w:color w:val="954F72" w:themeColor="followedHyperlink"/>
      <w:u w:val="single"/>
    </w:rPr>
  </w:style>
  <w:style w:type="paragraph" w:styleId="Notedebasdepage">
    <w:name w:val="footnote text"/>
    <w:basedOn w:val="Normal"/>
    <w:link w:val="NotedebasdepageCar"/>
    <w:uiPriority w:val="99"/>
    <w:unhideWhenUsed/>
    <w:rsid w:val="00413680"/>
    <w:pPr>
      <w:spacing w:after="0" w:line="240" w:lineRule="auto"/>
    </w:pPr>
    <w:rPr>
      <w:sz w:val="20"/>
      <w:szCs w:val="20"/>
    </w:rPr>
  </w:style>
  <w:style w:type="character" w:customStyle="1" w:styleId="NotedebasdepageCar">
    <w:name w:val="Note de bas de page Car"/>
    <w:basedOn w:val="Policepardfaut"/>
    <w:link w:val="Notedebasdepage"/>
    <w:uiPriority w:val="99"/>
    <w:rsid w:val="00413680"/>
    <w:rPr>
      <w:sz w:val="20"/>
      <w:szCs w:val="20"/>
    </w:rPr>
  </w:style>
  <w:style w:type="character" w:styleId="Appelnotedebasdep">
    <w:name w:val="footnote reference"/>
    <w:basedOn w:val="Policepardfaut"/>
    <w:uiPriority w:val="99"/>
    <w:semiHidden/>
    <w:unhideWhenUsed/>
    <w:rsid w:val="00413680"/>
    <w:rPr>
      <w:vertAlign w:val="superscript"/>
    </w:rPr>
  </w:style>
  <w:style w:type="table" w:styleId="Grilledutableau">
    <w:name w:val="Table Grid"/>
    <w:basedOn w:val="TableauNormal"/>
    <w:uiPriority w:val="39"/>
    <w:rsid w:val="00E555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4-Accentuation5">
    <w:name w:val="Grid Table 4 Accent 5"/>
    <w:basedOn w:val="TableauNormal"/>
    <w:uiPriority w:val="49"/>
    <w:rsid w:val="00C2164A"/>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eauGrille4-Accentuation1">
    <w:name w:val="Grid Table 4 Accent 1"/>
    <w:basedOn w:val="TableauNormal"/>
    <w:uiPriority w:val="49"/>
    <w:rsid w:val="00C2164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eauGrille4-Accentuation2">
    <w:name w:val="Grid Table 4 Accent 2"/>
    <w:basedOn w:val="TableauNormal"/>
    <w:uiPriority w:val="49"/>
    <w:rsid w:val="00315E5E"/>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eauGrille4-Accentuation3">
    <w:name w:val="Grid Table 4 Accent 3"/>
    <w:basedOn w:val="TableauNormal"/>
    <w:uiPriority w:val="49"/>
    <w:rsid w:val="0024458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auGrille5Fonc-Accentuation4">
    <w:name w:val="Grid Table 5 Dark Accent 4"/>
    <w:basedOn w:val="TableauNormal"/>
    <w:uiPriority w:val="50"/>
    <w:rsid w:val="009262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leauGrille5Fonc-Accentuation1">
    <w:name w:val="Grid Table 5 Dark Accent 1"/>
    <w:basedOn w:val="TableauNormal"/>
    <w:uiPriority w:val="50"/>
    <w:rsid w:val="009262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leauGrille5Fonc-Accentuation5">
    <w:name w:val="Grid Table 5 Dark Accent 5"/>
    <w:basedOn w:val="TableauNormal"/>
    <w:uiPriority w:val="50"/>
    <w:rsid w:val="000150D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styleId="Emphaseintense">
    <w:name w:val="Intense Emphasis"/>
    <w:basedOn w:val="Policepardfaut"/>
    <w:uiPriority w:val="21"/>
    <w:qFormat/>
    <w:rsid w:val="00CE7D9C"/>
    <w:rPr>
      <w:i/>
      <w:iCs/>
      <w:color w:val="5B9BD5" w:themeColor="accent1"/>
    </w:rPr>
  </w:style>
  <w:style w:type="paragraph" w:styleId="Rvision">
    <w:name w:val="Revision"/>
    <w:hidden/>
    <w:uiPriority w:val="99"/>
    <w:semiHidden/>
    <w:rsid w:val="00C03FF0"/>
    <w:pPr>
      <w:spacing w:after="0" w:line="240" w:lineRule="auto"/>
    </w:pPr>
  </w:style>
  <w:style w:type="paragraph" w:styleId="TM4">
    <w:name w:val="toc 4"/>
    <w:basedOn w:val="Normal"/>
    <w:next w:val="Normal"/>
    <w:autoRedefine/>
    <w:uiPriority w:val="39"/>
    <w:unhideWhenUsed/>
    <w:rsid w:val="003B05DC"/>
    <w:pPr>
      <w:spacing w:after="100"/>
      <w:ind w:left="660"/>
    </w:pPr>
    <w:rPr>
      <w:rFonts w:eastAsiaTheme="minorEastAsia"/>
      <w:lang w:eastAsia="fr-FR"/>
    </w:rPr>
  </w:style>
  <w:style w:type="paragraph" w:styleId="TM5">
    <w:name w:val="toc 5"/>
    <w:basedOn w:val="Normal"/>
    <w:next w:val="Normal"/>
    <w:autoRedefine/>
    <w:uiPriority w:val="39"/>
    <w:unhideWhenUsed/>
    <w:rsid w:val="003B05DC"/>
    <w:pPr>
      <w:spacing w:after="100"/>
      <w:ind w:left="880"/>
    </w:pPr>
    <w:rPr>
      <w:rFonts w:eastAsiaTheme="minorEastAsia"/>
      <w:lang w:eastAsia="fr-FR"/>
    </w:rPr>
  </w:style>
  <w:style w:type="paragraph" w:styleId="TM6">
    <w:name w:val="toc 6"/>
    <w:basedOn w:val="Normal"/>
    <w:next w:val="Normal"/>
    <w:autoRedefine/>
    <w:uiPriority w:val="39"/>
    <w:unhideWhenUsed/>
    <w:rsid w:val="003B05DC"/>
    <w:pPr>
      <w:spacing w:after="100"/>
      <w:ind w:left="1100"/>
    </w:pPr>
    <w:rPr>
      <w:rFonts w:eastAsiaTheme="minorEastAsia"/>
      <w:lang w:eastAsia="fr-FR"/>
    </w:rPr>
  </w:style>
  <w:style w:type="paragraph" w:styleId="TM7">
    <w:name w:val="toc 7"/>
    <w:basedOn w:val="Normal"/>
    <w:next w:val="Normal"/>
    <w:autoRedefine/>
    <w:uiPriority w:val="39"/>
    <w:unhideWhenUsed/>
    <w:rsid w:val="003B05DC"/>
    <w:pPr>
      <w:spacing w:after="100"/>
      <w:ind w:left="1320"/>
    </w:pPr>
    <w:rPr>
      <w:rFonts w:eastAsiaTheme="minorEastAsia"/>
      <w:lang w:eastAsia="fr-FR"/>
    </w:rPr>
  </w:style>
  <w:style w:type="paragraph" w:styleId="TM8">
    <w:name w:val="toc 8"/>
    <w:basedOn w:val="Normal"/>
    <w:next w:val="Normal"/>
    <w:autoRedefine/>
    <w:uiPriority w:val="39"/>
    <w:unhideWhenUsed/>
    <w:rsid w:val="003B05DC"/>
    <w:pPr>
      <w:spacing w:after="100"/>
      <w:ind w:left="1540"/>
    </w:pPr>
    <w:rPr>
      <w:rFonts w:eastAsiaTheme="minorEastAsia"/>
      <w:lang w:eastAsia="fr-FR"/>
    </w:rPr>
  </w:style>
  <w:style w:type="paragraph" w:styleId="TM9">
    <w:name w:val="toc 9"/>
    <w:basedOn w:val="Normal"/>
    <w:next w:val="Normal"/>
    <w:autoRedefine/>
    <w:uiPriority w:val="39"/>
    <w:unhideWhenUsed/>
    <w:rsid w:val="003B05DC"/>
    <w:pPr>
      <w:spacing w:after="100"/>
      <w:ind w:left="1760"/>
    </w:pPr>
    <w:rPr>
      <w:rFonts w:eastAsiaTheme="minorEastAsia"/>
      <w:lang w:eastAsia="fr-FR"/>
    </w:rPr>
  </w:style>
  <w:style w:type="character" w:customStyle="1" w:styleId="Titre5Car">
    <w:name w:val="Titre 5 Car"/>
    <w:basedOn w:val="Policepardfaut"/>
    <w:link w:val="Titre5"/>
    <w:uiPriority w:val="9"/>
    <w:rsid w:val="00125E6F"/>
    <w:rPr>
      <w:rFonts w:asciiTheme="majorHAnsi" w:eastAsiaTheme="majorEastAsia" w:hAnsiTheme="majorHAnsi" w:cstheme="majorBidi"/>
      <w:color w:val="2E74B5" w:themeColor="accent1" w:themeShade="BF"/>
    </w:rPr>
  </w:style>
  <w:style w:type="character" w:styleId="lev">
    <w:name w:val="Strong"/>
    <w:basedOn w:val="Policepardfaut"/>
    <w:uiPriority w:val="22"/>
    <w:qFormat/>
    <w:rsid w:val="00610462"/>
    <w:rPr>
      <w:b/>
      <w:bCs/>
    </w:rPr>
  </w:style>
  <w:style w:type="character" w:styleId="Accentuation">
    <w:name w:val="Emphasis"/>
    <w:basedOn w:val="Policepardfaut"/>
    <w:uiPriority w:val="20"/>
    <w:qFormat/>
    <w:rsid w:val="00610462"/>
    <w:rPr>
      <w:i/>
      <w:iCs/>
    </w:rPr>
  </w:style>
  <w:style w:type="paragraph" w:customStyle="1" w:styleId="textecourant">
    <w:name w:val="textecourant"/>
    <w:basedOn w:val="Normal"/>
    <w:rsid w:val="0061046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titre20">
    <w:name w:val="titre2"/>
    <w:basedOn w:val="Normal"/>
    <w:rsid w:val="0061046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brut">
    <w:name w:val="Plain Text"/>
    <w:basedOn w:val="Normal"/>
    <w:link w:val="TextebrutCar"/>
    <w:uiPriority w:val="99"/>
    <w:semiHidden/>
    <w:unhideWhenUsed/>
    <w:rsid w:val="00610462"/>
    <w:pPr>
      <w:spacing w:after="0" w:line="240" w:lineRule="auto"/>
    </w:pPr>
    <w:rPr>
      <w:rFonts w:ascii="Calibri" w:hAnsi="Calibri"/>
      <w:szCs w:val="21"/>
    </w:rPr>
  </w:style>
  <w:style w:type="character" w:customStyle="1" w:styleId="TextebrutCar">
    <w:name w:val="Texte brut Car"/>
    <w:basedOn w:val="Policepardfaut"/>
    <w:link w:val="Textebrut"/>
    <w:uiPriority w:val="99"/>
    <w:semiHidden/>
    <w:rsid w:val="00610462"/>
    <w:rPr>
      <w:rFonts w:ascii="Calibri" w:hAnsi="Calibri"/>
      <w:szCs w:val="21"/>
    </w:rPr>
  </w:style>
  <w:style w:type="paragraph" w:styleId="Titre">
    <w:name w:val="Title"/>
    <w:aliases w:val="Titre des paragraphes PRESSE 2,Titre des paragraphes"/>
    <w:basedOn w:val="Normal"/>
    <w:next w:val="Normal"/>
    <w:link w:val="TitreCar"/>
    <w:uiPriority w:val="10"/>
    <w:qFormat/>
    <w:rsid w:val="00610462"/>
    <w:pPr>
      <w:tabs>
        <w:tab w:val="left" w:pos="1276"/>
      </w:tabs>
      <w:autoSpaceDE w:val="0"/>
      <w:autoSpaceDN w:val="0"/>
      <w:adjustRightInd w:val="0"/>
      <w:spacing w:after="0" w:line="288" w:lineRule="auto"/>
      <w:jc w:val="both"/>
      <w:textAlignment w:val="center"/>
    </w:pPr>
    <w:rPr>
      <w:rFonts w:ascii="Calibri Light" w:hAnsi="Calibri Light" w:cs="Calibri Light"/>
      <w:color w:val="00904A"/>
      <w:sz w:val="32"/>
      <w:szCs w:val="32"/>
    </w:rPr>
  </w:style>
  <w:style w:type="character" w:customStyle="1" w:styleId="TitreCar">
    <w:name w:val="Titre Car"/>
    <w:aliases w:val="Titre des paragraphes PRESSE 2 Car,Titre des paragraphes Car"/>
    <w:basedOn w:val="Policepardfaut"/>
    <w:link w:val="Titre"/>
    <w:uiPriority w:val="10"/>
    <w:rsid w:val="00610462"/>
    <w:rPr>
      <w:rFonts w:ascii="Calibri Light" w:hAnsi="Calibri Light" w:cs="Calibri Light"/>
      <w:color w:val="00904A"/>
      <w:sz w:val="32"/>
      <w:szCs w:val="32"/>
    </w:rPr>
  </w:style>
  <w:style w:type="paragraph" w:customStyle="1" w:styleId="Paragraphestandard">
    <w:name w:val="[Paragraphe standard]"/>
    <w:basedOn w:val="Normal"/>
    <w:uiPriority w:val="99"/>
    <w:rsid w:val="00610462"/>
    <w:pPr>
      <w:tabs>
        <w:tab w:val="left" w:pos="1276"/>
      </w:tabs>
      <w:autoSpaceDE w:val="0"/>
      <w:autoSpaceDN w:val="0"/>
      <w:adjustRightInd w:val="0"/>
      <w:spacing w:after="0" w:line="288" w:lineRule="auto"/>
      <w:jc w:val="both"/>
      <w:textAlignment w:val="center"/>
    </w:pPr>
    <w:rPr>
      <w:rFonts w:ascii="Calibri Light" w:hAnsi="Calibri Light" w:cs="Calibri Light"/>
      <w:color w:val="000000"/>
    </w:rPr>
  </w:style>
  <w:style w:type="character" w:customStyle="1" w:styleId="TITREACTULCAFFBCalibri">
    <w:name w:val="TITRE ACTU LCA_FFB Calibri"/>
    <w:uiPriority w:val="99"/>
    <w:rsid w:val="006104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45240">
      <w:bodyDiv w:val="1"/>
      <w:marLeft w:val="0"/>
      <w:marRight w:val="0"/>
      <w:marTop w:val="0"/>
      <w:marBottom w:val="0"/>
      <w:divBdr>
        <w:top w:val="none" w:sz="0" w:space="0" w:color="auto"/>
        <w:left w:val="none" w:sz="0" w:space="0" w:color="auto"/>
        <w:bottom w:val="none" w:sz="0" w:space="0" w:color="auto"/>
        <w:right w:val="none" w:sz="0" w:space="0" w:color="auto"/>
      </w:divBdr>
    </w:div>
    <w:div w:id="117262257">
      <w:bodyDiv w:val="1"/>
      <w:marLeft w:val="0"/>
      <w:marRight w:val="0"/>
      <w:marTop w:val="0"/>
      <w:marBottom w:val="0"/>
      <w:divBdr>
        <w:top w:val="none" w:sz="0" w:space="0" w:color="auto"/>
        <w:left w:val="none" w:sz="0" w:space="0" w:color="auto"/>
        <w:bottom w:val="none" w:sz="0" w:space="0" w:color="auto"/>
        <w:right w:val="none" w:sz="0" w:space="0" w:color="auto"/>
      </w:divBdr>
    </w:div>
    <w:div w:id="165361019">
      <w:bodyDiv w:val="1"/>
      <w:marLeft w:val="0"/>
      <w:marRight w:val="0"/>
      <w:marTop w:val="0"/>
      <w:marBottom w:val="0"/>
      <w:divBdr>
        <w:top w:val="none" w:sz="0" w:space="0" w:color="auto"/>
        <w:left w:val="none" w:sz="0" w:space="0" w:color="auto"/>
        <w:bottom w:val="none" w:sz="0" w:space="0" w:color="auto"/>
        <w:right w:val="none" w:sz="0" w:space="0" w:color="auto"/>
      </w:divBdr>
    </w:div>
    <w:div w:id="172573777">
      <w:bodyDiv w:val="1"/>
      <w:marLeft w:val="0"/>
      <w:marRight w:val="0"/>
      <w:marTop w:val="0"/>
      <w:marBottom w:val="0"/>
      <w:divBdr>
        <w:top w:val="none" w:sz="0" w:space="0" w:color="auto"/>
        <w:left w:val="none" w:sz="0" w:space="0" w:color="auto"/>
        <w:bottom w:val="none" w:sz="0" w:space="0" w:color="auto"/>
        <w:right w:val="none" w:sz="0" w:space="0" w:color="auto"/>
      </w:divBdr>
      <w:divsChild>
        <w:div w:id="616447594">
          <w:marLeft w:val="0"/>
          <w:marRight w:val="0"/>
          <w:marTop w:val="0"/>
          <w:marBottom w:val="0"/>
          <w:divBdr>
            <w:top w:val="none" w:sz="0" w:space="0" w:color="auto"/>
            <w:left w:val="none" w:sz="0" w:space="0" w:color="auto"/>
            <w:bottom w:val="none" w:sz="0" w:space="0" w:color="auto"/>
            <w:right w:val="none" w:sz="0" w:space="0" w:color="auto"/>
          </w:divBdr>
          <w:divsChild>
            <w:div w:id="694429513">
              <w:marLeft w:val="0"/>
              <w:marRight w:val="0"/>
              <w:marTop w:val="0"/>
              <w:marBottom w:val="0"/>
              <w:divBdr>
                <w:top w:val="none" w:sz="0" w:space="0" w:color="auto"/>
                <w:left w:val="none" w:sz="0" w:space="0" w:color="auto"/>
                <w:bottom w:val="none" w:sz="0" w:space="0" w:color="auto"/>
                <w:right w:val="none" w:sz="0" w:space="0" w:color="auto"/>
              </w:divBdr>
              <w:divsChild>
                <w:div w:id="1093434391">
                  <w:marLeft w:val="3300"/>
                  <w:marRight w:val="75"/>
                  <w:marTop w:val="0"/>
                  <w:marBottom w:val="0"/>
                  <w:divBdr>
                    <w:top w:val="none" w:sz="0" w:space="0" w:color="auto"/>
                    <w:left w:val="none" w:sz="0" w:space="0" w:color="auto"/>
                    <w:bottom w:val="none" w:sz="0" w:space="0" w:color="auto"/>
                    <w:right w:val="none" w:sz="0" w:space="0" w:color="auto"/>
                  </w:divBdr>
                  <w:divsChild>
                    <w:div w:id="1581022428">
                      <w:marLeft w:val="0"/>
                      <w:marRight w:val="0"/>
                      <w:marTop w:val="0"/>
                      <w:marBottom w:val="225"/>
                      <w:divBdr>
                        <w:top w:val="single" w:sz="6" w:space="8" w:color="004242"/>
                        <w:left w:val="single" w:sz="6" w:space="8" w:color="004242"/>
                        <w:bottom w:val="single" w:sz="6" w:space="8" w:color="004242"/>
                        <w:right w:val="single" w:sz="6" w:space="8" w:color="004242"/>
                      </w:divBdr>
                      <w:divsChild>
                        <w:div w:id="1204248098">
                          <w:marLeft w:val="0"/>
                          <w:marRight w:val="0"/>
                          <w:marTop w:val="0"/>
                          <w:marBottom w:val="0"/>
                          <w:divBdr>
                            <w:top w:val="none" w:sz="0" w:space="0" w:color="auto"/>
                            <w:left w:val="none" w:sz="0" w:space="0" w:color="auto"/>
                            <w:bottom w:val="none" w:sz="0" w:space="0" w:color="auto"/>
                            <w:right w:val="none" w:sz="0" w:space="0" w:color="auto"/>
                          </w:divBdr>
                          <w:divsChild>
                            <w:div w:id="997801897">
                              <w:marLeft w:val="0"/>
                              <w:marRight w:val="0"/>
                              <w:marTop w:val="0"/>
                              <w:marBottom w:val="0"/>
                              <w:divBdr>
                                <w:top w:val="none" w:sz="0" w:space="0" w:color="auto"/>
                                <w:left w:val="none" w:sz="0" w:space="0" w:color="auto"/>
                                <w:bottom w:val="none" w:sz="0" w:space="0" w:color="auto"/>
                                <w:right w:val="none" w:sz="0" w:space="0" w:color="auto"/>
                              </w:divBdr>
                              <w:divsChild>
                                <w:div w:id="1155924146">
                                  <w:marLeft w:val="0"/>
                                  <w:marRight w:val="0"/>
                                  <w:marTop w:val="0"/>
                                  <w:marBottom w:val="0"/>
                                  <w:divBdr>
                                    <w:top w:val="none" w:sz="0" w:space="0" w:color="auto"/>
                                    <w:left w:val="none" w:sz="0" w:space="0" w:color="auto"/>
                                    <w:bottom w:val="none" w:sz="0" w:space="0" w:color="auto"/>
                                    <w:right w:val="none" w:sz="0" w:space="0" w:color="auto"/>
                                  </w:divBdr>
                                  <w:divsChild>
                                    <w:div w:id="1853566117">
                                      <w:marLeft w:val="0"/>
                                      <w:marRight w:val="0"/>
                                      <w:marTop w:val="0"/>
                                      <w:marBottom w:val="0"/>
                                      <w:divBdr>
                                        <w:top w:val="none" w:sz="0" w:space="0" w:color="auto"/>
                                        <w:left w:val="none" w:sz="0" w:space="0" w:color="auto"/>
                                        <w:bottom w:val="none" w:sz="0" w:space="0" w:color="auto"/>
                                        <w:right w:val="none" w:sz="0" w:space="0" w:color="auto"/>
                                      </w:divBdr>
                                      <w:divsChild>
                                        <w:div w:id="1892761901">
                                          <w:marLeft w:val="0"/>
                                          <w:marRight w:val="0"/>
                                          <w:marTop w:val="0"/>
                                          <w:marBottom w:val="0"/>
                                          <w:divBdr>
                                            <w:top w:val="none" w:sz="0" w:space="0" w:color="auto"/>
                                            <w:left w:val="none" w:sz="0" w:space="0" w:color="auto"/>
                                            <w:bottom w:val="none" w:sz="0" w:space="0" w:color="auto"/>
                                            <w:right w:val="none" w:sz="0" w:space="0" w:color="auto"/>
                                          </w:divBdr>
                                          <w:divsChild>
                                            <w:div w:id="1951235210">
                                              <w:marLeft w:val="0"/>
                                              <w:marRight w:val="0"/>
                                              <w:marTop w:val="0"/>
                                              <w:marBottom w:val="0"/>
                                              <w:divBdr>
                                                <w:top w:val="none" w:sz="0" w:space="0" w:color="auto"/>
                                                <w:left w:val="none" w:sz="0" w:space="0" w:color="auto"/>
                                                <w:bottom w:val="none" w:sz="0" w:space="0" w:color="auto"/>
                                                <w:right w:val="none" w:sz="0" w:space="0" w:color="auto"/>
                                              </w:divBdr>
                                              <w:divsChild>
                                                <w:div w:id="726998505">
                                                  <w:marLeft w:val="0"/>
                                                  <w:marRight w:val="0"/>
                                                  <w:marTop w:val="0"/>
                                                  <w:marBottom w:val="0"/>
                                                  <w:divBdr>
                                                    <w:top w:val="none" w:sz="0" w:space="0" w:color="auto"/>
                                                    <w:left w:val="none" w:sz="0" w:space="0" w:color="auto"/>
                                                    <w:bottom w:val="none" w:sz="0" w:space="0" w:color="auto"/>
                                                    <w:right w:val="none" w:sz="0" w:space="0" w:color="auto"/>
                                                  </w:divBdr>
                                                  <w:divsChild>
                                                    <w:div w:id="51708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7696555">
      <w:bodyDiv w:val="1"/>
      <w:marLeft w:val="0"/>
      <w:marRight w:val="0"/>
      <w:marTop w:val="0"/>
      <w:marBottom w:val="0"/>
      <w:divBdr>
        <w:top w:val="none" w:sz="0" w:space="0" w:color="auto"/>
        <w:left w:val="none" w:sz="0" w:space="0" w:color="auto"/>
        <w:bottom w:val="none" w:sz="0" w:space="0" w:color="auto"/>
        <w:right w:val="none" w:sz="0" w:space="0" w:color="auto"/>
      </w:divBdr>
      <w:divsChild>
        <w:div w:id="1478375462">
          <w:marLeft w:val="1440"/>
          <w:marRight w:val="0"/>
          <w:marTop w:val="0"/>
          <w:marBottom w:val="0"/>
          <w:divBdr>
            <w:top w:val="none" w:sz="0" w:space="0" w:color="auto"/>
            <w:left w:val="none" w:sz="0" w:space="0" w:color="auto"/>
            <w:bottom w:val="none" w:sz="0" w:space="0" w:color="auto"/>
            <w:right w:val="none" w:sz="0" w:space="0" w:color="auto"/>
          </w:divBdr>
        </w:div>
        <w:div w:id="779757898">
          <w:marLeft w:val="1440"/>
          <w:marRight w:val="0"/>
          <w:marTop w:val="0"/>
          <w:marBottom w:val="0"/>
          <w:divBdr>
            <w:top w:val="none" w:sz="0" w:space="0" w:color="auto"/>
            <w:left w:val="none" w:sz="0" w:space="0" w:color="auto"/>
            <w:bottom w:val="none" w:sz="0" w:space="0" w:color="auto"/>
            <w:right w:val="none" w:sz="0" w:space="0" w:color="auto"/>
          </w:divBdr>
        </w:div>
        <w:div w:id="1297947819">
          <w:marLeft w:val="2246"/>
          <w:marRight w:val="0"/>
          <w:marTop w:val="0"/>
          <w:marBottom w:val="0"/>
          <w:divBdr>
            <w:top w:val="none" w:sz="0" w:space="0" w:color="auto"/>
            <w:left w:val="none" w:sz="0" w:space="0" w:color="auto"/>
            <w:bottom w:val="none" w:sz="0" w:space="0" w:color="auto"/>
            <w:right w:val="none" w:sz="0" w:space="0" w:color="auto"/>
          </w:divBdr>
        </w:div>
        <w:div w:id="14423717">
          <w:marLeft w:val="2246"/>
          <w:marRight w:val="0"/>
          <w:marTop w:val="0"/>
          <w:marBottom w:val="0"/>
          <w:divBdr>
            <w:top w:val="none" w:sz="0" w:space="0" w:color="auto"/>
            <w:left w:val="none" w:sz="0" w:space="0" w:color="auto"/>
            <w:bottom w:val="none" w:sz="0" w:space="0" w:color="auto"/>
            <w:right w:val="none" w:sz="0" w:space="0" w:color="auto"/>
          </w:divBdr>
        </w:div>
        <w:div w:id="1469085890">
          <w:marLeft w:val="2246"/>
          <w:marRight w:val="0"/>
          <w:marTop w:val="0"/>
          <w:marBottom w:val="0"/>
          <w:divBdr>
            <w:top w:val="none" w:sz="0" w:space="0" w:color="auto"/>
            <w:left w:val="none" w:sz="0" w:space="0" w:color="auto"/>
            <w:bottom w:val="none" w:sz="0" w:space="0" w:color="auto"/>
            <w:right w:val="none" w:sz="0" w:space="0" w:color="auto"/>
          </w:divBdr>
        </w:div>
        <w:div w:id="1505970462">
          <w:marLeft w:val="2246"/>
          <w:marRight w:val="0"/>
          <w:marTop w:val="0"/>
          <w:marBottom w:val="0"/>
          <w:divBdr>
            <w:top w:val="none" w:sz="0" w:space="0" w:color="auto"/>
            <w:left w:val="none" w:sz="0" w:space="0" w:color="auto"/>
            <w:bottom w:val="none" w:sz="0" w:space="0" w:color="auto"/>
            <w:right w:val="none" w:sz="0" w:space="0" w:color="auto"/>
          </w:divBdr>
        </w:div>
        <w:div w:id="1223637803">
          <w:marLeft w:val="1440"/>
          <w:marRight w:val="0"/>
          <w:marTop w:val="0"/>
          <w:marBottom w:val="0"/>
          <w:divBdr>
            <w:top w:val="none" w:sz="0" w:space="0" w:color="auto"/>
            <w:left w:val="none" w:sz="0" w:space="0" w:color="auto"/>
            <w:bottom w:val="none" w:sz="0" w:space="0" w:color="auto"/>
            <w:right w:val="none" w:sz="0" w:space="0" w:color="auto"/>
          </w:divBdr>
        </w:div>
        <w:div w:id="1900242754">
          <w:marLeft w:val="1440"/>
          <w:marRight w:val="0"/>
          <w:marTop w:val="0"/>
          <w:marBottom w:val="0"/>
          <w:divBdr>
            <w:top w:val="none" w:sz="0" w:space="0" w:color="auto"/>
            <w:left w:val="none" w:sz="0" w:space="0" w:color="auto"/>
            <w:bottom w:val="none" w:sz="0" w:space="0" w:color="auto"/>
            <w:right w:val="none" w:sz="0" w:space="0" w:color="auto"/>
          </w:divBdr>
        </w:div>
        <w:div w:id="1210456198">
          <w:marLeft w:val="1440"/>
          <w:marRight w:val="0"/>
          <w:marTop w:val="0"/>
          <w:marBottom w:val="0"/>
          <w:divBdr>
            <w:top w:val="none" w:sz="0" w:space="0" w:color="auto"/>
            <w:left w:val="none" w:sz="0" w:space="0" w:color="auto"/>
            <w:bottom w:val="none" w:sz="0" w:space="0" w:color="auto"/>
            <w:right w:val="none" w:sz="0" w:space="0" w:color="auto"/>
          </w:divBdr>
        </w:div>
        <w:div w:id="1522816638">
          <w:marLeft w:val="1440"/>
          <w:marRight w:val="0"/>
          <w:marTop w:val="0"/>
          <w:marBottom w:val="0"/>
          <w:divBdr>
            <w:top w:val="none" w:sz="0" w:space="0" w:color="auto"/>
            <w:left w:val="none" w:sz="0" w:space="0" w:color="auto"/>
            <w:bottom w:val="none" w:sz="0" w:space="0" w:color="auto"/>
            <w:right w:val="none" w:sz="0" w:space="0" w:color="auto"/>
          </w:divBdr>
        </w:div>
        <w:div w:id="1670794864">
          <w:marLeft w:val="1440"/>
          <w:marRight w:val="0"/>
          <w:marTop w:val="0"/>
          <w:marBottom w:val="0"/>
          <w:divBdr>
            <w:top w:val="none" w:sz="0" w:space="0" w:color="auto"/>
            <w:left w:val="none" w:sz="0" w:space="0" w:color="auto"/>
            <w:bottom w:val="none" w:sz="0" w:space="0" w:color="auto"/>
            <w:right w:val="none" w:sz="0" w:space="0" w:color="auto"/>
          </w:divBdr>
        </w:div>
        <w:div w:id="391588000">
          <w:marLeft w:val="1440"/>
          <w:marRight w:val="0"/>
          <w:marTop w:val="0"/>
          <w:marBottom w:val="0"/>
          <w:divBdr>
            <w:top w:val="none" w:sz="0" w:space="0" w:color="auto"/>
            <w:left w:val="none" w:sz="0" w:space="0" w:color="auto"/>
            <w:bottom w:val="none" w:sz="0" w:space="0" w:color="auto"/>
            <w:right w:val="none" w:sz="0" w:space="0" w:color="auto"/>
          </w:divBdr>
        </w:div>
        <w:div w:id="386683970">
          <w:marLeft w:val="1440"/>
          <w:marRight w:val="0"/>
          <w:marTop w:val="0"/>
          <w:marBottom w:val="0"/>
          <w:divBdr>
            <w:top w:val="none" w:sz="0" w:space="0" w:color="auto"/>
            <w:left w:val="none" w:sz="0" w:space="0" w:color="auto"/>
            <w:bottom w:val="none" w:sz="0" w:space="0" w:color="auto"/>
            <w:right w:val="none" w:sz="0" w:space="0" w:color="auto"/>
          </w:divBdr>
        </w:div>
      </w:divsChild>
    </w:div>
    <w:div w:id="178202131">
      <w:bodyDiv w:val="1"/>
      <w:marLeft w:val="0"/>
      <w:marRight w:val="0"/>
      <w:marTop w:val="0"/>
      <w:marBottom w:val="0"/>
      <w:divBdr>
        <w:top w:val="none" w:sz="0" w:space="0" w:color="auto"/>
        <w:left w:val="none" w:sz="0" w:space="0" w:color="auto"/>
        <w:bottom w:val="none" w:sz="0" w:space="0" w:color="auto"/>
        <w:right w:val="none" w:sz="0" w:space="0" w:color="auto"/>
      </w:divBdr>
    </w:div>
    <w:div w:id="179855023">
      <w:bodyDiv w:val="1"/>
      <w:marLeft w:val="0"/>
      <w:marRight w:val="0"/>
      <w:marTop w:val="0"/>
      <w:marBottom w:val="0"/>
      <w:divBdr>
        <w:top w:val="none" w:sz="0" w:space="0" w:color="auto"/>
        <w:left w:val="none" w:sz="0" w:space="0" w:color="auto"/>
        <w:bottom w:val="none" w:sz="0" w:space="0" w:color="auto"/>
        <w:right w:val="none" w:sz="0" w:space="0" w:color="auto"/>
      </w:divBdr>
      <w:divsChild>
        <w:div w:id="897983080">
          <w:marLeft w:val="446"/>
          <w:marRight w:val="0"/>
          <w:marTop w:val="200"/>
          <w:marBottom w:val="0"/>
          <w:divBdr>
            <w:top w:val="none" w:sz="0" w:space="0" w:color="auto"/>
            <w:left w:val="none" w:sz="0" w:space="0" w:color="auto"/>
            <w:bottom w:val="none" w:sz="0" w:space="0" w:color="auto"/>
            <w:right w:val="none" w:sz="0" w:space="0" w:color="auto"/>
          </w:divBdr>
        </w:div>
      </w:divsChild>
    </w:div>
    <w:div w:id="189726838">
      <w:bodyDiv w:val="1"/>
      <w:marLeft w:val="0"/>
      <w:marRight w:val="0"/>
      <w:marTop w:val="0"/>
      <w:marBottom w:val="0"/>
      <w:divBdr>
        <w:top w:val="none" w:sz="0" w:space="0" w:color="auto"/>
        <w:left w:val="none" w:sz="0" w:space="0" w:color="auto"/>
        <w:bottom w:val="none" w:sz="0" w:space="0" w:color="auto"/>
        <w:right w:val="none" w:sz="0" w:space="0" w:color="auto"/>
      </w:divBdr>
      <w:divsChild>
        <w:div w:id="369574484">
          <w:marLeft w:val="720"/>
          <w:marRight w:val="0"/>
          <w:marTop w:val="200"/>
          <w:marBottom w:val="0"/>
          <w:divBdr>
            <w:top w:val="none" w:sz="0" w:space="0" w:color="auto"/>
            <w:left w:val="none" w:sz="0" w:space="0" w:color="auto"/>
            <w:bottom w:val="none" w:sz="0" w:space="0" w:color="auto"/>
            <w:right w:val="none" w:sz="0" w:space="0" w:color="auto"/>
          </w:divBdr>
        </w:div>
        <w:div w:id="1344819725">
          <w:marLeft w:val="720"/>
          <w:marRight w:val="0"/>
          <w:marTop w:val="100"/>
          <w:marBottom w:val="0"/>
          <w:divBdr>
            <w:top w:val="none" w:sz="0" w:space="0" w:color="auto"/>
            <w:left w:val="none" w:sz="0" w:space="0" w:color="auto"/>
            <w:bottom w:val="none" w:sz="0" w:space="0" w:color="auto"/>
            <w:right w:val="none" w:sz="0" w:space="0" w:color="auto"/>
          </w:divBdr>
        </w:div>
        <w:div w:id="910698302">
          <w:marLeft w:val="720"/>
          <w:marRight w:val="0"/>
          <w:marTop w:val="100"/>
          <w:marBottom w:val="0"/>
          <w:divBdr>
            <w:top w:val="none" w:sz="0" w:space="0" w:color="auto"/>
            <w:left w:val="none" w:sz="0" w:space="0" w:color="auto"/>
            <w:bottom w:val="none" w:sz="0" w:space="0" w:color="auto"/>
            <w:right w:val="none" w:sz="0" w:space="0" w:color="auto"/>
          </w:divBdr>
        </w:div>
        <w:div w:id="1119255852">
          <w:marLeft w:val="720"/>
          <w:marRight w:val="0"/>
          <w:marTop w:val="100"/>
          <w:marBottom w:val="0"/>
          <w:divBdr>
            <w:top w:val="none" w:sz="0" w:space="0" w:color="auto"/>
            <w:left w:val="none" w:sz="0" w:space="0" w:color="auto"/>
            <w:bottom w:val="none" w:sz="0" w:space="0" w:color="auto"/>
            <w:right w:val="none" w:sz="0" w:space="0" w:color="auto"/>
          </w:divBdr>
        </w:div>
        <w:div w:id="2029747274">
          <w:marLeft w:val="1440"/>
          <w:marRight w:val="0"/>
          <w:marTop w:val="100"/>
          <w:marBottom w:val="0"/>
          <w:divBdr>
            <w:top w:val="none" w:sz="0" w:space="0" w:color="auto"/>
            <w:left w:val="none" w:sz="0" w:space="0" w:color="auto"/>
            <w:bottom w:val="none" w:sz="0" w:space="0" w:color="auto"/>
            <w:right w:val="none" w:sz="0" w:space="0" w:color="auto"/>
          </w:divBdr>
        </w:div>
        <w:div w:id="1099790723">
          <w:marLeft w:val="1440"/>
          <w:marRight w:val="0"/>
          <w:marTop w:val="100"/>
          <w:marBottom w:val="0"/>
          <w:divBdr>
            <w:top w:val="none" w:sz="0" w:space="0" w:color="auto"/>
            <w:left w:val="none" w:sz="0" w:space="0" w:color="auto"/>
            <w:bottom w:val="none" w:sz="0" w:space="0" w:color="auto"/>
            <w:right w:val="none" w:sz="0" w:space="0" w:color="auto"/>
          </w:divBdr>
        </w:div>
        <w:div w:id="1181243292">
          <w:marLeft w:val="1440"/>
          <w:marRight w:val="0"/>
          <w:marTop w:val="100"/>
          <w:marBottom w:val="0"/>
          <w:divBdr>
            <w:top w:val="none" w:sz="0" w:space="0" w:color="auto"/>
            <w:left w:val="none" w:sz="0" w:space="0" w:color="auto"/>
            <w:bottom w:val="none" w:sz="0" w:space="0" w:color="auto"/>
            <w:right w:val="none" w:sz="0" w:space="0" w:color="auto"/>
          </w:divBdr>
        </w:div>
      </w:divsChild>
    </w:div>
    <w:div w:id="193739221">
      <w:bodyDiv w:val="1"/>
      <w:marLeft w:val="0"/>
      <w:marRight w:val="0"/>
      <w:marTop w:val="0"/>
      <w:marBottom w:val="0"/>
      <w:divBdr>
        <w:top w:val="none" w:sz="0" w:space="0" w:color="auto"/>
        <w:left w:val="none" w:sz="0" w:space="0" w:color="auto"/>
        <w:bottom w:val="none" w:sz="0" w:space="0" w:color="auto"/>
        <w:right w:val="none" w:sz="0" w:space="0" w:color="auto"/>
      </w:divBdr>
      <w:divsChild>
        <w:div w:id="414009632">
          <w:marLeft w:val="446"/>
          <w:marRight w:val="0"/>
          <w:marTop w:val="200"/>
          <w:marBottom w:val="0"/>
          <w:divBdr>
            <w:top w:val="none" w:sz="0" w:space="0" w:color="auto"/>
            <w:left w:val="none" w:sz="0" w:space="0" w:color="auto"/>
            <w:bottom w:val="none" w:sz="0" w:space="0" w:color="auto"/>
            <w:right w:val="none" w:sz="0" w:space="0" w:color="auto"/>
          </w:divBdr>
        </w:div>
        <w:div w:id="314182394">
          <w:marLeft w:val="446"/>
          <w:marRight w:val="0"/>
          <w:marTop w:val="200"/>
          <w:marBottom w:val="0"/>
          <w:divBdr>
            <w:top w:val="none" w:sz="0" w:space="0" w:color="auto"/>
            <w:left w:val="none" w:sz="0" w:space="0" w:color="auto"/>
            <w:bottom w:val="none" w:sz="0" w:space="0" w:color="auto"/>
            <w:right w:val="none" w:sz="0" w:space="0" w:color="auto"/>
          </w:divBdr>
        </w:div>
        <w:div w:id="1742169189">
          <w:marLeft w:val="446"/>
          <w:marRight w:val="0"/>
          <w:marTop w:val="200"/>
          <w:marBottom w:val="0"/>
          <w:divBdr>
            <w:top w:val="none" w:sz="0" w:space="0" w:color="auto"/>
            <w:left w:val="none" w:sz="0" w:space="0" w:color="auto"/>
            <w:bottom w:val="none" w:sz="0" w:space="0" w:color="auto"/>
            <w:right w:val="none" w:sz="0" w:space="0" w:color="auto"/>
          </w:divBdr>
        </w:div>
        <w:div w:id="728461710">
          <w:marLeft w:val="1080"/>
          <w:marRight w:val="0"/>
          <w:marTop w:val="100"/>
          <w:marBottom w:val="0"/>
          <w:divBdr>
            <w:top w:val="none" w:sz="0" w:space="0" w:color="auto"/>
            <w:left w:val="none" w:sz="0" w:space="0" w:color="auto"/>
            <w:bottom w:val="none" w:sz="0" w:space="0" w:color="auto"/>
            <w:right w:val="none" w:sz="0" w:space="0" w:color="auto"/>
          </w:divBdr>
        </w:div>
        <w:div w:id="30955705">
          <w:marLeft w:val="1080"/>
          <w:marRight w:val="0"/>
          <w:marTop w:val="100"/>
          <w:marBottom w:val="0"/>
          <w:divBdr>
            <w:top w:val="none" w:sz="0" w:space="0" w:color="auto"/>
            <w:left w:val="none" w:sz="0" w:space="0" w:color="auto"/>
            <w:bottom w:val="none" w:sz="0" w:space="0" w:color="auto"/>
            <w:right w:val="none" w:sz="0" w:space="0" w:color="auto"/>
          </w:divBdr>
        </w:div>
        <w:div w:id="2132430609">
          <w:marLeft w:val="1800"/>
          <w:marRight w:val="0"/>
          <w:marTop w:val="100"/>
          <w:marBottom w:val="0"/>
          <w:divBdr>
            <w:top w:val="none" w:sz="0" w:space="0" w:color="auto"/>
            <w:left w:val="none" w:sz="0" w:space="0" w:color="auto"/>
            <w:bottom w:val="none" w:sz="0" w:space="0" w:color="auto"/>
            <w:right w:val="none" w:sz="0" w:space="0" w:color="auto"/>
          </w:divBdr>
        </w:div>
        <w:div w:id="1193107643">
          <w:marLeft w:val="1800"/>
          <w:marRight w:val="0"/>
          <w:marTop w:val="100"/>
          <w:marBottom w:val="0"/>
          <w:divBdr>
            <w:top w:val="none" w:sz="0" w:space="0" w:color="auto"/>
            <w:left w:val="none" w:sz="0" w:space="0" w:color="auto"/>
            <w:bottom w:val="none" w:sz="0" w:space="0" w:color="auto"/>
            <w:right w:val="none" w:sz="0" w:space="0" w:color="auto"/>
          </w:divBdr>
        </w:div>
      </w:divsChild>
    </w:div>
    <w:div w:id="208493888">
      <w:bodyDiv w:val="1"/>
      <w:marLeft w:val="0"/>
      <w:marRight w:val="0"/>
      <w:marTop w:val="0"/>
      <w:marBottom w:val="0"/>
      <w:divBdr>
        <w:top w:val="none" w:sz="0" w:space="0" w:color="auto"/>
        <w:left w:val="none" w:sz="0" w:space="0" w:color="auto"/>
        <w:bottom w:val="none" w:sz="0" w:space="0" w:color="auto"/>
        <w:right w:val="none" w:sz="0" w:space="0" w:color="auto"/>
      </w:divBdr>
      <w:divsChild>
        <w:div w:id="418605594">
          <w:marLeft w:val="446"/>
          <w:marRight w:val="0"/>
          <w:marTop w:val="200"/>
          <w:marBottom w:val="0"/>
          <w:divBdr>
            <w:top w:val="none" w:sz="0" w:space="0" w:color="auto"/>
            <w:left w:val="none" w:sz="0" w:space="0" w:color="auto"/>
            <w:bottom w:val="none" w:sz="0" w:space="0" w:color="auto"/>
            <w:right w:val="none" w:sz="0" w:space="0" w:color="auto"/>
          </w:divBdr>
        </w:div>
      </w:divsChild>
    </w:div>
    <w:div w:id="261571066">
      <w:bodyDiv w:val="1"/>
      <w:marLeft w:val="0"/>
      <w:marRight w:val="0"/>
      <w:marTop w:val="0"/>
      <w:marBottom w:val="0"/>
      <w:divBdr>
        <w:top w:val="none" w:sz="0" w:space="0" w:color="auto"/>
        <w:left w:val="none" w:sz="0" w:space="0" w:color="auto"/>
        <w:bottom w:val="none" w:sz="0" w:space="0" w:color="auto"/>
        <w:right w:val="none" w:sz="0" w:space="0" w:color="auto"/>
      </w:divBdr>
      <w:divsChild>
        <w:div w:id="412971191">
          <w:marLeft w:val="446"/>
          <w:marRight w:val="0"/>
          <w:marTop w:val="200"/>
          <w:marBottom w:val="0"/>
          <w:divBdr>
            <w:top w:val="none" w:sz="0" w:space="0" w:color="auto"/>
            <w:left w:val="none" w:sz="0" w:space="0" w:color="auto"/>
            <w:bottom w:val="none" w:sz="0" w:space="0" w:color="auto"/>
            <w:right w:val="none" w:sz="0" w:space="0" w:color="auto"/>
          </w:divBdr>
        </w:div>
        <w:div w:id="135689356">
          <w:marLeft w:val="1800"/>
          <w:marRight w:val="0"/>
          <w:marTop w:val="100"/>
          <w:marBottom w:val="0"/>
          <w:divBdr>
            <w:top w:val="none" w:sz="0" w:space="0" w:color="auto"/>
            <w:left w:val="none" w:sz="0" w:space="0" w:color="auto"/>
            <w:bottom w:val="none" w:sz="0" w:space="0" w:color="auto"/>
            <w:right w:val="none" w:sz="0" w:space="0" w:color="auto"/>
          </w:divBdr>
        </w:div>
        <w:div w:id="294071662">
          <w:marLeft w:val="1800"/>
          <w:marRight w:val="0"/>
          <w:marTop w:val="100"/>
          <w:marBottom w:val="0"/>
          <w:divBdr>
            <w:top w:val="none" w:sz="0" w:space="0" w:color="auto"/>
            <w:left w:val="none" w:sz="0" w:space="0" w:color="auto"/>
            <w:bottom w:val="none" w:sz="0" w:space="0" w:color="auto"/>
            <w:right w:val="none" w:sz="0" w:space="0" w:color="auto"/>
          </w:divBdr>
        </w:div>
        <w:div w:id="1619993804">
          <w:marLeft w:val="1800"/>
          <w:marRight w:val="0"/>
          <w:marTop w:val="100"/>
          <w:marBottom w:val="0"/>
          <w:divBdr>
            <w:top w:val="none" w:sz="0" w:space="0" w:color="auto"/>
            <w:left w:val="none" w:sz="0" w:space="0" w:color="auto"/>
            <w:bottom w:val="none" w:sz="0" w:space="0" w:color="auto"/>
            <w:right w:val="none" w:sz="0" w:space="0" w:color="auto"/>
          </w:divBdr>
        </w:div>
        <w:div w:id="273631006">
          <w:marLeft w:val="1800"/>
          <w:marRight w:val="0"/>
          <w:marTop w:val="100"/>
          <w:marBottom w:val="0"/>
          <w:divBdr>
            <w:top w:val="none" w:sz="0" w:space="0" w:color="auto"/>
            <w:left w:val="none" w:sz="0" w:space="0" w:color="auto"/>
            <w:bottom w:val="none" w:sz="0" w:space="0" w:color="auto"/>
            <w:right w:val="none" w:sz="0" w:space="0" w:color="auto"/>
          </w:divBdr>
        </w:div>
        <w:div w:id="321930993">
          <w:marLeft w:val="1800"/>
          <w:marRight w:val="0"/>
          <w:marTop w:val="100"/>
          <w:marBottom w:val="0"/>
          <w:divBdr>
            <w:top w:val="none" w:sz="0" w:space="0" w:color="auto"/>
            <w:left w:val="none" w:sz="0" w:space="0" w:color="auto"/>
            <w:bottom w:val="none" w:sz="0" w:space="0" w:color="auto"/>
            <w:right w:val="none" w:sz="0" w:space="0" w:color="auto"/>
          </w:divBdr>
        </w:div>
        <w:div w:id="573050921">
          <w:marLeft w:val="446"/>
          <w:marRight w:val="0"/>
          <w:marTop w:val="200"/>
          <w:marBottom w:val="0"/>
          <w:divBdr>
            <w:top w:val="none" w:sz="0" w:space="0" w:color="auto"/>
            <w:left w:val="none" w:sz="0" w:space="0" w:color="auto"/>
            <w:bottom w:val="none" w:sz="0" w:space="0" w:color="auto"/>
            <w:right w:val="none" w:sz="0" w:space="0" w:color="auto"/>
          </w:divBdr>
        </w:div>
      </w:divsChild>
    </w:div>
    <w:div w:id="309870395">
      <w:bodyDiv w:val="1"/>
      <w:marLeft w:val="0"/>
      <w:marRight w:val="0"/>
      <w:marTop w:val="0"/>
      <w:marBottom w:val="0"/>
      <w:divBdr>
        <w:top w:val="none" w:sz="0" w:space="0" w:color="auto"/>
        <w:left w:val="none" w:sz="0" w:space="0" w:color="auto"/>
        <w:bottom w:val="none" w:sz="0" w:space="0" w:color="auto"/>
        <w:right w:val="none" w:sz="0" w:space="0" w:color="auto"/>
      </w:divBdr>
    </w:div>
    <w:div w:id="521742184">
      <w:bodyDiv w:val="1"/>
      <w:marLeft w:val="0"/>
      <w:marRight w:val="0"/>
      <w:marTop w:val="0"/>
      <w:marBottom w:val="0"/>
      <w:divBdr>
        <w:top w:val="none" w:sz="0" w:space="0" w:color="auto"/>
        <w:left w:val="none" w:sz="0" w:space="0" w:color="auto"/>
        <w:bottom w:val="none" w:sz="0" w:space="0" w:color="auto"/>
        <w:right w:val="none" w:sz="0" w:space="0" w:color="auto"/>
      </w:divBdr>
    </w:div>
    <w:div w:id="552741783">
      <w:bodyDiv w:val="1"/>
      <w:marLeft w:val="0"/>
      <w:marRight w:val="0"/>
      <w:marTop w:val="0"/>
      <w:marBottom w:val="0"/>
      <w:divBdr>
        <w:top w:val="none" w:sz="0" w:space="0" w:color="auto"/>
        <w:left w:val="none" w:sz="0" w:space="0" w:color="auto"/>
        <w:bottom w:val="none" w:sz="0" w:space="0" w:color="auto"/>
        <w:right w:val="none" w:sz="0" w:space="0" w:color="auto"/>
      </w:divBdr>
    </w:div>
    <w:div w:id="560362529">
      <w:bodyDiv w:val="1"/>
      <w:marLeft w:val="0"/>
      <w:marRight w:val="0"/>
      <w:marTop w:val="0"/>
      <w:marBottom w:val="0"/>
      <w:divBdr>
        <w:top w:val="none" w:sz="0" w:space="0" w:color="auto"/>
        <w:left w:val="none" w:sz="0" w:space="0" w:color="auto"/>
        <w:bottom w:val="none" w:sz="0" w:space="0" w:color="auto"/>
        <w:right w:val="none" w:sz="0" w:space="0" w:color="auto"/>
      </w:divBdr>
      <w:divsChild>
        <w:div w:id="1428501488">
          <w:marLeft w:val="0"/>
          <w:marRight w:val="0"/>
          <w:marTop w:val="0"/>
          <w:marBottom w:val="0"/>
          <w:divBdr>
            <w:top w:val="none" w:sz="0" w:space="0" w:color="auto"/>
            <w:left w:val="none" w:sz="0" w:space="0" w:color="auto"/>
            <w:bottom w:val="none" w:sz="0" w:space="0" w:color="auto"/>
            <w:right w:val="none" w:sz="0" w:space="0" w:color="auto"/>
          </w:divBdr>
          <w:divsChild>
            <w:div w:id="33045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046137">
      <w:bodyDiv w:val="1"/>
      <w:marLeft w:val="0"/>
      <w:marRight w:val="0"/>
      <w:marTop w:val="0"/>
      <w:marBottom w:val="0"/>
      <w:divBdr>
        <w:top w:val="none" w:sz="0" w:space="0" w:color="auto"/>
        <w:left w:val="none" w:sz="0" w:space="0" w:color="auto"/>
        <w:bottom w:val="none" w:sz="0" w:space="0" w:color="auto"/>
        <w:right w:val="none" w:sz="0" w:space="0" w:color="auto"/>
      </w:divBdr>
      <w:divsChild>
        <w:div w:id="552237917">
          <w:marLeft w:val="446"/>
          <w:marRight w:val="0"/>
          <w:marTop w:val="200"/>
          <w:marBottom w:val="0"/>
          <w:divBdr>
            <w:top w:val="none" w:sz="0" w:space="0" w:color="auto"/>
            <w:left w:val="none" w:sz="0" w:space="0" w:color="auto"/>
            <w:bottom w:val="none" w:sz="0" w:space="0" w:color="auto"/>
            <w:right w:val="none" w:sz="0" w:space="0" w:color="auto"/>
          </w:divBdr>
        </w:div>
        <w:div w:id="502202734">
          <w:marLeft w:val="1800"/>
          <w:marRight w:val="0"/>
          <w:marTop w:val="100"/>
          <w:marBottom w:val="0"/>
          <w:divBdr>
            <w:top w:val="none" w:sz="0" w:space="0" w:color="auto"/>
            <w:left w:val="none" w:sz="0" w:space="0" w:color="auto"/>
            <w:bottom w:val="none" w:sz="0" w:space="0" w:color="auto"/>
            <w:right w:val="none" w:sz="0" w:space="0" w:color="auto"/>
          </w:divBdr>
        </w:div>
        <w:div w:id="324630661">
          <w:marLeft w:val="2520"/>
          <w:marRight w:val="0"/>
          <w:marTop w:val="100"/>
          <w:marBottom w:val="0"/>
          <w:divBdr>
            <w:top w:val="none" w:sz="0" w:space="0" w:color="auto"/>
            <w:left w:val="none" w:sz="0" w:space="0" w:color="auto"/>
            <w:bottom w:val="none" w:sz="0" w:space="0" w:color="auto"/>
            <w:right w:val="none" w:sz="0" w:space="0" w:color="auto"/>
          </w:divBdr>
        </w:div>
        <w:div w:id="1431196071">
          <w:marLeft w:val="2520"/>
          <w:marRight w:val="0"/>
          <w:marTop w:val="100"/>
          <w:marBottom w:val="0"/>
          <w:divBdr>
            <w:top w:val="none" w:sz="0" w:space="0" w:color="auto"/>
            <w:left w:val="none" w:sz="0" w:space="0" w:color="auto"/>
            <w:bottom w:val="none" w:sz="0" w:space="0" w:color="auto"/>
            <w:right w:val="none" w:sz="0" w:space="0" w:color="auto"/>
          </w:divBdr>
        </w:div>
        <w:div w:id="69625570">
          <w:marLeft w:val="1800"/>
          <w:marRight w:val="0"/>
          <w:marTop w:val="100"/>
          <w:marBottom w:val="0"/>
          <w:divBdr>
            <w:top w:val="none" w:sz="0" w:space="0" w:color="auto"/>
            <w:left w:val="none" w:sz="0" w:space="0" w:color="auto"/>
            <w:bottom w:val="none" w:sz="0" w:space="0" w:color="auto"/>
            <w:right w:val="none" w:sz="0" w:space="0" w:color="auto"/>
          </w:divBdr>
        </w:div>
      </w:divsChild>
    </w:div>
    <w:div w:id="622268038">
      <w:bodyDiv w:val="1"/>
      <w:marLeft w:val="0"/>
      <w:marRight w:val="0"/>
      <w:marTop w:val="0"/>
      <w:marBottom w:val="0"/>
      <w:divBdr>
        <w:top w:val="none" w:sz="0" w:space="0" w:color="auto"/>
        <w:left w:val="none" w:sz="0" w:space="0" w:color="auto"/>
        <w:bottom w:val="none" w:sz="0" w:space="0" w:color="auto"/>
        <w:right w:val="none" w:sz="0" w:space="0" w:color="auto"/>
      </w:divBdr>
      <w:divsChild>
        <w:div w:id="83498375">
          <w:marLeft w:val="1440"/>
          <w:marRight w:val="0"/>
          <w:marTop w:val="0"/>
          <w:marBottom w:val="0"/>
          <w:divBdr>
            <w:top w:val="none" w:sz="0" w:space="0" w:color="auto"/>
            <w:left w:val="none" w:sz="0" w:space="0" w:color="auto"/>
            <w:bottom w:val="none" w:sz="0" w:space="0" w:color="auto"/>
            <w:right w:val="none" w:sz="0" w:space="0" w:color="auto"/>
          </w:divBdr>
        </w:div>
        <w:div w:id="1643580204">
          <w:marLeft w:val="1440"/>
          <w:marRight w:val="0"/>
          <w:marTop w:val="0"/>
          <w:marBottom w:val="0"/>
          <w:divBdr>
            <w:top w:val="none" w:sz="0" w:space="0" w:color="auto"/>
            <w:left w:val="none" w:sz="0" w:space="0" w:color="auto"/>
            <w:bottom w:val="none" w:sz="0" w:space="0" w:color="auto"/>
            <w:right w:val="none" w:sz="0" w:space="0" w:color="auto"/>
          </w:divBdr>
        </w:div>
      </w:divsChild>
    </w:div>
    <w:div w:id="695469935">
      <w:bodyDiv w:val="1"/>
      <w:marLeft w:val="0"/>
      <w:marRight w:val="0"/>
      <w:marTop w:val="0"/>
      <w:marBottom w:val="0"/>
      <w:divBdr>
        <w:top w:val="none" w:sz="0" w:space="0" w:color="auto"/>
        <w:left w:val="none" w:sz="0" w:space="0" w:color="auto"/>
        <w:bottom w:val="none" w:sz="0" w:space="0" w:color="auto"/>
        <w:right w:val="none" w:sz="0" w:space="0" w:color="auto"/>
      </w:divBdr>
      <w:divsChild>
        <w:div w:id="1626081346">
          <w:marLeft w:val="446"/>
          <w:marRight w:val="0"/>
          <w:marTop w:val="200"/>
          <w:marBottom w:val="0"/>
          <w:divBdr>
            <w:top w:val="none" w:sz="0" w:space="0" w:color="auto"/>
            <w:left w:val="none" w:sz="0" w:space="0" w:color="auto"/>
            <w:bottom w:val="none" w:sz="0" w:space="0" w:color="auto"/>
            <w:right w:val="none" w:sz="0" w:space="0" w:color="auto"/>
          </w:divBdr>
        </w:div>
        <w:div w:id="1558973396">
          <w:marLeft w:val="1800"/>
          <w:marRight w:val="0"/>
          <w:marTop w:val="100"/>
          <w:marBottom w:val="0"/>
          <w:divBdr>
            <w:top w:val="none" w:sz="0" w:space="0" w:color="auto"/>
            <w:left w:val="none" w:sz="0" w:space="0" w:color="auto"/>
            <w:bottom w:val="none" w:sz="0" w:space="0" w:color="auto"/>
            <w:right w:val="none" w:sz="0" w:space="0" w:color="auto"/>
          </w:divBdr>
        </w:div>
        <w:div w:id="193691174">
          <w:marLeft w:val="1800"/>
          <w:marRight w:val="0"/>
          <w:marTop w:val="100"/>
          <w:marBottom w:val="0"/>
          <w:divBdr>
            <w:top w:val="none" w:sz="0" w:space="0" w:color="auto"/>
            <w:left w:val="none" w:sz="0" w:space="0" w:color="auto"/>
            <w:bottom w:val="none" w:sz="0" w:space="0" w:color="auto"/>
            <w:right w:val="none" w:sz="0" w:space="0" w:color="auto"/>
          </w:divBdr>
        </w:div>
      </w:divsChild>
    </w:div>
    <w:div w:id="703988117">
      <w:bodyDiv w:val="1"/>
      <w:marLeft w:val="0"/>
      <w:marRight w:val="0"/>
      <w:marTop w:val="0"/>
      <w:marBottom w:val="0"/>
      <w:divBdr>
        <w:top w:val="none" w:sz="0" w:space="0" w:color="auto"/>
        <w:left w:val="none" w:sz="0" w:space="0" w:color="auto"/>
        <w:bottom w:val="none" w:sz="0" w:space="0" w:color="auto"/>
        <w:right w:val="none" w:sz="0" w:space="0" w:color="auto"/>
      </w:divBdr>
      <w:divsChild>
        <w:div w:id="103044487">
          <w:marLeft w:val="1886"/>
          <w:marRight w:val="0"/>
          <w:marTop w:val="0"/>
          <w:marBottom w:val="0"/>
          <w:divBdr>
            <w:top w:val="none" w:sz="0" w:space="0" w:color="auto"/>
            <w:left w:val="none" w:sz="0" w:space="0" w:color="auto"/>
            <w:bottom w:val="none" w:sz="0" w:space="0" w:color="auto"/>
            <w:right w:val="none" w:sz="0" w:space="0" w:color="auto"/>
          </w:divBdr>
        </w:div>
        <w:div w:id="145559454">
          <w:marLeft w:val="1886"/>
          <w:marRight w:val="0"/>
          <w:marTop w:val="0"/>
          <w:marBottom w:val="0"/>
          <w:divBdr>
            <w:top w:val="none" w:sz="0" w:space="0" w:color="auto"/>
            <w:left w:val="none" w:sz="0" w:space="0" w:color="auto"/>
            <w:bottom w:val="none" w:sz="0" w:space="0" w:color="auto"/>
            <w:right w:val="none" w:sz="0" w:space="0" w:color="auto"/>
          </w:divBdr>
        </w:div>
      </w:divsChild>
    </w:div>
    <w:div w:id="827405611">
      <w:bodyDiv w:val="1"/>
      <w:marLeft w:val="0"/>
      <w:marRight w:val="0"/>
      <w:marTop w:val="0"/>
      <w:marBottom w:val="0"/>
      <w:divBdr>
        <w:top w:val="none" w:sz="0" w:space="0" w:color="auto"/>
        <w:left w:val="none" w:sz="0" w:space="0" w:color="auto"/>
        <w:bottom w:val="none" w:sz="0" w:space="0" w:color="auto"/>
        <w:right w:val="none" w:sz="0" w:space="0" w:color="auto"/>
      </w:divBdr>
    </w:div>
    <w:div w:id="850069467">
      <w:bodyDiv w:val="1"/>
      <w:marLeft w:val="0"/>
      <w:marRight w:val="0"/>
      <w:marTop w:val="0"/>
      <w:marBottom w:val="0"/>
      <w:divBdr>
        <w:top w:val="none" w:sz="0" w:space="0" w:color="auto"/>
        <w:left w:val="none" w:sz="0" w:space="0" w:color="auto"/>
        <w:bottom w:val="none" w:sz="0" w:space="0" w:color="auto"/>
        <w:right w:val="none" w:sz="0" w:space="0" w:color="auto"/>
      </w:divBdr>
      <w:divsChild>
        <w:div w:id="1558393238">
          <w:marLeft w:val="446"/>
          <w:marRight w:val="0"/>
          <w:marTop w:val="200"/>
          <w:marBottom w:val="0"/>
          <w:divBdr>
            <w:top w:val="none" w:sz="0" w:space="0" w:color="auto"/>
            <w:left w:val="none" w:sz="0" w:space="0" w:color="auto"/>
            <w:bottom w:val="none" w:sz="0" w:space="0" w:color="auto"/>
            <w:right w:val="none" w:sz="0" w:space="0" w:color="auto"/>
          </w:divBdr>
        </w:div>
        <w:div w:id="1793596329">
          <w:marLeft w:val="1080"/>
          <w:marRight w:val="0"/>
          <w:marTop w:val="100"/>
          <w:marBottom w:val="0"/>
          <w:divBdr>
            <w:top w:val="none" w:sz="0" w:space="0" w:color="auto"/>
            <w:left w:val="none" w:sz="0" w:space="0" w:color="auto"/>
            <w:bottom w:val="none" w:sz="0" w:space="0" w:color="auto"/>
            <w:right w:val="none" w:sz="0" w:space="0" w:color="auto"/>
          </w:divBdr>
        </w:div>
        <w:div w:id="658460472">
          <w:marLeft w:val="1800"/>
          <w:marRight w:val="0"/>
          <w:marTop w:val="100"/>
          <w:marBottom w:val="0"/>
          <w:divBdr>
            <w:top w:val="none" w:sz="0" w:space="0" w:color="auto"/>
            <w:left w:val="none" w:sz="0" w:space="0" w:color="auto"/>
            <w:bottom w:val="none" w:sz="0" w:space="0" w:color="auto"/>
            <w:right w:val="none" w:sz="0" w:space="0" w:color="auto"/>
          </w:divBdr>
        </w:div>
        <w:div w:id="1036927554">
          <w:marLeft w:val="1800"/>
          <w:marRight w:val="0"/>
          <w:marTop w:val="100"/>
          <w:marBottom w:val="0"/>
          <w:divBdr>
            <w:top w:val="none" w:sz="0" w:space="0" w:color="auto"/>
            <w:left w:val="none" w:sz="0" w:space="0" w:color="auto"/>
            <w:bottom w:val="none" w:sz="0" w:space="0" w:color="auto"/>
            <w:right w:val="none" w:sz="0" w:space="0" w:color="auto"/>
          </w:divBdr>
        </w:div>
        <w:div w:id="1539775588">
          <w:marLeft w:val="446"/>
          <w:marRight w:val="0"/>
          <w:marTop w:val="200"/>
          <w:marBottom w:val="0"/>
          <w:divBdr>
            <w:top w:val="none" w:sz="0" w:space="0" w:color="auto"/>
            <w:left w:val="none" w:sz="0" w:space="0" w:color="auto"/>
            <w:bottom w:val="none" w:sz="0" w:space="0" w:color="auto"/>
            <w:right w:val="none" w:sz="0" w:space="0" w:color="auto"/>
          </w:divBdr>
        </w:div>
        <w:div w:id="594437196">
          <w:marLeft w:val="1080"/>
          <w:marRight w:val="0"/>
          <w:marTop w:val="100"/>
          <w:marBottom w:val="0"/>
          <w:divBdr>
            <w:top w:val="none" w:sz="0" w:space="0" w:color="auto"/>
            <w:left w:val="none" w:sz="0" w:space="0" w:color="auto"/>
            <w:bottom w:val="none" w:sz="0" w:space="0" w:color="auto"/>
            <w:right w:val="none" w:sz="0" w:space="0" w:color="auto"/>
          </w:divBdr>
        </w:div>
        <w:div w:id="532696384">
          <w:marLeft w:val="1080"/>
          <w:marRight w:val="0"/>
          <w:marTop w:val="100"/>
          <w:marBottom w:val="0"/>
          <w:divBdr>
            <w:top w:val="none" w:sz="0" w:space="0" w:color="auto"/>
            <w:left w:val="none" w:sz="0" w:space="0" w:color="auto"/>
            <w:bottom w:val="none" w:sz="0" w:space="0" w:color="auto"/>
            <w:right w:val="none" w:sz="0" w:space="0" w:color="auto"/>
          </w:divBdr>
        </w:div>
        <w:div w:id="1773163454">
          <w:marLeft w:val="1555"/>
          <w:marRight w:val="0"/>
          <w:marTop w:val="200"/>
          <w:marBottom w:val="0"/>
          <w:divBdr>
            <w:top w:val="none" w:sz="0" w:space="0" w:color="auto"/>
            <w:left w:val="none" w:sz="0" w:space="0" w:color="auto"/>
            <w:bottom w:val="none" w:sz="0" w:space="0" w:color="auto"/>
            <w:right w:val="none" w:sz="0" w:space="0" w:color="auto"/>
          </w:divBdr>
        </w:div>
      </w:divsChild>
    </w:div>
    <w:div w:id="868683420">
      <w:bodyDiv w:val="1"/>
      <w:marLeft w:val="0"/>
      <w:marRight w:val="0"/>
      <w:marTop w:val="0"/>
      <w:marBottom w:val="0"/>
      <w:divBdr>
        <w:top w:val="none" w:sz="0" w:space="0" w:color="auto"/>
        <w:left w:val="none" w:sz="0" w:space="0" w:color="auto"/>
        <w:bottom w:val="none" w:sz="0" w:space="0" w:color="auto"/>
        <w:right w:val="none" w:sz="0" w:space="0" w:color="auto"/>
      </w:divBdr>
      <w:divsChild>
        <w:div w:id="961152714">
          <w:marLeft w:val="720"/>
          <w:marRight w:val="0"/>
          <w:marTop w:val="200"/>
          <w:marBottom w:val="0"/>
          <w:divBdr>
            <w:top w:val="none" w:sz="0" w:space="0" w:color="auto"/>
            <w:left w:val="none" w:sz="0" w:space="0" w:color="auto"/>
            <w:bottom w:val="none" w:sz="0" w:space="0" w:color="auto"/>
            <w:right w:val="none" w:sz="0" w:space="0" w:color="auto"/>
          </w:divBdr>
        </w:div>
        <w:div w:id="294215171">
          <w:marLeft w:val="720"/>
          <w:marRight w:val="0"/>
          <w:marTop w:val="200"/>
          <w:marBottom w:val="0"/>
          <w:divBdr>
            <w:top w:val="none" w:sz="0" w:space="0" w:color="auto"/>
            <w:left w:val="none" w:sz="0" w:space="0" w:color="auto"/>
            <w:bottom w:val="none" w:sz="0" w:space="0" w:color="auto"/>
            <w:right w:val="none" w:sz="0" w:space="0" w:color="auto"/>
          </w:divBdr>
        </w:div>
        <w:div w:id="1343629121">
          <w:marLeft w:val="2074"/>
          <w:marRight w:val="0"/>
          <w:marTop w:val="100"/>
          <w:marBottom w:val="0"/>
          <w:divBdr>
            <w:top w:val="none" w:sz="0" w:space="0" w:color="auto"/>
            <w:left w:val="none" w:sz="0" w:space="0" w:color="auto"/>
            <w:bottom w:val="none" w:sz="0" w:space="0" w:color="auto"/>
            <w:right w:val="none" w:sz="0" w:space="0" w:color="auto"/>
          </w:divBdr>
        </w:div>
        <w:div w:id="192884658">
          <w:marLeft w:val="2074"/>
          <w:marRight w:val="0"/>
          <w:marTop w:val="100"/>
          <w:marBottom w:val="0"/>
          <w:divBdr>
            <w:top w:val="none" w:sz="0" w:space="0" w:color="auto"/>
            <w:left w:val="none" w:sz="0" w:space="0" w:color="auto"/>
            <w:bottom w:val="none" w:sz="0" w:space="0" w:color="auto"/>
            <w:right w:val="none" w:sz="0" w:space="0" w:color="auto"/>
          </w:divBdr>
        </w:div>
        <w:div w:id="323509824">
          <w:marLeft w:val="2520"/>
          <w:marRight w:val="0"/>
          <w:marTop w:val="100"/>
          <w:marBottom w:val="0"/>
          <w:divBdr>
            <w:top w:val="none" w:sz="0" w:space="0" w:color="auto"/>
            <w:left w:val="none" w:sz="0" w:space="0" w:color="auto"/>
            <w:bottom w:val="none" w:sz="0" w:space="0" w:color="auto"/>
            <w:right w:val="none" w:sz="0" w:space="0" w:color="auto"/>
          </w:divBdr>
        </w:div>
        <w:div w:id="1937513669">
          <w:marLeft w:val="2520"/>
          <w:marRight w:val="0"/>
          <w:marTop w:val="100"/>
          <w:marBottom w:val="0"/>
          <w:divBdr>
            <w:top w:val="none" w:sz="0" w:space="0" w:color="auto"/>
            <w:left w:val="none" w:sz="0" w:space="0" w:color="auto"/>
            <w:bottom w:val="none" w:sz="0" w:space="0" w:color="auto"/>
            <w:right w:val="none" w:sz="0" w:space="0" w:color="auto"/>
          </w:divBdr>
        </w:div>
        <w:div w:id="236135197">
          <w:marLeft w:val="2074"/>
          <w:marRight w:val="0"/>
          <w:marTop w:val="100"/>
          <w:marBottom w:val="0"/>
          <w:divBdr>
            <w:top w:val="none" w:sz="0" w:space="0" w:color="auto"/>
            <w:left w:val="none" w:sz="0" w:space="0" w:color="auto"/>
            <w:bottom w:val="none" w:sz="0" w:space="0" w:color="auto"/>
            <w:right w:val="none" w:sz="0" w:space="0" w:color="auto"/>
          </w:divBdr>
        </w:div>
        <w:div w:id="2040087198">
          <w:marLeft w:val="2074"/>
          <w:marRight w:val="0"/>
          <w:marTop w:val="100"/>
          <w:marBottom w:val="0"/>
          <w:divBdr>
            <w:top w:val="none" w:sz="0" w:space="0" w:color="auto"/>
            <w:left w:val="none" w:sz="0" w:space="0" w:color="auto"/>
            <w:bottom w:val="none" w:sz="0" w:space="0" w:color="auto"/>
            <w:right w:val="none" w:sz="0" w:space="0" w:color="auto"/>
          </w:divBdr>
        </w:div>
        <w:div w:id="1864200929">
          <w:marLeft w:val="720"/>
          <w:marRight w:val="0"/>
          <w:marTop w:val="200"/>
          <w:marBottom w:val="0"/>
          <w:divBdr>
            <w:top w:val="none" w:sz="0" w:space="0" w:color="auto"/>
            <w:left w:val="none" w:sz="0" w:space="0" w:color="auto"/>
            <w:bottom w:val="none" w:sz="0" w:space="0" w:color="auto"/>
            <w:right w:val="none" w:sz="0" w:space="0" w:color="auto"/>
          </w:divBdr>
        </w:div>
        <w:div w:id="1119880838">
          <w:marLeft w:val="2160"/>
          <w:marRight w:val="0"/>
          <w:marTop w:val="200"/>
          <w:marBottom w:val="0"/>
          <w:divBdr>
            <w:top w:val="none" w:sz="0" w:space="0" w:color="auto"/>
            <w:left w:val="none" w:sz="0" w:space="0" w:color="auto"/>
            <w:bottom w:val="none" w:sz="0" w:space="0" w:color="auto"/>
            <w:right w:val="none" w:sz="0" w:space="0" w:color="auto"/>
          </w:divBdr>
        </w:div>
        <w:div w:id="1950618950">
          <w:marLeft w:val="2160"/>
          <w:marRight w:val="0"/>
          <w:marTop w:val="200"/>
          <w:marBottom w:val="0"/>
          <w:divBdr>
            <w:top w:val="none" w:sz="0" w:space="0" w:color="auto"/>
            <w:left w:val="none" w:sz="0" w:space="0" w:color="auto"/>
            <w:bottom w:val="none" w:sz="0" w:space="0" w:color="auto"/>
            <w:right w:val="none" w:sz="0" w:space="0" w:color="auto"/>
          </w:divBdr>
        </w:div>
      </w:divsChild>
    </w:div>
    <w:div w:id="882061333">
      <w:bodyDiv w:val="1"/>
      <w:marLeft w:val="0"/>
      <w:marRight w:val="0"/>
      <w:marTop w:val="0"/>
      <w:marBottom w:val="0"/>
      <w:divBdr>
        <w:top w:val="none" w:sz="0" w:space="0" w:color="auto"/>
        <w:left w:val="none" w:sz="0" w:space="0" w:color="auto"/>
        <w:bottom w:val="none" w:sz="0" w:space="0" w:color="auto"/>
        <w:right w:val="none" w:sz="0" w:space="0" w:color="auto"/>
      </w:divBdr>
    </w:div>
    <w:div w:id="889609734">
      <w:bodyDiv w:val="1"/>
      <w:marLeft w:val="0"/>
      <w:marRight w:val="0"/>
      <w:marTop w:val="0"/>
      <w:marBottom w:val="0"/>
      <w:divBdr>
        <w:top w:val="none" w:sz="0" w:space="0" w:color="auto"/>
        <w:left w:val="none" w:sz="0" w:space="0" w:color="auto"/>
        <w:bottom w:val="none" w:sz="0" w:space="0" w:color="auto"/>
        <w:right w:val="none" w:sz="0" w:space="0" w:color="auto"/>
      </w:divBdr>
    </w:div>
    <w:div w:id="900092211">
      <w:bodyDiv w:val="1"/>
      <w:marLeft w:val="0"/>
      <w:marRight w:val="0"/>
      <w:marTop w:val="0"/>
      <w:marBottom w:val="0"/>
      <w:divBdr>
        <w:top w:val="none" w:sz="0" w:space="0" w:color="auto"/>
        <w:left w:val="none" w:sz="0" w:space="0" w:color="auto"/>
        <w:bottom w:val="none" w:sz="0" w:space="0" w:color="auto"/>
        <w:right w:val="none" w:sz="0" w:space="0" w:color="auto"/>
      </w:divBdr>
    </w:div>
    <w:div w:id="912738293">
      <w:bodyDiv w:val="1"/>
      <w:marLeft w:val="0"/>
      <w:marRight w:val="0"/>
      <w:marTop w:val="0"/>
      <w:marBottom w:val="0"/>
      <w:divBdr>
        <w:top w:val="none" w:sz="0" w:space="0" w:color="auto"/>
        <w:left w:val="none" w:sz="0" w:space="0" w:color="auto"/>
        <w:bottom w:val="none" w:sz="0" w:space="0" w:color="auto"/>
        <w:right w:val="none" w:sz="0" w:space="0" w:color="auto"/>
      </w:divBdr>
      <w:divsChild>
        <w:div w:id="1931352470">
          <w:marLeft w:val="446"/>
          <w:marRight w:val="0"/>
          <w:marTop w:val="200"/>
          <w:marBottom w:val="0"/>
          <w:divBdr>
            <w:top w:val="none" w:sz="0" w:space="0" w:color="auto"/>
            <w:left w:val="none" w:sz="0" w:space="0" w:color="auto"/>
            <w:bottom w:val="none" w:sz="0" w:space="0" w:color="auto"/>
            <w:right w:val="none" w:sz="0" w:space="0" w:color="auto"/>
          </w:divBdr>
        </w:div>
        <w:div w:id="1217472683">
          <w:marLeft w:val="446"/>
          <w:marRight w:val="0"/>
          <w:marTop w:val="200"/>
          <w:marBottom w:val="0"/>
          <w:divBdr>
            <w:top w:val="none" w:sz="0" w:space="0" w:color="auto"/>
            <w:left w:val="none" w:sz="0" w:space="0" w:color="auto"/>
            <w:bottom w:val="none" w:sz="0" w:space="0" w:color="auto"/>
            <w:right w:val="none" w:sz="0" w:space="0" w:color="auto"/>
          </w:divBdr>
        </w:div>
      </w:divsChild>
    </w:div>
    <w:div w:id="920453744">
      <w:bodyDiv w:val="1"/>
      <w:marLeft w:val="0"/>
      <w:marRight w:val="0"/>
      <w:marTop w:val="0"/>
      <w:marBottom w:val="0"/>
      <w:divBdr>
        <w:top w:val="none" w:sz="0" w:space="0" w:color="auto"/>
        <w:left w:val="none" w:sz="0" w:space="0" w:color="auto"/>
        <w:bottom w:val="none" w:sz="0" w:space="0" w:color="auto"/>
        <w:right w:val="none" w:sz="0" w:space="0" w:color="auto"/>
      </w:divBdr>
      <w:divsChild>
        <w:div w:id="301153320">
          <w:marLeft w:val="1440"/>
          <w:marRight w:val="0"/>
          <w:marTop w:val="0"/>
          <w:marBottom w:val="0"/>
          <w:divBdr>
            <w:top w:val="none" w:sz="0" w:space="0" w:color="auto"/>
            <w:left w:val="none" w:sz="0" w:space="0" w:color="auto"/>
            <w:bottom w:val="none" w:sz="0" w:space="0" w:color="auto"/>
            <w:right w:val="none" w:sz="0" w:space="0" w:color="auto"/>
          </w:divBdr>
        </w:div>
        <w:div w:id="743988077">
          <w:marLeft w:val="1440"/>
          <w:marRight w:val="0"/>
          <w:marTop w:val="0"/>
          <w:marBottom w:val="0"/>
          <w:divBdr>
            <w:top w:val="none" w:sz="0" w:space="0" w:color="auto"/>
            <w:left w:val="none" w:sz="0" w:space="0" w:color="auto"/>
            <w:bottom w:val="none" w:sz="0" w:space="0" w:color="auto"/>
            <w:right w:val="none" w:sz="0" w:space="0" w:color="auto"/>
          </w:divBdr>
        </w:div>
        <w:div w:id="1535926154">
          <w:marLeft w:val="2246"/>
          <w:marRight w:val="0"/>
          <w:marTop w:val="0"/>
          <w:marBottom w:val="0"/>
          <w:divBdr>
            <w:top w:val="none" w:sz="0" w:space="0" w:color="auto"/>
            <w:left w:val="none" w:sz="0" w:space="0" w:color="auto"/>
            <w:bottom w:val="none" w:sz="0" w:space="0" w:color="auto"/>
            <w:right w:val="none" w:sz="0" w:space="0" w:color="auto"/>
          </w:divBdr>
        </w:div>
        <w:div w:id="1874807852">
          <w:marLeft w:val="2246"/>
          <w:marRight w:val="0"/>
          <w:marTop w:val="0"/>
          <w:marBottom w:val="0"/>
          <w:divBdr>
            <w:top w:val="none" w:sz="0" w:space="0" w:color="auto"/>
            <w:left w:val="none" w:sz="0" w:space="0" w:color="auto"/>
            <w:bottom w:val="none" w:sz="0" w:space="0" w:color="auto"/>
            <w:right w:val="none" w:sz="0" w:space="0" w:color="auto"/>
          </w:divBdr>
        </w:div>
        <w:div w:id="44452269">
          <w:marLeft w:val="2246"/>
          <w:marRight w:val="0"/>
          <w:marTop w:val="0"/>
          <w:marBottom w:val="0"/>
          <w:divBdr>
            <w:top w:val="none" w:sz="0" w:space="0" w:color="auto"/>
            <w:left w:val="none" w:sz="0" w:space="0" w:color="auto"/>
            <w:bottom w:val="none" w:sz="0" w:space="0" w:color="auto"/>
            <w:right w:val="none" w:sz="0" w:space="0" w:color="auto"/>
          </w:divBdr>
        </w:div>
        <w:div w:id="360206993">
          <w:marLeft w:val="2246"/>
          <w:marRight w:val="0"/>
          <w:marTop w:val="0"/>
          <w:marBottom w:val="0"/>
          <w:divBdr>
            <w:top w:val="none" w:sz="0" w:space="0" w:color="auto"/>
            <w:left w:val="none" w:sz="0" w:space="0" w:color="auto"/>
            <w:bottom w:val="none" w:sz="0" w:space="0" w:color="auto"/>
            <w:right w:val="none" w:sz="0" w:space="0" w:color="auto"/>
          </w:divBdr>
        </w:div>
        <w:div w:id="1592356055">
          <w:marLeft w:val="1440"/>
          <w:marRight w:val="0"/>
          <w:marTop w:val="0"/>
          <w:marBottom w:val="0"/>
          <w:divBdr>
            <w:top w:val="none" w:sz="0" w:space="0" w:color="auto"/>
            <w:left w:val="none" w:sz="0" w:space="0" w:color="auto"/>
            <w:bottom w:val="none" w:sz="0" w:space="0" w:color="auto"/>
            <w:right w:val="none" w:sz="0" w:space="0" w:color="auto"/>
          </w:divBdr>
        </w:div>
        <w:div w:id="1430419914">
          <w:marLeft w:val="1440"/>
          <w:marRight w:val="0"/>
          <w:marTop w:val="0"/>
          <w:marBottom w:val="0"/>
          <w:divBdr>
            <w:top w:val="none" w:sz="0" w:space="0" w:color="auto"/>
            <w:left w:val="none" w:sz="0" w:space="0" w:color="auto"/>
            <w:bottom w:val="none" w:sz="0" w:space="0" w:color="auto"/>
            <w:right w:val="none" w:sz="0" w:space="0" w:color="auto"/>
          </w:divBdr>
        </w:div>
        <w:div w:id="1132090650">
          <w:marLeft w:val="1440"/>
          <w:marRight w:val="0"/>
          <w:marTop w:val="0"/>
          <w:marBottom w:val="0"/>
          <w:divBdr>
            <w:top w:val="none" w:sz="0" w:space="0" w:color="auto"/>
            <w:left w:val="none" w:sz="0" w:space="0" w:color="auto"/>
            <w:bottom w:val="none" w:sz="0" w:space="0" w:color="auto"/>
            <w:right w:val="none" w:sz="0" w:space="0" w:color="auto"/>
          </w:divBdr>
        </w:div>
        <w:div w:id="86930993">
          <w:marLeft w:val="1440"/>
          <w:marRight w:val="0"/>
          <w:marTop w:val="0"/>
          <w:marBottom w:val="0"/>
          <w:divBdr>
            <w:top w:val="none" w:sz="0" w:space="0" w:color="auto"/>
            <w:left w:val="none" w:sz="0" w:space="0" w:color="auto"/>
            <w:bottom w:val="none" w:sz="0" w:space="0" w:color="auto"/>
            <w:right w:val="none" w:sz="0" w:space="0" w:color="auto"/>
          </w:divBdr>
        </w:div>
        <w:div w:id="1307127343">
          <w:marLeft w:val="1440"/>
          <w:marRight w:val="0"/>
          <w:marTop w:val="0"/>
          <w:marBottom w:val="0"/>
          <w:divBdr>
            <w:top w:val="none" w:sz="0" w:space="0" w:color="auto"/>
            <w:left w:val="none" w:sz="0" w:space="0" w:color="auto"/>
            <w:bottom w:val="none" w:sz="0" w:space="0" w:color="auto"/>
            <w:right w:val="none" w:sz="0" w:space="0" w:color="auto"/>
          </w:divBdr>
        </w:div>
        <w:div w:id="844252128">
          <w:marLeft w:val="1440"/>
          <w:marRight w:val="0"/>
          <w:marTop w:val="0"/>
          <w:marBottom w:val="0"/>
          <w:divBdr>
            <w:top w:val="none" w:sz="0" w:space="0" w:color="auto"/>
            <w:left w:val="none" w:sz="0" w:space="0" w:color="auto"/>
            <w:bottom w:val="none" w:sz="0" w:space="0" w:color="auto"/>
            <w:right w:val="none" w:sz="0" w:space="0" w:color="auto"/>
          </w:divBdr>
        </w:div>
        <w:div w:id="425267222">
          <w:marLeft w:val="1440"/>
          <w:marRight w:val="0"/>
          <w:marTop w:val="0"/>
          <w:marBottom w:val="0"/>
          <w:divBdr>
            <w:top w:val="none" w:sz="0" w:space="0" w:color="auto"/>
            <w:left w:val="none" w:sz="0" w:space="0" w:color="auto"/>
            <w:bottom w:val="none" w:sz="0" w:space="0" w:color="auto"/>
            <w:right w:val="none" w:sz="0" w:space="0" w:color="auto"/>
          </w:divBdr>
        </w:div>
      </w:divsChild>
    </w:div>
    <w:div w:id="967273433">
      <w:bodyDiv w:val="1"/>
      <w:marLeft w:val="0"/>
      <w:marRight w:val="0"/>
      <w:marTop w:val="0"/>
      <w:marBottom w:val="0"/>
      <w:divBdr>
        <w:top w:val="none" w:sz="0" w:space="0" w:color="auto"/>
        <w:left w:val="none" w:sz="0" w:space="0" w:color="auto"/>
        <w:bottom w:val="none" w:sz="0" w:space="0" w:color="auto"/>
        <w:right w:val="none" w:sz="0" w:space="0" w:color="auto"/>
      </w:divBdr>
    </w:div>
    <w:div w:id="979384322">
      <w:bodyDiv w:val="1"/>
      <w:marLeft w:val="0"/>
      <w:marRight w:val="0"/>
      <w:marTop w:val="0"/>
      <w:marBottom w:val="0"/>
      <w:divBdr>
        <w:top w:val="none" w:sz="0" w:space="0" w:color="auto"/>
        <w:left w:val="none" w:sz="0" w:space="0" w:color="auto"/>
        <w:bottom w:val="none" w:sz="0" w:space="0" w:color="auto"/>
        <w:right w:val="none" w:sz="0" w:space="0" w:color="auto"/>
      </w:divBdr>
    </w:div>
    <w:div w:id="1001589541">
      <w:bodyDiv w:val="1"/>
      <w:marLeft w:val="0"/>
      <w:marRight w:val="0"/>
      <w:marTop w:val="0"/>
      <w:marBottom w:val="0"/>
      <w:divBdr>
        <w:top w:val="none" w:sz="0" w:space="0" w:color="auto"/>
        <w:left w:val="none" w:sz="0" w:space="0" w:color="auto"/>
        <w:bottom w:val="none" w:sz="0" w:space="0" w:color="auto"/>
        <w:right w:val="none" w:sz="0" w:space="0" w:color="auto"/>
      </w:divBdr>
    </w:div>
    <w:div w:id="1007177100">
      <w:bodyDiv w:val="1"/>
      <w:marLeft w:val="0"/>
      <w:marRight w:val="0"/>
      <w:marTop w:val="0"/>
      <w:marBottom w:val="0"/>
      <w:divBdr>
        <w:top w:val="none" w:sz="0" w:space="0" w:color="auto"/>
        <w:left w:val="none" w:sz="0" w:space="0" w:color="auto"/>
        <w:bottom w:val="none" w:sz="0" w:space="0" w:color="auto"/>
        <w:right w:val="none" w:sz="0" w:space="0" w:color="auto"/>
      </w:divBdr>
    </w:div>
    <w:div w:id="1030496448">
      <w:bodyDiv w:val="1"/>
      <w:marLeft w:val="0"/>
      <w:marRight w:val="0"/>
      <w:marTop w:val="0"/>
      <w:marBottom w:val="0"/>
      <w:divBdr>
        <w:top w:val="none" w:sz="0" w:space="0" w:color="auto"/>
        <w:left w:val="none" w:sz="0" w:space="0" w:color="auto"/>
        <w:bottom w:val="none" w:sz="0" w:space="0" w:color="auto"/>
        <w:right w:val="none" w:sz="0" w:space="0" w:color="auto"/>
      </w:divBdr>
    </w:div>
    <w:div w:id="1034617678">
      <w:bodyDiv w:val="1"/>
      <w:marLeft w:val="0"/>
      <w:marRight w:val="0"/>
      <w:marTop w:val="0"/>
      <w:marBottom w:val="0"/>
      <w:divBdr>
        <w:top w:val="none" w:sz="0" w:space="0" w:color="auto"/>
        <w:left w:val="none" w:sz="0" w:space="0" w:color="auto"/>
        <w:bottom w:val="none" w:sz="0" w:space="0" w:color="auto"/>
        <w:right w:val="none" w:sz="0" w:space="0" w:color="auto"/>
      </w:divBdr>
      <w:divsChild>
        <w:div w:id="1810979384">
          <w:marLeft w:val="0"/>
          <w:marRight w:val="0"/>
          <w:marTop w:val="0"/>
          <w:marBottom w:val="0"/>
          <w:divBdr>
            <w:top w:val="none" w:sz="0" w:space="0" w:color="auto"/>
            <w:left w:val="none" w:sz="0" w:space="0" w:color="auto"/>
            <w:bottom w:val="none" w:sz="0" w:space="0" w:color="auto"/>
            <w:right w:val="none" w:sz="0" w:space="0" w:color="auto"/>
          </w:divBdr>
          <w:divsChild>
            <w:div w:id="796067917">
              <w:marLeft w:val="0"/>
              <w:marRight w:val="0"/>
              <w:marTop w:val="0"/>
              <w:marBottom w:val="0"/>
              <w:divBdr>
                <w:top w:val="none" w:sz="0" w:space="0" w:color="auto"/>
                <w:left w:val="none" w:sz="0" w:space="0" w:color="auto"/>
                <w:bottom w:val="none" w:sz="0" w:space="0" w:color="auto"/>
                <w:right w:val="none" w:sz="0" w:space="0" w:color="auto"/>
              </w:divBdr>
              <w:divsChild>
                <w:div w:id="2015299159">
                  <w:marLeft w:val="0"/>
                  <w:marRight w:val="0"/>
                  <w:marTop w:val="0"/>
                  <w:marBottom w:val="0"/>
                  <w:divBdr>
                    <w:top w:val="none" w:sz="0" w:space="0" w:color="auto"/>
                    <w:left w:val="none" w:sz="0" w:space="0" w:color="auto"/>
                    <w:bottom w:val="none" w:sz="0" w:space="0" w:color="auto"/>
                    <w:right w:val="none" w:sz="0" w:space="0" w:color="auto"/>
                  </w:divBdr>
                  <w:divsChild>
                    <w:div w:id="544606592">
                      <w:marLeft w:val="0"/>
                      <w:marRight w:val="0"/>
                      <w:marTop w:val="0"/>
                      <w:marBottom w:val="0"/>
                      <w:divBdr>
                        <w:top w:val="none" w:sz="0" w:space="0" w:color="auto"/>
                        <w:left w:val="none" w:sz="0" w:space="0" w:color="auto"/>
                        <w:bottom w:val="none" w:sz="0" w:space="0" w:color="auto"/>
                        <w:right w:val="none" w:sz="0" w:space="0" w:color="auto"/>
                      </w:divBdr>
                      <w:divsChild>
                        <w:div w:id="399718081">
                          <w:marLeft w:val="0"/>
                          <w:marRight w:val="0"/>
                          <w:marTop w:val="0"/>
                          <w:marBottom w:val="0"/>
                          <w:divBdr>
                            <w:top w:val="none" w:sz="0" w:space="0" w:color="auto"/>
                            <w:left w:val="none" w:sz="0" w:space="0" w:color="auto"/>
                            <w:bottom w:val="none" w:sz="0" w:space="0" w:color="auto"/>
                            <w:right w:val="none" w:sz="0" w:space="0" w:color="auto"/>
                          </w:divBdr>
                          <w:divsChild>
                            <w:div w:id="799567757">
                              <w:marLeft w:val="0"/>
                              <w:marRight w:val="0"/>
                              <w:marTop w:val="0"/>
                              <w:marBottom w:val="0"/>
                              <w:divBdr>
                                <w:top w:val="none" w:sz="0" w:space="0" w:color="auto"/>
                                <w:left w:val="none" w:sz="0" w:space="0" w:color="auto"/>
                                <w:bottom w:val="none" w:sz="0" w:space="0" w:color="auto"/>
                                <w:right w:val="none" w:sz="0" w:space="0" w:color="auto"/>
                              </w:divBdr>
                              <w:divsChild>
                                <w:div w:id="133341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5687548">
      <w:bodyDiv w:val="1"/>
      <w:marLeft w:val="0"/>
      <w:marRight w:val="0"/>
      <w:marTop w:val="0"/>
      <w:marBottom w:val="0"/>
      <w:divBdr>
        <w:top w:val="none" w:sz="0" w:space="0" w:color="auto"/>
        <w:left w:val="none" w:sz="0" w:space="0" w:color="auto"/>
        <w:bottom w:val="none" w:sz="0" w:space="0" w:color="auto"/>
        <w:right w:val="none" w:sz="0" w:space="0" w:color="auto"/>
      </w:divBdr>
    </w:div>
    <w:div w:id="1074009935">
      <w:bodyDiv w:val="1"/>
      <w:marLeft w:val="0"/>
      <w:marRight w:val="0"/>
      <w:marTop w:val="0"/>
      <w:marBottom w:val="0"/>
      <w:divBdr>
        <w:top w:val="none" w:sz="0" w:space="0" w:color="auto"/>
        <w:left w:val="none" w:sz="0" w:space="0" w:color="auto"/>
        <w:bottom w:val="none" w:sz="0" w:space="0" w:color="auto"/>
        <w:right w:val="none" w:sz="0" w:space="0" w:color="auto"/>
      </w:divBdr>
    </w:div>
    <w:div w:id="1099175074">
      <w:bodyDiv w:val="1"/>
      <w:marLeft w:val="0"/>
      <w:marRight w:val="0"/>
      <w:marTop w:val="0"/>
      <w:marBottom w:val="0"/>
      <w:divBdr>
        <w:top w:val="none" w:sz="0" w:space="0" w:color="auto"/>
        <w:left w:val="none" w:sz="0" w:space="0" w:color="auto"/>
        <w:bottom w:val="none" w:sz="0" w:space="0" w:color="auto"/>
        <w:right w:val="none" w:sz="0" w:space="0" w:color="auto"/>
      </w:divBdr>
    </w:div>
    <w:div w:id="1099645525">
      <w:bodyDiv w:val="1"/>
      <w:marLeft w:val="0"/>
      <w:marRight w:val="0"/>
      <w:marTop w:val="0"/>
      <w:marBottom w:val="0"/>
      <w:divBdr>
        <w:top w:val="none" w:sz="0" w:space="0" w:color="auto"/>
        <w:left w:val="none" w:sz="0" w:space="0" w:color="auto"/>
        <w:bottom w:val="none" w:sz="0" w:space="0" w:color="auto"/>
        <w:right w:val="none" w:sz="0" w:space="0" w:color="auto"/>
      </w:divBdr>
      <w:divsChild>
        <w:div w:id="354354965">
          <w:marLeft w:val="446"/>
          <w:marRight w:val="0"/>
          <w:marTop w:val="200"/>
          <w:marBottom w:val="0"/>
          <w:divBdr>
            <w:top w:val="none" w:sz="0" w:space="0" w:color="auto"/>
            <w:left w:val="none" w:sz="0" w:space="0" w:color="auto"/>
            <w:bottom w:val="none" w:sz="0" w:space="0" w:color="auto"/>
            <w:right w:val="none" w:sz="0" w:space="0" w:color="auto"/>
          </w:divBdr>
        </w:div>
        <w:div w:id="615716177">
          <w:marLeft w:val="1800"/>
          <w:marRight w:val="0"/>
          <w:marTop w:val="100"/>
          <w:marBottom w:val="0"/>
          <w:divBdr>
            <w:top w:val="none" w:sz="0" w:space="0" w:color="auto"/>
            <w:left w:val="none" w:sz="0" w:space="0" w:color="auto"/>
            <w:bottom w:val="none" w:sz="0" w:space="0" w:color="auto"/>
            <w:right w:val="none" w:sz="0" w:space="0" w:color="auto"/>
          </w:divBdr>
        </w:div>
        <w:div w:id="1622491496">
          <w:marLeft w:val="1800"/>
          <w:marRight w:val="0"/>
          <w:marTop w:val="100"/>
          <w:marBottom w:val="0"/>
          <w:divBdr>
            <w:top w:val="none" w:sz="0" w:space="0" w:color="auto"/>
            <w:left w:val="none" w:sz="0" w:space="0" w:color="auto"/>
            <w:bottom w:val="none" w:sz="0" w:space="0" w:color="auto"/>
            <w:right w:val="none" w:sz="0" w:space="0" w:color="auto"/>
          </w:divBdr>
        </w:div>
        <w:div w:id="283272912">
          <w:marLeft w:val="446"/>
          <w:marRight w:val="0"/>
          <w:marTop w:val="200"/>
          <w:marBottom w:val="0"/>
          <w:divBdr>
            <w:top w:val="none" w:sz="0" w:space="0" w:color="auto"/>
            <w:left w:val="none" w:sz="0" w:space="0" w:color="auto"/>
            <w:bottom w:val="none" w:sz="0" w:space="0" w:color="auto"/>
            <w:right w:val="none" w:sz="0" w:space="0" w:color="auto"/>
          </w:divBdr>
        </w:div>
        <w:div w:id="5443468">
          <w:marLeft w:val="1800"/>
          <w:marRight w:val="0"/>
          <w:marTop w:val="100"/>
          <w:marBottom w:val="0"/>
          <w:divBdr>
            <w:top w:val="none" w:sz="0" w:space="0" w:color="auto"/>
            <w:left w:val="none" w:sz="0" w:space="0" w:color="auto"/>
            <w:bottom w:val="none" w:sz="0" w:space="0" w:color="auto"/>
            <w:right w:val="none" w:sz="0" w:space="0" w:color="auto"/>
          </w:divBdr>
        </w:div>
        <w:div w:id="328488845">
          <w:marLeft w:val="1800"/>
          <w:marRight w:val="0"/>
          <w:marTop w:val="100"/>
          <w:marBottom w:val="0"/>
          <w:divBdr>
            <w:top w:val="none" w:sz="0" w:space="0" w:color="auto"/>
            <w:left w:val="none" w:sz="0" w:space="0" w:color="auto"/>
            <w:bottom w:val="none" w:sz="0" w:space="0" w:color="auto"/>
            <w:right w:val="none" w:sz="0" w:space="0" w:color="auto"/>
          </w:divBdr>
        </w:div>
        <w:div w:id="1740785676">
          <w:marLeft w:val="2880"/>
          <w:marRight w:val="0"/>
          <w:marTop w:val="100"/>
          <w:marBottom w:val="0"/>
          <w:divBdr>
            <w:top w:val="none" w:sz="0" w:space="0" w:color="auto"/>
            <w:left w:val="none" w:sz="0" w:space="0" w:color="auto"/>
            <w:bottom w:val="none" w:sz="0" w:space="0" w:color="auto"/>
            <w:right w:val="none" w:sz="0" w:space="0" w:color="auto"/>
          </w:divBdr>
        </w:div>
        <w:div w:id="110711952">
          <w:marLeft w:val="2880"/>
          <w:marRight w:val="0"/>
          <w:marTop w:val="100"/>
          <w:marBottom w:val="0"/>
          <w:divBdr>
            <w:top w:val="none" w:sz="0" w:space="0" w:color="auto"/>
            <w:left w:val="none" w:sz="0" w:space="0" w:color="auto"/>
            <w:bottom w:val="none" w:sz="0" w:space="0" w:color="auto"/>
            <w:right w:val="none" w:sz="0" w:space="0" w:color="auto"/>
          </w:divBdr>
        </w:div>
        <w:div w:id="1853101653">
          <w:marLeft w:val="2880"/>
          <w:marRight w:val="0"/>
          <w:marTop w:val="100"/>
          <w:marBottom w:val="0"/>
          <w:divBdr>
            <w:top w:val="none" w:sz="0" w:space="0" w:color="auto"/>
            <w:left w:val="none" w:sz="0" w:space="0" w:color="auto"/>
            <w:bottom w:val="none" w:sz="0" w:space="0" w:color="auto"/>
            <w:right w:val="none" w:sz="0" w:space="0" w:color="auto"/>
          </w:divBdr>
        </w:div>
        <w:div w:id="1056200870">
          <w:marLeft w:val="2880"/>
          <w:marRight w:val="0"/>
          <w:marTop w:val="100"/>
          <w:marBottom w:val="0"/>
          <w:divBdr>
            <w:top w:val="none" w:sz="0" w:space="0" w:color="auto"/>
            <w:left w:val="none" w:sz="0" w:space="0" w:color="auto"/>
            <w:bottom w:val="none" w:sz="0" w:space="0" w:color="auto"/>
            <w:right w:val="none" w:sz="0" w:space="0" w:color="auto"/>
          </w:divBdr>
        </w:div>
        <w:div w:id="1764567672">
          <w:marLeft w:val="1800"/>
          <w:marRight w:val="0"/>
          <w:marTop w:val="100"/>
          <w:marBottom w:val="0"/>
          <w:divBdr>
            <w:top w:val="none" w:sz="0" w:space="0" w:color="auto"/>
            <w:left w:val="none" w:sz="0" w:space="0" w:color="auto"/>
            <w:bottom w:val="none" w:sz="0" w:space="0" w:color="auto"/>
            <w:right w:val="none" w:sz="0" w:space="0" w:color="auto"/>
          </w:divBdr>
        </w:div>
        <w:div w:id="1195190093">
          <w:marLeft w:val="806"/>
          <w:marRight w:val="0"/>
          <w:marTop w:val="200"/>
          <w:marBottom w:val="0"/>
          <w:divBdr>
            <w:top w:val="none" w:sz="0" w:space="0" w:color="auto"/>
            <w:left w:val="none" w:sz="0" w:space="0" w:color="auto"/>
            <w:bottom w:val="none" w:sz="0" w:space="0" w:color="auto"/>
            <w:right w:val="none" w:sz="0" w:space="0" w:color="auto"/>
          </w:divBdr>
        </w:div>
      </w:divsChild>
    </w:div>
    <w:div w:id="1108966945">
      <w:bodyDiv w:val="1"/>
      <w:marLeft w:val="0"/>
      <w:marRight w:val="0"/>
      <w:marTop w:val="0"/>
      <w:marBottom w:val="0"/>
      <w:divBdr>
        <w:top w:val="none" w:sz="0" w:space="0" w:color="auto"/>
        <w:left w:val="none" w:sz="0" w:space="0" w:color="auto"/>
        <w:bottom w:val="none" w:sz="0" w:space="0" w:color="auto"/>
        <w:right w:val="none" w:sz="0" w:space="0" w:color="auto"/>
      </w:divBdr>
      <w:divsChild>
        <w:div w:id="1511680346">
          <w:marLeft w:val="0"/>
          <w:marRight w:val="0"/>
          <w:marTop w:val="0"/>
          <w:marBottom w:val="0"/>
          <w:divBdr>
            <w:top w:val="none" w:sz="0" w:space="0" w:color="auto"/>
            <w:left w:val="none" w:sz="0" w:space="0" w:color="auto"/>
            <w:bottom w:val="none" w:sz="0" w:space="0" w:color="auto"/>
            <w:right w:val="none" w:sz="0" w:space="0" w:color="auto"/>
          </w:divBdr>
          <w:divsChild>
            <w:div w:id="189682870">
              <w:marLeft w:val="0"/>
              <w:marRight w:val="0"/>
              <w:marTop w:val="0"/>
              <w:marBottom w:val="0"/>
              <w:divBdr>
                <w:top w:val="none" w:sz="0" w:space="0" w:color="auto"/>
                <w:left w:val="none" w:sz="0" w:space="0" w:color="auto"/>
                <w:bottom w:val="none" w:sz="0" w:space="0" w:color="auto"/>
                <w:right w:val="none" w:sz="0" w:space="0" w:color="auto"/>
              </w:divBdr>
              <w:divsChild>
                <w:div w:id="1745102310">
                  <w:marLeft w:val="360"/>
                  <w:marRight w:val="360"/>
                  <w:marTop w:val="0"/>
                  <w:marBottom w:val="0"/>
                  <w:divBdr>
                    <w:top w:val="none" w:sz="0" w:space="0" w:color="auto"/>
                    <w:left w:val="none" w:sz="0" w:space="0" w:color="auto"/>
                    <w:bottom w:val="none" w:sz="0" w:space="0" w:color="auto"/>
                    <w:right w:val="none" w:sz="0" w:space="0" w:color="auto"/>
                  </w:divBdr>
                  <w:divsChild>
                    <w:div w:id="278727049">
                      <w:marLeft w:val="0"/>
                      <w:marRight w:val="0"/>
                      <w:marTop w:val="0"/>
                      <w:marBottom w:val="0"/>
                      <w:divBdr>
                        <w:top w:val="none" w:sz="0" w:space="0" w:color="auto"/>
                        <w:left w:val="none" w:sz="0" w:space="0" w:color="auto"/>
                        <w:bottom w:val="none" w:sz="0" w:space="0" w:color="auto"/>
                        <w:right w:val="none" w:sz="0" w:space="0" w:color="auto"/>
                      </w:divBdr>
                      <w:divsChild>
                        <w:div w:id="2124033942">
                          <w:marLeft w:val="0"/>
                          <w:marRight w:val="360"/>
                          <w:marTop w:val="0"/>
                          <w:marBottom w:val="750"/>
                          <w:divBdr>
                            <w:top w:val="none" w:sz="0" w:space="0" w:color="auto"/>
                            <w:left w:val="none" w:sz="0" w:space="0" w:color="auto"/>
                            <w:bottom w:val="none" w:sz="0" w:space="0" w:color="auto"/>
                            <w:right w:val="none" w:sz="0" w:space="0" w:color="auto"/>
                          </w:divBdr>
                          <w:divsChild>
                            <w:div w:id="1205023604">
                              <w:marLeft w:val="0"/>
                              <w:marRight w:val="0"/>
                              <w:marTop w:val="0"/>
                              <w:marBottom w:val="0"/>
                              <w:divBdr>
                                <w:top w:val="none" w:sz="0" w:space="0" w:color="auto"/>
                                <w:left w:val="none" w:sz="0" w:space="0" w:color="auto"/>
                                <w:bottom w:val="none" w:sz="0" w:space="0" w:color="auto"/>
                                <w:right w:val="none" w:sz="0" w:space="0" w:color="auto"/>
                              </w:divBdr>
                              <w:divsChild>
                                <w:div w:id="1551107531">
                                  <w:marLeft w:val="0"/>
                                  <w:marRight w:val="0"/>
                                  <w:marTop w:val="0"/>
                                  <w:marBottom w:val="0"/>
                                  <w:divBdr>
                                    <w:top w:val="none" w:sz="0" w:space="0" w:color="auto"/>
                                    <w:left w:val="none" w:sz="0" w:space="0" w:color="auto"/>
                                    <w:bottom w:val="none" w:sz="0" w:space="0" w:color="auto"/>
                                    <w:right w:val="none" w:sz="0" w:space="0" w:color="auto"/>
                                  </w:divBdr>
                                  <w:divsChild>
                                    <w:div w:id="1965890150">
                                      <w:marLeft w:val="0"/>
                                      <w:marRight w:val="0"/>
                                      <w:marTop w:val="0"/>
                                      <w:marBottom w:val="0"/>
                                      <w:divBdr>
                                        <w:top w:val="none" w:sz="0" w:space="0" w:color="auto"/>
                                        <w:left w:val="none" w:sz="0" w:space="0" w:color="auto"/>
                                        <w:bottom w:val="none" w:sz="0" w:space="0" w:color="auto"/>
                                        <w:right w:val="none" w:sz="0" w:space="0" w:color="auto"/>
                                      </w:divBdr>
                                      <w:divsChild>
                                        <w:div w:id="334382438">
                                          <w:marLeft w:val="0"/>
                                          <w:marRight w:val="0"/>
                                          <w:marTop w:val="0"/>
                                          <w:marBottom w:val="0"/>
                                          <w:divBdr>
                                            <w:top w:val="none" w:sz="0" w:space="0" w:color="auto"/>
                                            <w:left w:val="none" w:sz="0" w:space="0" w:color="auto"/>
                                            <w:bottom w:val="none" w:sz="0" w:space="0" w:color="auto"/>
                                            <w:right w:val="none" w:sz="0" w:space="0" w:color="auto"/>
                                          </w:divBdr>
                                          <w:divsChild>
                                            <w:div w:id="416948610">
                                              <w:marLeft w:val="0"/>
                                              <w:marRight w:val="0"/>
                                              <w:marTop w:val="0"/>
                                              <w:marBottom w:val="0"/>
                                              <w:divBdr>
                                                <w:top w:val="none" w:sz="0" w:space="0" w:color="auto"/>
                                                <w:left w:val="none" w:sz="0" w:space="0" w:color="auto"/>
                                                <w:bottom w:val="none" w:sz="0" w:space="0" w:color="auto"/>
                                                <w:right w:val="none" w:sz="0" w:space="0" w:color="auto"/>
                                              </w:divBdr>
                                              <w:divsChild>
                                                <w:div w:id="2141916982">
                                                  <w:marLeft w:val="0"/>
                                                  <w:marRight w:val="0"/>
                                                  <w:marTop w:val="0"/>
                                                  <w:marBottom w:val="0"/>
                                                  <w:divBdr>
                                                    <w:top w:val="none" w:sz="0" w:space="0" w:color="auto"/>
                                                    <w:left w:val="none" w:sz="0" w:space="0" w:color="auto"/>
                                                    <w:bottom w:val="none" w:sz="0" w:space="0" w:color="auto"/>
                                                    <w:right w:val="none" w:sz="0" w:space="0" w:color="auto"/>
                                                  </w:divBdr>
                                                  <w:divsChild>
                                                    <w:div w:id="1563834328">
                                                      <w:marLeft w:val="0"/>
                                                      <w:marRight w:val="0"/>
                                                      <w:marTop w:val="0"/>
                                                      <w:marBottom w:val="0"/>
                                                      <w:divBdr>
                                                        <w:top w:val="none" w:sz="0" w:space="0" w:color="auto"/>
                                                        <w:left w:val="none" w:sz="0" w:space="0" w:color="auto"/>
                                                        <w:bottom w:val="none" w:sz="0" w:space="0" w:color="auto"/>
                                                        <w:right w:val="none" w:sz="0" w:space="0" w:color="auto"/>
                                                      </w:divBdr>
                                                      <w:divsChild>
                                                        <w:div w:id="1906724178">
                                                          <w:marLeft w:val="0"/>
                                                          <w:marRight w:val="0"/>
                                                          <w:marTop w:val="0"/>
                                                          <w:marBottom w:val="0"/>
                                                          <w:divBdr>
                                                            <w:top w:val="none" w:sz="0" w:space="0" w:color="auto"/>
                                                            <w:left w:val="none" w:sz="0" w:space="0" w:color="auto"/>
                                                            <w:bottom w:val="none" w:sz="0" w:space="0" w:color="auto"/>
                                                            <w:right w:val="none" w:sz="0" w:space="0" w:color="auto"/>
                                                          </w:divBdr>
                                                          <w:divsChild>
                                                            <w:div w:id="1806772577">
                                                              <w:marLeft w:val="0"/>
                                                              <w:marRight w:val="0"/>
                                                              <w:marTop w:val="0"/>
                                                              <w:marBottom w:val="0"/>
                                                              <w:divBdr>
                                                                <w:top w:val="none" w:sz="0" w:space="0" w:color="auto"/>
                                                                <w:left w:val="none" w:sz="0" w:space="0" w:color="auto"/>
                                                                <w:bottom w:val="none" w:sz="0" w:space="0" w:color="auto"/>
                                                                <w:right w:val="none" w:sz="0" w:space="0" w:color="auto"/>
                                                              </w:divBdr>
                                                              <w:divsChild>
                                                                <w:div w:id="1211263069">
                                                                  <w:marLeft w:val="0"/>
                                                                  <w:marRight w:val="0"/>
                                                                  <w:marTop w:val="0"/>
                                                                  <w:marBottom w:val="0"/>
                                                                  <w:divBdr>
                                                                    <w:top w:val="none" w:sz="0" w:space="0" w:color="auto"/>
                                                                    <w:left w:val="none" w:sz="0" w:space="0" w:color="auto"/>
                                                                    <w:bottom w:val="none" w:sz="0" w:space="0" w:color="auto"/>
                                                                    <w:right w:val="none" w:sz="0" w:space="0" w:color="auto"/>
                                                                  </w:divBdr>
                                                                  <w:divsChild>
                                                                    <w:div w:id="698436191">
                                                                      <w:marLeft w:val="0"/>
                                                                      <w:marRight w:val="0"/>
                                                                      <w:marTop w:val="0"/>
                                                                      <w:marBottom w:val="0"/>
                                                                      <w:divBdr>
                                                                        <w:top w:val="none" w:sz="0" w:space="0" w:color="auto"/>
                                                                        <w:left w:val="none" w:sz="0" w:space="0" w:color="auto"/>
                                                                        <w:bottom w:val="none" w:sz="0" w:space="0" w:color="auto"/>
                                                                        <w:right w:val="none" w:sz="0" w:space="0" w:color="auto"/>
                                                                      </w:divBdr>
                                                                      <w:divsChild>
                                                                        <w:div w:id="1066028559">
                                                                          <w:marLeft w:val="0"/>
                                                                          <w:marRight w:val="0"/>
                                                                          <w:marTop w:val="0"/>
                                                                          <w:marBottom w:val="0"/>
                                                                          <w:divBdr>
                                                                            <w:top w:val="none" w:sz="0" w:space="0" w:color="auto"/>
                                                                            <w:left w:val="none" w:sz="0" w:space="0" w:color="auto"/>
                                                                            <w:bottom w:val="none" w:sz="0" w:space="0" w:color="auto"/>
                                                                            <w:right w:val="none" w:sz="0" w:space="0" w:color="auto"/>
                                                                          </w:divBdr>
                                                                          <w:divsChild>
                                                                            <w:div w:id="190221012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0197444">
      <w:bodyDiv w:val="1"/>
      <w:marLeft w:val="0"/>
      <w:marRight w:val="0"/>
      <w:marTop w:val="0"/>
      <w:marBottom w:val="0"/>
      <w:divBdr>
        <w:top w:val="none" w:sz="0" w:space="0" w:color="auto"/>
        <w:left w:val="none" w:sz="0" w:space="0" w:color="auto"/>
        <w:bottom w:val="none" w:sz="0" w:space="0" w:color="auto"/>
        <w:right w:val="none" w:sz="0" w:space="0" w:color="auto"/>
      </w:divBdr>
      <w:divsChild>
        <w:div w:id="1790970118">
          <w:marLeft w:val="446"/>
          <w:marRight w:val="0"/>
          <w:marTop w:val="200"/>
          <w:marBottom w:val="0"/>
          <w:divBdr>
            <w:top w:val="none" w:sz="0" w:space="0" w:color="auto"/>
            <w:left w:val="none" w:sz="0" w:space="0" w:color="auto"/>
            <w:bottom w:val="none" w:sz="0" w:space="0" w:color="auto"/>
            <w:right w:val="none" w:sz="0" w:space="0" w:color="auto"/>
          </w:divBdr>
        </w:div>
      </w:divsChild>
    </w:div>
    <w:div w:id="1268150716">
      <w:bodyDiv w:val="1"/>
      <w:marLeft w:val="0"/>
      <w:marRight w:val="0"/>
      <w:marTop w:val="0"/>
      <w:marBottom w:val="0"/>
      <w:divBdr>
        <w:top w:val="none" w:sz="0" w:space="0" w:color="auto"/>
        <w:left w:val="none" w:sz="0" w:space="0" w:color="auto"/>
        <w:bottom w:val="none" w:sz="0" w:space="0" w:color="auto"/>
        <w:right w:val="none" w:sz="0" w:space="0" w:color="auto"/>
      </w:divBdr>
      <w:divsChild>
        <w:div w:id="1949698955">
          <w:marLeft w:val="446"/>
          <w:marRight w:val="0"/>
          <w:marTop w:val="200"/>
          <w:marBottom w:val="0"/>
          <w:divBdr>
            <w:top w:val="none" w:sz="0" w:space="0" w:color="auto"/>
            <w:left w:val="none" w:sz="0" w:space="0" w:color="auto"/>
            <w:bottom w:val="none" w:sz="0" w:space="0" w:color="auto"/>
            <w:right w:val="none" w:sz="0" w:space="0" w:color="auto"/>
          </w:divBdr>
        </w:div>
        <w:div w:id="856389606">
          <w:marLeft w:val="446"/>
          <w:marRight w:val="0"/>
          <w:marTop w:val="200"/>
          <w:marBottom w:val="0"/>
          <w:divBdr>
            <w:top w:val="none" w:sz="0" w:space="0" w:color="auto"/>
            <w:left w:val="none" w:sz="0" w:space="0" w:color="auto"/>
            <w:bottom w:val="none" w:sz="0" w:space="0" w:color="auto"/>
            <w:right w:val="none" w:sz="0" w:space="0" w:color="auto"/>
          </w:divBdr>
        </w:div>
      </w:divsChild>
    </w:div>
    <w:div w:id="1305500220">
      <w:bodyDiv w:val="1"/>
      <w:marLeft w:val="0"/>
      <w:marRight w:val="0"/>
      <w:marTop w:val="0"/>
      <w:marBottom w:val="0"/>
      <w:divBdr>
        <w:top w:val="none" w:sz="0" w:space="0" w:color="auto"/>
        <w:left w:val="none" w:sz="0" w:space="0" w:color="auto"/>
        <w:bottom w:val="none" w:sz="0" w:space="0" w:color="auto"/>
        <w:right w:val="none" w:sz="0" w:space="0" w:color="auto"/>
      </w:divBdr>
      <w:divsChild>
        <w:div w:id="1721903329">
          <w:marLeft w:val="446"/>
          <w:marRight w:val="0"/>
          <w:marTop w:val="200"/>
          <w:marBottom w:val="0"/>
          <w:divBdr>
            <w:top w:val="none" w:sz="0" w:space="0" w:color="auto"/>
            <w:left w:val="none" w:sz="0" w:space="0" w:color="auto"/>
            <w:bottom w:val="none" w:sz="0" w:space="0" w:color="auto"/>
            <w:right w:val="none" w:sz="0" w:space="0" w:color="auto"/>
          </w:divBdr>
        </w:div>
        <w:div w:id="545994032">
          <w:marLeft w:val="1267"/>
          <w:marRight w:val="0"/>
          <w:marTop w:val="100"/>
          <w:marBottom w:val="0"/>
          <w:divBdr>
            <w:top w:val="none" w:sz="0" w:space="0" w:color="auto"/>
            <w:left w:val="none" w:sz="0" w:space="0" w:color="auto"/>
            <w:bottom w:val="none" w:sz="0" w:space="0" w:color="auto"/>
            <w:right w:val="none" w:sz="0" w:space="0" w:color="auto"/>
          </w:divBdr>
        </w:div>
        <w:div w:id="538401770">
          <w:marLeft w:val="1800"/>
          <w:marRight w:val="0"/>
          <w:marTop w:val="100"/>
          <w:marBottom w:val="0"/>
          <w:divBdr>
            <w:top w:val="none" w:sz="0" w:space="0" w:color="auto"/>
            <w:left w:val="none" w:sz="0" w:space="0" w:color="auto"/>
            <w:bottom w:val="none" w:sz="0" w:space="0" w:color="auto"/>
            <w:right w:val="none" w:sz="0" w:space="0" w:color="auto"/>
          </w:divBdr>
        </w:div>
        <w:div w:id="983196895">
          <w:marLeft w:val="1800"/>
          <w:marRight w:val="0"/>
          <w:marTop w:val="100"/>
          <w:marBottom w:val="0"/>
          <w:divBdr>
            <w:top w:val="none" w:sz="0" w:space="0" w:color="auto"/>
            <w:left w:val="none" w:sz="0" w:space="0" w:color="auto"/>
            <w:bottom w:val="none" w:sz="0" w:space="0" w:color="auto"/>
            <w:right w:val="none" w:sz="0" w:space="0" w:color="auto"/>
          </w:divBdr>
        </w:div>
        <w:div w:id="1088431384">
          <w:marLeft w:val="1267"/>
          <w:marRight w:val="0"/>
          <w:marTop w:val="100"/>
          <w:marBottom w:val="0"/>
          <w:divBdr>
            <w:top w:val="none" w:sz="0" w:space="0" w:color="auto"/>
            <w:left w:val="none" w:sz="0" w:space="0" w:color="auto"/>
            <w:bottom w:val="none" w:sz="0" w:space="0" w:color="auto"/>
            <w:right w:val="none" w:sz="0" w:space="0" w:color="auto"/>
          </w:divBdr>
        </w:div>
        <w:div w:id="359355640">
          <w:marLeft w:val="1800"/>
          <w:marRight w:val="0"/>
          <w:marTop w:val="100"/>
          <w:marBottom w:val="0"/>
          <w:divBdr>
            <w:top w:val="none" w:sz="0" w:space="0" w:color="auto"/>
            <w:left w:val="none" w:sz="0" w:space="0" w:color="auto"/>
            <w:bottom w:val="none" w:sz="0" w:space="0" w:color="auto"/>
            <w:right w:val="none" w:sz="0" w:space="0" w:color="auto"/>
          </w:divBdr>
        </w:div>
        <w:div w:id="2135905068">
          <w:marLeft w:val="1800"/>
          <w:marRight w:val="0"/>
          <w:marTop w:val="100"/>
          <w:marBottom w:val="0"/>
          <w:divBdr>
            <w:top w:val="none" w:sz="0" w:space="0" w:color="auto"/>
            <w:left w:val="none" w:sz="0" w:space="0" w:color="auto"/>
            <w:bottom w:val="none" w:sz="0" w:space="0" w:color="auto"/>
            <w:right w:val="none" w:sz="0" w:space="0" w:color="auto"/>
          </w:divBdr>
        </w:div>
        <w:div w:id="326514730">
          <w:marLeft w:val="1267"/>
          <w:marRight w:val="0"/>
          <w:marTop w:val="100"/>
          <w:marBottom w:val="0"/>
          <w:divBdr>
            <w:top w:val="none" w:sz="0" w:space="0" w:color="auto"/>
            <w:left w:val="none" w:sz="0" w:space="0" w:color="auto"/>
            <w:bottom w:val="none" w:sz="0" w:space="0" w:color="auto"/>
            <w:right w:val="none" w:sz="0" w:space="0" w:color="auto"/>
          </w:divBdr>
        </w:div>
      </w:divsChild>
    </w:div>
    <w:div w:id="1383554413">
      <w:bodyDiv w:val="1"/>
      <w:marLeft w:val="0"/>
      <w:marRight w:val="0"/>
      <w:marTop w:val="0"/>
      <w:marBottom w:val="0"/>
      <w:divBdr>
        <w:top w:val="none" w:sz="0" w:space="0" w:color="auto"/>
        <w:left w:val="none" w:sz="0" w:space="0" w:color="auto"/>
        <w:bottom w:val="none" w:sz="0" w:space="0" w:color="auto"/>
        <w:right w:val="none" w:sz="0" w:space="0" w:color="auto"/>
      </w:divBdr>
      <w:divsChild>
        <w:div w:id="1475638689">
          <w:marLeft w:val="1886"/>
          <w:marRight w:val="0"/>
          <w:marTop w:val="0"/>
          <w:marBottom w:val="0"/>
          <w:divBdr>
            <w:top w:val="none" w:sz="0" w:space="0" w:color="auto"/>
            <w:left w:val="none" w:sz="0" w:space="0" w:color="auto"/>
            <w:bottom w:val="none" w:sz="0" w:space="0" w:color="auto"/>
            <w:right w:val="none" w:sz="0" w:space="0" w:color="auto"/>
          </w:divBdr>
        </w:div>
        <w:div w:id="284239169">
          <w:marLeft w:val="1886"/>
          <w:marRight w:val="0"/>
          <w:marTop w:val="0"/>
          <w:marBottom w:val="0"/>
          <w:divBdr>
            <w:top w:val="none" w:sz="0" w:space="0" w:color="auto"/>
            <w:left w:val="none" w:sz="0" w:space="0" w:color="auto"/>
            <w:bottom w:val="none" w:sz="0" w:space="0" w:color="auto"/>
            <w:right w:val="none" w:sz="0" w:space="0" w:color="auto"/>
          </w:divBdr>
        </w:div>
      </w:divsChild>
    </w:div>
    <w:div w:id="1472478725">
      <w:bodyDiv w:val="1"/>
      <w:marLeft w:val="0"/>
      <w:marRight w:val="0"/>
      <w:marTop w:val="0"/>
      <w:marBottom w:val="0"/>
      <w:divBdr>
        <w:top w:val="none" w:sz="0" w:space="0" w:color="auto"/>
        <w:left w:val="none" w:sz="0" w:space="0" w:color="auto"/>
        <w:bottom w:val="none" w:sz="0" w:space="0" w:color="auto"/>
        <w:right w:val="none" w:sz="0" w:space="0" w:color="auto"/>
      </w:divBdr>
      <w:divsChild>
        <w:div w:id="295530358">
          <w:marLeft w:val="547"/>
          <w:marRight w:val="0"/>
          <w:marTop w:val="0"/>
          <w:marBottom w:val="0"/>
          <w:divBdr>
            <w:top w:val="none" w:sz="0" w:space="0" w:color="auto"/>
            <w:left w:val="none" w:sz="0" w:space="0" w:color="auto"/>
            <w:bottom w:val="none" w:sz="0" w:space="0" w:color="auto"/>
            <w:right w:val="none" w:sz="0" w:space="0" w:color="auto"/>
          </w:divBdr>
        </w:div>
        <w:div w:id="935406299">
          <w:marLeft w:val="547"/>
          <w:marRight w:val="0"/>
          <w:marTop w:val="0"/>
          <w:marBottom w:val="0"/>
          <w:divBdr>
            <w:top w:val="none" w:sz="0" w:space="0" w:color="auto"/>
            <w:left w:val="none" w:sz="0" w:space="0" w:color="auto"/>
            <w:bottom w:val="none" w:sz="0" w:space="0" w:color="auto"/>
            <w:right w:val="none" w:sz="0" w:space="0" w:color="auto"/>
          </w:divBdr>
        </w:div>
        <w:div w:id="1151870022">
          <w:marLeft w:val="547"/>
          <w:marRight w:val="0"/>
          <w:marTop w:val="0"/>
          <w:marBottom w:val="0"/>
          <w:divBdr>
            <w:top w:val="none" w:sz="0" w:space="0" w:color="auto"/>
            <w:left w:val="none" w:sz="0" w:space="0" w:color="auto"/>
            <w:bottom w:val="none" w:sz="0" w:space="0" w:color="auto"/>
            <w:right w:val="none" w:sz="0" w:space="0" w:color="auto"/>
          </w:divBdr>
        </w:div>
        <w:div w:id="1841457129">
          <w:marLeft w:val="1267"/>
          <w:marRight w:val="0"/>
          <w:marTop w:val="0"/>
          <w:marBottom w:val="0"/>
          <w:divBdr>
            <w:top w:val="none" w:sz="0" w:space="0" w:color="auto"/>
            <w:left w:val="none" w:sz="0" w:space="0" w:color="auto"/>
            <w:bottom w:val="none" w:sz="0" w:space="0" w:color="auto"/>
            <w:right w:val="none" w:sz="0" w:space="0" w:color="auto"/>
          </w:divBdr>
        </w:div>
        <w:div w:id="46531591">
          <w:marLeft w:val="1267"/>
          <w:marRight w:val="0"/>
          <w:marTop w:val="0"/>
          <w:marBottom w:val="0"/>
          <w:divBdr>
            <w:top w:val="none" w:sz="0" w:space="0" w:color="auto"/>
            <w:left w:val="none" w:sz="0" w:space="0" w:color="auto"/>
            <w:bottom w:val="none" w:sz="0" w:space="0" w:color="auto"/>
            <w:right w:val="none" w:sz="0" w:space="0" w:color="auto"/>
          </w:divBdr>
        </w:div>
        <w:div w:id="1241062568">
          <w:marLeft w:val="547"/>
          <w:marRight w:val="0"/>
          <w:marTop w:val="0"/>
          <w:marBottom w:val="0"/>
          <w:divBdr>
            <w:top w:val="none" w:sz="0" w:space="0" w:color="auto"/>
            <w:left w:val="none" w:sz="0" w:space="0" w:color="auto"/>
            <w:bottom w:val="none" w:sz="0" w:space="0" w:color="auto"/>
            <w:right w:val="none" w:sz="0" w:space="0" w:color="auto"/>
          </w:divBdr>
        </w:div>
      </w:divsChild>
    </w:div>
    <w:div w:id="1493832246">
      <w:bodyDiv w:val="1"/>
      <w:marLeft w:val="0"/>
      <w:marRight w:val="0"/>
      <w:marTop w:val="0"/>
      <w:marBottom w:val="0"/>
      <w:divBdr>
        <w:top w:val="none" w:sz="0" w:space="0" w:color="auto"/>
        <w:left w:val="none" w:sz="0" w:space="0" w:color="auto"/>
        <w:bottom w:val="none" w:sz="0" w:space="0" w:color="auto"/>
        <w:right w:val="none" w:sz="0" w:space="0" w:color="auto"/>
      </w:divBdr>
    </w:div>
    <w:div w:id="1495336387">
      <w:bodyDiv w:val="1"/>
      <w:marLeft w:val="0"/>
      <w:marRight w:val="0"/>
      <w:marTop w:val="0"/>
      <w:marBottom w:val="0"/>
      <w:divBdr>
        <w:top w:val="none" w:sz="0" w:space="0" w:color="auto"/>
        <w:left w:val="none" w:sz="0" w:space="0" w:color="auto"/>
        <w:bottom w:val="none" w:sz="0" w:space="0" w:color="auto"/>
        <w:right w:val="none" w:sz="0" w:space="0" w:color="auto"/>
      </w:divBdr>
    </w:div>
    <w:div w:id="1566909686">
      <w:bodyDiv w:val="1"/>
      <w:marLeft w:val="0"/>
      <w:marRight w:val="0"/>
      <w:marTop w:val="0"/>
      <w:marBottom w:val="0"/>
      <w:divBdr>
        <w:top w:val="none" w:sz="0" w:space="0" w:color="auto"/>
        <w:left w:val="none" w:sz="0" w:space="0" w:color="auto"/>
        <w:bottom w:val="none" w:sz="0" w:space="0" w:color="auto"/>
        <w:right w:val="none" w:sz="0" w:space="0" w:color="auto"/>
      </w:divBdr>
      <w:divsChild>
        <w:div w:id="481973526">
          <w:marLeft w:val="446"/>
          <w:marRight w:val="0"/>
          <w:marTop w:val="0"/>
          <w:marBottom w:val="0"/>
          <w:divBdr>
            <w:top w:val="none" w:sz="0" w:space="0" w:color="auto"/>
            <w:left w:val="none" w:sz="0" w:space="0" w:color="auto"/>
            <w:bottom w:val="none" w:sz="0" w:space="0" w:color="auto"/>
            <w:right w:val="none" w:sz="0" w:space="0" w:color="auto"/>
          </w:divBdr>
        </w:div>
        <w:div w:id="1284195949">
          <w:marLeft w:val="1267"/>
          <w:marRight w:val="0"/>
          <w:marTop w:val="0"/>
          <w:marBottom w:val="0"/>
          <w:divBdr>
            <w:top w:val="none" w:sz="0" w:space="0" w:color="auto"/>
            <w:left w:val="none" w:sz="0" w:space="0" w:color="auto"/>
            <w:bottom w:val="none" w:sz="0" w:space="0" w:color="auto"/>
            <w:right w:val="none" w:sz="0" w:space="0" w:color="auto"/>
          </w:divBdr>
        </w:div>
        <w:div w:id="248347158">
          <w:marLeft w:val="1267"/>
          <w:marRight w:val="0"/>
          <w:marTop w:val="0"/>
          <w:marBottom w:val="0"/>
          <w:divBdr>
            <w:top w:val="none" w:sz="0" w:space="0" w:color="auto"/>
            <w:left w:val="none" w:sz="0" w:space="0" w:color="auto"/>
            <w:bottom w:val="none" w:sz="0" w:space="0" w:color="auto"/>
            <w:right w:val="none" w:sz="0" w:space="0" w:color="auto"/>
          </w:divBdr>
        </w:div>
        <w:div w:id="103307399">
          <w:marLeft w:val="1440"/>
          <w:marRight w:val="0"/>
          <w:marTop w:val="0"/>
          <w:marBottom w:val="0"/>
          <w:divBdr>
            <w:top w:val="none" w:sz="0" w:space="0" w:color="auto"/>
            <w:left w:val="none" w:sz="0" w:space="0" w:color="auto"/>
            <w:bottom w:val="none" w:sz="0" w:space="0" w:color="auto"/>
            <w:right w:val="none" w:sz="0" w:space="0" w:color="auto"/>
          </w:divBdr>
        </w:div>
        <w:div w:id="1918127902">
          <w:marLeft w:val="1440"/>
          <w:marRight w:val="0"/>
          <w:marTop w:val="0"/>
          <w:marBottom w:val="0"/>
          <w:divBdr>
            <w:top w:val="none" w:sz="0" w:space="0" w:color="auto"/>
            <w:left w:val="none" w:sz="0" w:space="0" w:color="auto"/>
            <w:bottom w:val="none" w:sz="0" w:space="0" w:color="auto"/>
            <w:right w:val="none" w:sz="0" w:space="0" w:color="auto"/>
          </w:divBdr>
        </w:div>
      </w:divsChild>
    </w:div>
    <w:div w:id="1577741697">
      <w:bodyDiv w:val="1"/>
      <w:marLeft w:val="0"/>
      <w:marRight w:val="0"/>
      <w:marTop w:val="0"/>
      <w:marBottom w:val="0"/>
      <w:divBdr>
        <w:top w:val="none" w:sz="0" w:space="0" w:color="auto"/>
        <w:left w:val="none" w:sz="0" w:space="0" w:color="auto"/>
        <w:bottom w:val="none" w:sz="0" w:space="0" w:color="auto"/>
        <w:right w:val="none" w:sz="0" w:space="0" w:color="auto"/>
      </w:divBdr>
    </w:div>
    <w:div w:id="1589188382">
      <w:bodyDiv w:val="1"/>
      <w:marLeft w:val="0"/>
      <w:marRight w:val="0"/>
      <w:marTop w:val="0"/>
      <w:marBottom w:val="0"/>
      <w:divBdr>
        <w:top w:val="none" w:sz="0" w:space="0" w:color="auto"/>
        <w:left w:val="none" w:sz="0" w:space="0" w:color="auto"/>
        <w:bottom w:val="none" w:sz="0" w:space="0" w:color="auto"/>
        <w:right w:val="none" w:sz="0" w:space="0" w:color="auto"/>
      </w:divBdr>
      <w:divsChild>
        <w:div w:id="1826509900">
          <w:marLeft w:val="446"/>
          <w:marRight w:val="0"/>
          <w:marTop w:val="200"/>
          <w:marBottom w:val="0"/>
          <w:divBdr>
            <w:top w:val="none" w:sz="0" w:space="0" w:color="auto"/>
            <w:left w:val="none" w:sz="0" w:space="0" w:color="auto"/>
            <w:bottom w:val="none" w:sz="0" w:space="0" w:color="auto"/>
            <w:right w:val="none" w:sz="0" w:space="0" w:color="auto"/>
          </w:divBdr>
        </w:div>
        <w:div w:id="1229851438">
          <w:marLeft w:val="1800"/>
          <w:marRight w:val="0"/>
          <w:marTop w:val="100"/>
          <w:marBottom w:val="0"/>
          <w:divBdr>
            <w:top w:val="none" w:sz="0" w:space="0" w:color="auto"/>
            <w:left w:val="none" w:sz="0" w:space="0" w:color="auto"/>
            <w:bottom w:val="none" w:sz="0" w:space="0" w:color="auto"/>
            <w:right w:val="none" w:sz="0" w:space="0" w:color="auto"/>
          </w:divBdr>
        </w:div>
        <w:div w:id="651299456">
          <w:marLeft w:val="1800"/>
          <w:marRight w:val="0"/>
          <w:marTop w:val="100"/>
          <w:marBottom w:val="0"/>
          <w:divBdr>
            <w:top w:val="none" w:sz="0" w:space="0" w:color="auto"/>
            <w:left w:val="none" w:sz="0" w:space="0" w:color="auto"/>
            <w:bottom w:val="none" w:sz="0" w:space="0" w:color="auto"/>
            <w:right w:val="none" w:sz="0" w:space="0" w:color="auto"/>
          </w:divBdr>
        </w:div>
      </w:divsChild>
    </w:div>
    <w:div w:id="1593662112">
      <w:bodyDiv w:val="1"/>
      <w:marLeft w:val="0"/>
      <w:marRight w:val="0"/>
      <w:marTop w:val="0"/>
      <w:marBottom w:val="0"/>
      <w:divBdr>
        <w:top w:val="none" w:sz="0" w:space="0" w:color="auto"/>
        <w:left w:val="none" w:sz="0" w:space="0" w:color="auto"/>
        <w:bottom w:val="none" w:sz="0" w:space="0" w:color="auto"/>
        <w:right w:val="none" w:sz="0" w:space="0" w:color="auto"/>
      </w:divBdr>
      <w:divsChild>
        <w:div w:id="1590624264">
          <w:marLeft w:val="446"/>
          <w:marRight w:val="0"/>
          <w:marTop w:val="0"/>
          <w:marBottom w:val="0"/>
          <w:divBdr>
            <w:top w:val="none" w:sz="0" w:space="0" w:color="auto"/>
            <w:left w:val="none" w:sz="0" w:space="0" w:color="auto"/>
            <w:bottom w:val="none" w:sz="0" w:space="0" w:color="auto"/>
            <w:right w:val="none" w:sz="0" w:space="0" w:color="auto"/>
          </w:divBdr>
        </w:div>
        <w:div w:id="1761216177">
          <w:marLeft w:val="1267"/>
          <w:marRight w:val="0"/>
          <w:marTop w:val="0"/>
          <w:marBottom w:val="0"/>
          <w:divBdr>
            <w:top w:val="none" w:sz="0" w:space="0" w:color="auto"/>
            <w:left w:val="none" w:sz="0" w:space="0" w:color="auto"/>
            <w:bottom w:val="none" w:sz="0" w:space="0" w:color="auto"/>
            <w:right w:val="none" w:sz="0" w:space="0" w:color="auto"/>
          </w:divBdr>
        </w:div>
        <w:div w:id="1345061006">
          <w:marLeft w:val="1267"/>
          <w:marRight w:val="0"/>
          <w:marTop w:val="0"/>
          <w:marBottom w:val="0"/>
          <w:divBdr>
            <w:top w:val="none" w:sz="0" w:space="0" w:color="auto"/>
            <w:left w:val="none" w:sz="0" w:space="0" w:color="auto"/>
            <w:bottom w:val="none" w:sz="0" w:space="0" w:color="auto"/>
            <w:right w:val="none" w:sz="0" w:space="0" w:color="auto"/>
          </w:divBdr>
        </w:div>
        <w:div w:id="1014186623">
          <w:marLeft w:val="1440"/>
          <w:marRight w:val="0"/>
          <w:marTop w:val="0"/>
          <w:marBottom w:val="0"/>
          <w:divBdr>
            <w:top w:val="none" w:sz="0" w:space="0" w:color="auto"/>
            <w:left w:val="none" w:sz="0" w:space="0" w:color="auto"/>
            <w:bottom w:val="none" w:sz="0" w:space="0" w:color="auto"/>
            <w:right w:val="none" w:sz="0" w:space="0" w:color="auto"/>
          </w:divBdr>
        </w:div>
        <w:div w:id="256714036">
          <w:marLeft w:val="1440"/>
          <w:marRight w:val="0"/>
          <w:marTop w:val="0"/>
          <w:marBottom w:val="0"/>
          <w:divBdr>
            <w:top w:val="none" w:sz="0" w:space="0" w:color="auto"/>
            <w:left w:val="none" w:sz="0" w:space="0" w:color="auto"/>
            <w:bottom w:val="none" w:sz="0" w:space="0" w:color="auto"/>
            <w:right w:val="none" w:sz="0" w:space="0" w:color="auto"/>
          </w:divBdr>
        </w:div>
      </w:divsChild>
    </w:div>
    <w:div w:id="1682006456">
      <w:bodyDiv w:val="1"/>
      <w:marLeft w:val="0"/>
      <w:marRight w:val="0"/>
      <w:marTop w:val="0"/>
      <w:marBottom w:val="0"/>
      <w:divBdr>
        <w:top w:val="none" w:sz="0" w:space="0" w:color="auto"/>
        <w:left w:val="none" w:sz="0" w:space="0" w:color="auto"/>
        <w:bottom w:val="none" w:sz="0" w:space="0" w:color="auto"/>
        <w:right w:val="none" w:sz="0" w:space="0" w:color="auto"/>
      </w:divBdr>
    </w:div>
    <w:div w:id="1721898074">
      <w:bodyDiv w:val="1"/>
      <w:marLeft w:val="0"/>
      <w:marRight w:val="0"/>
      <w:marTop w:val="0"/>
      <w:marBottom w:val="0"/>
      <w:divBdr>
        <w:top w:val="none" w:sz="0" w:space="0" w:color="auto"/>
        <w:left w:val="none" w:sz="0" w:space="0" w:color="auto"/>
        <w:bottom w:val="none" w:sz="0" w:space="0" w:color="auto"/>
        <w:right w:val="none" w:sz="0" w:space="0" w:color="auto"/>
      </w:divBdr>
    </w:div>
    <w:div w:id="1779137582">
      <w:bodyDiv w:val="1"/>
      <w:marLeft w:val="0"/>
      <w:marRight w:val="0"/>
      <w:marTop w:val="0"/>
      <w:marBottom w:val="0"/>
      <w:divBdr>
        <w:top w:val="none" w:sz="0" w:space="0" w:color="auto"/>
        <w:left w:val="none" w:sz="0" w:space="0" w:color="auto"/>
        <w:bottom w:val="none" w:sz="0" w:space="0" w:color="auto"/>
        <w:right w:val="none" w:sz="0" w:space="0" w:color="auto"/>
      </w:divBdr>
    </w:div>
    <w:div w:id="1800109453">
      <w:bodyDiv w:val="1"/>
      <w:marLeft w:val="0"/>
      <w:marRight w:val="0"/>
      <w:marTop w:val="0"/>
      <w:marBottom w:val="0"/>
      <w:divBdr>
        <w:top w:val="none" w:sz="0" w:space="0" w:color="auto"/>
        <w:left w:val="none" w:sz="0" w:space="0" w:color="auto"/>
        <w:bottom w:val="none" w:sz="0" w:space="0" w:color="auto"/>
        <w:right w:val="none" w:sz="0" w:space="0" w:color="auto"/>
      </w:divBdr>
      <w:divsChild>
        <w:div w:id="2057197379">
          <w:marLeft w:val="446"/>
          <w:marRight w:val="0"/>
          <w:marTop w:val="200"/>
          <w:marBottom w:val="0"/>
          <w:divBdr>
            <w:top w:val="none" w:sz="0" w:space="0" w:color="auto"/>
            <w:left w:val="none" w:sz="0" w:space="0" w:color="auto"/>
            <w:bottom w:val="none" w:sz="0" w:space="0" w:color="auto"/>
            <w:right w:val="none" w:sz="0" w:space="0" w:color="auto"/>
          </w:divBdr>
        </w:div>
        <w:div w:id="413557006">
          <w:marLeft w:val="446"/>
          <w:marRight w:val="0"/>
          <w:marTop w:val="200"/>
          <w:marBottom w:val="0"/>
          <w:divBdr>
            <w:top w:val="none" w:sz="0" w:space="0" w:color="auto"/>
            <w:left w:val="none" w:sz="0" w:space="0" w:color="auto"/>
            <w:bottom w:val="none" w:sz="0" w:space="0" w:color="auto"/>
            <w:right w:val="none" w:sz="0" w:space="0" w:color="auto"/>
          </w:divBdr>
        </w:div>
      </w:divsChild>
    </w:div>
    <w:div w:id="1850366836">
      <w:bodyDiv w:val="1"/>
      <w:marLeft w:val="0"/>
      <w:marRight w:val="0"/>
      <w:marTop w:val="0"/>
      <w:marBottom w:val="0"/>
      <w:divBdr>
        <w:top w:val="none" w:sz="0" w:space="0" w:color="auto"/>
        <w:left w:val="none" w:sz="0" w:space="0" w:color="auto"/>
        <w:bottom w:val="none" w:sz="0" w:space="0" w:color="auto"/>
        <w:right w:val="none" w:sz="0" w:space="0" w:color="auto"/>
      </w:divBdr>
      <w:divsChild>
        <w:div w:id="719788013">
          <w:marLeft w:val="0"/>
          <w:marRight w:val="0"/>
          <w:marTop w:val="0"/>
          <w:marBottom w:val="0"/>
          <w:divBdr>
            <w:top w:val="none" w:sz="0" w:space="0" w:color="auto"/>
            <w:left w:val="none" w:sz="0" w:space="0" w:color="auto"/>
            <w:bottom w:val="none" w:sz="0" w:space="0" w:color="auto"/>
            <w:right w:val="none" w:sz="0" w:space="0" w:color="auto"/>
          </w:divBdr>
          <w:divsChild>
            <w:div w:id="168467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918866">
      <w:bodyDiv w:val="1"/>
      <w:marLeft w:val="0"/>
      <w:marRight w:val="0"/>
      <w:marTop w:val="0"/>
      <w:marBottom w:val="0"/>
      <w:divBdr>
        <w:top w:val="none" w:sz="0" w:space="0" w:color="auto"/>
        <w:left w:val="none" w:sz="0" w:space="0" w:color="auto"/>
        <w:bottom w:val="none" w:sz="0" w:space="0" w:color="auto"/>
        <w:right w:val="none" w:sz="0" w:space="0" w:color="auto"/>
      </w:divBdr>
      <w:divsChild>
        <w:div w:id="919170786">
          <w:marLeft w:val="274"/>
          <w:marRight w:val="0"/>
          <w:marTop w:val="0"/>
          <w:marBottom w:val="0"/>
          <w:divBdr>
            <w:top w:val="none" w:sz="0" w:space="0" w:color="auto"/>
            <w:left w:val="none" w:sz="0" w:space="0" w:color="auto"/>
            <w:bottom w:val="none" w:sz="0" w:space="0" w:color="auto"/>
            <w:right w:val="none" w:sz="0" w:space="0" w:color="auto"/>
          </w:divBdr>
        </w:div>
        <w:div w:id="1710059278">
          <w:marLeft w:val="994"/>
          <w:marRight w:val="0"/>
          <w:marTop w:val="0"/>
          <w:marBottom w:val="0"/>
          <w:divBdr>
            <w:top w:val="none" w:sz="0" w:space="0" w:color="auto"/>
            <w:left w:val="none" w:sz="0" w:space="0" w:color="auto"/>
            <w:bottom w:val="none" w:sz="0" w:space="0" w:color="auto"/>
            <w:right w:val="none" w:sz="0" w:space="0" w:color="auto"/>
          </w:divBdr>
        </w:div>
        <w:div w:id="275455152">
          <w:marLeft w:val="994"/>
          <w:marRight w:val="0"/>
          <w:marTop w:val="0"/>
          <w:marBottom w:val="0"/>
          <w:divBdr>
            <w:top w:val="none" w:sz="0" w:space="0" w:color="auto"/>
            <w:left w:val="none" w:sz="0" w:space="0" w:color="auto"/>
            <w:bottom w:val="none" w:sz="0" w:space="0" w:color="auto"/>
            <w:right w:val="none" w:sz="0" w:space="0" w:color="auto"/>
          </w:divBdr>
        </w:div>
        <w:div w:id="62140278">
          <w:marLeft w:val="994"/>
          <w:marRight w:val="0"/>
          <w:marTop w:val="0"/>
          <w:marBottom w:val="0"/>
          <w:divBdr>
            <w:top w:val="none" w:sz="0" w:space="0" w:color="auto"/>
            <w:left w:val="none" w:sz="0" w:space="0" w:color="auto"/>
            <w:bottom w:val="none" w:sz="0" w:space="0" w:color="auto"/>
            <w:right w:val="none" w:sz="0" w:space="0" w:color="auto"/>
          </w:divBdr>
        </w:div>
        <w:div w:id="527960308">
          <w:marLeft w:val="994"/>
          <w:marRight w:val="0"/>
          <w:marTop w:val="0"/>
          <w:marBottom w:val="0"/>
          <w:divBdr>
            <w:top w:val="none" w:sz="0" w:space="0" w:color="auto"/>
            <w:left w:val="none" w:sz="0" w:space="0" w:color="auto"/>
            <w:bottom w:val="none" w:sz="0" w:space="0" w:color="auto"/>
            <w:right w:val="none" w:sz="0" w:space="0" w:color="auto"/>
          </w:divBdr>
        </w:div>
        <w:div w:id="1066680126">
          <w:marLeft w:val="994"/>
          <w:marRight w:val="0"/>
          <w:marTop w:val="0"/>
          <w:marBottom w:val="0"/>
          <w:divBdr>
            <w:top w:val="none" w:sz="0" w:space="0" w:color="auto"/>
            <w:left w:val="none" w:sz="0" w:space="0" w:color="auto"/>
            <w:bottom w:val="none" w:sz="0" w:space="0" w:color="auto"/>
            <w:right w:val="none" w:sz="0" w:space="0" w:color="auto"/>
          </w:divBdr>
        </w:div>
        <w:div w:id="1491362932">
          <w:marLeft w:val="274"/>
          <w:marRight w:val="0"/>
          <w:marTop w:val="0"/>
          <w:marBottom w:val="0"/>
          <w:divBdr>
            <w:top w:val="none" w:sz="0" w:space="0" w:color="auto"/>
            <w:left w:val="none" w:sz="0" w:space="0" w:color="auto"/>
            <w:bottom w:val="none" w:sz="0" w:space="0" w:color="auto"/>
            <w:right w:val="none" w:sz="0" w:space="0" w:color="auto"/>
          </w:divBdr>
        </w:div>
        <w:div w:id="2064865965">
          <w:marLeft w:val="994"/>
          <w:marRight w:val="0"/>
          <w:marTop w:val="0"/>
          <w:marBottom w:val="0"/>
          <w:divBdr>
            <w:top w:val="none" w:sz="0" w:space="0" w:color="auto"/>
            <w:left w:val="none" w:sz="0" w:space="0" w:color="auto"/>
            <w:bottom w:val="none" w:sz="0" w:space="0" w:color="auto"/>
            <w:right w:val="none" w:sz="0" w:space="0" w:color="auto"/>
          </w:divBdr>
        </w:div>
        <w:div w:id="430013751">
          <w:marLeft w:val="994"/>
          <w:marRight w:val="0"/>
          <w:marTop w:val="0"/>
          <w:marBottom w:val="0"/>
          <w:divBdr>
            <w:top w:val="none" w:sz="0" w:space="0" w:color="auto"/>
            <w:left w:val="none" w:sz="0" w:space="0" w:color="auto"/>
            <w:bottom w:val="none" w:sz="0" w:space="0" w:color="auto"/>
            <w:right w:val="none" w:sz="0" w:space="0" w:color="auto"/>
          </w:divBdr>
        </w:div>
        <w:div w:id="1108815400">
          <w:marLeft w:val="994"/>
          <w:marRight w:val="0"/>
          <w:marTop w:val="0"/>
          <w:marBottom w:val="0"/>
          <w:divBdr>
            <w:top w:val="none" w:sz="0" w:space="0" w:color="auto"/>
            <w:left w:val="none" w:sz="0" w:space="0" w:color="auto"/>
            <w:bottom w:val="none" w:sz="0" w:space="0" w:color="auto"/>
            <w:right w:val="none" w:sz="0" w:space="0" w:color="auto"/>
          </w:divBdr>
        </w:div>
        <w:div w:id="65342460">
          <w:marLeft w:val="994"/>
          <w:marRight w:val="0"/>
          <w:marTop w:val="0"/>
          <w:marBottom w:val="0"/>
          <w:divBdr>
            <w:top w:val="none" w:sz="0" w:space="0" w:color="auto"/>
            <w:left w:val="none" w:sz="0" w:space="0" w:color="auto"/>
            <w:bottom w:val="none" w:sz="0" w:space="0" w:color="auto"/>
            <w:right w:val="none" w:sz="0" w:space="0" w:color="auto"/>
          </w:divBdr>
        </w:div>
        <w:div w:id="865942565">
          <w:marLeft w:val="994"/>
          <w:marRight w:val="0"/>
          <w:marTop w:val="0"/>
          <w:marBottom w:val="0"/>
          <w:divBdr>
            <w:top w:val="none" w:sz="0" w:space="0" w:color="auto"/>
            <w:left w:val="none" w:sz="0" w:space="0" w:color="auto"/>
            <w:bottom w:val="none" w:sz="0" w:space="0" w:color="auto"/>
            <w:right w:val="none" w:sz="0" w:space="0" w:color="auto"/>
          </w:divBdr>
        </w:div>
        <w:div w:id="223610653">
          <w:marLeft w:val="994"/>
          <w:marRight w:val="0"/>
          <w:marTop w:val="0"/>
          <w:marBottom w:val="0"/>
          <w:divBdr>
            <w:top w:val="none" w:sz="0" w:space="0" w:color="auto"/>
            <w:left w:val="none" w:sz="0" w:space="0" w:color="auto"/>
            <w:bottom w:val="none" w:sz="0" w:space="0" w:color="auto"/>
            <w:right w:val="none" w:sz="0" w:space="0" w:color="auto"/>
          </w:divBdr>
        </w:div>
        <w:div w:id="1500654701">
          <w:marLeft w:val="994"/>
          <w:marRight w:val="0"/>
          <w:marTop w:val="0"/>
          <w:marBottom w:val="0"/>
          <w:divBdr>
            <w:top w:val="none" w:sz="0" w:space="0" w:color="auto"/>
            <w:left w:val="none" w:sz="0" w:space="0" w:color="auto"/>
            <w:bottom w:val="none" w:sz="0" w:space="0" w:color="auto"/>
            <w:right w:val="none" w:sz="0" w:space="0" w:color="auto"/>
          </w:divBdr>
        </w:div>
        <w:div w:id="747118570">
          <w:marLeft w:val="994"/>
          <w:marRight w:val="0"/>
          <w:marTop w:val="0"/>
          <w:marBottom w:val="0"/>
          <w:divBdr>
            <w:top w:val="none" w:sz="0" w:space="0" w:color="auto"/>
            <w:left w:val="none" w:sz="0" w:space="0" w:color="auto"/>
            <w:bottom w:val="none" w:sz="0" w:space="0" w:color="auto"/>
            <w:right w:val="none" w:sz="0" w:space="0" w:color="auto"/>
          </w:divBdr>
        </w:div>
      </w:divsChild>
    </w:div>
    <w:div w:id="1949461619">
      <w:bodyDiv w:val="1"/>
      <w:marLeft w:val="0"/>
      <w:marRight w:val="0"/>
      <w:marTop w:val="0"/>
      <w:marBottom w:val="0"/>
      <w:divBdr>
        <w:top w:val="none" w:sz="0" w:space="0" w:color="auto"/>
        <w:left w:val="none" w:sz="0" w:space="0" w:color="auto"/>
        <w:bottom w:val="none" w:sz="0" w:space="0" w:color="auto"/>
        <w:right w:val="none" w:sz="0" w:space="0" w:color="auto"/>
      </w:divBdr>
      <w:divsChild>
        <w:div w:id="1732532156">
          <w:marLeft w:val="0"/>
          <w:marRight w:val="0"/>
          <w:marTop w:val="0"/>
          <w:marBottom w:val="0"/>
          <w:divBdr>
            <w:top w:val="none" w:sz="0" w:space="0" w:color="auto"/>
            <w:left w:val="none" w:sz="0" w:space="0" w:color="auto"/>
            <w:bottom w:val="none" w:sz="0" w:space="0" w:color="auto"/>
            <w:right w:val="none" w:sz="0" w:space="0" w:color="auto"/>
          </w:divBdr>
          <w:divsChild>
            <w:div w:id="158756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107093">
      <w:bodyDiv w:val="1"/>
      <w:marLeft w:val="0"/>
      <w:marRight w:val="0"/>
      <w:marTop w:val="0"/>
      <w:marBottom w:val="0"/>
      <w:divBdr>
        <w:top w:val="none" w:sz="0" w:space="0" w:color="auto"/>
        <w:left w:val="none" w:sz="0" w:space="0" w:color="auto"/>
        <w:bottom w:val="none" w:sz="0" w:space="0" w:color="auto"/>
        <w:right w:val="none" w:sz="0" w:space="0" w:color="auto"/>
      </w:divBdr>
    </w:div>
    <w:div w:id="2002615338">
      <w:bodyDiv w:val="1"/>
      <w:marLeft w:val="0"/>
      <w:marRight w:val="0"/>
      <w:marTop w:val="0"/>
      <w:marBottom w:val="0"/>
      <w:divBdr>
        <w:top w:val="none" w:sz="0" w:space="0" w:color="auto"/>
        <w:left w:val="none" w:sz="0" w:space="0" w:color="auto"/>
        <w:bottom w:val="none" w:sz="0" w:space="0" w:color="auto"/>
        <w:right w:val="none" w:sz="0" w:space="0" w:color="auto"/>
      </w:divBdr>
    </w:div>
    <w:div w:id="2025741420">
      <w:bodyDiv w:val="1"/>
      <w:marLeft w:val="0"/>
      <w:marRight w:val="0"/>
      <w:marTop w:val="0"/>
      <w:marBottom w:val="0"/>
      <w:divBdr>
        <w:top w:val="none" w:sz="0" w:space="0" w:color="auto"/>
        <w:left w:val="none" w:sz="0" w:space="0" w:color="auto"/>
        <w:bottom w:val="none" w:sz="0" w:space="0" w:color="auto"/>
        <w:right w:val="none" w:sz="0" w:space="0" w:color="auto"/>
      </w:divBdr>
    </w:div>
    <w:div w:id="2044942034">
      <w:bodyDiv w:val="1"/>
      <w:marLeft w:val="0"/>
      <w:marRight w:val="0"/>
      <w:marTop w:val="0"/>
      <w:marBottom w:val="0"/>
      <w:divBdr>
        <w:top w:val="none" w:sz="0" w:space="0" w:color="auto"/>
        <w:left w:val="none" w:sz="0" w:space="0" w:color="auto"/>
        <w:bottom w:val="none" w:sz="0" w:space="0" w:color="auto"/>
        <w:right w:val="none" w:sz="0" w:space="0" w:color="auto"/>
      </w:divBdr>
      <w:divsChild>
        <w:div w:id="942615449">
          <w:marLeft w:val="446"/>
          <w:marRight w:val="0"/>
          <w:marTop w:val="200"/>
          <w:marBottom w:val="0"/>
          <w:divBdr>
            <w:top w:val="none" w:sz="0" w:space="0" w:color="auto"/>
            <w:left w:val="none" w:sz="0" w:space="0" w:color="auto"/>
            <w:bottom w:val="none" w:sz="0" w:space="0" w:color="auto"/>
            <w:right w:val="none" w:sz="0" w:space="0" w:color="auto"/>
          </w:divBdr>
        </w:div>
        <w:div w:id="447311082">
          <w:marLeft w:val="446"/>
          <w:marRight w:val="0"/>
          <w:marTop w:val="200"/>
          <w:marBottom w:val="0"/>
          <w:divBdr>
            <w:top w:val="none" w:sz="0" w:space="0" w:color="auto"/>
            <w:left w:val="none" w:sz="0" w:space="0" w:color="auto"/>
            <w:bottom w:val="none" w:sz="0" w:space="0" w:color="auto"/>
            <w:right w:val="none" w:sz="0" w:space="0" w:color="auto"/>
          </w:divBdr>
        </w:div>
      </w:divsChild>
    </w:div>
    <w:div w:id="2095206007">
      <w:bodyDiv w:val="1"/>
      <w:marLeft w:val="0"/>
      <w:marRight w:val="0"/>
      <w:marTop w:val="0"/>
      <w:marBottom w:val="0"/>
      <w:divBdr>
        <w:top w:val="none" w:sz="0" w:space="0" w:color="auto"/>
        <w:left w:val="none" w:sz="0" w:space="0" w:color="auto"/>
        <w:bottom w:val="none" w:sz="0" w:space="0" w:color="auto"/>
        <w:right w:val="none" w:sz="0" w:space="0" w:color="auto"/>
      </w:divBdr>
    </w:div>
    <w:div w:id="2116359023">
      <w:bodyDiv w:val="1"/>
      <w:marLeft w:val="0"/>
      <w:marRight w:val="0"/>
      <w:marTop w:val="0"/>
      <w:marBottom w:val="0"/>
      <w:divBdr>
        <w:top w:val="none" w:sz="0" w:space="0" w:color="auto"/>
        <w:left w:val="none" w:sz="0" w:space="0" w:color="auto"/>
        <w:bottom w:val="none" w:sz="0" w:space="0" w:color="auto"/>
        <w:right w:val="none" w:sz="0" w:space="0" w:color="auto"/>
      </w:divBdr>
      <w:divsChild>
        <w:div w:id="803279178">
          <w:marLeft w:val="1440"/>
          <w:marRight w:val="0"/>
          <w:marTop w:val="0"/>
          <w:marBottom w:val="0"/>
          <w:divBdr>
            <w:top w:val="none" w:sz="0" w:space="0" w:color="auto"/>
            <w:left w:val="none" w:sz="0" w:space="0" w:color="auto"/>
            <w:bottom w:val="none" w:sz="0" w:space="0" w:color="auto"/>
            <w:right w:val="none" w:sz="0" w:space="0" w:color="auto"/>
          </w:divBdr>
        </w:div>
        <w:div w:id="1772698068">
          <w:marLeft w:val="1440"/>
          <w:marRight w:val="0"/>
          <w:marTop w:val="0"/>
          <w:marBottom w:val="0"/>
          <w:divBdr>
            <w:top w:val="none" w:sz="0" w:space="0" w:color="auto"/>
            <w:left w:val="none" w:sz="0" w:space="0" w:color="auto"/>
            <w:bottom w:val="none" w:sz="0" w:space="0" w:color="auto"/>
            <w:right w:val="none" w:sz="0" w:space="0" w:color="auto"/>
          </w:divBdr>
        </w:div>
        <w:div w:id="1544827030">
          <w:marLeft w:val="2246"/>
          <w:marRight w:val="0"/>
          <w:marTop w:val="0"/>
          <w:marBottom w:val="0"/>
          <w:divBdr>
            <w:top w:val="none" w:sz="0" w:space="0" w:color="auto"/>
            <w:left w:val="none" w:sz="0" w:space="0" w:color="auto"/>
            <w:bottom w:val="none" w:sz="0" w:space="0" w:color="auto"/>
            <w:right w:val="none" w:sz="0" w:space="0" w:color="auto"/>
          </w:divBdr>
        </w:div>
        <w:div w:id="1491091435">
          <w:marLeft w:val="2246"/>
          <w:marRight w:val="0"/>
          <w:marTop w:val="0"/>
          <w:marBottom w:val="0"/>
          <w:divBdr>
            <w:top w:val="none" w:sz="0" w:space="0" w:color="auto"/>
            <w:left w:val="none" w:sz="0" w:space="0" w:color="auto"/>
            <w:bottom w:val="none" w:sz="0" w:space="0" w:color="auto"/>
            <w:right w:val="none" w:sz="0" w:space="0" w:color="auto"/>
          </w:divBdr>
        </w:div>
        <w:div w:id="2134328692">
          <w:marLeft w:val="2246"/>
          <w:marRight w:val="0"/>
          <w:marTop w:val="0"/>
          <w:marBottom w:val="0"/>
          <w:divBdr>
            <w:top w:val="none" w:sz="0" w:space="0" w:color="auto"/>
            <w:left w:val="none" w:sz="0" w:space="0" w:color="auto"/>
            <w:bottom w:val="none" w:sz="0" w:space="0" w:color="auto"/>
            <w:right w:val="none" w:sz="0" w:space="0" w:color="auto"/>
          </w:divBdr>
        </w:div>
        <w:div w:id="768739538">
          <w:marLeft w:val="2246"/>
          <w:marRight w:val="0"/>
          <w:marTop w:val="0"/>
          <w:marBottom w:val="0"/>
          <w:divBdr>
            <w:top w:val="none" w:sz="0" w:space="0" w:color="auto"/>
            <w:left w:val="none" w:sz="0" w:space="0" w:color="auto"/>
            <w:bottom w:val="none" w:sz="0" w:space="0" w:color="auto"/>
            <w:right w:val="none" w:sz="0" w:space="0" w:color="auto"/>
          </w:divBdr>
        </w:div>
        <w:div w:id="2117094563">
          <w:marLeft w:val="1440"/>
          <w:marRight w:val="0"/>
          <w:marTop w:val="0"/>
          <w:marBottom w:val="0"/>
          <w:divBdr>
            <w:top w:val="none" w:sz="0" w:space="0" w:color="auto"/>
            <w:left w:val="none" w:sz="0" w:space="0" w:color="auto"/>
            <w:bottom w:val="none" w:sz="0" w:space="0" w:color="auto"/>
            <w:right w:val="none" w:sz="0" w:space="0" w:color="auto"/>
          </w:divBdr>
        </w:div>
        <w:div w:id="673261509">
          <w:marLeft w:val="1440"/>
          <w:marRight w:val="0"/>
          <w:marTop w:val="0"/>
          <w:marBottom w:val="0"/>
          <w:divBdr>
            <w:top w:val="none" w:sz="0" w:space="0" w:color="auto"/>
            <w:left w:val="none" w:sz="0" w:space="0" w:color="auto"/>
            <w:bottom w:val="none" w:sz="0" w:space="0" w:color="auto"/>
            <w:right w:val="none" w:sz="0" w:space="0" w:color="auto"/>
          </w:divBdr>
        </w:div>
        <w:div w:id="1445690852">
          <w:marLeft w:val="1440"/>
          <w:marRight w:val="0"/>
          <w:marTop w:val="0"/>
          <w:marBottom w:val="0"/>
          <w:divBdr>
            <w:top w:val="none" w:sz="0" w:space="0" w:color="auto"/>
            <w:left w:val="none" w:sz="0" w:space="0" w:color="auto"/>
            <w:bottom w:val="none" w:sz="0" w:space="0" w:color="auto"/>
            <w:right w:val="none" w:sz="0" w:space="0" w:color="auto"/>
          </w:divBdr>
        </w:div>
        <w:div w:id="2022126798">
          <w:marLeft w:val="1440"/>
          <w:marRight w:val="0"/>
          <w:marTop w:val="0"/>
          <w:marBottom w:val="0"/>
          <w:divBdr>
            <w:top w:val="none" w:sz="0" w:space="0" w:color="auto"/>
            <w:left w:val="none" w:sz="0" w:space="0" w:color="auto"/>
            <w:bottom w:val="none" w:sz="0" w:space="0" w:color="auto"/>
            <w:right w:val="none" w:sz="0" w:space="0" w:color="auto"/>
          </w:divBdr>
        </w:div>
        <w:div w:id="2137406222">
          <w:marLeft w:val="1440"/>
          <w:marRight w:val="0"/>
          <w:marTop w:val="0"/>
          <w:marBottom w:val="0"/>
          <w:divBdr>
            <w:top w:val="none" w:sz="0" w:space="0" w:color="auto"/>
            <w:left w:val="none" w:sz="0" w:space="0" w:color="auto"/>
            <w:bottom w:val="none" w:sz="0" w:space="0" w:color="auto"/>
            <w:right w:val="none" w:sz="0" w:space="0" w:color="auto"/>
          </w:divBdr>
        </w:div>
        <w:div w:id="686062246">
          <w:marLeft w:val="1440"/>
          <w:marRight w:val="0"/>
          <w:marTop w:val="0"/>
          <w:marBottom w:val="0"/>
          <w:divBdr>
            <w:top w:val="none" w:sz="0" w:space="0" w:color="auto"/>
            <w:left w:val="none" w:sz="0" w:space="0" w:color="auto"/>
            <w:bottom w:val="none" w:sz="0" w:space="0" w:color="auto"/>
            <w:right w:val="none" w:sz="0" w:space="0" w:color="auto"/>
          </w:divBdr>
        </w:div>
        <w:div w:id="474032611">
          <w:marLeft w:val="1440"/>
          <w:marRight w:val="0"/>
          <w:marTop w:val="0"/>
          <w:marBottom w:val="0"/>
          <w:divBdr>
            <w:top w:val="none" w:sz="0" w:space="0" w:color="auto"/>
            <w:left w:val="none" w:sz="0" w:space="0" w:color="auto"/>
            <w:bottom w:val="none" w:sz="0" w:space="0" w:color="auto"/>
            <w:right w:val="none" w:sz="0" w:space="0" w:color="auto"/>
          </w:divBdr>
        </w:div>
      </w:divsChild>
    </w:div>
    <w:div w:id="212094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egifrance.gouv.fr/affichTexte.do?cidTexte=JORFTEXT000041746694&amp;categorieLien=id" TargetMode="External"/><Relationship Id="rId117" Type="http://schemas.openxmlformats.org/officeDocument/2006/relationships/hyperlink" Target="https://www.impots.gouv.fr/portail/node/13465" TargetMode="External"/><Relationship Id="rId21" Type="http://schemas.openxmlformats.org/officeDocument/2006/relationships/hyperlink" Target="https://www.legifrance.gouv.fr/affichCodeArticle.do?cidTexte=LEGITEXT000037701019&amp;idArticle=LEGIARTI000037703242&amp;dateTexte=&amp;categorieLien=cid" TargetMode="External"/><Relationship Id="rId42" Type="http://schemas.openxmlformats.org/officeDocument/2006/relationships/hyperlink" Target="https://www.legifrance.gouv.fr/affichTexte.do?cidTexte=JORFTEXT000041746694&amp;categorieLien=id" TargetMode="External"/><Relationship Id="rId47" Type="http://schemas.openxmlformats.org/officeDocument/2006/relationships/hyperlink" Target="https://www.preventionbtp.fr/Documentation/Explorer-par-produit/Information/Ouvrages/Guide-de-preconisations-de-securite-sanitaire-pour-la-continuite-des-activites-de-la-construction-Covid-19" TargetMode="External"/><Relationship Id="rId63" Type="http://schemas.openxmlformats.org/officeDocument/2006/relationships/hyperlink" Target="https://www.legifrance.gouv.fr/affichCodeArticle.do;jsessionid=6D4DB8F0E1FD1D5613DBBB585CB84528.tplgfr34s_3?idArticle=LEGIARTI000032010123&amp;cidTexte=LEGITEXT000006070721&amp;dateTexte=20200331" TargetMode="External"/><Relationship Id="rId68" Type="http://schemas.openxmlformats.org/officeDocument/2006/relationships/image" Target="media/image5.png"/><Relationship Id="rId84" Type="http://schemas.openxmlformats.org/officeDocument/2006/relationships/hyperlink" Target="https://www.preventionbtp.fr/Documentation/Explorer-par-produit/Information/Ouvrages/Guide-de-preconisations-de-securite-sanitaire-pour-la-continuite-des-activites-de-la-construction-Covid-19" TargetMode="External"/><Relationship Id="rId89" Type="http://schemas.openxmlformats.org/officeDocument/2006/relationships/image" Target="media/image12.png"/><Relationship Id="rId112" Type="http://schemas.openxmlformats.org/officeDocument/2006/relationships/hyperlink" Target="https://cfspart.impots.gouv.fr/LoginAccess?op=c&amp;url=aHR0cHM6Ly9jZnNwYXJ0LmltcG90cy5nb3V2LmZyL21vbnByb2ZpbC13ZWJhcHAvbW9uQ29tcHRl" TargetMode="External"/><Relationship Id="rId16" Type="http://schemas.openxmlformats.org/officeDocument/2006/relationships/hyperlink" Target="https://www.legifrance.gouv.fr/affichCodeArticle.do?idArticle=LEGIARTI000032041431&amp;cidTexte=LEGITEXT000006070721&amp;dateTexte=20161001" TargetMode="External"/><Relationship Id="rId107" Type="http://schemas.openxmlformats.org/officeDocument/2006/relationships/hyperlink" Target="https://www.economie.gouv.fr/mediateur-des-entreprises/coronavirus-laction-du-mediateur-des-entreprises-au-service-des-acteurs" TargetMode="External"/><Relationship Id="rId11" Type="http://schemas.openxmlformats.org/officeDocument/2006/relationships/footer" Target="footer1.xml"/><Relationship Id="rId32" Type="http://schemas.openxmlformats.org/officeDocument/2006/relationships/hyperlink" Target="https://www.legifrance.gouv.fr/affichTexte.do?cidTexte=JORFTEXT000041722917&amp;dateTexte=20200320" TargetMode="External"/><Relationship Id="rId37" Type="http://schemas.openxmlformats.org/officeDocument/2006/relationships/hyperlink" Target="https://www.lexis360.fr/Document/art_1195_fasc_unique_contrat_effets_du_contrat_imprevision/Yehfrf9kp1WbDeZDx6qs4pD60tPOyoEAS4oNZNz7cDI1?data=c0luZGV4PTEmckNvdW50PTc5OCY=&amp;rndNum=1447212411&amp;tsid=search1_" TargetMode="External"/><Relationship Id="rId53" Type="http://schemas.openxmlformats.org/officeDocument/2006/relationships/hyperlink" Target="https://www.ffbatiment.fr/Feuilletables/memento-du-sous-traitant/index.html" TargetMode="External"/><Relationship Id="rId58" Type="http://schemas.openxmlformats.org/officeDocument/2006/relationships/hyperlink" Target="https://www.preventionbtp.fr/Documentation/Explorer-par-produit/Information/Ouvrages/Guide-de-preconisations-de-securite-sanitaire-pour-la-continuite-des-activites-de-la-construction-Covid-19" TargetMode="External"/><Relationship Id="rId74" Type="http://schemas.openxmlformats.org/officeDocument/2006/relationships/image" Target="media/image9.png"/><Relationship Id="rId79" Type="http://schemas.openxmlformats.org/officeDocument/2006/relationships/hyperlink" Target="https://www.preventionbtp.fr/Documentation/Explorer-par-produit/Information/Ouvrages/Guide-de-preconisations-de-securite-sanitaire-pour-la-continuite-des-activites-de-la-construction-Covid-19" TargetMode="External"/><Relationship Id="rId102" Type="http://schemas.openxmlformats.org/officeDocument/2006/relationships/hyperlink" Target="https://www.economie.gouv.fr/coronavirus-FB-live-gerald-darmanin-24mars2020" TargetMode="External"/><Relationship Id="rId123" Type="http://schemas.openxmlformats.org/officeDocument/2006/relationships/hyperlink" Target="https://www.economie.gouv.fr/files/files/directions_services/daj/marches_publics/conseil_acheteurs/fiches-techniques/crise%20sanitaire/Questions-r&#233;ponses_Coronavirus_et_commande%20_publique_DAJ.pdf" TargetMode="External"/><Relationship Id="rId5" Type="http://schemas.openxmlformats.org/officeDocument/2006/relationships/settings" Target="settings.xml"/><Relationship Id="rId90" Type="http://schemas.openxmlformats.org/officeDocument/2006/relationships/hyperlink" Target="https://www.legifrance.gouv.fr/affichCodeArticle.do?idArticle=LEGIARTI000032226820&amp;cidTexte=LEGITEXT000006069565&amp;dateTexte=20160701" TargetMode="External"/><Relationship Id="rId95" Type="http://schemas.openxmlformats.org/officeDocument/2006/relationships/hyperlink" Target="https://www.lesconstructeursamenageurs.com/media/coronavirus_19032020_prorogation_conditions_suspensives.docx" TargetMode="External"/><Relationship Id="rId22" Type="http://schemas.openxmlformats.org/officeDocument/2006/relationships/hyperlink" Target="https://www.legifrance.gouv.fr/affichCodeArticle.do;jsessionid=0B6A2947F811BC632FF761C76BE12167.tplgfr44s_1?idArticle=LEGIARTI000037729557&amp;cidTexte=LEGITEXT000037701019&amp;dateTexte=20200320&amp;categorieLien=id&amp;oldAction=&amp;nbResultRech=" TargetMode="External"/><Relationship Id="rId27" Type="http://schemas.openxmlformats.org/officeDocument/2006/relationships/hyperlink" Target="https://www.legifrance.gouv.fr/affichCodeArticle.do?cidTexte=LEGITEXT000037701019&amp;idArticle=LEGIARTI000037703242&amp;dateTexte=&amp;categorieLien=cid" TargetMode="External"/><Relationship Id="rId43" Type="http://schemas.openxmlformats.org/officeDocument/2006/relationships/hyperlink" Target="https://www.preventionbtp.fr/Documentation/Explorer-par-produit/Information/Ouvrages/Guide-de-preconisations-de-securite-sanitaire-pour-la-continuite-des-activites-de-la-construction-Covid-19" TargetMode="External"/><Relationship Id="rId48" Type="http://schemas.openxmlformats.org/officeDocument/2006/relationships/hyperlink" Target="https://www.legifrance.gouv.fr/affichTexte.do?cidTexte=JORFTEXT000041728476&amp;categorieLien=id" TargetMode="External"/><Relationship Id="rId64" Type="http://schemas.openxmlformats.org/officeDocument/2006/relationships/hyperlink" Target="https://www.legifrance.gouv.fr/affichCodeArticle.do;jsessionid=6D4DB8F0E1FD1D5613DBBB585CB84528.tplgfr34s_3?idArticle=LEGIARTI000032010125&amp;cidTexte=LEGITEXT000006070721&amp;dateTexte=20200331&amp;categorieLien=id&amp;oldAction=&amp;nbResultRech=" TargetMode="External"/><Relationship Id="rId69" Type="http://schemas.openxmlformats.org/officeDocument/2006/relationships/image" Target="media/image6.png"/><Relationship Id="rId113" Type="http://schemas.openxmlformats.org/officeDocument/2006/relationships/hyperlink" Target="https://cfspart.impots.gouv.fr/LoginAccess?op=c&amp;url=aHR0cHM6Ly9jZnNwYXJ0LmltcG90cy5nb3V2LmZyL21vbnByb2ZpbC13ZWJhcHAvbW9uQ29tcHRl" TargetMode="External"/><Relationship Id="rId118" Type="http://schemas.openxmlformats.org/officeDocument/2006/relationships/hyperlink" Target="https://cfspart.impots.gouv.fr/LoginAccess?op=c&amp;url=aHR0cHM6Ly9jZnNwYXJ0LmltcG90cy5nb3V2LmZyL21vbnByb2ZpbC13ZWJhcHAvbW9uQ29tcHRl" TargetMode="External"/><Relationship Id="rId80" Type="http://schemas.openxmlformats.org/officeDocument/2006/relationships/hyperlink" Target="https://www.legifrance.gouv.fr/affichTexte.do?cidTexte=JORFTEXT000041728476&amp;categorieLien=id" TargetMode="External"/><Relationship Id="rId85" Type="http://schemas.openxmlformats.org/officeDocument/2006/relationships/hyperlink" Target="https://www.legifrance.gouv.fr/affichTexte.do?cidTexte=JORFTEXT000041728476&amp;categorieLien=id" TargetMode="External"/><Relationship Id="rId12" Type="http://schemas.openxmlformats.org/officeDocument/2006/relationships/header" Target="header2.xml"/><Relationship Id="rId17" Type="http://schemas.openxmlformats.org/officeDocument/2006/relationships/hyperlink" Target="https://www.legifrance.gouv.fr/affichCodeArticle.do?idArticle=LEGIARTI000032041302&amp;cidTexte=LEGITEXT000006070721&amp;dateTexte=20161001" TargetMode="External"/><Relationship Id="rId33" Type="http://schemas.openxmlformats.org/officeDocument/2006/relationships/hyperlink" Target="https://www.legifrance.gouv.fr/affichTexte.do?cidTexte=JORFTEXT000041746694&amp;categorieLien=id" TargetMode="External"/><Relationship Id="rId38" Type="http://schemas.openxmlformats.org/officeDocument/2006/relationships/hyperlink" Target="https://www.lexis360.fr/Document/art_1195_fasc_unique_contrat_effets_du_contrat_imprevision/Yehfrf9kp1WbDeZDx6qs4pD60tPOyoEAS4oNZNz7cDI1?data=c0luZGV4PTEmckNvdW50PTc5OCY=&amp;rndNum=1447212411&amp;tsid=search1_" TargetMode="External"/><Relationship Id="rId59" Type="http://schemas.openxmlformats.org/officeDocument/2006/relationships/hyperlink" Target="https://www.legifrance.gouv.fr/affichTexte.do?cidTexte=JORFTEXT000041728476&amp;categorieLien=id" TargetMode="External"/><Relationship Id="rId103" Type="http://schemas.openxmlformats.org/officeDocument/2006/relationships/hyperlink" Target="http://videos.senat.fr/streaming/encoder1/archive_1570079_3353000_3755000.mp4" TargetMode="External"/><Relationship Id="rId108" Type="http://schemas.openxmlformats.org/officeDocument/2006/relationships/hyperlink" Target="https://www.mieist.bercy.gouv.fr/" TargetMode="External"/><Relationship Id="rId124" Type="http://schemas.openxmlformats.org/officeDocument/2006/relationships/fontTable" Target="fontTable.xml"/><Relationship Id="rId54" Type="http://schemas.openxmlformats.org/officeDocument/2006/relationships/hyperlink" Target="https://www.preventionbtp.fr/Documentation/Explorer-par-produit/Information/Ouvrages/Guide-de-preconisations-de-securite-sanitaire-pour-la-continuite-des-activites-de-la-construction-Covid-19" TargetMode="External"/><Relationship Id="rId70" Type="http://schemas.openxmlformats.org/officeDocument/2006/relationships/image" Target="media/image7.png"/><Relationship Id="rId75" Type="http://schemas.openxmlformats.org/officeDocument/2006/relationships/hyperlink" Target="https://www.legifrance.gouv.fr/affichJuriAdmin.do?idTexte=CETATEXT000032008527" TargetMode="External"/><Relationship Id="rId91" Type="http://schemas.openxmlformats.org/officeDocument/2006/relationships/hyperlink" Target="https://www.legifrance.gouv.fr/affichCodeArticle.do?idArticle=LEGIARTI000032226826&amp;cidTexte=LEGITEXT000006069565&amp;dateTexte=20160701" TargetMode="External"/><Relationship Id="rId96" Type="http://schemas.openxmlformats.org/officeDocument/2006/relationships/hyperlink" Target="https://www.lesconstructeursamenageurs.com/media/coronavirus_19032020_prorogation_ouverture_chantier.docx"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www.preventionbtp.fr/Documentation/Explorer-par-produit/Information/Ouvrages/Guide-de-preconisations-de-securite-sanitaire-pour-la-continuite-des-activites-de-la-construction-Covid-19" TargetMode="External"/><Relationship Id="rId28" Type="http://schemas.openxmlformats.org/officeDocument/2006/relationships/hyperlink" Target="https://www.legifrance.gouv.fr/affichCodeArticle.do;jsessionid=0B6A2947F811BC632FF761C76BE12167.tplgfr44s_1?idArticle=LEGIARTI000037729557&amp;cidTexte=LEGITEXT000037701019&amp;dateTexte=20200320&amp;categorieLien=id&amp;oldAction=&amp;nbResultRech=" TargetMode="External"/><Relationship Id="rId49" Type="http://schemas.openxmlformats.org/officeDocument/2006/relationships/hyperlink" Target="https://www.legifrance.gouv.fr/affichTexte.do?cidTexte=JORFTEXT000041722917&amp;dateTexte=20200320" TargetMode="External"/><Relationship Id="rId114" Type="http://schemas.openxmlformats.org/officeDocument/2006/relationships/hyperlink" Target="https://cfspart.impots.gouv.fr/LoginAccess?op=c&amp;url=aHR0cHM6Ly9jZnNwYXJ0LmltcG90cy5nb3V2LmZyL21vbnByb2ZpbC13ZWJhcHAvbW9uQ29tcHRl" TargetMode="External"/><Relationship Id="rId119" Type="http://schemas.openxmlformats.org/officeDocument/2006/relationships/hyperlink" Target="https://www.economie.gouv.fr/files/files/PDF/2020/DP-Fonds_de_solidarite.pdf" TargetMode="External"/><Relationship Id="rId44" Type="http://schemas.openxmlformats.org/officeDocument/2006/relationships/hyperlink" Target="https://www.legifrance.gouv.fr/affichTexte.do?cidTexte=JORFTEXT000041728476&amp;categorieLien=id" TargetMode="External"/><Relationship Id="rId60" Type="http://schemas.openxmlformats.org/officeDocument/2006/relationships/hyperlink" Target="https://www.legifrance.gouv.fr/affichTexte.do?cidTexte=JORFTEXT000041722917&amp;dateTexte=20200320" TargetMode="External"/><Relationship Id="rId65" Type="http://schemas.openxmlformats.org/officeDocument/2006/relationships/hyperlink" Target="https://www.legifrance.gouv.fr/affichCodeArticle.do?idArticle=LEGIARTI000006903258&amp;cidTexte=LEGITEXT000006072050&amp;dateTexte=20080501" TargetMode="External"/><Relationship Id="rId81" Type="http://schemas.openxmlformats.org/officeDocument/2006/relationships/hyperlink" Target="https://www.legifrance.gouv.fr/affichTexte.do?cidTexte=JORFTEXT000041722917&amp;dateTexte=20200320" TargetMode="External"/><Relationship Id="rId86" Type="http://schemas.openxmlformats.org/officeDocument/2006/relationships/hyperlink" Target="https://www.legifrance.gouv.fr/affichTexte.do?cidTexte=JORFTEXT000041722917&amp;dateTexte=20200320" TargetMode="External"/><Relationship Id="rId13" Type="http://schemas.openxmlformats.org/officeDocument/2006/relationships/footer" Target="footer2.xml"/><Relationship Id="rId18" Type="http://schemas.openxmlformats.org/officeDocument/2006/relationships/hyperlink" Target="https://www.ffbatiment.fr/Feuilletables/memento-du-sous-traitant/index.html" TargetMode="External"/><Relationship Id="rId39" Type="http://schemas.openxmlformats.org/officeDocument/2006/relationships/hyperlink" Target="https://www.preventionbtp.fr/Documentation/Explorer-par-produit/Information/Ouvrages/Guide-de-preconisations-de-securite-sanitaire-pour-la-continuite-des-activites-de-la-construction-Covid-19" TargetMode="External"/><Relationship Id="rId109" Type="http://schemas.openxmlformats.org/officeDocument/2006/relationships/hyperlink" Target="https://www.economie.gouv.fr/mediateur-des-entreprises/contactez-mediateur-des-entreprises" TargetMode="External"/><Relationship Id="rId34" Type="http://schemas.openxmlformats.org/officeDocument/2006/relationships/hyperlink" Target="https://www.legifrance.gouv.fr/affichCodeArticle.do?idArticle=LEGIARTI000006443573&amp;cidTexte=LEGITEXT000006070721&amp;dateTexte=18040317" TargetMode="External"/><Relationship Id="rId50" Type="http://schemas.openxmlformats.org/officeDocument/2006/relationships/hyperlink" Target="https://www.legifrance.gouv.fr/affichTexte.do?cidTexte=JORFTEXT000041746694&amp;categorieLien=id" TargetMode="External"/><Relationship Id="rId55" Type="http://schemas.openxmlformats.org/officeDocument/2006/relationships/hyperlink" Target="https://www.legifrance.gouv.fr/affichTexte.do?cidTexte=JORFTEXT000041728476&amp;categorieLien=id" TargetMode="External"/><Relationship Id="rId76" Type="http://schemas.openxmlformats.org/officeDocument/2006/relationships/image" Target="media/image10.png"/><Relationship Id="rId97" Type="http://schemas.openxmlformats.org/officeDocument/2006/relationships/hyperlink" Target="https://www.lesconstructeursamenageurs.com/media/coronavirus_19032020_ccmi_prorogation_delai_de_livraison.docx" TargetMode="External"/><Relationship Id="rId104" Type="http://schemas.openxmlformats.org/officeDocument/2006/relationships/hyperlink" Target="https://minefi.hosting.augure.com/Augure_Minefi/r/ContenuEnLigne/Download?id=66C86EF2-E27E-4D05-995B-BCB904B2443D&amp;filename=2089%20-%20Engagements%20des%20assureurs%20pour%20soutenir%20les%20assur%C3%A9s%20et%20les%20entreprises%20affect%C3%A9s%20par%20la%20crise%20du%20coronavirus.pdf" TargetMode="External"/><Relationship Id="rId120" Type="http://schemas.openxmlformats.org/officeDocument/2006/relationships/hyperlink" Target="https://www.secuindependants.fr/fileadmin/mediatheque/Espace_telechargement/Formulaires/Formulaire_AFE_ACED_coronavirus.pdf" TargetMode="External"/><Relationship Id="rId125"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8.png"/><Relationship Id="rId92" Type="http://schemas.openxmlformats.org/officeDocument/2006/relationships/hyperlink" Target="https://www.legifrance.gouv.fr/affichCodeArticle.do?idArticle=LEGIARTI000032041431&amp;cidTexte=LEGITEXT000006070721&amp;dateTexte=20161001" TargetMode="External"/><Relationship Id="rId2" Type="http://schemas.openxmlformats.org/officeDocument/2006/relationships/customXml" Target="../customXml/item2.xml"/><Relationship Id="rId29" Type="http://schemas.openxmlformats.org/officeDocument/2006/relationships/hyperlink" Target="https://www.legifrance.gouv.fr/affichCodeArticle.do?idArticle=LEGIARTI000032041302&amp;cidTexte=LEGITEXT000006070721&amp;dateTexte=20161001" TargetMode="External"/><Relationship Id="rId24" Type="http://schemas.openxmlformats.org/officeDocument/2006/relationships/hyperlink" Target="https://www.legifrance.gouv.fr/affichTexte.do?cidTexte=JORFTEXT000041728476&amp;categorieLien=id" TargetMode="External"/><Relationship Id="rId40" Type="http://schemas.openxmlformats.org/officeDocument/2006/relationships/hyperlink" Target="https://www.legifrance.gouv.fr/affichTexte.do?cidTexte=JORFTEXT000041728476&amp;categorieLien=id" TargetMode="External"/><Relationship Id="rId45" Type="http://schemas.openxmlformats.org/officeDocument/2006/relationships/hyperlink" Target="https://www.legifrance.gouv.fr/affichTexte.do?cidTexte=JORFTEXT000041722917&amp;dateTexte=20200320" TargetMode="External"/><Relationship Id="rId66" Type="http://schemas.openxmlformats.org/officeDocument/2006/relationships/hyperlink" Target="https://www.preventionbtp.fr/Documentation/Explorer-par-produit/Information/Ouvrages/Guide-de-preconisations-de-securite-sanitaire-pour-la-continuite-des-activites-de-la-construction-Covid-19" TargetMode="External"/><Relationship Id="rId87" Type="http://schemas.openxmlformats.org/officeDocument/2006/relationships/hyperlink" Target="https://www.legifrance.gouv.fr/affichTexte.do?cidTexte=JORFTEXT000041746694&amp;categorieLien=id" TargetMode="External"/><Relationship Id="rId110" Type="http://schemas.openxmlformats.org/officeDocument/2006/relationships/hyperlink" Target="https://www.economie.gouv.fr/mediateurdesentreprises/la-mediation" TargetMode="External"/><Relationship Id="rId115" Type="http://schemas.openxmlformats.org/officeDocument/2006/relationships/hyperlink" Target="https://www.impots.gouv.fr/portail/node/9751" TargetMode="External"/><Relationship Id="rId61" Type="http://schemas.openxmlformats.org/officeDocument/2006/relationships/hyperlink" Target="https://www.legifrance.gouv.fr/affichTexte.do?cidTexte=JORFTEXT000041746694&amp;categorieLien=id" TargetMode="External"/><Relationship Id="rId82" Type="http://schemas.openxmlformats.org/officeDocument/2006/relationships/hyperlink" Target="https://www.legifrance.gouv.fr/affichTexte.do?cidTexte=JORFTEXT000041746694&amp;categorieLien=id" TargetMode="External"/><Relationship Id="rId19" Type="http://schemas.openxmlformats.org/officeDocument/2006/relationships/hyperlink" Target="https://www.legifrance.gouv.fr/affichTexte.do?cidTexte=LEGITEXT000006068498&amp;dateTexte=20200319" TargetMode="External"/><Relationship Id="rId14" Type="http://schemas.openxmlformats.org/officeDocument/2006/relationships/image" Target="media/image3.png"/><Relationship Id="rId30" Type="http://schemas.openxmlformats.org/officeDocument/2006/relationships/hyperlink" Target="https://www.preventionbtp.fr/Documentation/Explorer-par-produit/Information/Ouvrages/Guide-de-preconisations-de-securite-sanitaire-pour-la-continuite-des-activites-de-la-construction-Covid-19" TargetMode="External"/><Relationship Id="rId35" Type="http://schemas.openxmlformats.org/officeDocument/2006/relationships/hyperlink" Target="https://www.lexis360.fr/Document/art_1195_fasc_unique_contrat_effets_du_contrat_imprevision/Yehfrf9kp1WbDeZDx6qs4pD60tPOyoEAS4oNZNz7cDI1?data=c0luZGV4PTEmckNvdW50PTc5OCY=&amp;rndNum=1447212411&amp;tsid=search1_" TargetMode="External"/><Relationship Id="rId56" Type="http://schemas.openxmlformats.org/officeDocument/2006/relationships/hyperlink" Target="https://www.legifrance.gouv.fr/affichTexte.do?cidTexte=JORFTEXT000041722917&amp;dateTexte=20200320" TargetMode="External"/><Relationship Id="rId77" Type="http://schemas.openxmlformats.org/officeDocument/2006/relationships/hyperlink" Target="https://www.legifrance.gouv.fr/affichTexte.do?cidTexte=JORFTEXT000041728476&amp;categorieLien=id" TargetMode="External"/><Relationship Id="rId100" Type="http://schemas.openxmlformats.org/officeDocument/2006/relationships/hyperlink" Target="https://www.lesconstructeursamenageurs.com/media/coronavirus_19032020_report_date_livraison.docx" TargetMode="External"/><Relationship Id="rId105" Type="http://schemas.openxmlformats.org/officeDocument/2006/relationships/hyperlink" Target="https://www.legifrance.gouv.fr/affichCodeArticle.do?cidTexte=LEGITEXT000006073984&amp;idArticle=LEGIARTI000035731339" TargetMode="External"/><Relationship Id="rId8" Type="http://schemas.openxmlformats.org/officeDocument/2006/relationships/endnotes" Target="endnotes.xml"/><Relationship Id="rId51" Type="http://schemas.openxmlformats.org/officeDocument/2006/relationships/hyperlink" Target="https://www.legifrance.gouv.fr/affichCodeArticle.do?idArticle=LEGIARTI000027645885&amp;cidTexte=LEGITEXT000006070721&amp;dateTexte=20140101" TargetMode="External"/><Relationship Id="rId72" Type="http://schemas.openxmlformats.org/officeDocument/2006/relationships/hyperlink" Target="https://www.bfmtv.com/economie/bruno-le-maire-considere-le-coronavirus-comme-un-cas-de-force-majeur-pour-les-entreprises-1866047.html" TargetMode="External"/><Relationship Id="rId93" Type="http://schemas.openxmlformats.org/officeDocument/2006/relationships/hyperlink" Target="https://www.legifrance.gouv.fr/affichCodeArticle.do?idArticle=LEGIARTI000032041302&amp;cidTexte=LEGITEXT000006070721&amp;dateTexte=20161001" TargetMode="External"/><Relationship Id="rId98" Type="http://schemas.openxmlformats.org/officeDocument/2006/relationships/hyperlink" Target="https://www.legifrance.gouv.fr/affichCodeArticle.do?idArticle=LEGIARTI000032010123&amp;cidTexte=LEGITEXT000006070721&amp;dateTexte=20161001" TargetMode="External"/><Relationship Id="rId121" Type="http://schemas.openxmlformats.org/officeDocument/2006/relationships/hyperlink" Target="https://www.legifrance.gouv.fr/affichTexte.do?cidTexte=JORFTEXT000041755644&amp;fastPos=22&amp;fastReqId=2079701006&amp;categorieLien=id&amp;oldAction=rechTexte" TargetMode="External"/><Relationship Id="rId3" Type="http://schemas.openxmlformats.org/officeDocument/2006/relationships/numbering" Target="numbering.xml"/><Relationship Id="rId25" Type="http://schemas.openxmlformats.org/officeDocument/2006/relationships/hyperlink" Target="https://www.legifrance.gouv.fr/affichTexte.do?cidTexte=JORFTEXT000041722917&amp;dateTexte=20200320" TargetMode="External"/><Relationship Id="rId46" Type="http://schemas.openxmlformats.org/officeDocument/2006/relationships/hyperlink" Target="https://www.legifrance.gouv.fr/affichTexte.do?cidTexte=JORFTEXT000041746694&amp;categorieLien=id" TargetMode="External"/><Relationship Id="rId67" Type="http://schemas.openxmlformats.org/officeDocument/2006/relationships/hyperlink" Target="https://www.preventionbtp.fr/Documentation/Explorer-par-produit/Information/Ouvrages/Guide-de-preconisations-de-securite-sanitaire-pour-la-continuite-des-activites-de-la-construction-Covid-19" TargetMode="External"/><Relationship Id="rId116" Type="http://schemas.openxmlformats.org/officeDocument/2006/relationships/hyperlink" Target="https://cfspart.impots.gouv.fr/LoginAccess?op=c&amp;url=aHR0cHM6Ly9jZnNwYXJ0LmltcG90cy5nb3V2LmZyL21vbnByb2ZpbC13ZWJhcHAvbW9uQ29tcHRl" TargetMode="External"/><Relationship Id="rId20" Type="http://schemas.openxmlformats.org/officeDocument/2006/relationships/hyperlink" Target="https://www.legifrance.gouv.fr/affichCode.do?cidTexte=LEGITEXT000037701019&amp;dateTexte=20190524" TargetMode="External"/><Relationship Id="rId41" Type="http://schemas.openxmlformats.org/officeDocument/2006/relationships/hyperlink" Target="https://www.legifrance.gouv.fr/affichTexte.do?cidTexte=JORFTEXT000041722917&amp;dateTexte=20200320" TargetMode="External"/><Relationship Id="rId62" Type="http://schemas.openxmlformats.org/officeDocument/2006/relationships/hyperlink" Target="https://www.legifrance.gouv.fr/affichCodeArticle.do;jsessionid=6D4DB8F0E1FD1D5613DBBB585CB84528.tplgfr34s_3?idArticle=LEGIARTI000006443583&amp;cidTexte=LEGITEXT000006070721&amp;dateTexte=20200331" TargetMode="External"/><Relationship Id="rId83" Type="http://schemas.openxmlformats.org/officeDocument/2006/relationships/hyperlink" Target="https://www.legifrance.gouv.fr/affichCodeArticle.do?idArticle=LEGIARTI000006436944&amp;cidTexte=LEGITEXT000006070721" TargetMode="External"/><Relationship Id="rId88" Type="http://schemas.openxmlformats.org/officeDocument/2006/relationships/image" Target="media/image11.png"/><Relationship Id="rId111" Type="http://schemas.openxmlformats.org/officeDocument/2006/relationships/hyperlink" Target="https://mediateur-credit.banque-france.fr/" TargetMode="External"/><Relationship Id="rId15" Type="http://schemas.openxmlformats.org/officeDocument/2006/relationships/hyperlink" Target="https://www.preventionbtp.fr/Documentation/Explorer-par-produit/Information/Ouvrages/Guide-de-preconisations-de-securite-sanitaire-pour-la-continuite-des-activites-de-la-construction-Covid-19" TargetMode="External"/><Relationship Id="rId36" Type="http://schemas.openxmlformats.org/officeDocument/2006/relationships/hyperlink" Target="https://www.lexis360.fr/Document/art_1195_fasc_unique_contrat_effets_du_contrat_imprevision/Yehfrf9kp1WbDeZDx6qs4pD60tPOyoEAS4oNZNz7cDI1?data=c0luZGV4PTEmckNvdW50PTc5OCY=&amp;rndNum=1447212411&amp;tsid=search1_" TargetMode="External"/><Relationship Id="rId57" Type="http://schemas.openxmlformats.org/officeDocument/2006/relationships/hyperlink" Target="https://www.legifrance.gouv.fr/affichTexte.do?cidTexte=JORFTEXT000041746694&amp;categorieLien=id" TargetMode="External"/><Relationship Id="rId106" Type="http://schemas.openxmlformats.org/officeDocument/2006/relationships/hyperlink" Target="https://www.ffbatiment.fr/espace-adherents/mediatheque/batiment-actualite.html?ID_ARTICLE=5298" TargetMode="External"/><Relationship Id="rId10" Type="http://schemas.openxmlformats.org/officeDocument/2006/relationships/header" Target="header1.xml"/><Relationship Id="rId31" Type="http://schemas.openxmlformats.org/officeDocument/2006/relationships/hyperlink" Target="https://www.legifrance.gouv.fr/affichTexte.do?cidTexte=JORFTEXT000041728476&amp;categorieLien=id" TargetMode="External"/><Relationship Id="rId52" Type="http://schemas.openxmlformats.org/officeDocument/2006/relationships/image" Target="media/image4.png"/><Relationship Id="rId73" Type="http://schemas.openxmlformats.org/officeDocument/2006/relationships/hyperlink" Target="http://regions-france.org/actualites/actualites-nationales/coronavirus-regions-entreprises-filieres/" TargetMode="External"/><Relationship Id="rId78" Type="http://schemas.openxmlformats.org/officeDocument/2006/relationships/hyperlink" Target="https://www.legifrance.gouv.fr/affichTexte.do?cidTexte=JORFTEXT000041722917&amp;dateTexte=20200320" TargetMode="External"/><Relationship Id="rId94" Type="http://schemas.openxmlformats.org/officeDocument/2006/relationships/hyperlink" Target="https://www.legifrance.gouv.fr/affichCodeArticle.do?idArticle=LEGIARTI000006436944&amp;cidTexte=LEGITEXT000006070721" TargetMode="External"/><Relationship Id="rId99" Type="http://schemas.openxmlformats.org/officeDocument/2006/relationships/hyperlink" Target="https://www.lesconstructeursamenageurs.com/media/coronavirus_19032020_vefa_ou_vente_terrain_prorogation_delai_de_livraison.docx" TargetMode="External"/><Relationship Id="rId101" Type="http://schemas.openxmlformats.org/officeDocument/2006/relationships/hyperlink" Target="https://www.ffa-assurance.fr/actualites/covid-19-les-assureurs-se-mobilisent-pour-leurs-clients" TargetMode="External"/><Relationship Id="rId122" Type="http://schemas.openxmlformats.org/officeDocument/2006/relationships/hyperlink" Target="https://www.lexis360.fr/Docview.aspx?&amp;tsid=docview1_&amp;citationData=%7b%22citationId%22:%22en702624F1R18AL0%22,%22title%22:%22article%C2%A054,%202%C2%B0%20du%20d%C3%A9cret%20n%C2%B0%C2%A02009-1193%20du%207%C2%A0octobre%202009%22,%22pinpointLabel%22:%22article%22,%22pinpointNum%22:%2254%22,%22docId%22:%22EN_KEJC-184621_0KR8%22%7d" TargetMode="External"/><Relationship Id="rId4" Type="http://schemas.openxmlformats.org/officeDocument/2006/relationships/styles" Target="styles.xml"/><Relationship Id="rId9"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8" Type="http://schemas.openxmlformats.org/officeDocument/2006/relationships/hyperlink" Target="https://www.legifrance.gouv.fr/affichCodeArticle.do;jsessionid=79218AEFA25E3CB2977FE7C4143C4387.tplgfr35s_2?idArticle=LEGIARTI000006443583&amp;cidTexte=LEGITEXT000006070721&amp;dateTexte=18040317&amp;categorieLien=id&amp;oldAction=&amp;nbResultRech=" TargetMode="External"/><Relationship Id="rId13" Type="http://schemas.openxmlformats.org/officeDocument/2006/relationships/hyperlink" Target="https://www.legifrance.gouv.fr/affichCodeArticle.do?idArticle=LEGIARTI000006824513&amp;cidTexte=LEGITEXT000006074096&amp;dateTexte=19911201" TargetMode="External"/><Relationship Id="rId3" Type="http://schemas.openxmlformats.org/officeDocument/2006/relationships/hyperlink" Target="https://www.legifrance.gouv.fr/affichJuriAdmin.do?idTexte=CETATEXT000007672711" TargetMode="External"/><Relationship Id="rId7" Type="http://schemas.openxmlformats.org/officeDocument/2006/relationships/hyperlink" Target="https://www.legifrance.gouv.fr/affichJuriAdmin.do?idTexte=CETATEXT000007672711" TargetMode="External"/><Relationship Id="rId12" Type="http://schemas.openxmlformats.org/officeDocument/2006/relationships/hyperlink" Target="https://www.legifrance.gouv.fr/affichCodeArticle.do?idArticle=LEGIARTI000006896562&amp;cidTexte=LEGITEXT000006074096&amp;dateTexte=19911129" TargetMode="External"/><Relationship Id="rId2" Type="http://schemas.openxmlformats.org/officeDocument/2006/relationships/hyperlink" Target="https://www.legifrance.gouv.fr/affichTexte.do?cidTexte=JORFTEXT000041755875&amp;dateTexte=&amp;categorieLien=id" TargetMode="External"/><Relationship Id="rId1" Type="http://schemas.openxmlformats.org/officeDocument/2006/relationships/hyperlink" Target="https://www.legifrance.gouv.fr/affichJuriAdmin.do?idTexte=CETATEXT000023957625" TargetMode="External"/><Relationship Id="rId6" Type="http://schemas.openxmlformats.org/officeDocument/2006/relationships/hyperlink" Target="https://www.legifrance.gouv.fr/affichCodeArticle.do;jsessionid=79218AEFA25E3CB2977FE7C4143C4387.tplgfr35s_2?idArticle=LEGIARTI000006443583&amp;cidTexte=LEGITEXT000006070721&amp;dateTexte=18040317&amp;categorieLien=id&amp;oldAction=&amp;nbResultRech=" TargetMode="External"/><Relationship Id="rId11" Type="http://schemas.openxmlformats.org/officeDocument/2006/relationships/hyperlink" Target="https://www.legifrance.gouv.fr/affichCodeArticle.do?idArticle=LEGIARTI000038433496&amp;cidTexte=LEGITEXT000006074096&amp;dateTexte=20200201" TargetMode="External"/><Relationship Id="rId5" Type="http://schemas.openxmlformats.org/officeDocument/2006/relationships/hyperlink" Target="file:///C:\Users\LespinasseS\AppData\Local\Microsoft\Windows\INetCache\Content.Outlook\VMQLFPF1\Cour%20de%20cassation,%20civile,%20Chambre%20civile%203,%209%20avril%202008,%2007-13.572%2007-13.737,%20In&#233;dit" TargetMode="External"/><Relationship Id="rId15" Type="http://schemas.openxmlformats.org/officeDocument/2006/relationships/hyperlink" Target="https://www.legifrance.gouv.fr/affichTexte.do?cidTexte=JORFTEXT000035676246&amp;categorieLien=id" TargetMode="External"/><Relationship Id="rId10" Type="http://schemas.openxmlformats.org/officeDocument/2006/relationships/hyperlink" Target="https://www.legifrance.gouv.fr/affichCodeArticle.do;jsessionid=79218AEFA25E3CB2977FE7C4143C4387.tplgfr35s_2?idArticle=LEGIARTI000006443583&amp;cidTexte=LEGITEXT000006070721&amp;dateTexte=18040317&amp;categorieLien=id&amp;oldAction=&amp;nbResultRech=" TargetMode="External"/><Relationship Id="rId4" Type="http://schemas.openxmlformats.org/officeDocument/2006/relationships/hyperlink" Target="https://www.legifrance.gouv.fr/affichJuriAdmin.do?idTexte=CETATEXT000007552040" TargetMode="External"/><Relationship Id="rId9" Type="http://schemas.openxmlformats.org/officeDocument/2006/relationships/hyperlink" Target="https://www.legifrance.gouv.fr/affichJuriAdmin.do?idTexte=CETATEXT000007552040" TargetMode="External"/><Relationship Id="rId14" Type="http://schemas.openxmlformats.org/officeDocument/2006/relationships/hyperlink" Target="https://www.legifrance.gouv.fr/affichTexte.do?cidTexte=JORFTEXT000041755842&amp;dateTexte=2020033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2020-04-15T00:00:00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994F97D-E075-4772-988E-BA6C75219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40163</Words>
  <Characters>220900</Characters>
  <Application>Microsoft Office Word</Application>
  <DocSecurity>4</DocSecurity>
  <Lines>1840</Lines>
  <Paragraphs>521</Paragraphs>
  <ScaleCrop>false</ScaleCrop>
  <HeadingPairs>
    <vt:vector size="2" baseType="variant">
      <vt:variant>
        <vt:lpstr>Titre</vt:lpstr>
      </vt:variant>
      <vt:variant>
        <vt:i4>1</vt:i4>
      </vt:variant>
    </vt:vector>
  </HeadingPairs>
  <TitlesOfParts>
    <vt:vector size="1" baseType="lpstr">
      <vt:lpstr>COVID-19</vt:lpstr>
    </vt:vector>
  </TitlesOfParts>
  <Company>Fédération Française du Bâtiment</Company>
  <LinksUpToDate>false</LinksUpToDate>
  <CharactersWithSpaces>260542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COVID-19</dc:title>
  <dc:subject>Quelles conséquences juridiques et quelles solutions dans les relations avec le maître d’ouvrage (public, privé ; professionnel ou consommateur), l’entreprise principale, les partenaires commerciaux, les assureurs, les banques, les impôts…</dc:subject>
  <dc:creator>COLOMBET Eileen ( FFB DJF )</dc:creator>
  <cp:keywords/>
  <dc:description/>
  <cp:lastModifiedBy>CUCHEVAL Anaïk ( FFB Editions Presse et communication )</cp:lastModifiedBy>
  <cp:revision>2</cp:revision>
  <cp:lastPrinted>2020-03-27T09:04:00Z</cp:lastPrinted>
  <dcterms:created xsi:type="dcterms:W3CDTF">2020-04-15T12:09:00Z</dcterms:created>
  <dcterms:modified xsi:type="dcterms:W3CDTF">2020-04-15T12:09:00Z</dcterms:modified>
</cp:coreProperties>
</file>